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22" w:rsidRPr="000D4F9E" w:rsidRDefault="00C10F22" w:rsidP="00C10F22">
      <w:pPr>
        <w:rPr>
          <w:b/>
          <w:color w:val="76923C" w:themeColor="accent3" w:themeShade="BF"/>
          <w:sz w:val="28"/>
          <w:szCs w:val="28"/>
          <w:lang w:val="nl-NL"/>
        </w:rPr>
      </w:pPr>
    </w:p>
    <w:p w:rsidR="00C10F22" w:rsidRDefault="00C10F22" w:rsidP="00C10F22">
      <w:pPr>
        <w:rPr>
          <w:rFonts w:ascii="Verdana" w:hAnsi="Verdana"/>
          <w:color w:val="76923C" w:themeColor="accent3" w:themeShade="BF"/>
          <w:sz w:val="28"/>
          <w:szCs w:val="28"/>
        </w:rPr>
      </w:pPr>
      <w:r w:rsidRPr="009A581E">
        <w:rPr>
          <w:rFonts w:ascii="Verdana" w:hAnsi="Verdana"/>
          <w:color w:val="76923C" w:themeColor="accent3" w:themeShade="BF"/>
          <w:sz w:val="28"/>
          <w:szCs w:val="28"/>
        </w:rPr>
        <w:t>Liste de matériel – Exigences minimales</w:t>
      </w:r>
    </w:p>
    <w:p w:rsidR="00C10F22" w:rsidRPr="009A581E" w:rsidRDefault="00C10F22" w:rsidP="00C10F22">
      <w:pPr>
        <w:rPr>
          <w:rFonts w:ascii="Verdana" w:hAnsi="Verdana"/>
          <w:color w:val="76923C" w:themeColor="accent3" w:themeShade="B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10F22" w:rsidRPr="0054490D" w:rsidTr="00BE6B40">
        <w:tc>
          <w:tcPr>
            <w:tcW w:w="9854" w:type="dxa"/>
            <w:shd w:val="clear" w:color="auto" w:fill="76923C" w:themeFill="accent3" w:themeFillShade="BF"/>
          </w:tcPr>
          <w:p w:rsidR="00C10F22" w:rsidRPr="00AB2FA8" w:rsidRDefault="00C10F22" w:rsidP="00BE6B40">
            <w:pPr>
              <w:ind w:left="284"/>
              <w:rPr>
                <w:b/>
                <w:sz w:val="28"/>
                <w:szCs w:val="28"/>
              </w:rPr>
            </w:pPr>
            <w:r w:rsidRPr="00AB2FA8">
              <w:rPr>
                <w:b/>
                <w:color w:val="FFFFFF" w:themeColor="background1"/>
                <w:sz w:val="28"/>
                <w:szCs w:val="28"/>
              </w:rPr>
              <w:t>Formation</w:t>
            </w:r>
          </w:p>
        </w:tc>
      </w:tr>
      <w:tr w:rsidR="00C10F22" w:rsidRPr="0054490D" w:rsidTr="00BE6B40">
        <w:tc>
          <w:tcPr>
            <w:tcW w:w="9854" w:type="dxa"/>
            <w:shd w:val="clear" w:color="auto" w:fill="auto"/>
          </w:tcPr>
          <w:p w:rsidR="00C10F22" w:rsidRPr="0054490D" w:rsidRDefault="00C10F22" w:rsidP="00BE6B40">
            <w:pPr>
              <w:numPr>
                <w:ilvl w:val="0"/>
                <w:numId w:val="1"/>
              </w:numPr>
            </w:pPr>
            <w:r w:rsidRPr="0054490D">
              <w:t>Matériel de protection (lunettes et gants) en quantité suffisante pour l'instructeur et les stagiaires</w:t>
            </w:r>
          </w:p>
          <w:p w:rsidR="00C10F22" w:rsidRPr="0054490D" w:rsidRDefault="00C10F22" w:rsidP="00BE6B40">
            <w:pPr>
              <w:numPr>
                <w:ilvl w:val="0"/>
                <w:numId w:val="1"/>
              </w:numPr>
            </w:pPr>
            <w:r w:rsidRPr="0054490D">
              <w:t xml:space="preserve">1 véhicule équipé d'un système de climatisation avec 1 ou 2 raccord(s) de service facile(s) d'accès </w:t>
            </w:r>
          </w:p>
          <w:p w:rsidR="00C10F22" w:rsidRPr="0054490D" w:rsidRDefault="00C10F22" w:rsidP="00BE6B40">
            <w:pPr>
              <w:numPr>
                <w:ilvl w:val="0"/>
                <w:numId w:val="1"/>
              </w:numPr>
            </w:pPr>
            <w:r w:rsidRPr="0054490D">
              <w:t>1 appareil d'entretien équipé d'au moins un manomètre afin de mesurer la pression du système de climatisation</w:t>
            </w:r>
          </w:p>
          <w:p w:rsidR="00C10F22" w:rsidRPr="0054490D" w:rsidRDefault="00C10F22" w:rsidP="00BE6B40">
            <w:pPr>
              <w:numPr>
                <w:ilvl w:val="0"/>
                <w:numId w:val="1"/>
              </w:numPr>
            </w:pPr>
            <w:r w:rsidRPr="0054490D">
              <w:t>1 cylindre de réfrigérant R134a avec 1 robinet</w:t>
            </w:r>
          </w:p>
          <w:p w:rsidR="00C10F22" w:rsidRPr="0054490D" w:rsidRDefault="00C10F22" w:rsidP="00BE6B40">
            <w:pPr>
              <w:numPr>
                <w:ilvl w:val="0"/>
                <w:numId w:val="1"/>
              </w:numPr>
            </w:pPr>
            <w:r w:rsidRPr="0054490D">
              <w:t>1 cylindre de réfrigérant R134a avec 2 robinets</w:t>
            </w:r>
          </w:p>
          <w:p w:rsidR="00C10F22" w:rsidRPr="0054490D" w:rsidRDefault="00C10F22" w:rsidP="00BE6B40">
            <w:pPr>
              <w:numPr>
                <w:ilvl w:val="0"/>
                <w:numId w:val="1"/>
              </w:numPr>
            </w:pPr>
            <w:r w:rsidRPr="0054490D">
              <w:t>1 cylindre de récupération mentionnant clairement le poids maximal injectable de R134a et la tare du cylindre (éventuellement le même que les cylindres mentionnés dans les 2 points précédents).</w:t>
            </w:r>
          </w:p>
          <w:p w:rsidR="00C10F22" w:rsidRPr="0054490D" w:rsidRDefault="00C10F22" w:rsidP="00BE6B40">
            <w:pPr>
              <w:numPr>
                <w:ilvl w:val="0"/>
                <w:numId w:val="1"/>
              </w:numPr>
            </w:pPr>
            <w:r w:rsidRPr="0054490D">
              <w:t xml:space="preserve">1 kit de détection de fuites UV: une mesure de liquide de détection de fuites, une lampe UV et une paire de lunettes. </w:t>
            </w:r>
          </w:p>
          <w:p w:rsidR="00C10F22" w:rsidRPr="0054490D" w:rsidRDefault="00C10F22" w:rsidP="00BE6B40">
            <w:pPr>
              <w:numPr>
                <w:ilvl w:val="0"/>
                <w:numId w:val="1"/>
              </w:numPr>
            </w:pPr>
            <w:r w:rsidRPr="0054490D">
              <w:t>1 appareil électronique de détection de fuites (sniffer)</w:t>
            </w:r>
          </w:p>
          <w:p w:rsidR="00C10F22" w:rsidRPr="0054490D" w:rsidRDefault="00C10F22" w:rsidP="00BE6B40">
            <w:pPr>
              <w:numPr>
                <w:ilvl w:val="0"/>
                <w:numId w:val="1"/>
              </w:numPr>
            </w:pPr>
            <w:r w:rsidRPr="0054490D">
              <w:t>1 composant (un condenseur ou évaporateur) qui fuit. Ce composant doit présenter des traces de fuites détectables au moyen d'une lampe UV et d'un détecteur de fuites électronique</w:t>
            </w:r>
          </w:p>
          <w:p w:rsidR="00C10F22" w:rsidRPr="0054490D" w:rsidRDefault="00C10F22" w:rsidP="00BE6B40">
            <w:pPr>
              <w:numPr>
                <w:ilvl w:val="0"/>
                <w:numId w:val="1"/>
              </w:numPr>
            </w:pPr>
            <w:r w:rsidRPr="0054490D">
              <w:t>1 générateur d'air chaud</w:t>
            </w:r>
          </w:p>
        </w:tc>
      </w:tr>
    </w:tbl>
    <w:p w:rsidR="00C10F22" w:rsidRDefault="00C10F22" w:rsidP="00C10F22"/>
    <w:p w:rsidR="00C10F22" w:rsidRDefault="00C10F22" w:rsidP="00C10F22"/>
    <w:p w:rsidR="00C10F22" w:rsidRDefault="00C10F22" w:rsidP="00C10F22"/>
    <w:p w:rsidR="00C10F22" w:rsidRDefault="00C10F22" w:rsidP="00C10F22"/>
    <w:p w:rsidR="00C10F22" w:rsidRDefault="00C10F22" w:rsidP="00C10F22"/>
    <w:p w:rsidR="00C10F22" w:rsidRDefault="00C10F22" w:rsidP="00C10F22"/>
    <w:p w:rsidR="00C10F22" w:rsidRDefault="00C10F22" w:rsidP="00C10F22"/>
    <w:p w:rsidR="00C10F22" w:rsidRDefault="00C10F22" w:rsidP="00C10F22"/>
    <w:p w:rsidR="00C10F22" w:rsidRDefault="00C10F22" w:rsidP="00C10F22"/>
    <w:p w:rsidR="00C10F22" w:rsidRDefault="00C10F22" w:rsidP="00C10F22">
      <w:bookmarkStart w:id="0" w:name="_GoBack"/>
      <w:bookmarkEnd w:id="0"/>
    </w:p>
    <w:p w:rsidR="00C10F22" w:rsidRPr="0054490D" w:rsidRDefault="00C10F22" w:rsidP="00C10F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10F22" w:rsidRPr="0054490D" w:rsidTr="00BE6B40">
        <w:tc>
          <w:tcPr>
            <w:tcW w:w="10188" w:type="dxa"/>
            <w:shd w:val="clear" w:color="auto" w:fill="76923C" w:themeFill="accent3" w:themeFillShade="BF"/>
          </w:tcPr>
          <w:p w:rsidR="00C10F22" w:rsidRPr="00AB2FA8" w:rsidRDefault="00C10F22" w:rsidP="00BE6B40">
            <w:pPr>
              <w:rPr>
                <w:b/>
                <w:sz w:val="28"/>
                <w:szCs w:val="28"/>
              </w:rPr>
            </w:pPr>
            <w:r w:rsidRPr="00AB2FA8">
              <w:rPr>
                <w:b/>
                <w:color w:val="FFFFFF" w:themeColor="background1"/>
                <w:sz w:val="28"/>
                <w:szCs w:val="28"/>
              </w:rPr>
              <w:t>Examen</w:t>
            </w:r>
          </w:p>
        </w:tc>
      </w:tr>
      <w:tr w:rsidR="00C10F22" w:rsidRPr="0054490D" w:rsidTr="00BE6B40">
        <w:tc>
          <w:tcPr>
            <w:tcW w:w="10188" w:type="dxa"/>
            <w:shd w:val="clear" w:color="auto" w:fill="auto"/>
          </w:tcPr>
          <w:p w:rsidR="00C10F22" w:rsidRDefault="00C10F22" w:rsidP="00BE6B40"/>
          <w:p w:rsidR="00C10F22" w:rsidRPr="0054490D" w:rsidRDefault="00C10F22" w:rsidP="00BE6B40">
            <w:pPr>
              <w:numPr>
                <w:ilvl w:val="0"/>
                <w:numId w:val="1"/>
              </w:numPr>
            </w:pPr>
            <w:r w:rsidRPr="0054490D">
              <w:t>Matériel de protection (lunettes, gants) pour les candidats</w:t>
            </w:r>
          </w:p>
          <w:p w:rsidR="00C10F22" w:rsidRPr="0054490D" w:rsidRDefault="00C10F22" w:rsidP="00BE6B40">
            <w:pPr>
              <w:numPr>
                <w:ilvl w:val="0"/>
                <w:numId w:val="1"/>
              </w:numPr>
            </w:pPr>
            <w:r w:rsidRPr="0054490D">
              <w:t>1 véhicule équipé d'un système de climatisation avec 1 ou 2 raccord(s) de service facile(s) d'accès (OU un stand didactique qui permet la récupération de réfrigérant).</w:t>
            </w:r>
          </w:p>
          <w:p w:rsidR="00C10F22" w:rsidRPr="0054490D" w:rsidRDefault="00C10F22" w:rsidP="00BE6B40">
            <w:pPr>
              <w:numPr>
                <w:ilvl w:val="0"/>
                <w:numId w:val="1"/>
              </w:numPr>
            </w:pPr>
            <w:r w:rsidRPr="0054490D">
              <w:t xml:space="preserve">Au moins 1 appareil d'entretien équipé d'au moins un manomètre qui permet de mesurer la pression dans le système de climatisation </w:t>
            </w:r>
          </w:p>
          <w:p w:rsidR="00C10F22" w:rsidRPr="0054490D" w:rsidRDefault="00C10F22" w:rsidP="00BE6B40">
            <w:pPr>
              <w:numPr>
                <w:ilvl w:val="0"/>
                <w:numId w:val="1"/>
              </w:numPr>
            </w:pPr>
            <w:r w:rsidRPr="0054490D">
              <w:t xml:space="preserve">appareil(s) de récupération optionnel(s) équipé(s) d'au moins un manomètre qui permet de mesurer la pression dans le système de climatisation avec un cylindre de récupération (attention à l'organisation de la recharge des systèmes au cours de l'examen pratique). </w:t>
            </w:r>
          </w:p>
          <w:p w:rsidR="00C10F22" w:rsidRPr="0054490D" w:rsidRDefault="00C10F22" w:rsidP="00BE6B40">
            <w:pPr>
              <w:numPr>
                <w:ilvl w:val="0"/>
                <w:numId w:val="1"/>
              </w:numPr>
            </w:pPr>
            <w:r w:rsidRPr="0054490D">
              <w:t>1 cylindre de R134a avec 1 robinet</w:t>
            </w:r>
          </w:p>
          <w:p w:rsidR="00C10F22" w:rsidRPr="0054490D" w:rsidRDefault="00C10F22" w:rsidP="00BE6B40">
            <w:pPr>
              <w:numPr>
                <w:ilvl w:val="0"/>
                <w:numId w:val="1"/>
              </w:numPr>
            </w:pPr>
            <w:r w:rsidRPr="0054490D">
              <w:t>1 cylindre de récupération mentionnant clairement un poids maximal injectable de R134a et la tare du cylindre (éventuellement le même que le cylindre mentionné dans les 2 points précédents tant qu'il satisfait aux critères posés)</w:t>
            </w:r>
          </w:p>
          <w:p w:rsidR="00C10F22" w:rsidRPr="0054490D" w:rsidRDefault="00C10F22" w:rsidP="00BE6B40">
            <w:pPr>
              <w:numPr>
                <w:ilvl w:val="0"/>
                <w:numId w:val="1"/>
              </w:numPr>
            </w:pPr>
            <w:r w:rsidRPr="0054490D">
              <w:t>1 générateur d'air chaud.</w:t>
            </w:r>
          </w:p>
        </w:tc>
      </w:tr>
    </w:tbl>
    <w:p w:rsidR="00C10F22" w:rsidRDefault="00C10F22" w:rsidP="00C10F22">
      <w:pPr>
        <w:rPr>
          <w:lang w:val="nl-NL"/>
        </w:rPr>
      </w:pPr>
    </w:p>
    <w:p w:rsidR="00C10F22" w:rsidRPr="009E1625" w:rsidRDefault="00C10F22" w:rsidP="00C10F22">
      <w:r w:rsidRPr="009E1625">
        <w:t xml:space="preserve">La liste donne une vue d’ensemble du matériel nécessaire pour les formations et les examens. Le matériel de formation peut aussi être apporté lors des examens. Il n’est donc pas obligatoire de disposer de sets de  matériels distincts pour la formation et pour l’examen. </w:t>
      </w:r>
    </w:p>
    <w:p w:rsidR="009A581E" w:rsidRDefault="009A581E" w:rsidP="00ED0B90">
      <w:pPr>
        <w:rPr>
          <w:rFonts w:ascii="Verdana" w:hAnsi="Verdana"/>
          <w:color w:val="4F6228" w:themeColor="accent3" w:themeShade="80"/>
          <w:sz w:val="28"/>
          <w:szCs w:val="28"/>
        </w:rPr>
      </w:pPr>
    </w:p>
    <w:sectPr w:rsidR="009A5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0EF"/>
    <w:multiLevelType w:val="hybridMultilevel"/>
    <w:tmpl w:val="94365072"/>
    <w:lvl w:ilvl="0" w:tplc="D7740314">
      <w:start w:val="1"/>
      <w:numFmt w:val="bullet"/>
      <w:lvlText w:val=""/>
      <w:lvlJc w:val="left"/>
      <w:pPr>
        <w:tabs>
          <w:tab w:val="num" w:pos="284"/>
        </w:tabs>
        <w:ind w:left="284" w:hanging="284"/>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90"/>
    <w:rsid w:val="000137D1"/>
    <w:rsid w:val="000D4F9E"/>
    <w:rsid w:val="000E5D4C"/>
    <w:rsid w:val="00102CF2"/>
    <w:rsid w:val="002252A6"/>
    <w:rsid w:val="00284EA4"/>
    <w:rsid w:val="002863BA"/>
    <w:rsid w:val="004C0FE1"/>
    <w:rsid w:val="004E6C3B"/>
    <w:rsid w:val="0054490D"/>
    <w:rsid w:val="00743FC4"/>
    <w:rsid w:val="007647C5"/>
    <w:rsid w:val="007E7960"/>
    <w:rsid w:val="008B6E98"/>
    <w:rsid w:val="009A581E"/>
    <w:rsid w:val="009E1625"/>
    <w:rsid w:val="00A64224"/>
    <w:rsid w:val="00AB2FA8"/>
    <w:rsid w:val="00B70932"/>
    <w:rsid w:val="00C10F22"/>
    <w:rsid w:val="00CA60C4"/>
    <w:rsid w:val="00CC1CE7"/>
    <w:rsid w:val="00CC7EFC"/>
    <w:rsid w:val="00DF2ED9"/>
    <w:rsid w:val="00ED0B90"/>
    <w:rsid w:val="00F70F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90"/>
    <w:pPr>
      <w:spacing w:after="120" w:line="312" w:lineRule="auto"/>
    </w:pPr>
    <w:rPr>
      <w:rFonts w:ascii="Arial" w:eastAsia="Arial Unicode MS"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0B90"/>
    <w:pPr>
      <w:spacing w:after="120" w:line="312" w:lineRule="auto"/>
    </w:pPr>
    <w:rPr>
      <w:rFonts w:ascii="Times New Roman" w:eastAsia="Arial Unicode MS"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9E1625"/>
    <w:pPr>
      <w:spacing w:after="0" w:line="240" w:lineRule="auto"/>
    </w:pPr>
    <w:rPr>
      <w:rFonts w:eastAsiaTheme="minorEastAsia"/>
      <w:lang w:eastAsia="fr-B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90"/>
    <w:pPr>
      <w:spacing w:after="120" w:line="312" w:lineRule="auto"/>
    </w:pPr>
    <w:rPr>
      <w:rFonts w:ascii="Arial" w:eastAsia="Arial Unicode MS"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0B90"/>
    <w:pPr>
      <w:spacing w:after="120" w:line="312" w:lineRule="auto"/>
    </w:pPr>
    <w:rPr>
      <w:rFonts w:ascii="Times New Roman" w:eastAsia="Arial Unicode MS"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9E1625"/>
    <w:pPr>
      <w:spacing w:after="0" w:line="240" w:lineRule="auto"/>
    </w:pPr>
    <w:rPr>
      <w:rFonts w:eastAsiaTheme="minorEastAsia"/>
      <w:lang w:eastAsia="fr-B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97A1-A36F-4046-B2ED-22D1EB27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GREEF Didier</dc:creator>
  <cp:lastModifiedBy>DE GREEF Didier</cp:lastModifiedBy>
  <cp:revision>2</cp:revision>
  <dcterms:created xsi:type="dcterms:W3CDTF">2015-04-02T12:02:00Z</dcterms:created>
  <dcterms:modified xsi:type="dcterms:W3CDTF">2015-04-02T12:02:00Z</dcterms:modified>
</cp:coreProperties>
</file>