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0596A" w14:textId="77777777" w:rsidR="000C5FA3" w:rsidRDefault="00D902F8" w:rsidP="00994877">
      <w:r>
        <w:rPr>
          <w:noProof/>
          <w:lang w:eastAsia="fr-BE"/>
        </w:rPr>
        <w:drawing>
          <wp:anchor distT="0" distB="0" distL="114300" distR="114300" simplePos="0" relativeHeight="251662336" behindDoc="1" locked="0" layoutInCell="1" allowOverlap="1" wp14:anchorId="46ACBFA4" wp14:editId="6C40E1E0">
            <wp:simplePos x="0" y="0"/>
            <wp:positionH relativeFrom="column">
              <wp:posOffset>920115</wp:posOffset>
            </wp:positionH>
            <wp:positionV relativeFrom="paragraph">
              <wp:posOffset>69215</wp:posOffset>
            </wp:positionV>
            <wp:extent cx="3801110" cy="1550035"/>
            <wp:effectExtent l="0" t="0" r="8890" b="0"/>
            <wp:wrapThrough wrapText="bothSides">
              <wp:wrapPolygon edited="0">
                <wp:start x="0" y="0"/>
                <wp:lineTo x="0" y="21237"/>
                <wp:lineTo x="21542" y="21237"/>
                <wp:lineTo x="21542" y="0"/>
                <wp:lineTo x="0" y="0"/>
              </wp:wrapPolygon>
            </wp:wrapThrough>
            <wp:docPr id="1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3801110" cy="1550035"/>
                    </a:xfrm>
                    <a:prstGeom prst="rect">
                      <a:avLst/>
                    </a:prstGeom>
                  </pic:spPr>
                </pic:pic>
              </a:graphicData>
            </a:graphic>
            <wp14:sizeRelH relativeFrom="margin">
              <wp14:pctWidth>0</wp14:pctWidth>
            </wp14:sizeRelH>
            <wp14:sizeRelV relativeFrom="margin">
              <wp14:pctHeight>0</wp14:pctHeight>
            </wp14:sizeRelV>
          </wp:anchor>
        </w:drawing>
      </w:r>
    </w:p>
    <w:p w14:paraId="39B3056F" w14:textId="77777777" w:rsidR="00180D2D" w:rsidRDefault="00180D2D" w:rsidP="00994877"/>
    <w:p w14:paraId="23E44992" w14:textId="77777777" w:rsidR="00A37878" w:rsidRDefault="00A37878" w:rsidP="00994877"/>
    <w:p w14:paraId="07E71C24" w14:textId="77777777" w:rsidR="00A37878" w:rsidRDefault="00A37878" w:rsidP="00994877"/>
    <w:p w14:paraId="482F4A19" w14:textId="77777777" w:rsidR="00A37878" w:rsidRDefault="00A37878" w:rsidP="00994877"/>
    <w:p w14:paraId="593A83B0" w14:textId="77777777" w:rsidR="003E16B2" w:rsidRDefault="003E16B2" w:rsidP="00994877"/>
    <w:p w14:paraId="34DAD247" w14:textId="77777777" w:rsidR="00083F44" w:rsidRDefault="00083F44" w:rsidP="00994877"/>
    <w:p w14:paraId="49C1B161" w14:textId="77777777" w:rsidR="00083F44" w:rsidRDefault="00083F44" w:rsidP="00083F44">
      <w:pPr>
        <w:jc w:val="center"/>
        <w:rPr>
          <w:b/>
          <w:color w:val="4F81BD" w:themeColor="accent1"/>
          <w:sz w:val="56"/>
          <w:szCs w:val="56"/>
        </w:rPr>
      </w:pPr>
      <w:r>
        <w:rPr>
          <w:b/>
          <w:color w:val="4F81BD" w:themeColor="accent1"/>
          <w:sz w:val="56"/>
          <w:szCs w:val="56"/>
        </w:rPr>
        <w:t xml:space="preserve">Réglementation </w:t>
      </w:r>
      <w:r w:rsidRPr="00083F44">
        <w:rPr>
          <w:b/>
          <w:color w:val="4F81BD" w:themeColor="accent1"/>
          <w:sz w:val="56"/>
          <w:szCs w:val="56"/>
        </w:rPr>
        <w:t>PLAGE</w:t>
      </w:r>
    </w:p>
    <w:p w14:paraId="26BEA9EF" w14:textId="77777777" w:rsidR="00083F44" w:rsidRPr="00083F44" w:rsidRDefault="00083F44" w:rsidP="00083F44">
      <w:pPr>
        <w:jc w:val="center"/>
        <w:rPr>
          <w:b/>
          <w:color w:val="4F81BD" w:themeColor="accent1"/>
          <w:sz w:val="56"/>
          <w:szCs w:val="56"/>
        </w:rPr>
      </w:pPr>
      <w:r w:rsidRPr="00083F44">
        <w:rPr>
          <w:b/>
          <w:color w:val="4F81BD" w:themeColor="accent1"/>
          <w:sz w:val="56"/>
          <w:szCs w:val="56"/>
        </w:rPr>
        <w:t>P</w:t>
      </w:r>
      <w:r w:rsidRPr="00083F44">
        <w:rPr>
          <w:b/>
          <w:color w:val="4F81BD" w:themeColor="accent1"/>
          <w:sz w:val="40"/>
          <w:szCs w:val="40"/>
        </w:rPr>
        <w:t xml:space="preserve">lan </w:t>
      </w:r>
      <w:r w:rsidRPr="00083F44">
        <w:rPr>
          <w:b/>
          <w:color w:val="4F81BD" w:themeColor="accent1"/>
          <w:sz w:val="56"/>
          <w:szCs w:val="56"/>
        </w:rPr>
        <w:t>L</w:t>
      </w:r>
      <w:r w:rsidRPr="00083F44">
        <w:rPr>
          <w:b/>
          <w:color w:val="4F81BD" w:themeColor="accent1"/>
          <w:sz w:val="40"/>
          <w:szCs w:val="40"/>
        </w:rPr>
        <w:t>ocal d'</w:t>
      </w:r>
      <w:r w:rsidRPr="00083F44">
        <w:rPr>
          <w:b/>
          <w:color w:val="4F81BD" w:themeColor="accent1"/>
          <w:sz w:val="56"/>
          <w:szCs w:val="56"/>
        </w:rPr>
        <w:t>A</w:t>
      </w:r>
      <w:r w:rsidRPr="00083F44">
        <w:rPr>
          <w:b/>
          <w:color w:val="4F81BD" w:themeColor="accent1"/>
          <w:sz w:val="40"/>
          <w:szCs w:val="40"/>
        </w:rPr>
        <w:t xml:space="preserve">ction pour la </w:t>
      </w:r>
      <w:r w:rsidRPr="00083F44">
        <w:rPr>
          <w:b/>
          <w:color w:val="4F81BD" w:themeColor="accent1"/>
          <w:sz w:val="56"/>
          <w:szCs w:val="56"/>
        </w:rPr>
        <w:t>G</w:t>
      </w:r>
      <w:r w:rsidRPr="00083F44">
        <w:rPr>
          <w:b/>
          <w:color w:val="4F81BD" w:themeColor="accent1"/>
          <w:sz w:val="40"/>
          <w:szCs w:val="40"/>
        </w:rPr>
        <w:t xml:space="preserve">estion </w:t>
      </w:r>
      <w:r w:rsidRPr="00083F44">
        <w:rPr>
          <w:b/>
          <w:color w:val="4F81BD" w:themeColor="accent1"/>
          <w:sz w:val="56"/>
          <w:szCs w:val="56"/>
        </w:rPr>
        <w:t>É</w:t>
      </w:r>
      <w:r w:rsidRPr="00083F44">
        <w:rPr>
          <w:b/>
          <w:color w:val="4F81BD" w:themeColor="accent1"/>
          <w:sz w:val="40"/>
          <w:szCs w:val="40"/>
        </w:rPr>
        <w:t>nergétique</w:t>
      </w:r>
    </w:p>
    <w:p w14:paraId="7B8A0B8A" w14:textId="77777777" w:rsidR="00D902F8" w:rsidRDefault="00D902F8" w:rsidP="00994877"/>
    <w:p w14:paraId="79E9A58A" w14:textId="77777777" w:rsidR="00083F44" w:rsidRDefault="00083F44" w:rsidP="00994877"/>
    <w:p w14:paraId="13809B71" w14:textId="77777777" w:rsidR="00180D2D" w:rsidRPr="00C2726F" w:rsidRDefault="00314665" w:rsidP="00EF6279">
      <w:pPr>
        <w:jc w:val="center"/>
      </w:pPr>
      <w:r w:rsidRPr="00C2726F">
        <w:rPr>
          <w:b/>
          <w:color w:val="1F497D" w:themeColor="text2"/>
          <w:sz w:val="72"/>
          <w:szCs w:val="72"/>
        </w:rPr>
        <w:t>IPMVP – Options A-B-C</w:t>
      </w:r>
    </w:p>
    <w:p w14:paraId="47D7FEB7" w14:textId="77777777" w:rsidR="00EF6279" w:rsidRPr="00C2726F" w:rsidRDefault="00EF6279" w:rsidP="00EF6279">
      <w:pPr>
        <w:jc w:val="center"/>
      </w:pPr>
    </w:p>
    <w:p w14:paraId="445382F4" w14:textId="77777777" w:rsidR="00180D2D" w:rsidRPr="00C2726F" w:rsidRDefault="00180D2D" w:rsidP="00180D2D"/>
    <w:p w14:paraId="52D3A7A0" w14:textId="1FB8840C" w:rsidR="000C5FA3" w:rsidRPr="00964545" w:rsidRDefault="00314665" w:rsidP="00180D2D">
      <w:pPr>
        <w:jc w:val="center"/>
        <w:rPr>
          <w:i/>
          <w:sz w:val="40"/>
          <w:szCs w:val="40"/>
        </w:rPr>
      </w:pPr>
      <w:r>
        <w:rPr>
          <w:i/>
          <w:sz w:val="40"/>
          <w:szCs w:val="40"/>
        </w:rPr>
        <w:t xml:space="preserve">Formulaire de </w:t>
      </w:r>
      <w:r w:rsidR="00A55909">
        <w:rPr>
          <w:i/>
          <w:sz w:val="40"/>
          <w:szCs w:val="40"/>
        </w:rPr>
        <w:t>plan de mesure et vérification</w:t>
      </w:r>
    </w:p>
    <w:p w14:paraId="1CD28EED" w14:textId="77777777" w:rsidR="00180D2D" w:rsidRDefault="00180D2D" w:rsidP="00180D2D">
      <w:pPr>
        <w:jc w:val="center"/>
      </w:pPr>
    </w:p>
    <w:p w14:paraId="54C1DFDB" w14:textId="77777777" w:rsidR="00083F44" w:rsidRDefault="00083F44" w:rsidP="00180D2D">
      <w:pPr>
        <w:jc w:val="center"/>
      </w:pPr>
    </w:p>
    <w:p w14:paraId="2CB5B285" w14:textId="77777777" w:rsidR="00083F44" w:rsidRDefault="00083F44" w:rsidP="00180D2D">
      <w:pPr>
        <w:jc w:val="center"/>
      </w:pPr>
    </w:p>
    <w:p w14:paraId="518E699D" w14:textId="3F6A4054" w:rsidR="00934D02" w:rsidRPr="003C69EA" w:rsidRDefault="00F1230A" w:rsidP="008A0787">
      <w:pPr>
        <w:spacing w:after="240"/>
        <w:jc w:val="center"/>
        <w:rPr>
          <w:sz w:val="24"/>
          <w:szCs w:val="24"/>
        </w:rPr>
      </w:pPr>
      <w:r>
        <w:rPr>
          <w:sz w:val="28"/>
          <w:szCs w:val="28"/>
        </w:rPr>
        <w:t xml:space="preserve">Dernière mise à jour : </w:t>
      </w:r>
      <w:r w:rsidR="00421116">
        <w:rPr>
          <w:sz w:val="28"/>
          <w:szCs w:val="28"/>
        </w:rPr>
        <w:t>Novem</w:t>
      </w:r>
      <w:r w:rsidR="00B31FE8">
        <w:rPr>
          <w:sz w:val="28"/>
          <w:szCs w:val="28"/>
        </w:rPr>
        <w:t xml:space="preserve">bre </w:t>
      </w:r>
      <w:r w:rsidR="00EA6798">
        <w:rPr>
          <w:sz w:val="28"/>
          <w:szCs w:val="28"/>
        </w:rPr>
        <w:t>2021</w:t>
      </w:r>
    </w:p>
    <w:p w14:paraId="5F7688F2" w14:textId="77777777" w:rsidR="00200181" w:rsidRDefault="00200181" w:rsidP="00200181">
      <w:pPr>
        <w:jc w:val="center"/>
      </w:pPr>
    </w:p>
    <w:p w14:paraId="61708EBE" w14:textId="77777777" w:rsidR="00314665" w:rsidRDefault="00314665" w:rsidP="00200181">
      <w:pPr>
        <w:jc w:val="center"/>
      </w:pPr>
    </w:p>
    <w:p w14:paraId="3620FF44" w14:textId="77777777" w:rsidR="00314665" w:rsidRDefault="00314665" w:rsidP="00200181">
      <w:pPr>
        <w:jc w:val="center"/>
      </w:pPr>
    </w:p>
    <w:p w14:paraId="2AEDB14A" w14:textId="77777777" w:rsidR="00200181" w:rsidRPr="00314665" w:rsidRDefault="00200181" w:rsidP="0020018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448"/>
        <w:gridCol w:w="540"/>
        <w:gridCol w:w="540"/>
      </w:tblGrid>
      <w:tr w:rsidR="00200181" w:rsidRPr="00A8488A" w14:paraId="78912DE6" w14:textId="77777777" w:rsidTr="006E5009">
        <w:trPr>
          <w:jc w:val="center"/>
        </w:trPr>
        <w:tc>
          <w:tcPr>
            <w:tcW w:w="2180" w:type="dxa"/>
          </w:tcPr>
          <w:p w14:paraId="7BB738B3" w14:textId="77777777" w:rsidR="00200181" w:rsidRPr="00917053" w:rsidRDefault="00200181" w:rsidP="006E5009">
            <w:pPr>
              <w:rPr>
                <w:lang w:val="fr-FR"/>
              </w:rPr>
            </w:pPr>
            <w:r w:rsidRPr="00917053">
              <w:rPr>
                <w:lang w:val="fr-FR"/>
              </w:rPr>
              <w:lastRenderedPageBreak/>
              <w:t xml:space="preserve">Modèle Option </w:t>
            </w:r>
          </w:p>
        </w:tc>
        <w:tc>
          <w:tcPr>
            <w:tcW w:w="448" w:type="dxa"/>
          </w:tcPr>
          <w:p w14:paraId="3F071C8B" w14:textId="77777777" w:rsidR="00200181" w:rsidRPr="00917053" w:rsidRDefault="00200181" w:rsidP="006E5009">
            <w:pPr>
              <w:rPr>
                <w:sz w:val="28"/>
                <w:lang w:val="fr-FR"/>
              </w:rPr>
            </w:pPr>
            <w:r w:rsidRPr="00917053">
              <w:rPr>
                <w:sz w:val="28"/>
                <w:lang w:val="fr-FR"/>
              </w:rPr>
              <w:t>A</w:t>
            </w:r>
          </w:p>
        </w:tc>
        <w:tc>
          <w:tcPr>
            <w:tcW w:w="540" w:type="dxa"/>
          </w:tcPr>
          <w:p w14:paraId="0EDEE188" w14:textId="77777777" w:rsidR="00200181" w:rsidRPr="00917053" w:rsidRDefault="00200181" w:rsidP="006E5009">
            <w:pPr>
              <w:rPr>
                <w:sz w:val="28"/>
                <w:lang w:val="fr-FR"/>
              </w:rPr>
            </w:pPr>
            <w:r w:rsidRPr="00917053">
              <w:rPr>
                <w:sz w:val="28"/>
                <w:lang w:val="fr-FR"/>
              </w:rPr>
              <w:t>B</w:t>
            </w:r>
          </w:p>
        </w:tc>
        <w:tc>
          <w:tcPr>
            <w:tcW w:w="540" w:type="dxa"/>
          </w:tcPr>
          <w:p w14:paraId="177EDA80" w14:textId="77777777" w:rsidR="00200181" w:rsidRPr="00917053" w:rsidRDefault="00200181" w:rsidP="006E5009">
            <w:pPr>
              <w:rPr>
                <w:sz w:val="28"/>
                <w:lang w:val="fr-FR"/>
              </w:rPr>
            </w:pPr>
            <w:r w:rsidRPr="00917053">
              <w:rPr>
                <w:sz w:val="28"/>
                <w:lang w:val="fr-FR"/>
              </w:rPr>
              <w:t>C</w:t>
            </w:r>
          </w:p>
        </w:tc>
      </w:tr>
    </w:tbl>
    <w:p w14:paraId="749AC2BE" w14:textId="77777777" w:rsidR="00200181" w:rsidRPr="00A8488A" w:rsidRDefault="00200181" w:rsidP="00200181">
      <w:pPr>
        <w:jc w:val="center"/>
        <w:rPr>
          <w:rFonts w:ascii="Arial" w:hAnsi="Arial" w:cs="Arial"/>
          <w:b/>
          <w:sz w:val="3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3175"/>
      </w:tblGrid>
      <w:tr w:rsidR="00200181" w:rsidRPr="00A8488A" w14:paraId="4F75296B" w14:textId="77777777" w:rsidTr="006E5009">
        <w:trPr>
          <w:jc w:val="center"/>
        </w:trPr>
        <w:tc>
          <w:tcPr>
            <w:tcW w:w="4535" w:type="dxa"/>
          </w:tcPr>
          <w:p w14:paraId="702DEC54" w14:textId="77777777" w:rsidR="00200181" w:rsidRPr="002765A3" w:rsidRDefault="00200181" w:rsidP="006E5009">
            <w:pPr>
              <w:spacing w:before="120" w:after="120"/>
              <w:jc w:val="center"/>
              <w:rPr>
                <w:rFonts w:cs="Arial"/>
                <w:b/>
                <w:lang w:val="fr-FR"/>
              </w:rPr>
            </w:pPr>
            <w:r w:rsidRPr="002765A3">
              <w:rPr>
                <w:rFonts w:cs="Arial"/>
                <w:b/>
                <w:lang w:val="fr-FR"/>
              </w:rPr>
              <w:t>Date de création :</w:t>
            </w:r>
          </w:p>
        </w:tc>
        <w:tc>
          <w:tcPr>
            <w:tcW w:w="3175" w:type="dxa"/>
          </w:tcPr>
          <w:p w14:paraId="2CD055B7" w14:textId="77777777" w:rsidR="00200181" w:rsidRPr="002765A3" w:rsidRDefault="00200181" w:rsidP="006E5009">
            <w:pPr>
              <w:spacing w:before="120" w:after="120"/>
              <w:jc w:val="center"/>
              <w:rPr>
                <w:rFonts w:cs="Arial"/>
                <w:b/>
                <w:color w:val="008000"/>
                <w:lang w:val="fr-FR"/>
              </w:rPr>
            </w:pPr>
            <w:r w:rsidRPr="002765A3">
              <w:rPr>
                <w:rFonts w:cs="Arial"/>
                <w:b/>
                <w:color w:val="008000"/>
                <w:lang w:val="fr-FR"/>
              </w:rPr>
              <w:t xml:space="preserve"> </w:t>
            </w:r>
          </w:p>
        </w:tc>
      </w:tr>
      <w:tr w:rsidR="00200181" w:rsidRPr="00A8488A" w14:paraId="071DD5E2" w14:textId="77777777" w:rsidTr="006E5009">
        <w:trPr>
          <w:jc w:val="center"/>
        </w:trPr>
        <w:tc>
          <w:tcPr>
            <w:tcW w:w="4535" w:type="dxa"/>
          </w:tcPr>
          <w:p w14:paraId="5CC2C2D7" w14:textId="77777777" w:rsidR="00200181" w:rsidRPr="002765A3" w:rsidRDefault="00200181" w:rsidP="006E5009">
            <w:pPr>
              <w:spacing w:before="120" w:after="120"/>
              <w:jc w:val="center"/>
              <w:rPr>
                <w:rFonts w:cs="Arial"/>
                <w:b/>
                <w:lang w:val="fr-FR"/>
              </w:rPr>
            </w:pPr>
            <w:r w:rsidRPr="002765A3">
              <w:rPr>
                <w:rFonts w:cs="Arial"/>
                <w:b/>
                <w:lang w:val="fr-FR"/>
              </w:rPr>
              <w:t>Date de modification :</w:t>
            </w:r>
          </w:p>
        </w:tc>
        <w:tc>
          <w:tcPr>
            <w:tcW w:w="3175" w:type="dxa"/>
          </w:tcPr>
          <w:p w14:paraId="36B98B32" w14:textId="77777777" w:rsidR="00200181" w:rsidRPr="002765A3" w:rsidRDefault="00200181" w:rsidP="006E5009">
            <w:pPr>
              <w:spacing w:before="120" w:after="120"/>
              <w:jc w:val="center"/>
              <w:rPr>
                <w:rFonts w:cs="Arial"/>
                <w:b/>
                <w:color w:val="008000"/>
                <w:lang w:val="fr-FR"/>
              </w:rPr>
            </w:pPr>
          </w:p>
        </w:tc>
      </w:tr>
      <w:tr w:rsidR="00200181" w:rsidRPr="00A8488A" w14:paraId="5A158394" w14:textId="77777777" w:rsidTr="006E5009">
        <w:trPr>
          <w:jc w:val="center"/>
        </w:trPr>
        <w:tc>
          <w:tcPr>
            <w:tcW w:w="4535" w:type="dxa"/>
          </w:tcPr>
          <w:p w14:paraId="1EA2F4FA" w14:textId="77777777" w:rsidR="00200181" w:rsidRPr="002765A3" w:rsidRDefault="00200181" w:rsidP="006E5009">
            <w:pPr>
              <w:spacing w:before="120" w:after="120"/>
              <w:jc w:val="center"/>
              <w:rPr>
                <w:rFonts w:cs="Arial"/>
                <w:b/>
                <w:lang w:val="fr-FR"/>
              </w:rPr>
            </w:pPr>
            <w:r w:rsidRPr="002765A3">
              <w:rPr>
                <w:rFonts w:cs="Arial"/>
                <w:b/>
                <w:lang w:val="fr-FR"/>
              </w:rPr>
              <w:t>Version :</w:t>
            </w:r>
          </w:p>
        </w:tc>
        <w:tc>
          <w:tcPr>
            <w:tcW w:w="3175" w:type="dxa"/>
          </w:tcPr>
          <w:p w14:paraId="6C9CE54C" w14:textId="77777777" w:rsidR="00200181" w:rsidRPr="002765A3" w:rsidRDefault="00200181" w:rsidP="006E5009">
            <w:pPr>
              <w:spacing w:before="120" w:after="120"/>
              <w:jc w:val="center"/>
              <w:rPr>
                <w:rFonts w:cs="Arial"/>
                <w:b/>
                <w:color w:val="008000"/>
                <w:lang w:val="fr-FR"/>
              </w:rPr>
            </w:pPr>
            <w:r w:rsidRPr="002765A3">
              <w:rPr>
                <w:rFonts w:cs="Arial"/>
                <w:b/>
                <w:color w:val="008000"/>
                <w:lang w:val="fr-FR"/>
              </w:rPr>
              <w:t xml:space="preserve"> </w:t>
            </w:r>
          </w:p>
        </w:tc>
      </w:tr>
      <w:tr w:rsidR="00200181" w:rsidRPr="00E81124" w14:paraId="5401FEEB" w14:textId="77777777" w:rsidTr="006E5009">
        <w:trPr>
          <w:jc w:val="center"/>
        </w:trPr>
        <w:tc>
          <w:tcPr>
            <w:tcW w:w="4535" w:type="dxa"/>
          </w:tcPr>
          <w:p w14:paraId="06659F0F" w14:textId="77777777" w:rsidR="00200181" w:rsidRPr="002765A3" w:rsidRDefault="00200181" w:rsidP="006E5009">
            <w:pPr>
              <w:spacing w:before="120"/>
              <w:ind w:left="-340" w:firstLine="340"/>
              <w:jc w:val="center"/>
              <w:rPr>
                <w:rFonts w:cs="Arial"/>
                <w:b/>
                <w:lang w:val="fr-FR"/>
              </w:rPr>
            </w:pPr>
            <w:r w:rsidRPr="002765A3">
              <w:rPr>
                <w:rFonts w:cs="Arial"/>
                <w:b/>
                <w:lang w:val="fr-FR"/>
              </w:rPr>
              <w:t>Nom et numéro (CMVP) du validateur certifié</w:t>
            </w:r>
            <w:r w:rsidR="00C2726F">
              <w:rPr>
                <w:rFonts w:cs="Arial"/>
                <w:b/>
                <w:lang w:val="fr-FR"/>
              </w:rPr>
              <w:t> :</w:t>
            </w:r>
            <w:r w:rsidRPr="002765A3">
              <w:rPr>
                <w:rFonts w:cs="Arial"/>
                <w:b/>
                <w:lang w:val="fr-FR"/>
              </w:rPr>
              <w:t xml:space="preserve"> </w:t>
            </w:r>
          </w:p>
        </w:tc>
        <w:tc>
          <w:tcPr>
            <w:tcW w:w="3175" w:type="dxa"/>
          </w:tcPr>
          <w:p w14:paraId="0393B135" w14:textId="77777777" w:rsidR="00200181" w:rsidRPr="002765A3" w:rsidRDefault="00200181" w:rsidP="006E5009">
            <w:pPr>
              <w:spacing w:before="120" w:after="120"/>
              <w:jc w:val="center"/>
              <w:rPr>
                <w:rFonts w:cs="Arial"/>
                <w:b/>
                <w:color w:val="008000"/>
                <w:lang w:val="fr-FR"/>
              </w:rPr>
            </w:pPr>
          </w:p>
        </w:tc>
      </w:tr>
      <w:tr w:rsidR="00200181" w:rsidRPr="00E81124" w14:paraId="44A93004" w14:textId="77777777" w:rsidTr="006E5009">
        <w:trPr>
          <w:jc w:val="center"/>
        </w:trPr>
        <w:tc>
          <w:tcPr>
            <w:tcW w:w="4535" w:type="dxa"/>
          </w:tcPr>
          <w:p w14:paraId="6B9D4DD7" w14:textId="24403870" w:rsidR="00200181" w:rsidRPr="002765A3" w:rsidRDefault="00200181" w:rsidP="00AF7FAE">
            <w:pPr>
              <w:spacing w:before="120"/>
              <w:ind w:left="-340" w:firstLine="340"/>
              <w:jc w:val="center"/>
              <w:rPr>
                <w:rFonts w:cs="Arial"/>
                <w:b/>
                <w:lang w:val="fr-FR"/>
              </w:rPr>
            </w:pPr>
            <w:r w:rsidRPr="002765A3">
              <w:rPr>
                <w:rFonts w:cs="Arial"/>
                <w:b/>
                <w:lang w:val="fr-FR"/>
              </w:rPr>
              <w:t xml:space="preserve">Nom et </w:t>
            </w:r>
            <w:r w:rsidR="00AF7FAE">
              <w:rPr>
                <w:rFonts w:cs="Arial"/>
                <w:b/>
                <w:lang w:val="fr-FR"/>
              </w:rPr>
              <w:t>t</w:t>
            </w:r>
            <w:r w:rsidRPr="002765A3">
              <w:rPr>
                <w:rFonts w:cs="Arial"/>
                <w:b/>
                <w:lang w:val="fr-FR"/>
              </w:rPr>
              <w:t>itre de la personne en charge des Vérifications opérationnelles</w:t>
            </w:r>
            <w:r w:rsidR="00C2726F">
              <w:rPr>
                <w:rFonts w:cs="Arial"/>
                <w:b/>
                <w:lang w:val="fr-FR"/>
              </w:rPr>
              <w:t xml:space="preserve"> : </w:t>
            </w:r>
          </w:p>
        </w:tc>
        <w:tc>
          <w:tcPr>
            <w:tcW w:w="3175" w:type="dxa"/>
          </w:tcPr>
          <w:p w14:paraId="0CC03475" w14:textId="77777777" w:rsidR="00200181" w:rsidRPr="002765A3" w:rsidRDefault="00200181" w:rsidP="006E5009">
            <w:pPr>
              <w:spacing w:before="120" w:after="120"/>
              <w:jc w:val="center"/>
              <w:rPr>
                <w:rFonts w:cs="Arial"/>
                <w:b/>
                <w:color w:val="008000"/>
                <w:lang w:val="fr-FR"/>
              </w:rPr>
            </w:pPr>
          </w:p>
        </w:tc>
      </w:tr>
    </w:tbl>
    <w:p w14:paraId="29A3D62E" w14:textId="77777777" w:rsidR="00200181" w:rsidRPr="00A8488A" w:rsidRDefault="00200181" w:rsidP="009F3F92">
      <w:pPr>
        <w:rPr>
          <w:lang w:val="fr-FR"/>
        </w:rPr>
      </w:pPr>
    </w:p>
    <w:p w14:paraId="0D5C7C8E" w14:textId="77777777" w:rsidR="00200181" w:rsidRPr="009F3F92" w:rsidRDefault="00200181" w:rsidP="00200181">
      <w:pPr>
        <w:rPr>
          <w:rFonts w:cs="Arial"/>
          <w:b/>
          <w:sz w:val="28"/>
          <w:szCs w:val="18"/>
          <w:lang w:val="fr-FR"/>
        </w:rPr>
      </w:pPr>
      <w:r w:rsidRPr="009F3F92">
        <w:rPr>
          <w:rFonts w:cs="Arial"/>
          <w:b/>
          <w:sz w:val="28"/>
          <w:szCs w:val="18"/>
          <w:lang w:val="fr-FR"/>
        </w:rPr>
        <w:t>Critères :</w:t>
      </w:r>
    </w:p>
    <w:p w14:paraId="3022FEE5" w14:textId="77777777" w:rsidR="00200181" w:rsidRPr="00A8488A" w:rsidRDefault="00200181" w:rsidP="00200181">
      <w:pPr>
        <w:rPr>
          <w:rFonts w:ascii="Arial" w:hAnsi="Arial" w:cs="Arial"/>
          <w:b/>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1587"/>
        <w:gridCol w:w="1588"/>
      </w:tblGrid>
      <w:tr w:rsidR="00200181" w:rsidRPr="002765A3" w14:paraId="4F12B8CF" w14:textId="77777777" w:rsidTr="006E5009">
        <w:trPr>
          <w:jc w:val="center"/>
        </w:trPr>
        <w:tc>
          <w:tcPr>
            <w:tcW w:w="4535" w:type="dxa"/>
          </w:tcPr>
          <w:p w14:paraId="49997095" w14:textId="121C3428" w:rsidR="00200181" w:rsidRPr="002765A3" w:rsidRDefault="00200181" w:rsidP="006E5009">
            <w:pPr>
              <w:spacing w:before="120" w:after="120"/>
              <w:jc w:val="center"/>
              <w:rPr>
                <w:rFonts w:cs="Arial"/>
                <w:b/>
                <w:lang w:val="fr-FR"/>
              </w:rPr>
            </w:pPr>
            <w:r w:rsidRPr="002765A3">
              <w:rPr>
                <w:rFonts w:cs="Arial"/>
                <w:b/>
                <w:lang w:val="fr-FR"/>
              </w:rPr>
              <w:t>Economie</w:t>
            </w:r>
            <w:r w:rsidR="00FD14C4">
              <w:rPr>
                <w:rFonts w:cs="Arial"/>
                <w:b/>
                <w:lang w:val="fr-FR"/>
              </w:rPr>
              <w:t>s</w:t>
            </w:r>
            <w:r w:rsidRPr="002765A3">
              <w:rPr>
                <w:rFonts w:cs="Arial"/>
                <w:b/>
                <w:lang w:val="fr-FR"/>
              </w:rPr>
              <w:t xml:space="preserve"> envisagée</w:t>
            </w:r>
            <w:r w:rsidR="00FD14C4">
              <w:rPr>
                <w:rFonts w:cs="Arial"/>
                <w:b/>
                <w:lang w:val="fr-FR"/>
              </w:rPr>
              <w:t>s</w:t>
            </w:r>
            <w:r w:rsidR="005E5597">
              <w:rPr>
                <w:rFonts w:cs="Arial"/>
                <w:b/>
                <w:lang w:val="fr-FR"/>
              </w:rPr>
              <w:t xml:space="preserve"> et combinées</w:t>
            </w:r>
          </w:p>
        </w:tc>
        <w:tc>
          <w:tcPr>
            <w:tcW w:w="3175" w:type="dxa"/>
            <w:gridSpan w:val="2"/>
          </w:tcPr>
          <w:p w14:paraId="1E80D25B" w14:textId="77777777" w:rsidR="00200181" w:rsidRPr="002765A3" w:rsidRDefault="00200181" w:rsidP="006E5009">
            <w:pPr>
              <w:spacing w:before="120" w:after="120"/>
              <w:jc w:val="center"/>
              <w:rPr>
                <w:rFonts w:cs="Arial"/>
                <w:b/>
                <w:color w:val="008000"/>
                <w:lang w:val="fr-FR"/>
              </w:rPr>
            </w:pPr>
          </w:p>
        </w:tc>
      </w:tr>
      <w:tr w:rsidR="00200181" w:rsidRPr="00E81124" w14:paraId="5875E7F9" w14:textId="77777777" w:rsidTr="006E5009">
        <w:trPr>
          <w:jc w:val="center"/>
        </w:trPr>
        <w:tc>
          <w:tcPr>
            <w:tcW w:w="4535" w:type="dxa"/>
          </w:tcPr>
          <w:p w14:paraId="1C48CF8B" w14:textId="77777777" w:rsidR="00200181" w:rsidRPr="002765A3" w:rsidRDefault="00200181" w:rsidP="006E5009">
            <w:pPr>
              <w:spacing w:before="120" w:after="120"/>
              <w:jc w:val="center"/>
              <w:rPr>
                <w:rFonts w:cs="Arial"/>
                <w:b/>
                <w:lang w:val="fr-FR"/>
              </w:rPr>
            </w:pPr>
            <w:r w:rsidRPr="002765A3">
              <w:rPr>
                <w:rFonts w:cs="Arial"/>
                <w:b/>
                <w:lang w:val="fr-FR"/>
              </w:rPr>
              <w:t>Ratio Budget PMV / Economie envisagée</w:t>
            </w:r>
          </w:p>
        </w:tc>
        <w:tc>
          <w:tcPr>
            <w:tcW w:w="3175" w:type="dxa"/>
            <w:gridSpan w:val="2"/>
          </w:tcPr>
          <w:p w14:paraId="304EC204" w14:textId="77777777" w:rsidR="00200181" w:rsidRPr="002765A3" w:rsidRDefault="00200181" w:rsidP="006E5009">
            <w:pPr>
              <w:spacing w:before="120" w:after="120"/>
              <w:jc w:val="center"/>
              <w:rPr>
                <w:rFonts w:cs="Arial"/>
                <w:b/>
                <w:color w:val="008000"/>
                <w:lang w:val="fr-FR"/>
              </w:rPr>
            </w:pPr>
            <w:r w:rsidRPr="002765A3">
              <w:rPr>
                <w:rFonts w:cs="Arial"/>
                <w:b/>
                <w:color w:val="008000"/>
                <w:lang w:val="fr-FR"/>
              </w:rPr>
              <w:t xml:space="preserve"> </w:t>
            </w:r>
          </w:p>
        </w:tc>
      </w:tr>
      <w:tr w:rsidR="00200181" w:rsidRPr="002765A3" w14:paraId="608437AB" w14:textId="77777777" w:rsidTr="006E5009">
        <w:trPr>
          <w:jc w:val="center"/>
        </w:trPr>
        <w:tc>
          <w:tcPr>
            <w:tcW w:w="4535" w:type="dxa"/>
          </w:tcPr>
          <w:p w14:paraId="3E51111A" w14:textId="77777777" w:rsidR="00200181" w:rsidRPr="002765A3" w:rsidRDefault="00200181" w:rsidP="006E5009">
            <w:pPr>
              <w:spacing w:before="120" w:after="120"/>
              <w:jc w:val="center"/>
              <w:rPr>
                <w:rFonts w:cs="Arial"/>
                <w:b/>
                <w:lang w:val="fr-FR"/>
              </w:rPr>
            </w:pPr>
            <w:r w:rsidRPr="002765A3">
              <w:rPr>
                <w:rFonts w:cs="Arial"/>
                <w:b/>
                <w:lang w:val="fr-FR"/>
              </w:rPr>
              <w:t>Période de Suivi</w:t>
            </w:r>
          </w:p>
        </w:tc>
        <w:tc>
          <w:tcPr>
            <w:tcW w:w="3175" w:type="dxa"/>
            <w:gridSpan w:val="2"/>
          </w:tcPr>
          <w:p w14:paraId="4709DD86" w14:textId="77777777" w:rsidR="00200181" w:rsidRPr="002765A3" w:rsidRDefault="00200181" w:rsidP="006E5009">
            <w:pPr>
              <w:spacing w:before="120" w:after="120"/>
              <w:jc w:val="center"/>
              <w:rPr>
                <w:rFonts w:cs="Arial"/>
                <w:b/>
                <w:color w:val="008000"/>
                <w:lang w:val="fr-FR"/>
              </w:rPr>
            </w:pPr>
            <w:r w:rsidRPr="002765A3">
              <w:rPr>
                <w:rFonts w:cs="Arial"/>
                <w:b/>
                <w:color w:val="008000"/>
                <w:lang w:val="fr-FR"/>
              </w:rPr>
              <w:t xml:space="preserve"> </w:t>
            </w:r>
          </w:p>
        </w:tc>
      </w:tr>
      <w:tr w:rsidR="00200181" w:rsidRPr="00E81124" w14:paraId="56FDD404" w14:textId="77777777" w:rsidTr="006E5009">
        <w:trPr>
          <w:jc w:val="center"/>
        </w:trPr>
        <w:tc>
          <w:tcPr>
            <w:tcW w:w="4535" w:type="dxa"/>
          </w:tcPr>
          <w:p w14:paraId="4B587ABB" w14:textId="77777777" w:rsidR="00200181" w:rsidRPr="002765A3" w:rsidRDefault="00200181" w:rsidP="006E5009">
            <w:pPr>
              <w:spacing w:before="120" w:after="120"/>
              <w:jc w:val="center"/>
              <w:rPr>
                <w:rFonts w:cs="Arial"/>
                <w:b/>
                <w:lang w:val="fr-FR"/>
              </w:rPr>
            </w:pPr>
            <w:r w:rsidRPr="002765A3">
              <w:rPr>
                <w:rFonts w:cs="Arial"/>
                <w:b/>
                <w:lang w:val="fr-FR"/>
              </w:rPr>
              <w:t>Précision et niveau de confiance</w:t>
            </w:r>
          </w:p>
        </w:tc>
        <w:tc>
          <w:tcPr>
            <w:tcW w:w="1587" w:type="dxa"/>
          </w:tcPr>
          <w:p w14:paraId="1C692915" w14:textId="77777777" w:rsidR="00200181" w:rsidRPr="002765A3" w:rsidRDefault="00200181" w:rsidP="006E5009">
            <w:pPr>
              <w:spacing w:before="120" w:after="120"/>
              <w:jc w:val="center"/>
              <w:rPr>
                <w:rFonts w:cs="Arial"/>
                <w:b/>
                <w:color w:val="008000"/>
                <w:lang w:val="fr-FR"/>
              </w:rPr>
            </w:pPr>
            <w:r w:rsidRPr="002765A3">
              <w:rPr>
                <w:rFonts w:cs="Arial"/>
                <w:b/>
                <w:color w:val="008000"/>
                <w:lang w:val="fr-FR"/>
              </w:rPr>
              <w:t xml:space="preserve"> </w:t>
            </w:r>
          </w:p>
        </w:tc>
        <w:tc>
          <w:tcPr>
            <w:tcW w:w="1587" w:type="dxa"/>
          </w:tcPr>
          <w:p w14:paraId="0959D99B" w14:textId="77777777" w:rsidR="00200181" w:rsidRPr="002765A3" w:rsidRDefault="00200181" w:rsidP="006E5009">
            <w:pPr>
              <w:spacing w:before="120" w:after="120"/>
              <w:jc w:val="center"/>
              <w:rPr>
                <w:rFonts w:cs="Arial"/>
                <w:b/>
                <w:color w:val="008000"/>
                <w:lang w:val="fr-FR"/>
              </w:rPr>
            </w:pPr>
            <w:r w:rsidRPr="002765A3">
              <w:rPr>
                <w:rFonts w:cs="Arial"/>
                <w:b/>
                <w:color w:val="008000"/>
                <w:lang w:val="fr-FR"/>
              </w:rPr>
              <w:t xml:space="preserve"> </w:t>
            </w:r>
          </w:p>
        </w:tc>
      </w:tr>
    </w:tbl>
    <w:p w14:paraId="62BB8CF2" w14:textId="77777777" w:rsidR="00200181" w:rsidRPr="002765A3" w:rsidRDefault="00200181" w:rsidP="00200181">
      <w:pPr>
        <w:jc w:val="center"/>
        <w:rPr>
          <w:rFonts w:cs="Arial"/>
          <w:b/>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3175"/>
      </w:tblGrid>
      <w:tr w:rsidR="00200181" w:rsidRPr="002765A3" w14:paraId="4900B2AA" w14:textId="77777777" w:rsidTr="006E5009">
        <w:trPr>
          <w:trHeight w:val="489"/>
          <w:jc w:val="center"/>
        </w:trPr>
        <w:tc>
          <w:tcPr>
            <w:tcW w:w="4535" w:type="dxa"/>
          </w:tcPr>
          <w:p w14:paraId="501B048B" w14:textId="77777777" w:rsidR="00200181" w:rsidRPr="002765A3" w:rsidRDefault="00200181" w:rsidP="006E5009">
            <w:pPr>
              <w:spacing w:before="120" w:after="120"/>
              <w:jc w:val="center"/>
              <w:rPr>
                <w:rFonts w:cs="Arial"/>
                <w:b/>
                <w:lang w:val="fr-FR"/>
              </w:rPr>
            </w:pPr>
            <w:r w:rsidRPr="002765A3">
              <w:rPr>
                <w:rFonts w:cs="Arial"/>
                <w:b/>
                <w:lang w:val="fr-FR"/>
              </w:rPr>
              <w:t>Identifiant de l’AAPE</w:t>
            </w:r>
          </w:p>
        </w:tc>
        <w:tc>
          <w:tcPr>
            <w:tcW w:w="3175" w:type="dxa"/>
          </w:tcPr>
          <w:p w14:paraId="378A202A" w14:textId="77777777" w:rsidR="00200181" w:rsidRPr="002765A3" w:rsidRDefault="00200181" w:rsidP="006E5009">
            <w:pPr>
              <w:spacing w:before="120" w:after="120"/>
              <w:jc w:val="center"/>
              <w:rPr>
                <w:rFonts w:cs="Arial"/>
                <w:b/>
                <w:lang w:val="fr-FR"/>
              </w:rPr>
            </w:pPr>
            <w:r w:rsidRPr="002765A3">
              <w:rPr>
                <w:rFonts w:cs="Arial"/>
                <w:b/>
                <w:lang w:val="fr-FR"/>
              </w:rPr>
              <w:t>OBJET de l’action</w:t>
            </w:r>
          </w:p>
        </w:tc>
      </w:tr>
      <w:tr w:rsidR="00200181" w:rsidRPr="002765A3" w14:paraId="51728B35" w14:textId="77777777" w:rsidTr="006E5009">
        <w:trPr>
          <w:jc w:val="center"/>
        </w:trPr>
        <w:tc>
          <w:tcPr>
            <w:tcW w:w="4535" w:type="dxa"/>
          </w:tcPr>
          <w:p w14:paraId="3AD30192" w14:textId="77777777" w:rsidR="00200181" w:rsidRPr="002765A3" w:rsidRDefault="00200181" w:rsidP="006E5009">
            <w:pPr>
              <w:spacing w:before="120" w:after="120"/>
              <w:jc w:val="center"/>
              <w:rPr>
                <w:rFonts w:cs="Arial"/>
                <w:b/>
                <w:lang w:val="fr-FR"/>
              </w:rPr>
            </w:pPr>
          </w:p>
        </w:tc>
        <w:tc>
          <w:tcPr>
            <w:tcW w:w="3175" w:type="dxa"/>
          </w:tcPr>
          <w:p w14:paraId="4BF00166" w14:textId="77777777" w:rsidR="00200181" w:rsidRPr="002765A3" w:rsidRDefault="00200181" w:rsidP="006E5009">
            <w:pPr>
              <w:spacing w:before="120" w:after="120"/>
              <w:jc w:val="center"/>
              <w:rPr>
                <w:rFonts w:cs="Arial"/>
                <w:b/>
                <w:lang w:val="fr-FR"/>
              </w:rPr>
            </w:pPr>
          </w:p>
        </w:tc>
      </w:tr>
    </w:tbl>
    <w:p w14:paraId="32535256" w14:textId="77777777" w:rsidR="00200181" w:rsidRDefault="00200181" w:rsidP="00200181">
      <w:pPr>
        <w:spacing w:line="360" w:lineRule="auto"/>
        <w:rPr>
          <w:rFonts w:ascii="Arial" w:hAnsi="Arial" w:cs="Arial"/>
          <w:b/>
          <w:sz w:val="32"/>
          <w:lang w:val="fr-FR"/>
        </w:rPr>
      </w:pPr>
    </w:p>
    <w:p w14:paraId="418A7E2A" w14:textId="77777777" w:rsidR="00200181" w:rsidRPr="009F3F92" w:rsidRDefault="00200181" w:rsidP="00200181">
      <w:pPr>
        <w:spacing w:line="360" w:lineRule="auto"/>
        <w:rPr>
          <w:rFonts w:cs="Arial"/>
          <w:b/>
          <w:sz w:val="24"/>
          <w:lang w:val="fr-FR"/>
        </w:rPr>
      </w:pPr>
      <w:r w:rsidRPr="009F3F92">
        <w:rPr>
          <w:rFonts w:cs="Arial"/>
          <w:b/>
          <w:sz w:val="24"/>
          <w:lang w:val="fr-FR"/>
        </w:rPr>
        <w:t>ORGANISME :</w:t>
      </w:r>
    </w:p>
    <w:p w14:paraId="7916F1B0" w14:textId="77777777" w:rsidR="00200181" w:rsidRPr="009F3F92" w:rsidRDefault="00200181" w:rsidP="00200181">
      <w:pPr>
        <w:spacing w:line="360" w:lineRule="auto"/>
        <w:rPr>
          <w:rFonts w:cs="Arial"/>
          <w:b/>
          <w:sz w:val="24"/>
          <w:lang w:val="fr-FR"/>
        </w:rPr>
      </w:pPr>
      <w:r w:rsidRPr="009F3F92">
        <w:rPr>
          <w:rFonts w:cs="Arial"/>
          <w:b/>
          <w:sz w:val="24"/>
          <w:lang w:val="fr-FR"/>
        </w:rPr>
        <w:t>CONSEIL M&amp;V :</w:t>
      </w:r>
    </w:p>
    <w:p w14:paraId="0042E461" w14:textId="77777777" w:rsidR="00200181" w:rsidRPr="009F3F92" w:rsidRDefault="00200181" w:rsidP="00200181">
      <w:pPr>
        <w:spacing w:line="360" w:lineRule="auto"/>
        <w:rPr>
          <w:sz w:val="24"/>
          <w:lang w:val="fr-FR"/>
        </w:rPr>
      </w:pPr>
      <w:r w:rsidRPr="009F3F92">
        <w:rPr>
          <w:rFonts w:cs="Arial"/>
          <w:b/>
          <w:sz w:val="24"/>
          <w:lang w:val="fr-FR"/>
        </w:rPr>
        <w:t>ENTREPRISE de SERVICES ENERGETIQUES :</w:t>
      </w:r>
      <w:r w:rsidRPr="009F3F92">
        <w:rPr>
          <w:sz w:val="24"/>
          <w:lang w:val="fr-FR"/>
        </w:rPr>
        <w:t xml:space="preserve"> </w:t>
      </w:r>
    </w:p>
    <w:p w14:paraId="213FFF08" w14:textId="77777777" w:rsidR="00200181" w:rsidRPr="00A8488A" w:rsidRDefault="00200181" w:rsidP="00200181">
      <w:pPr>
        <w:spacing w:line="360" w:lineRule="auto"/>
        <w:jc w:val="both"/>
        <w:rPr>
          <w:rFonts w:ascii="Arial" w:hAnsi="Arial" w:cs="Arial"/>
          <w:lang w:val="fr-FR"/>
        </w:rPr>
      </w:pPr>
    </w:p>
    <w:p w14:paraId="2F27ACAD" w14:textId="77777777" w:rsidR="00200181" w:rsidRPr="00FF296C" w:rsidRDefault="00200181" w:rsidP="00630562">
      <w:pPr>
        <w:pStyle w:val="Titre1"/>
        <w:numPr>
          <w:ilvl w:val="0"/>
          <w:numId w:val="0"/>
        </w:numPr>
      </w:pPr>
      <w:bookmarkStart w:id="0" w:name="_Toc85122693"/>
      <w:r w:rsidRPr="00FF296C">
        <w:t>Introduction</w:t>
      </w:r>
      <w:bookmarkEnd w:id="0"/>
    </w:p>
    <w:p w14:paraId="201837C0" w14:textId="5935604E" w:rsidR="00200181" w:rsidRPr="00BC68CE" w:rsidRDefault="00200181" w:rsidP="00200181">
      <w:pPr>
        <w:rPr>
          <w:lang w:val="fr-FR"/>
        </w:rPr>
      </w:pPr>
      <w:r w:rsidRPr="00A8488A">
        <w:rPr>
          <w:lang w:val="fr-FR"/>
        </w:rPr>
        <w:t xml:space="preserve">La mesure et la vérification, au travers de l’application </w:t>
      </w:r>
      <w:r>
        <w:rPr>
          <w:lang w:val="fr-FR"/>
        </w:rPr>
        <w:t>du protocole</w:t>
      </w:r>
      <w:r w:rsidRPr="00A8488A">
        <w:rPr>
          <w:lang w:val="fr-FR"/>
        </w:rPr>
        <w:t xml:space="preserve"> IPMVP, </w:t>
      </w:r>
      <w:r w:rsidR="004C74C5">
        <w:rPr>
          <w:lang w:val="fr-FR"/>
        </w:rPr>
        <w:t>constitue</w:t>
      </w:r>
      <w:r w:rsidRPr="00A8488A">
        <w:rPr>
          <w:lang w:val="fr-FR"/>
        </w:rPr>
        <w:t xml:space="preserve"> un pilier </w:t>
      </w:r>
      <w:r>
        <w:rPr>
          <w:lang w:val="fr-FR"/>
        </w:rPr>
        <w:t>du programme PLAGE</w:t>
      </w:r>
      <w:r w:rsidRPr="00A8488A">
        <w:rPr>
          <w:lang w:val="fr-FR"/>
        </w:rPr>
        <w:t xml:space="preserve">, en particulier dans le cadre de la mise en place d’Actions </w:t>
      </w:r>
      <w:r>
        <w:rPr>
          <w:lang w:val="fr-FR"/>
        </w:rPr>
        <w:t xml:space="preserve">d’Amélioration de </w:t>
      </w:r>
      <w:r w:rsidR="00AF7FAE">
        <w:rPr>
          <w:lang w:val="fr-FR"/>
        </w:rPr>
        <w:t>la Performance</w:t>
      </w:r>
      <w:r w:rsidRPr="00A8488A">
        <w:rPr>
          <w:lang w:val="fr-FR"/>
        </w:rPr>
        <w:t xml:space="preserve"> Energétique par </w:t>
      </w:r>
      <w:r>
        <w:rPr>
          <w:lang w:val="fr-FR"/>
        </w:rPr>
        <w:t>les gestionnaires de grands parc immobilier en Région de Bruxelles Capitale</w:t>
      </w:r>
      <w:r w:rsidRPr="00A8488A">
        <w:rPr>
          <w:lang w:val="fr-FR"/>
        </w:rPr>
        <w:t>.</w:t>
      </w:r>
    </w:p>
    <w:p w14:paraId="5C1F7E7D" w14:textId="77777777" w:rsidR="00200181" w:rsidRPr="00A8488A" w:rsidRDefault="00200181" w:rsidP="00200181">
      <w:pPr>
        <w:rPr>
          <w:lang w:val="fr-FR"/>
        </w:rPr>
      </w:pPr>
      <w:r w:rsidRPr="00A8488A">
        <w:rPr>
          <w:lang w:val="fr-FR"/>
        </w:rPr>
        <w:t>L’IMPVP repose sur 4 options et sa méthode est structurée selon 1</w:t>
      </w:r>
      <w:r>
        <w:rPr>
          <w:lang w:val="fr-FR"/>
        </w:rPr>
        <w:t>4</w:t>
      </w:r>
      <w:r w:rsidRPr="00A8488A">
        <w:rPr>
          <w:lang w:val="fr-FR"/>
        </w:rPr>
        <w:t xml:space="preserve"> points décrits dans le </w:t>
      </w:r>
      <w:r w:rsidRPr="003476B5">
        <w:rPr>
          <w:lang w:val="fr-FR"/>
        </w:rPr>
        <w:t>chapitre 7</w:t>
      </w:r>
      <w:r>
        <w:rPr>
          <w:lang w:val="fr-FR"/>
        </w:rPr>
        <w:t xml:space="preserve"> </w:t>
      </w:r>
      <w:r w:rsidRPr="00A8488A">
        <w:rPr>
          <w:lang w:val="fr-FR"/>
        </w:rPr>
        <w:t xml:space="preserve">du protocole. Il est considéré comme fondamental dans la mise en œuvre du programme </w:t>
      </w:r>
      <w:r>
        <w:rPr>
          <w:lang w:val="fr-FR"/>
        </w:rPr>
        <w:t>PLAGE</w:t>
      </w:r>
      <w:r w:rsidRPr="00A8488A">
        <w:rPr>
          <w:lang w:val="fr-FR"/>
        </w:rPr>
        <w:t>.</w:t>
      </w:r>
    </w:p>
    <w:p w14:paraId="3F447506" w14:textId="7239508F" w:rsidR="00200181" w:rsidRPr="00A8488A" w:rsidRDefault="00200181" w:rsidP="00200181">
      <w:pPr>
        <w:rPr>
          <w:lang w:val="fr-FR"/>
        </w:rPr>
      </w:pPr>
      <w:r w:rsidRPr="00A8488A">
        <w:rPr>
          <w:lang w:val="fr-FR"/>
        </w:rPr>
        <w:t xml:space="preserve">A ce titre, </w:t>
      </w:r>
      <w:r>
        <w:rPr>
          <w:lang w:val="fr-FR"/>
        </w:rPr>
        <w:t>Bruxelles Environnement, dans le cadre du Programme PLAGE, a</w:t>
      </w:r>
      <w:r w:rsidRPr="00A8488A">
        <w:rPr>
          <w:lang w:val="fr-FR"/>
        </w:rPr>
        <w:t xml:space="preserve"> souhaité créer un jeu de formulaires utilisables par les </w:t>
      </w:r>
      <w:r>
        <w:rPr>
          <w:lang w:val="fr-FR"/>
        </w:rPr>
        <w:t>Organismes</w:t>
      </w:r>
      <w:r w:rsidRPr="00A8488A">
        <w:rPr>
          <w:lang w:val="fr-FR"/>
        </w:rPr>
        <w:t xml:space="preserve"> </w:t>
      </w:r>
      <w:r>
        <w:rPr>
          <w:lang w:val="fr-FR"/>
        </w:rPr>
        <w:t>soumis</w:t>
      </w:r>
      <w:r w:rsidRPr="00A8488A">
        <w:rPr>
          <w:lang w:val="fr-FR"/>
        </w:rPr>
        <w:t xml:space="preserve"> afin de les guider dans l’élaboration et la rédaction d’un Plan de Mesure et de Vérification, en conformité avec l’IPMVP </w:t>
      </w:r>
      <w:r>
        <w:rPr>
          <w:lang w:val="fr-FR"/>
        </w:rPr>
        <w:t>2016</w:t>
      </w:r>
      <w:r w:rsidRPr="00A8488A">
        <w:rPr>
          <w:lang w:val="fr-FR"/>
        </w:rPr>
        <w:t>. Ces formulaires on</w:t>
      </w:r>
      <w:r w:rsidR="00BC68CE">
        <w:rPr>
          <w:lang w:val="fr-FR"/>
        </w:rPr>
        <w:t>t été basés sur les modèles des</w:t>
      </w:r>
      <w:r w:rsidRPr="00A8488A">
        <w:rPr>
          <w:lang w:val="fr-FR"/>
        </w:rPr>
        <w:t xml:space="preserve"> types ABC et du type D développés </w:t>
      </w:r>
      <w:r>
        <w:rPr>
          <w:lang w:val="fr-FR"/>
        </w:rPr>
        <w:t xml:space="preserve">originellement </w:t>
      </w:r>
      <w:r w:rsidRPr="00A8488A">
        <w:rPr>
          <w:lang w:val="fr-FR"/>
        </w:rPr>
        <w:t>en France par le Club des Services d’Efficacité Energétique (CS2E)</w:t>
      </w:r>
      <w:r>
        <w:rPr>
          <w:lang w:val="fr-FR"/>
        </w:rPr>
        <w:t xml:space="preserve"> et réédités par les Services Industriels de Genève</w:t>
      </w:r>
      <w:r w:rsidRPr="00A8488A">
        <w:rPr>
          <w:lang w:val="fr-FR"/>
        </w:rPr>
        <w:t xml:space="preserve">. </w:t>
      </w:r>
      <w:r>
        <w:rPr>
          <w:lang w:val="fr-FR"/>
        </w:rPr>
        <w:t>Bruxelles Environnement</w:t>
      </w:r>
      <w:r w:rsidRPr="00A8488A">
        <w:rPr>
          <w:lang w:val="fr-FR"/>
        </w:rPr>
        <w:t xml:space="preserve"> a obtenu de ce</w:t>
      </w:r>
      <w:r>
        <w:rPr>
          <w:lang w:val="fr-FR"/>
        </w:rPr>
        <w:t>tte</w:t>
      </w:r>
      <w:r w:rsidRPr="00A8488A">
        <w:rPr>
          <w:lang w:val="fr-FR"/>
        </w:rPr>
        <w:t xml:space="preserve"> dernièr</w:t>
      </w:r>
      <w:r>
        <w:rPr>
          <w:lang w:val="fr-FR"/>
        </w:rPr>
        <w:t>e entreprise</w:t>
      </w:r>
      <w:r w:rsidRPr="00A8488A">
        <w:rPr>
          <w:lang w:val="fr-FR"/>
        </w:rPr>
        <w:t xml:space="preserve"> les droits d’utilisation de ces formulaires, </w:t>
      </w:r>
      <w:r w:rsidR="00BC68CE" w:rsidRPr="00A8488A">
        <w:rPr>
          <w:lang w:val="fr-FR"/>
        </w:rPr>
        <w:t>eux-mêmes</w:t>
      </w:r>
      <w:r w:rsidRPr="00A8488A">
        <w:rPr>
          <w:lang w:val="fr-FR"/>
        </w:rPr>
        <w:t xml:space="preserve"> exclusivement basés sur le texte de l’IPMVP. </w:t>
      </w:r>
    </w:p>
    <w:p w14:paraId="404A4B6F" w14:textId="1BD47949" w:rsidR="00200181" w:rsidRPr="00A8488A" w:rsidRDefault="00200181" w:rsidP="00200181">
      <w:pPr>
        <w:rPr>
          <w:lang w:val="fr-FR"/>
        </w:rPr>
      </w:pPr>
      <w:r w:rsidRPr="00A8488A">
        <w:rPr>
          <w:lang w:val="fr-FR"/>
        </w:rPr>
        <w:t>Les deux formulaires </w:t>
      </w:r>
      <w:r w:rsidR="00786FB4">
        <w:rPr>
          <w:lang w:val="fr-FR"/>
        </w:rPr>
        <w:t>-</w:t>
      </w:r>
      <w:r w:rsidRPr="00A8488A">
        <w:rPr>
          <w:lang w:val="fr-FR"/>
        </w:rPr>
        <w:t xml:space="preserve"> ABC et D</w:t>
      </w:r>
      <w:r w:rsidR="00786FB4">
        <w:rPr>
          <w:lang w:val="fr-FR"/>
        </w:rPr>
        <w:t xml:space="preserve"> -</w:t>
      </w:r>
      <w:r w:rsidRPr="00A8488A">
        <w:rPr>
          <w:lang w:val="fr-FR"/>
        </w:rPr>
        <w:t xml:space="preserve"> couvrent les usages des 4 options de l’IPMVP.</w:t>
      </w:r>
    </w:p>
    <w:p w14:paraId="7D3CBC82" w14:textId="77777777" w:rsidR="00200181" w:rsidRPr="00A8488A" w:rsidRDefault="00200181" w:rsidP="00200181">
      <w:pPr>
        <w:rPr>
          <w:lang w:val="fr-FR"/>
        </w:rPr>
      </w:pPr>
      <w:r w:rsidRPr="00A8488A">
        <w:rPr>
          <w:lang w:val="fr-FR"/>
        </w:rPr>
        <w:t xml:space="preserve">Le présent formulaire est destiné à renseigner les Plans de M&amp;V conformes aux Options A, B ou C de l’IPMVP édition </w:t>
      </w:r>
      <w:r>
        <w:rPr>
          <w:lang w:val="fr-FR"/>
        </w:rPr>
        <w:t>2016</w:t>
      </w:r>
      <w:r w:rsidRPr="00A8488A">
        <w:rPr>
          <w:lang w:val="fr-FR"/>
        </w:rPr>
        <w:t xml:space="preserve">. </w:t>
      </w:r>
    </w:p>
    <w:p w14:paraId="1E18C99B" w14:textId="77777777" w:rsidR="00200181" w:rsidRPr="00A8488A" w:rsidRDefault="00200181" w:rsidP="00200181">
      <w:pPr>
        <w:rPr>
          <w:lang w:val="fr-FR"/>
        </w:rPr>
      </w:pPr>
      <w:r w:rsidRPr="00A8488A">
        <w:rPr>
          <w:lang w:val="fr-FR"/>
        </w:rPr>
        <w:t>L’emploi de ce formulaire, par l’auteur d’un Plan de Mesure et de Vérification, suppose une excellente connaissance du Protocole IPMVP. Raison pour laquelle il sera exigé du signataire engageant la validité d’un Plan de M&amp;V documenté par le présent formulaire, qu’il soit titulaire d’une certification CMVP (Professionnel certifié en Mesure et V</w:t>
      </w:r>
      <w:r w:rsidR="00C2726F">
        <w:rPr>
          <w:lang w:val="fr-FR"/>
        </w:rPr>
        <w:t>é</w:t>
      </w:r>
      <w:r w:rsidRPr="00A8488A">
        <w:rPr>
          <w:lang w:val="fr-FR"/>
        </w:rPr>
        <w:t>rification) délivrée par EVO (</w:t>
      </w:r>
      <w:proofErr w:type="spellStart"/>
      <w:r w:rsidRPr="00A8488A">
        <w:rPr>
          <w:lang w:val="fr-FR"/>
        </w:rPr>
        <w:t>Energy</w:t>
      </w:r>
      <w:proofErr w:type="spellEnd"/>
      <w:r w:rsidRPr="00A8488A">
        <w:rPr>
          <w:lang w:val="fr-FR"/>
        </w:rPr>
        <w:t xml:space="preserve"> </w:t>
      </w:r>
      <w:proofErr w:type="spellStart"/>
      <w:r w:rsidRPr="00A8488A">
        <w:rPr>
          <w:lang w:val="fr-FR"/>
        </w:rPr>
        <w:t>Valuation</w:t>
      </w:r>
      <w:proofErr w:type="spellEnd"/>
      <w:r w:rsidRPr="00A8488A">
        <w:rPr>
          <w:lang w:val="fr-FR"/>
        </w:rPr>
        <w:t xml:space="preserve"> </w:t>
      </w:r>
      <w:proofErr w:type="spellStart"/>
      <w:r w:rsidRPr="00A8488A">
        <w:rPr>
          <w:lang w:val="fr-FR"/>
        </w:rPr>
        <w:t>Organization</w:t>
      </w:r>
      <w:proofErr w:type="spellEnd"/>
      <w:r w:rsidRPr="00A8488A">
        <w:rPr>
          <w:lang w:val="fr-FR"/>
        </w:rPr>
        <w:t xml:space="preserve"> ) et AEE (Association of </w:t>
      </w:r>
      <w:proofErr w:type="spellStart"/>
      <w:r w:rsidRPr="00A8488A">
        <w:rPr>
          <w:lang w:val="fr-FR"/>
        </w:rPr>
        <w:t>Energy</w:t>
      </w:r>
      <w:proofErr w:type="spellEnd"/>
      <w:r w:rsidRPr="00A8488A">
        <w:rPr>
          <w:lang w:val="fr-FR"/>
        </w:rPr>
        <w:t xml:space="preserve"> </w:t>
      </w:r>
      <w:proofErr w:type="spellStart"/>
      <w:r w:rsidRPr="00A8488A">
        <w:rPr>
          <w:lang w:val="fr-FR"/>
        </w:rPr>
        <w:t>Engineers</w:t>
      </w:r>
      <w:proofErr w:type="spellEnd"/>
      <w:r w:rsidRPr="00A8488A">
        <w:rPr>
          <w:lang w:val="fr-FR"/>
        </w:rPr>
        <w:t xml:space="preserve">), à la suite d’une formation et d’un examen, tels que ceux organisés </w:t>
      </w:r>
      <w:r>
        <w:rPr>
          <w:lang w:val="fr-FR"/>
        </w:rPr>
        <w:t>par AFNOR à Bruxelles ou à Paris</w:t>
      </w:r>
      <w:r w:rsidRPr="00A8488A">
        <w:rPr>
          <w:lang w:val="fr-FR"/>
        </w:rPr>
        <w:t>.</w:t>
      </w:r>
    </w:p>
    <w:p w14:paraId="37FAF4E2" w14:textId="77777777" w:rsidR="00200181" w:rsidRPr="00A8488A" w:rsidRDefault="00200181" w:rsidP="00200181">
      <w:pPr>
        <w:rPr>
          <w:lang w:val="fr-FR"/>
        </w:rPr>
      </w:pPr>
    </w:p>
    <w:p w14:paraId="31915712" w14:textId="504D0BDE" w:rsidR="00200181" w:rsidRDefault="00200181" w:rsidP="00200181">
      <w:pPr>
        <w:rPr>
          <w:lang w:val="fr-FR"/>
        </w:rPr>
      </w:pPr>
      <w:r w:rsidRPr="00A8488A">
        <w:rPr>
          <w:lang w:val="fr-FR"/>
        </w:rPr>
        <w:t xml:space="preserve">Ce formulaire a été conçu de manière à rappeler aux auteurs et aux lecteurs les éléments essentiels des chapitres du protocole IPMVP dans lesquels sont décrites les informations et contraintes à renseigner/respecter. Afin d’en </w:t>
      </w:r>
      <w:r>
        <w:rPr>
          <w:lang w:val="fr-FR"/>
        </w:rPr>
        <w:t>guider</w:t>
      </w:r>
      <w:r w:rsidRPr="00A8488A">
        <w:rPr>
          <w:lang w:val="fr-FR"/>
        </w:rPr>
        <w:t xml:space="preserve"> la rédaction, </w:t>
      </w:r>
      <w:r>
        <w:rPr>
          <w:lang w:val="fr-FR"/>
        </w:rPr>
        <w:t>Bruxelles Environnement</w:t>
      </w:r>
      <w:r w:rsidRPr="00A8488A">
        <w:rPr>
          <w:lang w:val="fr-FR"/>
        </w:rPr>
        <w:t xml:space="preserve"> publie </w:t>
      </w:r>
      <w:r>
        <w:rPr>
          <w:lang w:val="fr-FR"/>
        </w:rPr>
        <w:t>également un guide de Mesure et Vérification, dans le cadre de PLAGE. Ce guide,</w:t>
      </w:r>
      <w:r w:rsidRPr="00A8488A">
        <w:rPr>
          <w:lang w:val="fr-FR"/>
        </w:rPr>
        <w:t xml:space="preserve"> ainsi que les formulaires peuvent être téléchargés </w:t>
      </w:r>
      <w:r>
        <w:rPr>
          <w:lang w:val="fr-FR"/>
        </w:rPr>
        <w:t>à partir de</w:t>
      </w:r>
      <w:r w:rsidR="00776B3B">
        <w:rPr>
          <w:lang w:val="fr-FR"/>
        </w:rPr>
        <w:t xml:space="preserve"> l</w:t>
      </w:r>
      <w:r w:rsidR="005152E8">
        <w:rPr>
          <w:lang w:val="fr-FR"/>
        </w:rPr>
        <w:t xml:space="preserve">’icône </w:t>
      </w:r>
      <w:r w:rsidR="00776B3B">
        <w:rPr>
          <w:lang w:val="fr-FR"/>
        </w:rPr>
        <w:t>« outils »</w:t>
      </w:r>
      <w:r>
        <w:rPr>
          <w:lang w:val="fr-FR"/>
        </w:rPr>
        <w:t xml:space="preserve"> </w:t>
      </w:r>
      <w:r w:rsidR="005152E8">
        <w:rPr>
          <w:lang w:val="fr-FR"/>
        </w:rPr>
        <w:t xml:space="preserve">de </w:t>
      </w:r>
      <w:r>
        <w:rPr>
          <w:lang w:val="fr-FR"/>
        </w:rPr>
        <w:t xml:space="preserve">la plateforme </w:t>
      </w:r>
      <w:hyperlink r:id="rId9" w:history="1">
        <w:r w:rsidR="00776B3B">
          <w:rPr>
            <w:rStyle w:val="Lienhypertexte"/>
            <w:lang w:val="fr-FR"/>
          </w:rPr>
          <w:t>https://plage.peb-epb.brussels/</w:t>
        </w:r>
      </w:hyperlink>
      <w:r w:rsidR="005152E8">
        <w:rPr>
          <w:lang w:val="fr-FR"/>
        </w:rPr>
        <w:t>.</w:t>
      </w:r>
      <w:r>
        <w:rPr>
          <w:lang w:val="fr-FR"/>
        </w:rPr>
        <w:t xml:space="preserve"> </w:t>
      </w:r>
    </w:p>
    <w:p w14:paraId="53D3519D" w14:textId="77777777" w:rsidR="005152E8" w:rsidRPr="00A8488A" w:rsidRDefault="005152E8" w:rsidP="00200181">
      <w:pPr>
        <w:rPr>
          <w:lang w:val="fr-FR"/>
        </w:rPr>
      </w:pPr>
    </w:p>
    <w:p w14:paraId="696D7C2C" w14:textId="77777777" w:rsidR="00157C6F" w:rsidRDefault="00157C6F" w:rsidP="00157C6F">
      <w:pPr>
        <w:rPr>
          <w:lang w:val="fr-FR"/>
        </w:rPr>
      </w:pPr>
      <w:r>
        <w:rPr>
          <w:lang w:val="fr-FR"/>
        </w:rPr>
        <w:t>Lors de l’utilisation de ce formulaire, veillez à ne pas supprimer les différentes sections m</w:t>
      </w:r>
      <w:r w:rsidR="00FA5E6B">
        <w:rPr>
          <w:lang w:val="fr-FR"/>
        </w:rPr>
        <w:t>ême</w:t>
      </w:r>
      <w:r>
        <w:rPr>
          <w:lang w:val="fr-FR"/>
        </w:rPr>
        <w:t xml:space="preserve"> si elles ne sont pas applicables à votre cas, de manière à ne pas modifier la numérotation.</w:t>
      </w:r>
      <w:r>
        <w:rPr>
          <w:lang w:val="fr-FR"/>
        </w:rPr>
        <w:br w:type="page"/>
      </w:r>
    </w:p>
    <w:p w14:paraId="1B1AF221" w14:textId="77777777" w:rsidR="00200181" w:rsidRDefault="00200181" w:rsidP="00200181">
      <w:pPr>
        <w:rPr>
          <w:color w:val="0000FF"/>
          <w:lang w:val="fr-FR"/>
        </w:rPr>
      </w:pPr>
      <w:r w:rsidRPr="00A8488A">
        <w:rPr>
          <w:lang w:val="fr-FR"/>
        </w:rPr>
        <w:lastRenderedPageBreak/>
        <w:t xml:space="preserve">Le présent modèle fait explicitement référence au </w:t>
      </w:r>
      <w:r w:rsidRPr="00A8488A">
        <w:rPr>
          <w:b/>
          <w:bCs/>
          <w:lang w:val="fr-FR"/>
        </w:rPr>
        <w:t>Protocole International de Mesure et de</w:t>
      </w:r>
      <w:r w:rsidRPr="00A8488A">
        <w:rPr>
          <w:lang w:val="fr-FR"/>
        </w:rPr>
        <w:t xml:space="preserve"> </w:t>
      </w:r>
      <w:r w:rsidRPr="00A8488A">
        <w:rPr>
          <w:b/>
          <w:bCs/>
          <w:lang w:val="fr-FR"/>
        </w:rPr>
        <w:t xml:space="preserve">Vérification de la Performance énergétique </w:t>
      </w:r>
      <w:r w:rsidRPr="00A8488A">
        <w:rPr>
          <w:bCs/>
          <w:lang w:val="fr-FR"/>
        </w:rPr>
        <w:t xml:space="preserve">EVO </w:t>
      </w:r>
      <w:r w:rsidRPr="00A8488A">
        <w:rPr>
          <w:lang w:val="fr-FR"/>
        </w:rPr>
        <w:t xml:space="preserve">10000–1 : </w:t>
      </w:r>
      <w:r>
        <w:rPr>
          <w:lang w:val="fr-FR"/>
        </w:rPr>
        <w:t>2016</w:t>
      </w:r>
      <w:r w:rsidRPr="00A8488A">
        <w:rPr>
          <w:lang w:val="fr-FR"/>
        </w:rPr>
        <w:t xml:space="preserve"> (Fr) version française publié par </w:t>
      </w:r>
      <w:r w:rsidRPr="00A8488A">
        <w:rPr>
          <w:b/>
          <w:bCs/>
          <w:lang w:val="fr-FR"/>
        </w:rPr>
        <w:t>EVO</w:t>
      </w:r>
      <w:r w:rsidRPr="00A8488A">
        <w:rPr>
          <w:lang w:val="fr-FR"/>
        </w:rPr>
        <w:t xml:space="preserve">, </w:t>
      </w:r>
      <w:proofErr w:type="spellStart"/>
      <w:r w:rsidRPr="00A8488A">
        <w:rPr>
          <w:lang w:val="fr-FR"/>
        </w:rPr>
        <w:t>Efficiency</w:t>
      </w:r>
      <w:proofErr w:type="spellEnd"/>
      <w:r w:rsidRPr="00A8488A">
        <w:rPr>
          <w:lang w:val="fr-FR"/>
        </w:rPr>
        <w:t xml:space="preserve"> </w:t>
      </w:r>
      <w:proofErr w:type="spellStart"/>
      <w:r w:rsidRPr="00A8488A">
        <w:rPr>
          <w:lang w:val="fr-FR"/>
        </w:rPr>
        <w:t>Valuation</w:t>
      </w:r>
      <w:proofErr w:type="spellEnd"/>
      <w:r w:rsidRPr="00A8488A">
        <w:rPr>
          <w:lang w:val="fr-FR"/>
        </w:rPr>
        <w:t xml:space="preserve"> </w:t>
      </w:r>
      <w:proofErr w:type="spellStart"/>
      <w:r w:rsidRPr="00A8488A">
        <w:rPr>
          <w:lang w:val="fr-FR"/>
        </w:rPr>
        <w:t>Organization</w:t>
      </w:r>
      <w:proofErr w:type="spellEnd"/>
      <w:r w:rsidRPr="00A8488A">
        <w:rPr>
          <w:lang w:val="fr-FR"/>
        </w:rPr>
        <w:t xml:space="preserve">, et accessible sous </w:t>
      </w:r>
      <w:hyperlink r:id="rId10" w:history="1">
        <w:r w:rsidRPr="00833E62">
          <w:rPr>
            <w:rStyle w:val="Lienhypertexte"/>
            <w:rFonts w:cs="Arial"/>
            <w:szCs w:val="18"/>
            <w:lang w:val="fr-FR"/>
          </w:rPr>
          <w:t>www.evo-world.org</w:t>
        </w:r>
      </w:hyperlink>
      <w:r w:rsidRPr="00833E62">
        <w:rPr>
          <w:color w:val="0000FF"/>
          <w:lang w:val="fr-FR"/>
        </w:rPr>
        <w:t>.</w:t>
      </w:r>
      <w:r w:rsidRPr="00A8488A">
        <w:rPr>
          <w:color w:val="0000FF"/>
          <w:lang w:val="fr-FR"/>
        </w:rPr>
        <w:t xml:space="preserve"> </w:t>
      </w:r>
    </w:p>
    <w:p w14:paraId="73C7A677" w14:textId="77777777" w:rsidR="00200181" w:rsidRPr="00833E62" w:rsidRDefault="00200181" w:rsidP="00200181">
      <w:pPr>
        <w:rPr>
          <w:b/>
          <w:lang w:val="fr-FR"/>
        </w:rPr>
      </w:pPr>
      <w:r w:rsidRPr="00C25DEA">
        <w:rPr>
          <w:b/>
          <w:lang w:val="fr-FR"/>
        </w:rPr>
        <w:t>Toutes les mentions IPMVP, dans le présent document font expressément référence à cette version du Protocole.</w:t>
      </w:r>
    </w:p>
    <w:p w14:paraId="4D4A1233" w14:textId="354F4E31" w:rsidR="00200181" w:rsidRPr="00C25DEA" w:rsidRDefault="00200181" w:rsidP="00200181">
      <w:pPr>
        <w:rPr>
          <w:u w:val="single"/>
          <w:lang w:val="fr-FR"/>
        </w:rPr>
      </w:pPr>
      <w:r w:rsidRPr="00A8488A">
        <w:rPr>
          <w:lang w:val="fr-FR"/>
        </w:rPr>
        <w:t xml:space="preserve">Il recense les éléments nécessaires à la constitution d’un Plan de Mesure et Vérification, </w:t>
      </w:r>
      <w:r w:rsidR="00112387">
        <w:rPr>
          <w:bCs/>
          <w:lang w:val="fr-FR"/>
        </w:rPr>
        <w:t>selon les options suivantes*</w:t>
      </w:r>
      <w:r w:rsidRPr="00C25DEA">
        <w:rPr>
          <w:bCs/>
          <w:lang w:val="fr-FR"/>
        </w:rPr>
        <w:t>:</w:t>
      </w:r>
    </w:p>
    <w:p w14:paraId="2DA908D1" w14:textId="77777777" w:rsidR="00200181" w:rsidRPr="00C25DEA" w:rsidRDefault="00200181" w:rsidP="00183602">
      <w:pPr>
        <w:pStyle w:val="Paragraphedeliste"/>
        <w:numPr>
          <w:ilvl w:val="0"/>
          <w:numId w:val="10"/>
        </w:numPr>
        <w:spacing w:before="60" w:after="0" w:line="300" w:lineRule="exact"/>
        <w:jc w:val="both"/>
        <w:rPr>
          <w:rFonts w:ascii="Arial" w:hAnsi="Arial" w:cs="Arial"/>
          <w:szCs w:val="18"/>
          <w:u w:val="single"/>
          <w:lang w:val="fr-FR"/>
        </w:rPr>
      </w:pPr>
      <w:r w:rsidRPr="00C25DEA">
        <w:rPr>
          <w:lang w:val="fr-FR"/>
        </w:rPr>
        <w:t>OPTION A décrite sous 6.3 dans le document de l’IPMVP</w:t>
      </w:r>
    </w:p>
    <w:p w14:paraId="48C40F0B" w14:textId="77777777" w:rsidR="00200181" w:rsidRPr="00C25DEA" w:rsidRDefault="00200181" w:rsidP="00183602">
      <w:pPr>
        <w:pStyle w:val="Paragraphedeliste"/>
        <w:numPr>
          <w:ilvl w:val="0"/>
          <w:numId w:val="10"/>
        </w:numPr>
        <w:spacing w:before="60" w:after="0" w:line="300" w:lineRule="exact"/>
        <w:jc w:val="both"/>
        <w:rPr>
          <w:rFonts w:ascii="Arial" w:hAnsi="Arial" w:cs="Arial"/>
          <w:szCs w:val="18"/>
          <w:u w:val="single"/>
          <w:lang w:val="fr-FR"/>
        </w:rPr>
      </w:pPr>
      <w:r w:rsidRPr="00A8488A">
        <w:rPr>
          <w:lang w:val="fr-FR"/>
        </w:rPr>
        <w:t xml:space="preserve">OPTION B décrite sous </w:t>
      </w:r>
      <w:r>
        <w:rPr>
          <w:lang w:val="fr-FR"/>
        </w:rPr>
        <w:t xml:space="preserve">6.4 </w:t>
      </w:r>
      <w:r w:rsidRPr="00A8488A">
        <w:rPr>
          <w:lang w:val="fr-FR"/>
        </w:rPr>
        <w:t xml:space="preserve"> dans le document de l’IPMVP</w:t>
      </w:r>
    </w:p>
    <w:p w14:paraId="24820006" w14:textId="77777777" w:rsidR="00200181" w:rsidRPr="00C25DEA" w:rsidRDefault="00200181" w:rsidP="00183602">
      <w:pPr>
        <w:pStyle w:val="Paragraphedeliste"/>
        <w:numPr>
          <w:ilvl w:val="0"/>
          <w:numId w:val="10"/>
        </w:numPr>
        <w:spacing w:before="60" w:after="0" w:line="300" w:lineRule="exact"/>
        <w:jc w:val="both"/>
        <w:rPr>
          <w:rFonts w:ascii="Arial" w:hAnsi="Arial" w:cs="Arial"/>
          <w:szCs w:val="18"/>
          <w:u w:val="single"/>
          <w:lang w:val="fr-FR"/>
        </w:rPr>
      </w:pPr>
      <w:r>
        <w:rPr>
          <w:lang w:val="fr-FR"/>
        </w:rPr>
        <w:t>O</w:t>
      </w:r>
      <w:r w:rsidRPr="00A8488A">
        <w:rPr>
          <w:lang w:val="fr-FR"/>
        </w:rPr>
        <w:t xml:space="preserve">PTION C décrite sous </w:t>
      </w:r>
      <w:r>
        <w:rPr>
          <w:lang w:val="fr-FR"/>
        </w:rPr>
        <w:t xml:space="preserve">6.5 </w:t>
      </w:r>
      <w:r w:rsidRPr="00A8488A">
        <w:rPr>
          <w:lang w:val="fr-FR"/>
        </w:rPr>
        <w:t xml:space="preserve"> dans le document de l’IPMVP</w:t>
      </w:r>
    </w:p>
    <w:p w14:paraId="2A47B6A8" w14:textId="77777777" w:rsidR="00200181" w:rsidRDefault="00200181" w:rsidP="00200181">
      <w:pPr>
        <w:rPr>
          <w:i/>
          <w:iCs/>
          <w:sz w:val="16"/>
          <w:szCs w:val="16"/>
          <w:lang w:val="fr-FR"/>
        </w:rPr>
      </w:pPr>
    </w:p>
    <w:p w14:paraId="1C3701A8" w14:textId="77777777" w:rsidR="00200181" w:rsidRPr="00C25DEA" w:rsidRDefault="00200181" w:rsidP="00200181">
      <w:pPr>
        <w:rPr>
          <w:i/>
          <w:iCs/>
          <w:sz w:val="16"/>
          <w:szCs w:val="16"/>
          <w:lang w:val="fr-FR"/>
        </w:rPr>
      </w:pPr>
      <w:r>
        <w:rPr>
          <w:i/>
          <w:iCs/>
          <w:sz w:val="16"/>
          <w:szCs w:val="16"/>
          <w:lang w:val="fr-FR"/>
        </w:rPr>
        <w:t>*</w:t>
      </w:r>
      <w:r w:rsidRPr="00A8488A">
        <w:rPr>
          <w:i/>
          <w:iCs/>
          <w:sz w:val="16"/>
          <w:szCs w:val="16"/>
          <w:lang w:val="fr-FR"/>
        </w:rPr>
        <w:t>Cocher l’option retenue</w:t>
      </w:r>
    </w:p>
    <w:p w14:paraId="05474D78" w14:textId="413D9865" w:rsidR="00200181" w:rsidRDefault="00200181" w:rsidP="00200181">
      <w:pPr>
        <w:rPr>
          <w:lang w:val="fr-FR"/>
        </w:rPr>
      </w:pPr>
      <w:r w:rsidRPr="00A8488A">
        <w:rPr>
          <w:b/>
          <w:bCs/>
          <w:lang w:val="fr-FR"/>
        </w:rPr>
        <w:t xml:space="preserve">OPTION A : </w:t>
      </w:r>
      <w:r w:rsidR="000E1E5F">
        <w:rPr>
          <w:lang w:val="fr-FR"/>
        </w:rPr>
        <w:t>Mesure des paramètres clés</w:t>
      </w:r>
      <w:r w:rsidRPr="00A8488A">
        <w:rPr>
          <w:lang w:val="fr-FR"/>
        </w:rPr>
        <w:t xml:space="preserve"> d’un système ou équipement considéré « isolé » du reste des installations. Les quantités d’énergie peuvent être dérivées d'un calcul utilisant une combinaison de mesures de quelques paramètres et </w:t>
      </w:r>
      <w:r w:rsidR="00F31FE8">
        <w:rPr>
          <w:lang w:val="fr-FR"/>
        </w:rPr>
        <w:t>d’</w:t>
      </w:r>
      <w:r w:rsidRPr="00A8488A">
        <w:rPr>
          <w:lang w:val="fr-FR"/>
        </w:rPr>
        <w:t>estimations de paramètres secondaires. Des estimations ne devraient être employées que dans des cas pour lesquels l'incertitude combinée de toutes ces estimations n'affectera pas de manière significative les économies rapportées.</w:t>
      </w:r>
    </w:p>
    <w:p w14:paraId="1B73BA5B" w14:textId="77777777" w:rsidR="00200181" w:rsidRPr="00A8488A" w:rsidRDefault="00200181" w:rsidP="00200181">
      <w:pPr>
        <w:rPr>
          <w:lang w:val="fr-FR"/>
        </w:rPr>
      </w:pPr>
      <w:r w:rsidRPr="00A8488A">
        <w:rPr>
          <w:b/>
          <w:bCs/>
          <w:lang w:val="fr-FR"/>
        </w:rPr>
        <w:t>OPTION B :</w:t>
      </w:r>
      <w:r w:rsidRPr="00A8488A">
        <w:rPr>
          <w:lang w:val="fr-FR"/>
        </w:rPr>
        <w:t xml:space="preserve"> Mesure des paramètres d’un système ou équipement considéré « isolé » du reste des installations. Cette Option impose que tous les paramètres soient mesurés, ce qui exclut toute estimation. Elle exige la mesure des quantités d’énergie et celle de l’ensemble des paramètres nécessaires au calcul de la consommation d’énergie.</w:t>
      </w:r>
    </w:p>
    <w:p w14:paraId="41C0ECA8" w14:textId="3833A0F7" w:rsidR="000E1E5F" w:rsidRDefault="00200181" w:rsidP="00200181">
      <w:pPr>
        <w:rPr>
          <w:lang w:val="fr-FR"/>
        </w:rPr>
      </w:pPr>
      <w:r w:rsidRPr="00A8488A">
        <w:rPr>
          <w:b/>
          <w:bCs/>
          <w:lang w:val="fr-FR"/>
        </w:rPr>
        <w:t>OPTION C :</w:t>
      </w:r>
      <w:r w:rsidRPr="00A8488A">
        <w:rPr>
          <w:lang w:val="fr-FR"/>
        </w:rPr>
        <w:t xml:space="preserve"> Utilisation des compteurs du fournisseur d’énergie, ou de sous-compteurs pour évaluer la performance énergétique d’un site ou d’un bâtiment dans sa globalité. Le périmètre de mesure englobe l’intégralité du site ou une majeure partie de celui-ci. L’option C est prévue pour les projets où les économies projetées sont grandes par rapport aux variations énergétiques aléatoires ou inexpliquées qui peuvent apparaître au niveau du site. Plus la période </w:t>
      </w:r>
      <w:r w:rsidR="009E4F24" w:rsidRPr="00A8488A">
        <w:rPr>
          <w:lang w:val="fr-FR"/>
        </w:rPr>
        <w:t>d</w:t>
      </w:r>
      <w:r w:rsidR="009E4F24">
        <w:rPr>
          <w:lang w:val="fr-FR"/>
        </w:rPr>
        <w:t>e suivi</w:t>
      </w:r>
      <w:r w:rsidR="009E4F24" w:rsidRPr="00A8488A">
        <w:rPr>
          <w:lang w:val="fr-FR"/>
        </w:rPr>
        <w:t xml:space="preserve"> </w:t>
      </w:r>
      <w:r w:rsidRPr="00A8488A">
        <w:rPr>
          <w:lang w:val="fr-FR"/>
        </w:rPr>
        <w:t xml:space="preserve">des économies après l’installation des </w:t>
      </w:r>
      <w:proofErr w:type="gramStart"/>
      <w:r w:rsidRPr="00A8488A">
        <w:rPr>
          <w:lang w:val="fr-FR"/>
        </w:rPr>
        <w:t>A</w:t>
      </w:r>
      <w:r>
        <w:rPr>
          <w:lang w:val="fr-FR"/>
        </w:rPr>
        <w:t>A</w:t>
      </w:r>
      <w:r w:rsidRPr="00A8488A">
        <w:rPr>
          <w:lang w:val="fr-FR"/>
        </w:rPr>
        <w:t>PE est</w:t>
      </w:r>
      <w:proofErr w:type="gramEnd"/>
      <w:r w:rsidRPr="00A8488A">
        <w:rPr>
          <w:lang w:val="fr-FR"/>
        </w:rPr>
        <w:t xml:space="preserve"> longue, moins l’impact des variations inexpliquées de court terme est important. Les économies typiques devraient dépasser 10 % de la consommation d’énergie des données de la base de référence si la période de suivi est inférieure à deux années.</w:t>
      </w:r>
    </w:p>
    <w:p w14:paraId="3E50056D" w14:textId="77777777" w:rsidR="00EE3D86" w:rsidRPr="00A33162" w:rsidRDefault="00200181" w:rsidP="00A73EE4">
      <w:pPr>
        <w:pStyle w:val="Titre1"/>
        <w:rPr>
          <w:lang w:val="fr-FR"/>
        </w:rPr>
      </w:pPr>
      <w:bookmarkStart w:id="1" w:name="_Toc85122694"/>
      <w:r w:rsidRPr="00A73EE4">
        <w:t>Description</w:t>
      </w:r>
      <w:r w:rsidRPr="00E81124">
        <w:t xml:space="preserve"> générale du site et du projet</w:t>
      </w:r>
      <w:bookmarkEnd w:id="1"/>
      <w:r w:rsidRPr="00E81124">
        <w:t xml:space="preserve"> </w:t>
      </w:r>
    </w:p>
    <w:p w14:paraId="1EED096E" w14:textId="77777777" w:rsidR="00200181" w:rsidRPr="00EE3D86" w:rsidRDefault="00200181" w:rsidP="00183602">
      <w:pPr>
        <w:pStyle w:val="Titre2"/>
        <w:numPr>
          <w:ilvl w:val="1"/>
          <w:numId w:val="11"/>
        </w:numPr>
      </w:pPr>
      <w:bookmarkStart w:id="2" w:name="_Toc85122695"/>
      <w:r w:rsidRPr="00EE3D86">
        <w:t>Vue d’ensemble du Projet pour le périmètre concerné, à l’intérieur du Programme d’Actions</w:t>
      </w:r>
      <w:bookmarkEnd w:id="2"/>
    </w:p>
    <w:p w14:paraId="068F8AD8" w14:textId="77777777" w:rsidR="00200181" w:rsidRDefault="00200181" w:rsidP="00200181">
      <w:r>
        <w:lastRenderedPageBreak/>
        <w:t>Le Plan de M&amp;V devrait proposer une vue d’ensemble du site et du projet envisagé, ainsi qu’une liste de tous les points de mesure faisant partie du projet. Cette partie devrait aussi donner les références de tout rapport d’audit énergétique ou autre analyse ayant perm</w:t>
      </w:r>
      <w:r w:rsidR="00C9752D">
        <w:t xml:space="preserve">is d’affiner le projet. </w:t>
      </w:r>
    </w:p>
    <w:p w14:paraId="4BCE37B1" w14:textId="77777777" w:rsidR="00724452" w:rsidRDefault="00724452" w:rsidP="00200181"/>
    <w:p w14:paraId="413B561F" w14:textId="77777777" w:rsidR="00724452" w:rsidRDefault="00724452" w:rsidP="00200181"/>
    <w:p w14:paraId="1C63AE6B" w14:textId="77777777" w:rsidR="00724452" w:rsidRDefault="00724452" w:rsidP="00200181"/>
    <w:p w14:paraId="3726F977" w14:textId="77777777" w:rsidR="00EE3D86" w:rsidRDefault="00EE3D86" w:rsidP="00200181"/>
    <w:p w14:paraId="6D3D25B7" w14:textId="77777777" w:rsidR="00EE3D86" w:rsidRPr="00C9752D" w:rsidRDefault="00EE3D86" w:rsidP="00200181"/>
    <w:p w14:paraId="5DDCD55D" w14:textId="77777777" w:rsidR="00200181" w:rsidRPr="00724452" w:rsidRDefault="00200181" w:rsidP="00183602">
      <w:pPr>
        <w:pStyle w:val="Titre2"/>
        <w:numPr>
          <w:ilvl w:val="1"/>
          <w:numId w:val="11"/>
        </w:numPr>
      </w:pPr>
      <w:bookmarkStart w:id="3" w:name="_Toc85122696"/>
      <w:r w:rsidRPr="00724452">
        <w:t>Raisons du choix de la Méthode IPMVP</w:t>
      </w:r>
      <w:bookmarkEnd w:id="3"/>
    </w:p>
    <w:p w14:paraId="7BF24299" w14:textId="77777777" w:rsidR="00200181" w:rsidRDefault="00200181" w:rsidP="00200181">
      <w:pPr>
        <w:rPr>
          <w:lang w:val="fr-CH"/>
        </w:rPr>
      </w:pPr>
    </w:p>
    <w:p w14:paraId="17F1E46A" w14:textId="77777777" w:rsidR="00200181" w:rsidRDefault="00200181" w:rsidP="00200181">
      <w:pPr>
        <w:rPr>
          <w:lang w:val="fr-CH"/>
        </w:rPr>
      </w:pPr>
    </w:p>
    <w:p w14:paraId="35D481A9" w14:textId="77777777" w:rsidR="00200181" w:rsidRDefault="00200181" w:rsidP="00200181">
      <w:pPr>
        <w:rPr>
          <w:lang w:val="fr-CH"/>
        </w:rPr>
      </w:pPr>
    </w:p>
    <w:p w14:paraId="347F115A" w14:textId="77777777" w:rsidR="00200181" w:rsidRDefault="00200181" w:rsidP="00200181">
      <w:pPr>
        <w:rPr>
          <w:lang w:val="fr-CH"/>
        </w:rPr>
      </w:pPr>
    </w:p>
    <w:p w14:paraId="09C98530" w14:textId="77777777" w:rsidR="00200181" w:rsidRDefault="00200181" w:rsidP="00200181">
      <w:pPr>
        <w:rPr>
          <w:lang w:val="fr-CH"/>
        </w:rPr>
      </w:pPr>
    </w:p>
    <w:p w14:paraId="13072D99" w14:textId="77777777" w:rsidR="00200181" w:rsidRDefault="00200181" w:rsidP="00200181">
      <w:pPr>
        <w:rPr>
          <w:lang w:val="fr-CH"/>
        </w:rPr>
      </w:pPr>
    </w:p>
    <w:p w14:paraId="156D120A" w14:textId="77777777" w:rsidR="00EE3D86" w:rsidRDefault="00EE3D86" w:rsidP="00200181">
      <w:pPr>
        <w:rPr>
          <w:lang w:val="fr-CH"/>
        </w:rPr>
      </w:pPr>
    </w:p>
    <w:p w14:paraId="1459B9BD" w14:textId="77777777" w:rsidR="00EE3D86" w:rsidRDefault="00EE3D86" w:rsidP="00200181">
      <w:pPr>
        <w:rPr>
          <w:lang w:val="fr-CH"/>
        </w:rPr>
      </w:pPr>
    </w:p>
    <w:p w14:paraId="513752AA" w14:textId="77777777" w:rsidR="00200181" w:rsidRDefault="00200181" w:rsidP="00183602">
      <w:pPr>
        <w:pStyle w:val="Titre2"/>
        <w:numPr>
          <w:ilvl w:val="1"/>
          <w:numId w:val="11"/>
        </w:numPr>
      </w:pPr>
      <w:bookmarkStart w:id="4" w:name="_Toc85122697"/>
      <w:r>
        <w:t>Contraintes de non divulgation des informations</w:t>
      </w:r>
      <w:bookmarkEnd w:id="4"/>
      <w:r>
        <w:t xml:space="preserve"> </w:t>
      </w:r>
    </w:p>
    <w:p w14:paraId="526B16C7" w14:textId="60E8D255" w:rsidR="00200181" w:rsidRDefault="00421116" w:rsidP="00200181">
      <w:pPr>
        <w:rPr>
          <w:lang w:val="fr-CH"/>
        </w:rPr>
      </w:pPr>
      <w:r w:rsidRPr="00671660">
        <w:rPr>
          <w:lang w:val="fr-CH"/>
        </w:rPr>
        <w:t xml:space="preserve">Indiquer ici si des informations contenues dans le Plan de Mesure et Vérification font l’objet d’une clause de confidentialité entre l’organisme soumis à PLAGE et tout intervenant extérieur (Expert IPMVP – Agent PLAGE – Réviseur). Le cas échéant indiquer quelle </w:t>
      </w:r>
      <w:proofErr w:type="gramStart"/>
      <w:r w:rsidRPr="00671660">
        <w:rPr>
          <w:lang w:val="fr-CH"/>
        </w:rPr>
        <w:t>sont</w:t>
      </w:r>
      <w:proofErr w:type="gramEnd"/>
      <w:r w:rsidRPr="00671660">
        <w:rPr>
          <w:lang w:val="fr-CH"/>
        </w:rPr>
        <w:t xml:space="preserve"> les informations qui sont confidentielles.</w:t>
      </w:r>
    </w:p>
    <w:p w14:paraId="7155B405" w14:textId="77777777" w:rsidR="00200181" w:rsidRDefault="00200181" w:rsidP="00200181">
      <w:pPr>
        <w:rPr>
          <w:lang w:val="fr-CH"/>
        </w:rPr>
      </w:pPr>
    </w:p>
    <w:p w14:paraId="7FE81AF3" w14:textId="77777777" w:rsidR="00200181" w:rsidRDefault="00200181" w:rsidP="00200181">
      <w:pPr>
        <w:rPr>
          <w:lang w:val="fr-CH"/>
        </w:rPr>
      </w:pPr>
    </w:p>
    <w:p w14:paraId="065ED54A" w14:textId="77777777" w:rsidR="00200181" w:rsidRDefault="00200181" w:rsidP="00200181">
      <w:pPr>
        <w:rPr>
          <w:lang w:val="fr-CH"/>
        </w:rPr>
      </w:pPr>
    </w:p>
    <w:p w14:paraId="7F2938D8" w14:textId="77777777" w:rsidR="00200181" w:rsidRDefault="00200181" w:rsidP="00200181">
      <w:pPr>
        <w:rPr>
          <w:lang w:val="fr-CH"/>
        </w:rPr>
      </w:pPr>
    </w:p>
    <w:p w14:paraId="6B76A2D0" w14:textId="77777777" w:rsidR="00200181" w:rsidRDefault="00200181" w:rsidP="00200181">
      <w:pPr>
        <w:rPr>
          <w:lang w:val="fr-CH"/>
        </w:rPr>
      </w:pPr>
    </w:p>
    <w:p w14:paraId="4150F894" w14:textId="77777777" w:rsidR="00200181" w:rsidRDefault="00200181" w:rsidP="00200181">
      <w:pPr>
        <w:rPr>
          <w:lang w:val="fr-CH"/>
        </w:rPr>
      </w:pPr>
    </w:p>
    <w:p w14:paraId="5A5D18B6" w14:textId="77777777" w:rsidR="00200181" w:rsidRDefault="00200181" w:rsidP="00200181">
      <w:pPr>
        <w:rPr>
          <w:lang w:val="fr-CH"/>
        </w:rPr>
      </w:pPr>
    </w:p>
    <w:p w14:paraId="4089DAE1" w14:textId="77777777" w:rsidR="00200181" w:rsidRDefault="00200181" w:rsidP="00200181">
      <w:pPr>
        <w:rPr>
          <w:lang w:val="fr-CH"/>
        </w:rPr>
      </w:pPr>
    </w:p>
    <w:p w14:paraId="039EBEA3" w14:textId="77777777" w:rsidR="00200181" w:rsidRDefault="00200181" w:rsidP="00183602">
      <w:pPr>
        <w:pStyle w:val="Titre2"/>
        <w:numPr>
          <w:ilvl w:val="1"/>
          <w:numId w:val="11"/>
        </w:numPr>
      </w:pPr>
      <w:bookmarkStart w:id="5" w:name="_Toc85122698"/>
      <w:r>
        <w:t>Destinataires des informations contenues dans ce Plan de M&amp;V</w:t>
      </w:r>
      <w:bookmarkEnd w:id="5"/>
    </w:p>
    <w:p w14:paraId="7C041EF8" w14:textId="77777777" w:rsidR="00200181" w:rsidRDefault="00200181" w:rsidP="00200181">
      <w:pPr>
        <w:rPr>
          <w:lang w:val="fr-CH"/>
        </w:rPr>
      </w:pPr>
    </w:p>
    <w:p w14:paraId="4525134B" w14:textId="77777777" w:rsidR="00200181" w:rsidRDefault="00200181" w:rsidP="00200181">
      <w:pPr>
        <w:rPr>
          <w:lang w:val="fr-CH"/>
        </w:rPr>
      </w:pPr>
    </w:p>
    <w:p w14:paraId="3A62002F" w14:textId="77777777" w:rsidR="00200181" w:rsidRDefault="00200181" w:rsidP="00200181">
      <w:pPr>
        <w:rPr>
          <w:lang w:val="fr-CH"/>
        </w:rPr>
      </w:pPr>
    </w:p>
    <w:p w14:paraId="5CADE00B" w14:textId="77777777" w:rsidR="00200181" w:rsidRDefault="00200181" w:rsidP="00200181">
      <w:pPr>
        <w:rPr>
          <w:lang w:val="fr-CH"/>
        </w:rPr>
      </w:pPr>
    </w:p>
    <w:p w14:paraId="1578DF17" w14:textId="77777777" w:rsidR="00200181" w:rsidRDefault="00200181" w:rsidP="00200181">
      <w:pPr>
        <w:rPr>
          <w:lang w:val="fr-CH"/>
        </w:rPr>
      </w:pPr>
    </w:p>
    <w:p w14:paraId="591327B5" w14:textId="77777777" w:rsidR="00200181" w:rsidRDefault="00200181" w:rsidP="00200181">
      <w:pPr>
        <w:rPr>
          <w:lang w:val="fr-CH"/>
        </w:rPr>
      </w:pPr>
    </w:p>
    <w:p w14:paraId="4EE726FD" w14:textId="77777777" w:rsidR="00200181" w:rsidRDefault="00200181" w:rsidP="00200181">
      <w:pPr>
        <w:rPr>
          <w:lang w:val="fr-CH"/>
        </w:rPr>
      </w:pPr>
    </w:p>
    <w:p w14:paraId="14CFA8C1" w14:textId="77777777" w:rsidR="00200181" w:rsidRDefault="00200181" w:rsidP="00200181">
      <w:pPr>
        <w:rPr>
          <w:lang w:val="fr-CH"/>
        </w:rPr>
      </w:pPr>
    </w:p>
    <w:p w14:paraId="7D89BCB7" w14:textId="77777777" w:rsidR="00200181" w:rsidRDefault="00200181" w:rsidP="00200181">
      <w:pPr>
        <w:rPr>
          <w:lang w:val="fr-CH"/>
        </w:rPr>
      </w:pPr>
    </w:p>
    <w:p w14:paraId="2819B90F" w14:textId="77777777" w:rsidR="00200181" w:rsidRDefault="00200181" w:rsidP="00183602">
      <w:pPr>
        <w:pStyle w:val="Titre2"/>
        <w:numPr>
          <w:ilvl w:val="1"/>
          <w:numId w:val="11"/>
        </w:numPr>
      </w:pPr>
      <w:bookmarkStart w:id="6" w:name="_Toc85122699"/>
      <w:r>
        <w:t>Contraintes légales ou administratives applicables à ce Plan de M&amp;V</w:t>
      </w:r>
      <w:bookmarkEnd w:id="6"/>
    </w:p>
    <w:p w14:paraId="68C24910" w14:textId="77777777" w:rsidR="00421116" w:rsidRPr="00671660" w:rsidRDefault="00421116" w:rsidP="00421116">
      <w:r w:rsidRPr="00671660">
        <w:t>Règles professionnelles, Normes, décrets ou Directives applicables ou Règles de l’Art qui devront être respectés dans l’exercice de la prestation de M&amp;V (Indépendamment de ce qui sera fait pour la mise en œuvre des AAPE). Ceci concernera essentiellement : la collecte des informations (référence, suivi), l’instrumentation, le traitement des données (calcul), l’archivage de l’ensemble des données, la protection des données, et la sécurité des données. Par exemple RGPD pour les données de consommations dans le Résidentiel.</w:t>
      </w:r>
    </w:p>
    <w:p w14:paraId="5ED9E7FC" w14:textId="0079D956" w:rsidR="00421116" w:rsidRPr="00421116" w:rsidRDefault="00421116" w:rsidP="00421116">
      <w:r w:rsidRPr="00671660">
        <w:t xml:space="preserve">Les textes réglementaires relatifs </w:t>
      </w:r>
      <w:proofErr w:type="gramStart"/>
      <w:r w:rsidRPr="00671660">
        <w:t>à la réglementations</w:t>
      </w:r>
      <w:proofErr w:type="gramEnd"/>
      <w:r w:rsidRPr="00671660">
        <w:t xml:space="preserve"> PLAGE sont déjà listés ci-dessous. Cette liste est à compléter par toute exigence législative ou autre, identifiée, y compris les normes supplémentaires auxquelles le processus M&amp;V doit se conformer.</w:t>
      </w:r>
      <w:bookmarkStart w:id="7" w:name="_GoBack"/>
      <w:bookmarkEnd w:id="7"/>
    </w:p>
    <w:p w14:paraId="2082364A" w14:textId="77777777" w:rsidR="00185DF2" w:rsidRPr="00185DF2" w:rsidRDefault="00185DF2" w:rsidP="00185DF2">
      <w:pPr>
        <w:rPr>
          <w:lang w:val="fr-CH"/>
        </w:rPr>
      </w:pPr>
      <w:r w:rsidRPr="00185DF2">
        <w:rPr>
          <w:lang w:val="fr-CH"/>
        </w:rPr>
        <w:t>2 MAI 2013. - Ordonnance portant le Code bruxellois de l'Air, du Climat et de la Maîtrise de l'Energie (</w:t>
      </w:r>
      <w:proofErr w:type="spellStart"/>
      <w:r w:rsidRPr="00185DF2">
        <w:rPr>
          <w:lang w:val="fr-CH"/>
        </w:rPr>
        <w:t>Cobrace</w:t>
      </w:r>
      <w:proofErr w:type="spellEnd"/>
      <w:r w:rsidRPr="00185DF2">
        <w:rPr>
          <w:lang w:val="fr-CH"/>
        </w:rPr>
        <w:t>).</w:t>
      </w:r>
    </w:p>
    <w:p w14:paraId="3E6974DF" w14:textId="77777777" w:rsidR="00185DF2" w:rsidRPr="00185DF2" w:rsidRDefault="00185DF2" w:rsidP="00185DF2">
      <w:pPr>
        <w:rPr>
          <w:lang w:val="fr-CH"/>
        </w:rPr>
      </w:pPr>
      <w:r w:rsidRPr="00185DF2">
        <w:rPr>
          <w:lang w:val="fr-CH"/>
        </w:rPr>
        <w:lastRenderedPageBreak/>
        <w:t>14 JUIN 2018 - Arrêté du Gouvernement de la Région de Bruxelles-Capitale relatif au Plan Local d'Action pour la Gestion énergétique</w:t>
      </w:r>
    </w:p>
    <w:p w14:paraId="6EB56D7E" w14:textId="77777777" w:rsidR="00185DF2" w:rsidRPr="00185DF2" w:rsidRDefault="00185DF2" w:rsidP="00185DF2">
      <w:pPr>
        <w:rPr>
          <w:lang w:val="fr-CH"/>
        </w:rPr>
      </w:pPr>
      <w:r w:rsidRPr="00185DF2">
        <w:rPr>
          <w:lang w:val="fr-CH"/>
        </w:rPr>
        <w:t>7 NOVEMBRE 2018. - Arrêté ministériel fixant les échelles d'effort dans le cadre de la détermination de l'objectif chiffré du PLAGE</w:t>
      </w:r>
    </w:p>
    <w:p w14:paraId="41367CD9" w14:textId="77777777" w:rsidR="00185DF2" w:rsidRPr="00185DF2" w:rsidRDefault="00185DF2" w:rsidP="00185DF2">
      <w:pPr>
        <w:rPr>
          <w:lang w:val="fr-CH"/>
        </w:rPr>
      </w:pPr>
      <w:r w:rsidRPr="00185DF2">
        <w:rPr>
          <w:lang w:val="fr-CH"/>
        </w:rPr>
        <w:t>7 NOVEMBRE 2018. - Arrêté ministériel fixant les modalités et les conditions de la procédure en cas de mise en œuvre d'un système équivalent au PLAGE</w:t>
      </w:r>
    </w:p>
    <w:p w14:paraId="51C13051" w14:textId="77777777" w:rsidR="00185DF2" w:rsidRPr="00185DF2" w:rsidRDefault="00185DF2" w:rsidP="00185DF2">
      <w:pPr>
        <w:rPr>
          <w:lang w:val="fr-CH"/>
        </w:rPr>
      </w:pPr>
      <w:r w:rsidRPr="00185DF2">
        <w:rPr>
          <w:lang w:val="fr-CH"/>
        </w:rPr>
        <w:t>Réglementation PLAGE- Plan Local d'Action pour la Gestion Énergétique : PROTOCOLE MÉTHODOLOGIQUE</w:t>
      </w:r>
    </w:p>
    <w:p w14:paraId="48F1A5B9" w14:textId="77777777" w:rsidR="00185DF2" w:rsidRPr="00185DF2" w:rsidRDefault="00185DF2" w:rsidP="00185DF2">
      <w:pPr>
        <w:pStyle w:val="Paragraphedeliste"/>
        <w:ind w:left="432"/>
        <w:rPr>
          <w:lang w:val="fr-CH"/>
        </w:rPr>
      </w:pPr>
    </w:p>
    <w:p w14:paraId="62607742" w14:textId="6585BECD" w:rsidR="00185DF2" w:rsidRPr="00185DF2" w:rsidRDefault="00185DF2" w:rsidP="00185DF2">
      <w:pPr>
        <w:rPr>
          <w:lang w:val="fr-CH"/>
        </w:rPr>
      </w:pPr>
      <w:r w:rsidRPr="00185DF2">
        <w:rPr>
          <w:lang w:val="fr-CH"/>
        </w:rPr>
        <w:t>A compléter par l’organisme</w:t>
      </w:r>
      <w:r>
        <w:rPr>
          <w:lang w:val="fr-CH"/>
        </w:rPr>
        <w:t xml:space="preserve"> qui rentre le Plan de M&amp;V</w:t>
      </w:r>
    </w:p>
    <w:p w14:paraId="7DDD4299" w14:textId="77777777" w:rsidR="00200181" w:rsidRDefault="00200181" w:rsidP="00200181">
      <w:pPr>
        <w:rPr>
          <w:lang w:val="fr-CH"/>
        </w:rPr>
      </w:pPr>
    </w:p>
    <w:p w14:paraId="2C50D2BB" w14:textId="77777777" w:rsidR="00200181" w:rsidRDefault="00200181" w:rsidP="00200181">
      <w:pPr>
        <w:rPr>
          <w:lang w:val="fr-CH"/>
        </w:rPr>
      </w:pPr>
    </w:p>
    <w:p w14:paraId="33B1202F" w14:textId="77777777" w:rsidR="00200181" w:rsidRDefault="00200181" w:rsidP="00200181">
      <w:pPr>
        <w:rPr>
          <w:lang w:val="fr-CH"/>
        </w:rPr>
      </w:pPr>
    </w:p>
    <w:p w14:paraId="2D2C7328" w14:textId="77777777" w:rsidR="00200181" w:rsidRDefault="00200181" w:rsidP="00200181">
      <w:pPr>
        <w:rPr>
          <w:lang w:val="fr-CH"/>
        </w:rPr>
      </w:pPr>
    </w:p>
    <w:p w14:paraId="1D4A9555" w14:textId="77777777" w:rsidR="00200181" w:rsidRDefault="00200181" w:rsidP="00200181">
      <w:pPr>
        <w:rPr>
          <w:lang w:val="fr-CH"/>
        </w:rPr>
      </w:pPr>
    </w:p>
    <w:p w14:paraId="514FA283" w14:textId="77777777" w:rsidR="00200181" w:rsidRDefault="00200181" w:rsidP="00200181">
      <w:pPr>
        <w:rPr>
          <w:lang w:val="fr-CH"/>
        </w:rPr>
      </w:pPr>
    </w:p>
    <w:p w14:paraId="771A641D" w14:textId="77777777" w:rsidR="00200181" w:rsidRDefault="00200181" w:rsidP="00200181">
      <w:pPr>
        <w:rPr>
          <w:lang w:val="fr-CH"/>
        </w:rPr>
      </w:pPr>
    </w:p>
    <w:p w14:paraId="4A7F9549" w14:textId="77777777" w:rsidR="00200181" w:rsidRDefault="00200181" w:rsidP="00200181">
      <w:pPr>
        <w:rPr>
          <w:lang w:val="fr-CH"/>
        </w:rPr>
      </w:pPr>
    </w:p>
    <w:p w14:paraId="1B8EE8F7" w14:textId="77777777" w:rsidR="00200181" w:rsidRDefault="00200181" w:rsidP="00200181">
      <w:pPr>
        <w:rPr>
          <w:lang w:val="fr-CH"/>
        </w:rPr>
      </w:pPr>
    </w:p>
    <w:p w14:paraId="548BFE3B" w14:textId="77777777" w:rsidR="00200181" w:rsidRDefault="00200181" w:rsidP="00185DF2">
      <w:pPr>
        <w:pStyle w:val="Titre2"/>
        <w:numPr>
          <w:ilvl w:val="1"/>
          <w:numId w:val="26"/>
        </w:numPr>
      </w:pPr>
      <w:bookmarkStart w:id="8" w:name="_Toc85122700"/>
      <w:r>
        <w:t>Effets non énergétiques notables engendrés par les A</w:t>
      </w:r>
      <w:r w:rsidR="00EE3D86">
        <w:t>A</w:t>
      </w:r>
      <w:r>
        <w:t>PEs mises en œuvre et non renseignés dans la section relative aux Effets Interactifs, indication des conséquences probables.</w:t>
      </w:r>
      <w:bookmarkEnd w:id="8"/>
      <w:r>
        <w:t xml:space="preserve"> </w:t>
      </w:r>
    </w:p>
    <w:p w14:paraId="19A5079C" w14:textId="77777777" w:rsidR="00200181" w:rsidRDefault="00200181" w:rsidP="00200181">
      <w:pPr>
        <w:rPr>
          <w:lang w:val="fr-CH"/>
        </w:rPr>
      </w:pPr>
    </w:p>
    <w:p w14:paraId="6B21ADE8" w14:textId="77777777" w:rsidR="00200181" w:rsidRDefault="00200181" w:rsidP="00200181">
      <w:pPr>
        <w:rPr>
          <w:lang w:val="fr-CH"/>
        </w:rPr>
      </w:pPr>
    </w:p>
    <w:p w14:paraId="06198D01" w14:textId="77777777" w:rsidR="00200181" w:rsidRDefault="00200181" w:rsidP="00200181">
      <w:pPr>
        <w:rPr>
          <w:lang w:val="fr-CH"/>
        </w:rPr>
      </w:pPr>
    </w:p>
    <w:p w14:paraId="1D430C3F" w14:textId="77777777" w:rsidR="00200181" w:rsidRDefault="00200181" w:rsidP="00200181">
      <w:pPr>
        <w:rPr>
          <w:lang w:val="fr-CH"/>
        </w:rPr>
      </w:pPr>
    </w:p>
    <w:p w14:paraId="30399F29" w14:textId="77777777" w:rsidR="00200181" w:rsidRDefault="00200181" w:rsidP="00200181">
      <w:pPr>
        <w:rPr>
          <w:lang w:val="fr-CH"/>
        </w:rPr>
      </w:pPr>
    </w:p>
    <w:p w14:paraId="2D9BAC4E" w14:textId="77777777" w:rsidR="00200181" w:rsidRDefault="00200181" w:rsidP="00200181">
      <w:pPr>
        <w:rPr>
          <w:lang w:val="fr-CH"/>
        </w:rPr>
      </w:pPr>
    </w:p>
    <w:p w14:paraId="482DFFF5" w14:textId="77777777" w:rsidR="00200181" w:rsidRDefault="00200181" w:rsidP="00200181">
      <w:pPr>
        <w:rPr>
          <w:lang w:val="fr-CH"/>
        </w:rPr>
      </w:pPr>
    </w:p>
    <w:p w14:paraId="27C128C1" w14:textId="77777777" w:rsidR="00EE3D86" w:rsidRDefault="00EE3D86" w:rsidP="00200181">
      <w:pPr>
        <w:rPr>
          <w:lang w:val="fr-CH"/>
        </w:rPr>
      </w:pPr>
    </w:p>
    <w:p w14:paraId="38454A48" w14:textId="77777777" w:rsidR="00200181" w:rsidRDefault="00200181" w:rsidP="00185DF2">
      <w:pPr>
        <w:pStyle w:val="Titre2"/>
        <w:numPr>
          <w:ilvl w:val="1"/>
          <w:numId w:val="26"/>
        </w:numPr>
      </w:pPr>
      <w:bookmarkStart w:id="9" w:name="_Toc85122701"/>
      <w:r>
        <w:t>Confirmation de la capacité des personnes mentionnées en page de couverture à assurer les opérations de M&amp;V et de Vérification opérationnelles.</w:t>
      </w:r>
      <w:bookmarkEnd w:id="9"/>
    </w:p>
    <w:p w14:paraId="553F81A6" w14:textId="77777777" w:rsidR="00200181" w:rsidRDefault="00200181" w:rsidP="00200181">
      <w:pPr>
        <w:rPr>
          <w:lang w:val="fr-CH"/>
        </w:rPr>
      </w:pPr>
    </w:p>
    <w:p w14:paraId="005DA0D0" w14:textId="77777777" w:rsidR="00200181" w:rsidRDefault="00200181" w:rsidP="00200181">
      <w:pPr>
        <w:rPr>
          <w:lang w:val="fr-CH"/>
        </w:rPr>
      </w:pPr>
    </w:p>
    <w:p w14:paraId="22EF076F" w14:textId="77777777" w:rsidR="00200181" w:rsidRDefault="00200181" w:rsidP="00200181">
      <w:pPr>
        <w:rPr>
          <w:lang w:val="fr-CH"/>
        </w:rPr>
      </w:pPr>
    </w:p>
    <w:p w14:paraId="46FCE5D2" w14:textId="77777777" w:rsidR="00200181" w:rsidRDefault="00200181" w:rsidP="00200181">
      <w:pPr>
        <w:rPr>
          <w:lang w:val="fr-CH"/>
        </w:rPr>
      </w:pPr>
    </w:p>
    <w:p w14:paraId="6F098FDD" w14:textId="77777777" w:rsidR="00200181" w:rsidRDefault="00200181" w:rsidP="00200181">
      <w:pPr>
        <w:rPr>
          <w:lang w:val="fr-CH"/>
        </w:rPr>
      </w:pPr>
    </w:p>
    <w:p w14:paraId="5CE104AC" w14:textId="77777777" w:rsidR="00200181" w:rsidRPr="00A01743" w:rsidRDefault="00200181" w:rsidP="00200181">
      <w:pPr>
        <w:rPr>
          <w:lang w:val="fr-CH"/>
        </w:rPr>
      </w:pPr>
    </w:p>
    <w:p w14:paraId="3F7D3032" w14:textId="77777777" w:rsidR="00EE3D86" w:rsidRDefault="00EE3D86">
      <w:pPr>
        <w:rPr>
          <w:bCs/>
          <w:caps/>
          <w:color w:val="FFFFFF" w:themeColor="background1"/>
          <w:spacing w:val="15"/>
          <w:sz w:val="28"/>
          <w:szCs w:val="28"/>
          <w:lang w:val="fr-CH"/>
        </w:rPr>
      </w:pPr>
      <w:r>
        <w:rPr>
          <w:lang w:val="fr-CH"/>
        </w:rPr>
        <w:br w:type="page"/>
      </w:r>
    </w:p>
    <w:p w14:paraId="40AED5B7" w14:textId="77777777" w:rsidR="00200181" w:rsidRPr="00EE3D86" w:rsidRDefault="00200181" w:rsidP="00185DF2">
      <w:pPr>
        <w:pStyle w:val="Titre1"/>
        <w:numPr>
          <w:ilvl w:val="0"/>
          <w:numId w:val="26"/>
        </w:numPr>
      </w:pPr>
      <w:bookmarkStart w:id="10" w:name="_Toc85122702"/>
      <w:r w:rsidRPr="00977181">
        <w:lastRenderedPageBreak/>
        <w:t xml:space="preserve">But des Actions d’Amélioration de </w:t>
      </w:r>
      <w:r w:rsidR="00EE3D86">
        <w:t>la performance</w:t>
      </w:r>
      <w:r w:rsidR="00EE3D86" w:rsidRPr="00977181">
        <w:t xml:space="preserve"> </w:t>
      </w:r>
      <w:r w:rsidRPr="00977181">
        <w:t>Energétique</w:t>
      </w:r>
      <w:bookmarkEnd w:id="10"/>
      <w:r w:rsidRPr="00977181">
        <w:t xml:space="preserve"> </w:t>
      </w:r>
    </w:p>
    <w:p w14:paraId="0E49A85F" w14:textId="2BF9ABB7" w:rsidR="00200181" w:rsidRDefault="00200181" w:rsidP="00185DF2">
      <w:pPr>
        <w:pStyle w:val="Titre2"/>
        <w:numPr>
          <w:ilvl w:val="1"/>
          <w:numId w:val="26"/>
        </w:numPr>
      </w:pPr>
      <w:bookmarkStart w:id="11" w:name="_Toc85122703"/>
      <w:r>
        <w:t>Actions d’amélioration de la Performance énergétique</w:t>
      </w:r>
      <w:bookmarkEnd w:id="11"/>
    </w:p>
    <w:p w14:paraId="3ACD04A7" w14:textId="79618598" w:rsidR="00200181" w:rsidRPr="00A8488A" w:rsidRDefault="00200181" w:rsidP="00EE3D86">
      <w:pPr>
        <w:rPr>
          <w:iCs/>
          <w:lang w:eastAsia="en-GB"/>
        </w:rPr>
      </w:pPr>
      <w:r w:rsidRPr="00A8488A">
        <w:rPr>
          <w:lang w:eastAsia="en-GB"/>
        </w:rPr>
        <w:t>Décrire chacune des Actions de Performance Energétique</w:t>
      </w:r>
      <w:r>
        <w:rPr>
          <w:lang w:eastAsia="en-GB"/>
        </w:rPr>
        <w:t xml:space="preserve"> pour le périmètre PLAGE considéré</w:t>
      </w:r>
      <w:r w:rsidR="00B26B0B">
        <w:rPr>
          <w:lang w:eastAsia="en-GB"/>
        </w:rPr>
        <w:t xml:space="preserve"> ainsi que</w:t>
      </w:r>
      <w:r w:rsidRPr="00A8488A">
        <w:rPr>
          <w:lang w:eastAsia="en-GB"/>
        </w:rPr>
        <w:t xml:space="preserve"> le résultat attendu,</w:t>
      </w:r>
      <w:r>
        <w:rPr>
          <w:lang w:eastAsia="en-GB"/>
        </w:rPr>
        <w:t xml:space="preserve"> identifier le Responsable (Entreprise et Personne), </w:t>
      </w:r>
      <w:r w:rsidR="00EE3D86">
        <w:rPr>
          <w:lang w:eastAsia="en-GB"/>
        </w:rPr>
        <w:t xml:space="preserve">les </w:t>
      </w:r>
      <w:r>
        <w:rPr>
          <w:lang w:eastAsia="en-GB"/>
        </w:rPr>
        <w:t>dates de début et fin de travaux</w:t>
      </w:r>
      <w:r w:rsidR="00EE3D86">
        <w:rPr>
          <w:lang w:eastAsia="en-GB"/>
        </w:rPr>
        <w:t>,</w:t>
      </w:r>
      <w:r>
        <w:rPr>
          <w:lang w:eastAsia="en-GB"/>
        </w:rPr>
        <w:t xml:space="preserve"> </w:t>
      </w:r>
      <w:r w:rsidRPr="00A8488A">
        <w:rPr>
          <w:lang w:eastAsia="en-GB"/>
        </w:rPr>
        <w:t xml:space="preserve"> les procédures de mise en service</w:t>
      </w:r>
      <w:r>
        <w:rPr>
          <w:lang w:eastAsia="en-GB"/>
        </w:rPr>
        <w:t xml:space="preserve"> et de </w:t>
      </w:r>
      <w:r w:rsidR="00EE3D86">
        <w:rPr>
          <w:lang w:eastAsia="en-GB"/>
        </w:rPr>
        <w:t xml:space="preserve">vérification </w:t>
      </w:r>
      <w:r>
        <w:rPr>
          <w:lang w:eastAsia="en-GB"/>
        </w:rPr>
        <w:t>opérationnelle</w:t>
      </w:r>
      <w:r w:rsidRPr="00A8488A">
        <w:rPr>
          <w:lang w:eastAsia="en-GB"/>
        </w:rPr>
        <w:t xml:space="preserve"> qui seront employées pour vérifier le succès de sa mise en œuvre. Identifier tous les changements planifiés par rapport aux conditions de la situation de référence, qui seraient connus au moment de la rédaction du présent Plan de M&amp;V.</w:t>
      </w:r>
    </w:p>
    <w:p w14:paraId="663840B9" w14:textId="77777777" w:rsidR="00200181" w:rsidRDefault="00200181" w:rsidP="00EE3D86">
      <w:pPr>
        <w:rPr>
          <w:iCs/>
          <w:lang w:eastAsia="en-GB"/>
        </w:rPr>
      </w:pPr>
      <w:r w:rsidRPr="00A8488A">
        <w:rPr>
          <w:lang w:eastAsia="en-GB"/>
        </w:rPr>
        <w:t xml:space="preserve">Dans le cas des Options A et B, on considèrera un Plan par Action </w:t>
      </w:r>
      <w:r w:rsidR="00EE3D86" w:rsidRPr="00A8488A">
        <w:rPr>
          <w:lang w:eastAsia="en-GB"/>
        </w:rPr>
        <w:t>d’</w:t>
      </w:r>
      <w:r w:rsidR="00EE3D86">
        <w:rPr>
          <w:lang w:eastAsia="en-GB"/>
        </w:rPr>
        <w:t>A</w:t>
      </w:r>
      <w:r w:rsidR="00EE3D86" w:rsidRPr="00A8488A">
        <w:rPr>
          <w:lang w:eastAsia="en-GB"/>
        </w:rPr>
        <w:t xml:space="preserve">mélioration </w:t>
      </w:r>
      <w:r w:rsidRPr="00A8488A">
        <w:rPr>
          <w:lang w:eastAsia="en-GB"/>
        </w:rPr>
        <w:t xml:space="preserve">de la Performance </w:t>
      </w:r>
      <w:r w:rsidRPr="00EE3D86">
        <w:rPr>
          <w:caps/>
          <w:lang w:eastAsia="en-GB"/>
        </w:rPr>
        <w:t>é</w:t>
      </w:r>
      <w:r w:rsidRPr="00A8488A">
        <w:rPr>
          <w:lang w:eastAsia="en-GB"/>
        </w:rPr>
        <w:t xml:space="preserve">nergétique. Dans le cas d’une Option C, il est possible de regrouper les actions dans un même plan, pour autant que celles-ci puissent faire l’objet d’une même période de suivi (leurs temps de retour sur investissement </w:t>
      </w:r>
      <w:proofErr w:type="gramStart"/>
      <w:r w:rsidRPr="00A8488A">
        <w:rPr>
          <w:lang w:eastAsia="en-GB"/>
        </w:rPr>
        <w:t>sera</w:t>
      </w:r>
      <w:proofErr w:type="gramEnd"/>
      <w:r w:rsidRPr="00A8488A">
        <w:rPr>
          <w:lang w:eastAsia="en-GB"/>
        </w:rPr>
        <w:t xml:space="preserve"> donc considéré identique). </w:t>
      </w:r>
    </w:p>
    <w:p w14:paraId="1717F30B" w14:textId="77777777" w:rsidR="00200181" w:rsidRDefault="00200181" w:rsidP="00EE3D86">
      <w:pPr>
        <w:rPr>
          <w:lang w:eastAsia="en-GB"/>
        </w:rPr>
      </w:pPr>
      <w:r>
        <w:rPr>
          <w:lang w:eastAsia="en-GB"/>
        </w:rPr>
        <w:t xml:space="preserve">Le tableau ci-dessous comprend 3 lignes correspondant à trois </w:t>
      </w:r>
      <w:r w:rsidR="00EE3D86">
        <w:rPr>
          <w:lang w:eastAsia="en-GB"/>
        </w:rPr>
        <w:t>A</w:t>
      </w:r>
      <w:r>
        <w:rPr>
          <w:lang w:eastAsia="en-GB"/>
        </w:rPr>
        <w:t>APE distinctes mesurées dans un périmètre de mesurage unique. L’utilisateur pourra ajouter ou retrancher des lignes en fonction du besoin.</w:t>
      </w:r>
    </w:p>
    <w:p w14:paraId="329D026A" w14:textId="77777777" w:rsidR="00683E50" w:rsidRDefault="00EF34C9" w:rsidP="00185DF2">
      <w:pPr>
        <w:pStyle w:val="Titre3"/>
        <w:keepNext/>
        <w:numPr>
          <w:ilvl w:val="2"/>
          <w:numId w:val="26"/>
        </w:numPr>
        <w:autoSpaceDE w:val="0"/>
        <w:autoSpaceDN w:val="0"/>
        <w:adjustRightInd w:val="0"/>
        <w:spacing w:before="60" w:after="0" w:line="300" w:lineRule="exact"/>
        <w:jc w:val="both"/>
      </w:pPr>
      <w:bookmarkStart w:id="12" w:name="_Toc84844117"/>
      <w:bookmarkStart w:id="13" w:name="_Toc85122704"/>
      <w:r w:rsidRPr="000C1916">
        <w:t>Identité du périmètre de mesurage</w:t>
      </w:r>
      <w:bookmarkStart w:id="14" w:name="_Toc84844118"/>
      <w:bookmarkStart w:id="15" w:name="_Toc85122705"/>
      <w:bookmarkEnd w:id="12"/>
      <w:bookmarkEnd w:id="13"/>
    </w:p>
    <w:p w14:paraId="603762CE" w14:textId="77777777" w:rsidR="00683E50" w:rsidRPr="00683E50" w:rsidRDefault="00683E50" w:rsidP="00683E50"/>
    <w:p w14:paraId="6D221F59" w14:textId="77777777" w:rsidR="000F0A33" w:rsidRPr="000F0A33" w:rsidRDefault="00CE3242" w:rsidP="000F0A33">
      <w:pPr>
        <w:pStyle w:val="Titre3"/>
        <w:keepNext/>
        <w:numPr>
          <w:ilvl w:val="2"/>
          <w:numId w:val="26"/>
        </w:numPr>
        <w:autoSpaceDE w:val="0"/>
        <w:autoSpaceDN w:val="0"/>
        <w:adjustRightInd w:val="0"/>
        <w:spacing w:before="60" w:after="0" w:line="300" w:lineRule="exact"/>
        <w:jc w:val="both"/>
      </w:pPr>
      <w:r w:rsidRPr="000F0A33">
        <w:t>Catégorie d’actions</w:t>
      </w:r>
      <w:r w:rsidR="00DD1F96" w:rsidRPr="000F0A33">
        <w:t xml:space="preserve"> : xx: </w:t>
      </w:r>
      <w:bookmarkEnd w:id="14"/>
      <w:r w:rsidR="00DD1F96" w:rsidRPr="000F0A33">
        <w:t>titre de l’AAPE</w:t>
      </w:r>
      <w:bookmarkEnd w:id="15"/>
      <w:r w:rsidR="00683E50" w:rsidRPr="000F0A33">
        <w:t xml:space="preserve"> </w:t>
      </w:r>
    </w:p>
    <w:p w14:paraId="015EAC19" w14:textId="51198FCB" w:rsidR="00EF34C9" w:rsidRDefault="00683E50" w:rsidP="000F0A33">
      <w:pPr>
        <w:rPr>
          <w:b/>
          <w:caps/>
        </w:rPr>
      </w:pPr>
      <w:r w:rsidRPr="00683E50">
        <w:t>(</w:t>
      </w:r>
      <w:proofErr w:type="gramStart"/>
      <w:r w:rsidRPr="00683E50">
        <w:t>à</w:t>
      </w:r>
      <w:proofErr w:type="gramEnd"/>
      <w:r w:rsidRPr="00683E50">
        <w:t xml:space="preserve"> copier autant de fois qu’il y a d’action)</w:t>
      </w:r>
    </w:p>
    <w:tbl>
      <w:tblPr>
        <w:tblW w:w="54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1167"/>
        <w:gridCol w:w="918"/>
        <w:gridCol w:w="1175"/>
        <w:gridCol w:w="1435"/>
        <w:gridCol w:w="2976"/>
      </w:tblGrid>
      <w:tr w:rsidR="000F0A33" w:rsidRPr="00A01743" w14:paraId="5163518B" w14:textId="77777777" w:rsidTr="000F0A33">
        <w:tc>
          <w:tcPr>
            <w:tcW w:w="1097" w:type="pct"/>
          </w:tcPr>
          <w:p w14:paraId="187801E5" w14:textId="77777777" w:rsidR="000F0A33" w:rsidRDefault="000F0A33" w:rsidP="00732C4F">
            <w:pPr>
              <w:pStyle w:val="Corpsdetexte"/>
              <w:spacing w:before="120" w:after="120"/>
              <w:jc w:val="center"/>
              <w:rPr>
                <w:b/>
                <w:sz w:val="16"/>
                <w:szCs w:val="16"/>
                <w:lang w:eastAsia="en-GB"/>
              </w:rPr>
            </w:pPr>
            <w:r w:rsidRPr="00A01743">
              <w:rPr>
                <w:b/>
                <w:sz w:val="16"/>
                <w:szCs w:val="16"/>
                <w:lang w:eastAsia="en-GB"/>
              </w:rPr>
              <w:t>Description :</w:t>
            </w:r>
          </w:p>
          <w:p w14:paraId="4EED693C" w14:textId="77777777" w:rsidR="000F0A33" w:rsidRPr="00A01743" w:rsidRDefault="000F0A33" w:rsidP="00732C4F">
            <w:pPr>
              <w:pStyle w:val="Corpsdetexte"/>
              <w:spacing w:before="120" w:after="120"/>
              <w:jc w:val="center"/>
              <w:rPr>
                <w:b/>
                <w:iCs/>
                <w:sz w:val="16"/>
                <w:szCs w:val="16"/>
                <w:lang w:eastAsia="en-GB"/>
              </w:rPr>
            </w:pPr>
          </w:p>
        </w:tc>
        <w:tc>
          <w:tcPr>
            <w:tcW w:w="594" w:type="pct"/>
          </w:tcPr>
          <w:p w14:paraId="04EB01BC" w14:textId="77777777" w:rsidR="000F0A33" w:rsidRPr="00A01743" w:rsidRDefault="000F0A33" w:rsidP="00732C4F">
            <w:pPr>
              <w:pStyle w:val="Corpsdetexte"/>
              <w:spacing w:before="120" w:after="120"/>
              <w:jc w:val="center"/>
              <w:rPr>
                <w:b/>
                <w:iCs/>
                <w:sz w:val="16"/>
                <w:szCs w:val="16"/>
                <w:lang w:eastAsia="en-GB"/>
              </w:rPr>
            </w:pPr>
            <w:r w:rsidRPr="00A01743">
              <w:rPr>
                <w:b/>
                <w:sz w:val="16"/>
                <w:szCs w:val="16"/>
                <w:lang w:eastAsia="en-GB"/>
              </w:rPr>
              <w:t>Début</w:t>
            </w:r>
          </w:p>
        </w:tc>
        <w:tc>
          <w:tcPr>
            <w:tcW w:w="467" w:type="pct"/>
          </w:tcPr>
          <w:p w14:paraId="46AE4218" w14:textId="77777777" w:rsidR="000F0A33" w:rsidRPr="00A01743" w:rsidRDefault="000F0A33" w:rsidP="00732C4F">
            <w:pPr>
              <w:pStyle w:val="Corpsdetexte"/>
              <w:spacing w:before="120" w:after="120"/>
              <w:jc w:val="center"/>
              <w:rPr>
                <w:b/>
                <w:iCs/>
                <w:sz w:val="16"/>
                <w:szCs w:val="16"/>
                <w:lang w:eastAsia="en-GB"/>
              </w:rPr>
            </w:pPr>
            <w:r w:rsidRPr="00A01743">
              <w:rPr>
                <w:b/>
                <w:sz w:val="16"/>
                <w:szCs w:val="16"/>
                <w:lang w:eastAsia="en-GB"/>
              </w:rPr>
              <w:t>Fin</w:t>
            </w:r>
          </w:p>
        </w:tc>
        <w:tc>
          <w:tcPr>
            <w:tcW w:w="598" w:type="pct"/>
          </w:tcPr>
          <w:p w14:paraId="262A606C" w14:textId="77777777" w:rsidR="000F0A33" w:rsidRPr="00A01743" w:rsidRDefault="000F0A33" w:rsidP="00732C4F">
            <w:pPr>
              <w:pStyle w:val="Corpsdetexte"/>
              <w:spacing w:before="120" w:after="120"/>
              <w:jc w:val="center"/>
              <w:rPr>
                <w:b/>
                <w:iCs/>
                <w:sz w:val="16"/>
                <w:szCs w:val="16"/>
                <w:lang w:eastAsia="en-GB"/>
              </w:rPr>
            </w:pPr>
            <w:r w:rsidRPr="00A01743">
              <w:rPr>
                <w:b/>
                <w:sz w:val="16"/>
                <w:szCs w:val="16"/>
                <w:lang w:eastAsia="en-GB"/>
              </w:rPr>
              <w:t>Résultat attendu :</w:t>
            </w:r>
          </w:p>
        </w:tc>
        <w:tc>
          <w:tcPr>
            <w:tcW w:w="730" w:type="pct"/>
          </w:tcPr>
          <w:p w14:paraId="42C1D092" w14:textId="77777777" w:rsidR="000F0A33" w:rsidRPr="00A01743" w:rsidRDefault="000F0A33" w:rsidP="00732C4F">
            <w:pPr>
              <w:pStyle w:val="Corpsdetexte"/>
              <w:spacing w:before="120" w:after="120"/>
              <w:jc w:val="center"/>
              <w:rPr>
                <w:b/>
                <w:iCs/>
                <w:sz w:val="16"/>
                <w:szCs w:val="16"/>
                <w:lang w:eastAsia="en-GB"/>
              </w:rPr>
            </w:pPr>
            <w:r w:rsidRPr="00A01743">
              <w:rPr>
                <w:b/>
                <w:sz w:val="16"/>
                <w:szCs w:val="16"/>
                <w:lang w:eastAsia="en-GB"/>
              </w:rPr>
              <w:t>Responsable :</w:t>
            </w:r>
          </w:p>
        </w:tc>
        <w:tc>
          <w:tcPr>
            <w:tcW w:w="1514" w:type="pct"/>
          </w:tcPr>
          <w:p w14:paraId="206B59DE" w14:textId="77777777" w:rsidR="000F0A33" w:rsidRPr="00A01743" w:rsidRDefault="000F0A33" w:rsidP="00732C4F">
            <w:pPr>
              <w:pStyle w:val="Corpsdetexte"/>
              <w:spacing w:before="120" w:after="120"/>
              <w:jc w:val="center"/>
              <w:rPr>
                <w:b/>
                <w:iCs/>
                <w:sz w:val="16"/>
                <w:szCs w:val="16"/>
                <w:lang w:eastAsia="en-GB"/>
              </w:rPr>
            </w:pPr>
            <w:r w:rsidRPr="00A01743">
              <w:rPr>
                <w:b/>
                <w:sz w:val="16"/>
                <w:szCs w:val="16"/>
                <w:lang w:eastAsia="en-GB"/>
              </w:rPr>
              <w:t>Procédure de mise en service &amp; Vérifications opérationnelles :</w:t>
            </w:r>
          </w:p>
        </w:tc>
      </w:tr>
      <w:tr w:rsidR="000F0A33" w:rsidRPr="00AB42E8" w14:paraId="3468D053" w14:textId="77777777" w:rsidTr="000F0A33">
        <w:trPr>
          <w:trHeight w:val="694"/>
        </w:trPr>
        <w:tc>
          <w:tcPr>
            <w:tcW w:w="1097" w:type="pct"/>
          </w:tcPr>
          <w:p w14:paraId="21D7228D" w14:textId="340CD6B2" w:rsidR="000F0A33" w:rsidRPr="00AB42E8" w:rsidRDefault="000F0A33" w:rsidP="000F0A33">
            <w:pPr>
              <w:pStyle w:val="Corpsdetexte"/>
              <w:autoSpaceDE w:val="0"/>
              <w:autoSpaceDN w:val="0"/>
              <w:adjustRightInd w:val="0"/>
              <w:spacing w:before="120" w:after="120" w:line="300" w:lineRule="exact"/>
              <w:ind w:left="205"/>
              <w:jc w:val="left"/>
              <w:rPr>
                <w:rFonts w:asciiTheme="minorHAnsi" w:hAnsiTheme="minorHAnsi" w:cstheme="minorHAnsi"/>
                <w:bCs/>
                <w:iCs/>
                <w:color w:val="1F497D" w:themeColor="text2"/>
                <w:sz w:val="22"/>
                <w:szCs w:val="22"/>
                <w:lang w:eastAsia="en-GB"/>
              </w:rPr>
            </w:pPr>
          </w:p>
        </w:tc>
        <w:tc>
          <w:tcPr>
            <w:tcW w:w="594" w:type="pct"/>
          </w:tcPr>
          <w:p w14:paraId="55553930" w14:textId="22AF372A" w:rsidR="000F0A33" w:rsidRPr="00AB42E8" w:rsidRDefault="000F0A33" w:rsidP="00732C4F">
            <w:pPr>
              <w:pStyle w:val="Corpsdetexte"/>
              <w:autoSpaceDE w:val="0"/>
              <w:autoSpaceDN w:val="0"/>
              <w:adjustRightInd w:val="0"/>
              <w:spacing w:before="120" w:after="120" w:line="300" w:lineRule="exact"/>
              <w:ind w:left="60"/>
              <w:rPr>
                <w:b/>
                <w:bCs/>
                <w:iCs/>
                <w:color w:val="1F497D" w:themeColor="text2"/>
                <w:lang w:eastAsia="en-GB"/>
              </w:rPr>
            </w:pPr>
          </w:p>
        </w:tc>
        <w:tc>
          <w:tcPr>
            <w:tcW w:w="467" w:type="pct"/>
          </w:tcPr>
          <w:p w14:paraId="417FC898" w14:textId="35A554B3" w:rsidR="000F0A33" w:rsidRPr="00AB42E8" w:rsidRDefault="000F0A33" w:rsidP="00732C4F">
            <w:pPr>
              <w:pStyle w:val="Corpsdetexte"/>
              <w:autoSpaceDE w:val="0"/>
              <w:autoSpaceDN w:val="0"/>
              <w:adjustRightInd w:val="0"/>
              <w:spacing w:before="120" w:after="120" w:line="300" w:lineRule="exact"/>
              <w:ind w:left="60"/>
              <w:rPr>
                <w:b/>
                <w:bCs/>
                <w:iCs/>
                <w:color w:val="1F497D" w:themeColor="text2"/>
                <w:lang w:eastAsia="en-GB"/>
              </w:rPr>
            </w:pPr>
          </w:p>
        </w:tc>
        <w:tc>
          <w:tcPr>
            <w:tcW w:w="598" w:type="pct"/>
          </w:tcPr>
          <w:p w14:paraId="3C97D97C" w14:textId="67F824B6" w:rsidR="000F0A33" w:rsidRPr="0038154A" w:rsidRDefault="000F0A33" w:rsidP="00732C4F">
            <w:pPr>
              <w:autoSpaceDE w:val="0"/>
              <w:autoSpaceDN w:val="0"/>
              <w:adjustRightInd w:val="0"/>
              <w:spacing w:before="120" w:after="120" w:line="240" w:lineRule="auto"/>
              <w:rPr>
                <w:rFonts w:cstheme="minorHAnsi"/>
                <w:color w:val="1F497D" w:themeColor="text2"/>
                <w:szCs w:val="26"/>
                <w:lang w:val="fr-FR"/>
              </w:rPr>
            </w:pPr>
          </w:p>
        </w:tc>
        <w:tc>
          <w:tcPr>
            <w:tcW w:w="730" w:type="pct"/>
          </w:tcPr>
          <w:p w14:paraId="287F3B7F" w14:textId="5744081D" w:rsidR="000F0A33" w:rsidRPr="00AB42E8" w:rsidRDefault="000F0A33" w:rsidP="00732C4F">
            <w:pPr>
              <w:pStyle w:val="Corpsdetexte"/>
              <w:autoSpaceDE w:val="0"/>
              <w:autoSpaceDN w:val="0"/>
              <w:adjustRightInd w:val="0"/>
              <w:spacing w:before="120" w:after="120" w:line="300" w:lineRule="exact"/>
              <w:jc w:val="left"/>
              <w:rPr>
                <w:b/>
                <w:bCs/>
                <w:iCs/>
                <w:color w:val="1F497D" w:themeColor="text2"/>
                <w:lang w:eastAsia="en-GB"/>
              </w:rPr>
            </w:pPr>
          </w:p>
        </w:tc>
        <w:tc>
          <w:tcPr>
            <w:tcW w:w="1514" w:type="pct"/>
          </w:tcPr>
          <w:p w14:paraId="6D6E1D59" w14:textId="6B953CA2" w:rsidR="000F0A33" w:rsidRPr="00AB42E8" w:rsidRDefault="000F0A33" w:rsidP="000F0A33">
            <w:pPr>
              <w:pStyle w:val="Paragraphedeliste"/>
              <w:autoSpaceDE w:val="0"/>
              <w:autoSpaceDN w:val="0"/>
              <w:adjustRightInd w:val="0"/>
              <w:spacing w:before="120" w:after="120" w:line="240" w:lineRule="auto"/>
              <w:ind w:left="170"/>
              <w:rPr>
                <w:rFonts w:cstheme="minorHAnsi"/>
                <w:color w:val="1F497D" w:themeColor="text2"/>
                <w:szCs w:val="26"/>
              </w:rPr>
            </w:pPr>
          </w:p>
        </w:tc>
      </w:tr>
    </w:tbl>
    <w:p w14:paraId="1A0FD9C5" w14:textId="77777777" w:rsidR="000F0A33" w:rsidRPr="000F0A33" w:rsidRDefault="000F0A33" w:rsidP="000F0A33"/>
    <w:p w14:paraId="468686FE" w14:textId="291AAF46" w:rsidR="00200181" w:rsidRPr="002F104E" w:rsidRDefault="00200181" w:rsidP="00185DF2">
      <w:pPr>
        <w:pStyle w:val="Titre2"/>
        <w:numPr>
          <w:ilvl w:val="1"/>
          <w:numId w:val="26"/>
        </w:numPr>
      </w:pPr>
      <w:bookmarkStart w:id="16" w:name="_Toc85122707"/>
      <w:r w:rsidRPr="00BD617F">
        <w:t>Résultats attendus pour le P</w:t>
      </w:r>
      <w:r>
        <w:t>érimètre de Mesurage considéré :</w:t>
      </w:r>
      <w:bookmarkEnd w:id="16"/>
    </w:p>
    <w:p w14:paraId="62209D5A" w14:textId="77777777" w:rsidR="00200181" w:rsidRDefault="00200181" w:rsidP="00200181">
      <w:pPr>
        <w:pStyle w:val="En-tte"/>
        <w:rPr>
          <w:rFonts w:ascii="Arial" w:hAnsi="Arial" w:cs="Arial"/>
          <w:lang w:val="fr-FR"/>
        </w:rPr>
      </w:pPr>
    </w:p>
    <w:tbl>
      <w:tblPr>
        <w:tblStyle w:val="Grilledutableau"/>
        <w:tblW w:w="0" w:type="auto"/>
        <w:tblLook w:val="04A0" w:firstRow="1" w:lastRow="0" w:firstColumn="1" w:lastColumn="0" w:noHBand="0" w:noVBand="1"/>
      </w:tblPr>
      <w:tblGrid>
        <w:gridCol w:w="1829"/>
        <w:gridCol w:w="2007"/>
        <w:gridCol w:w="1900"/>
        <w:gridCol w:w="1829"/>
        <w:gridCol w:w="1497"/>
      </w:tblGrid>
      <w:tr w:rsidR="005E5597" w14:paraId="646EBAF7" w14:textId="77777777" w:rsidTr="00EF34C9">
        <w:tc>
          <w:tcPr>
            <w:tcW w:w="1829" w:type="dxa"/>
            <w:vAlign w:val="center"/>
          </w:tcPr>
          <w:p w14:paraId="0F0DDCA8" w14:textId="77777777" w:rsidR="005E5597" w:rsidRPr="0038154A" w:rsidRDefault="005E5597" w:rsidP="00EF34C9">
            <w:pPr>
              <w:spacing w:before="120" w:after="120"/>
              <w:rPr>
                <w:lang w:val="fr-FR"/>
              </w:rPr>
            </w:pPr>
            <w:r>
              <w:rPr>
                <w:lang w:val="fr-FR"/>
              </w:rPr>
              <w:lastRenderedPageBreak/>
              <w:t>Energie finale</w:t>
            </w:r>
          </w:p>
        </w:tc>
        <w:tc>
          <w:tcPr>
            <w:tcW w:w="2007" w:type="dxa"/>
            <w:vAlign w:val="center"/>
          </w:tcPr>
          <w:p w14:paraId="21D6C2FE" w14:textId="77777777" w:rsidR="005E5597" w:rsidRDefault="005E5597" w:rsidP="00EF34C9">
            <w:pPr>
              <w:spacing w:before="120" w:after="120"/>
              <w:jc w:val="center"/>
              <w:rPr>
                <w:lang w:val="fr-CH"/>
              </w:rPr>
            </w:pPr>
            <w:r>
              <w:rPr>
                <w:lang w:val="fr-CH"/>
              </w:rPr>
              <w:t>Consommation annuelle de référence (</w:t>
            </w:r>
            <w:proofErr w:type="spellStart"/>
            <w:r>
              <w:rPr>
                <w:lang w:val="fr-CH"/>
              </w:rPr>
              <w:t>kWhef</w:t>
            </w:r>
            <w:proofErr w:type="spellEnd"/>
            <w:r>
              <w:rPr>
                <w:lang w:val="fr-CH"/>
              </w:rPr>
              <w:t>/an)</w:t>
            </w:r>
          </w:p>
        </w:tc>
        <w:tc>
          <w:tcPr>
            <w:tcW w:w="1900" w:type="dxa"/>
            <w:vAlign w:val="center"/>
          </w:tcPr>
          <w:p w14:paraId="47035953" w14:textId="77777777" w:rsidR="005E5597" w:rsidRDefault="005E5597" w:rsidP="00EF34C9">
            <w:pPr>
              <w:spacing w:before="120" w:after="120"/>
              <w:jc w:val="center"/>
              <w:rPr>
                <w:lang w:val="fr-CH"/>
              </w:rPr>
            </w:pPr>
            <w:r>
              <w:rPr>
                <w:lang w:val="fr-CH"/>
              </w:rPr>
              <w:t>Gain annuel envisagé (</w:t>
            </w:r>
            <w:proofErr w:type="spellStart"/>
            <w:r>
              <w:rPr>
                <w:lang w:val="fr-CH"/>
              </w:rPr>
              <w:t>kWhef</w:t>
            </w:r>
            <w:proofErr w:type="spellEnd"/>
            <w:r>
              <w:rPr>
                <w:lang w:val="fr-CH"/>
              </w:rPr>
              <w:t>/an)</w:t>
            </w:r>
          </w:p>
        </w:tc>
        <w:tc>
          <w:tcPr>
            <w:tcW w:w="1829" w:type="dxa"/>
            <w:vAlign w:val="center"/>
          </w:tcPr>
          <w:p w14:paraId="668690D4" w14:textId="4D76D1C7" w:rsidR="005E5597" w:rsidRDefault="005E5597" w:rsidP="00EF34C9">
            <w:pPr>
              <w:spacing w:before="120" w:after="120"/>
              <w:jc w:val="center"/>
              <w:rPr>
                <w:lang w:val="fr-CH"/>
              </w:rPr>
            </w:pPr>
            <w:r>
              <w:rPr>
                <w:lang w:val="fr-CH"/>
              </w:rPr>
              <w:t>Economie annuelle envisagée (</w:t>
            </w:r>
            <w:r w:rsidR="00500E03">
              <w:rPr>
                <w:lang w:val="fr-CH"/>
              </w:rPr>
              <w:t>%</w:t>
            </w:r>
            <w:r>
              <w:rPr>
                <w:lang w:val="fr-CH"/>
              </w:rPr>
              <w:t>)</w:t>
            </w:r>
          </w:p>
        </w:tc>
        <w:tc>
          <w:tcPr>
            <w:tcW w:w="1497" w:type="dxa"/>
          </w:tcPr>
          <w:p w14:paraId="536F0063" w14:textId="77777777" w:rsidR="005E5597" w:rsidRDefault="005E5597" w:rsidP="00EF34C9">
            <w:pPr>
              <w:spacing w:before="120" w:after="120"/>
              <w:jc w:val="center"/>
              <w:rPr>
                <w:lang w:val="fr-CH"/>
              </w:rPr>
            </w:pPr>
            <w:r>
              <w:rPr>
                <w:lang w:val="fr-CH"/>
              </w:rPr>
              <w:t>IPP</w:t>
            </w:r>
          </w:p>
        </w:tc>
      </w:tr>
      <w:tr w:rsidR="005E5597" w14:paraId="0A936A61" w14:textId="77777777" w:rsidTr="00EF34C9">
        <w:tc>
          <w:tcPr>
            <w:tcW w:w="1829" w:type="dxa"/>
            <w:vAlign w:val="center"/>
          </w:tcPr>
          <w:p w14:paraId="0707903E" w14:textId="77777777" w:rsidR="005E5597" w:rsidRDefault="005E5597" w:rsidP="00EF34C9">
            <w:pPr>
              <w:spacing w:before="120" w:after="120"/>
              <w:rPr>
                <w:lang w:val="fr-CH"/>
              </w:rPr>
            </w:pPr>
            <w:r>
              <w:rPr>
                <w:lang w:val="fr-CH"/>
              </w:rPr>
              <w:t>Gaz</w:t>
            </w:r>
          </w:p>
        </w:tc>
        <w:tc>
          <w:tcPr>
            <w:tcW w:w="2007" w:type="dxa"/>
          </w:tcPr>
          <w:p w14:paraId="48354D53" w14:textId="49E05DF8" w:rsidR="005E5597" w:rsidRPr="00AD14C1" w:rsidRDefault="005E5597" w:rsidP="00EF34C9">
            <w:pPr>
              <w:spacing w:before="120" w:after="120"/>
              <w:jc w:val="center"/>
              <w:rPr>
                <w:rFonts w:cstheme="minorHAnsi"/>
                <w:color w:val="1F497D" w:themeColor="text2"/>
                <w:szCs w:val="22"/>
                <w:lang w:val="fr-CH"/>
              </w:rPr>
            </w:pPr>
          </w:p>
        </w:tc>
        <w:tc>
          <w:tcPr>
            <w:tcW w:w="1900" w:type="dxa"/>
          </w:tcPr>
          <w:p w14:paraId="3FE448D6" w14:textId="3D503A7B" w:rsidR="005E5597" w:rsidRPr="00AD14C1" w:rsidRDefault="005E5597" w:rsidP="00EF34C9">
            <w:pPr>
              <w:spacing w:before="120" w:after="120"/>
              <w:jc w:val="center"/>
              <w:rPr>
                <w:rFonts w:cstheme="minorHAnsi"/>
                <w:color w:val="1F497D" w:themeColor="text2"/>
                <w:szCs w:val="22"/>
                <w:lang w:val="fr-CH"/>
              </w:rPr>
            </w:pPr>
          </w:p>
        </w:tc>
        <w:tc>
          <w:tcPr>
            <w:tcW w:w="1829" w:type="dxa"/>
          </w:tcPr>
          <w:p w14:paraId="33CB11DC" w14:textId="5B71F1A5" w:rsidR="005E5597" w:rsidRPr="00AD14C1" w:rsidRDefault="005E5597" w:rsidP="00EF34C9">
            <w:pPr>
              <w:spacing w:before="120" w:after="120"/>
              <w:jc w:val="center"/>
              <w:rPr>
                <w:rFonts w:cstheme="minorHAnsi"/>
                <w:color w:val="1F497D" w:themeColor="text2"/>
                <w:szCs w:val="22"/>
                <w:lang w:val="fr-CH"/>
              </w:rPr>
            </w:pPr>
          </w:p>
        </w:tc>
        <w:tc>
          <w:tcPr>
            <w:tcW w:w="1497" w:type="dxa"/>
          </w:tcPr>
          <w:p w14:paraId="1078EFC7" w14:textId="32680419" w:rsidR="005E5597" w:rsidRPr="00AD14C1" w:rsidRDefault="005E5597" w:rsidP="00EF34C9">
            <w:pPr>
              <w:spacing w:before="120" w:after="120"/>
              <w:jc w:val="center"/>
              <w:rPr>
                <w:rFonts w:cstheme="minorHAnsi"/>
                <w:color w:val="1F497D" w:themeColor="text2"/>
                <w:szCs w:val="22"/>
              </w:rPr>
            </w:pPr>
          </w:p>
        </w:tc>
      </w:tr>
      <w:tr w:rsidR="005E5597" w14:paraId="02BC27C9" w14:textId="77777777" w:rsidTr="00EF34C9">
        <w:tc>
          <w:tcPr>
            <w:tcW w:w="1829" w:type="dxa"/>
            <w:vAlign w:val="center"/>
          </w:tcPr>
          <w:p w14:paraId="5464D0D9" w14:textId="77777777" w:rsidR="005E5597" w:rsidRDefault="005E5597" w:rsidP="00EF34C9">
            <w:pPr>
              <w:spacing w:before="120" w:after="120"/>
              <w:rPr>
                <w:lang w:val="fr-CH"/>
              </w:rPr>
            </w:pPr>
            <w:r>
              <w:rPr>
                <w:lang w:val="fr-CH"/>
              </w:rPr>
              <w:t>Electricité</w:t>
            </w:r>
          </w:p>
        </w:tc>
        <w:tc>
          <w:tcPr>
            <w:tcW w:w="2007" w:type="dxa"/>
            <w:vAlign w:val="center"/>
          </w:tcPr>
          <w:p w14:paraId="3AACE4DB" w14:textId="0990D339" w:rsidR="005E5597" w:rsidRPr="00AD14C1" w:rsidRDefault="005E5597" w:rsidP="00EF34C9">
            <w:pPr>
              <w:spacing w:before="120" w:after="120"/>
              <w:jc w:val="center"/>
              <w:rPr>
                <w:rFonts w:cstheme="minorHAnsi"/>
                <w:color w:val="1F497D" w:themeColor="text2"/>
                <w:szCs w:val="22"/>
              </w:rPr>
            </w:pPr>
          </w:p>
        </w:tc>
        <w:tc>
          <w:tcPr>
            <w:tcW w:w="1900" w:type="dxa"/>
            <w:vAlign w:val="center"/>
          </w:tcPr>
          <w:p w14:paraId="15D47F1A" w14:textId="0A70198C" w:rsidR="005E5597" w:rsidRPr="00AD14C1" w:rsidRDefault="005E5597" w:rsidP="00EF34C9">
            <w:pPr>
              <w:spacing w:before="120" w:after="120"/>
              <w:jc w:val="center"/>
              <w:rPr>
                <w:rFonts w:cstheme="minorHAnsi"/>
                <w:color w:val="1F497D" w:themeColor="text2"/>
                <w:szCs w:val="22"/>
              </w:rPr>
            </w:pPr>
          </w:p>
        </w:tc>
        <w:tc>
          <w:tcPr>
            <w:tcW w:w="1829" w:type="dxa"/>
            <w:vAlign w:val="center"/>
          </w:tcPr>
          <w:p w14:paraId="141CBE3F" w14:textId="7271950D" w:rsidR="005E5597" w:rsidRPr="00AD14C1" w:rsidRDefault="005E5597" w:rsidP="00EF34C9">
            <w:pPr>
              <w:spacing w:before="120" w:after="120"/>
              <w:jc w:val="center"/>
              <w:rPr>
                <w:rFonts w:cstheme="minorHAnsi"/>
                <w:color w:val="1F497D" w:themeColor="text2"/>
                <w:szCs w:val="22"/>
              </w:rPr>
            </w:pPr>
          </w:p>
        </w:tc>
        <w:tc>
          <w:tcPr>
            <w:tcW w:w="1497" w:type="dxa"/>
          </w:tcPr>
          <w:p w14:paraId="2DBB3A66" w14:textId="3F81D267" w:rsidR="005E5597" w:rsidRPr="00AD14C1" w:rsidRDefault="005E5597" w:rsidP="00EF34C9">
            <w:pPr>
              <w:spacing w:before="120" w:after="120"/>
              <w:jc w:val="center"/>
              <w:rPr>
                <w:rFonts w:cstheme="minorHAnsi"/>
                <w:color w:val="1F497D" w:themeColor="text2"/>
                <w:szCs w:val="22"/>
              </w:rPr>
            </w:pPr>
          </w:p>
        </w:tc>
      </w:tr>
      <w:tr w:rsidR="005E5597" w14:paraId="06450361" w14:textId="77777777" w:rsidTr="00EF34C9">
        <w:tc>
          <w:tcPr>
            <w:tcW w:w="1829" w:type="dxa"/>
            <w:vAlign w:val="center"/>
          </w:tcPr>
          <w:p w14:paraId="074EFD80" w14:textId="77777777" w:rsidR="005E5597" w:rsidRDefault="005E5597" w:rsidP="00EF34C9">
            <w:pPr>
              <w:spacing w:before="120" w:after="120"/>
              <w:rPr>
                <w:lang w:val="fr-CH"/>
              </w:rPr>
            </w:pPr>
            <w:r>
              <w:rPr>
                <w:lang w:val="fr-CH"/>
              </w:rPr>
              <w:t>Combinées</w:t>
            </w:r>
          </w:p>
        </w:tc>
        <w:tc>
          <w:tcPr>
            <w:tcW w:w="2007" w:type="dxa"/>
            <w:vAlign w:val="center"/>
          </w:tcPr>
          <w:p w14:paraId="7C5FC2CF" w14:textId="510DBC23" w:rsidR="005E5597" w:rsidRPr="00AD14C1" w:rsidRDefault="005E5597" w:rsidP="00EF34C9">
            <w:pPr>
              <w:spacing w:before="120" w:after="120"/>
              <w:jc w:val="center"/>
              <w:rPr>
                <w:rFonts w:cstheme="minorHAnsi"/>
                <w:color w:val="1F497D" w:themeColor="text2"/>
                <w:szCs w:val="22"/>
              </w:rPr>
            </w:pPr>
          </w:p>
        </w:tc>
        <w:tc>
          <w:tcPr>
            <w:tcW w:w="1900" w:type="dxa"/>
            <w:vAlign w:val="center"/>
          </w:tcPr>
          <w:p w14:paraId="00C16F96" w14:textId="61B0A744" w:rsidR="005E5597" w:rsidRPr="00AD14C1" w:rsidRDefault="005E5597" w:rsidP="00EF34C9">
            <w:pPr>
              <w:spacing w:before="120" w:after="120"/>
              <w:jc w:val="center"/>
              <w:rPr>
                <w:rFonts w:cstheme="minorHAnsi"/>
                <w:color w:val="1F497D" w:themeColor="text2"/>
                <w:szCs w:val="22"/>
              </w:rPr>
            </w:pPr>
          </w:p>
        </w:tc>
        <w:tc>
          <w:tcPr>
            <w:tcW w:w="1829" w:type="dxa"/>
            <w:vAlign w:val="center"/>
          </w:tcPr>
          <w:p w14:paraId="17E28385" w14:textId="762E1A37" w:rsidR="005E5597" w:rsidRPr="00AD14C1" w:rsidRDefault="005E5597" w:rsidP="00EF34C9">
            <w:pPr>
              <w:spacing w:before="120" w:after="120"/>
              <w:jc w:val="center"/>
              <w:rPr>
                <w:rFonts w:cstheme="minorHAnsi"/>
                <w:color w:val="1F497D" w:themeColor="text2"/>
                <w:szCs w:val="22"/>
              </w:rPr>
            </w:pPr>
          </w:p>
        </w:tc>
        <w:tc>
          <w:tcPr>
            <w:tcW w:w="1497" w:type="dxa"/>
          </w:tcPr>
          <w:p w14:paraId="67DC375E" w14:textId="1403F080" w:rsidR="005E5597" w:rsidRDefault="005E5597" w:rsidP="00EF34C9">
            <w:pPr>
              <w:spacing w:before="120" w:after="120"/>
              <w:jc w:val="center"/>
              <w:rPr>
                <w:rFonts w:cstheme="minorHAnsi"/>
                <w:color w:val="1F497D" w:themeColor="text2"/>
                <w:szCs w:val="22"/>
              </w:rPr>
            </w:pPr>
          </w:p>
        </w:tc>
      </w:tr>
      <w:tr w:rsidR="005E5597" w14:paraId="1C020D12" w14:textId="77777777" w:rsidTr="00EF34C9">
        <w:tc>
          <w:tcPr>
            <w:tcW w:w="1829" w:type="dxa"/>
            <w:vAlign w:val="center"/>
          </w:tcPr>
          <w:p w14:paraId="209F6387" w14:textId="77777777" w:rsidR="005E5597" w:rsidRPr="0038154A" w:rsidRDefault="005E5597" w:rsidP="00EF34C9">
            <w:pPr>
              <w:spacing w:before="120" w:after="120"/>
              <w:rPr>
                <w:lang w:val="fr-FR"/>
              </w:rPr>
            </w:pPr>
            <w:r>
              <w:rPr>
                <w:lang w:val="fr-FR"/>
              </w:rPr>
              <w:t>Energie Primaire</w:t>
            </w:r>
          </w:p>
        </w:tc>
        <w:tc>
          <w:tcPr>
            <w:tcW w:w="2007" w:type="dxa"/>
            <w:vAlign w:val="center"/>
          </w:tcPr>
          <w:p w14:paraId="1DB9E9DE" w14:textId="77777777" w:rsidR="005E5597" w:rsidRDefault="005E5597" w:rsidP="00EF34C9">
            <w:pPr>
              <w:spacing w:before="120" w:after="120"/>
              <w:jc w:val="center"/>
              <w:rPr>
                <w:lang w:val="fr-CH"/>
              </w:rPr>
            </w:pPr>
            <w:r>
              <w:rPr>
                <w:lang w:val="fr-CH"/>
              </w:rPr>
              <w:t>Consommation annuelle de référence (</w:t>
            </w:r>
            <w:proofErr w:type="spellStart"/>
            <w:r>
              <w:rPr>
                <w:lang w:val="fr-CH"/>
              </w:rPr>
              <w:t>kWhep</w:t>
            </w:r>
            <w:proofErr w:type="spellEnd"/>
            <w:r>
              <w:rPr>
                <w:lang w:val="fr-CH"/>
              </w:rPr>
              <w:t>/an)</w:t>
            </w:r>
          </w:p>
        </w:tc>
        <w:tc>
          <w:tcPr>
            <w:tcW w:w="1900" w:type="dxa"/>
            <w:vAlign w:val="center"/>
          </w:tcPr>
          <w:p w14:paraId="004DA97E" w14:textId="77777777" w:rsidR="005E5597" w:rsidRDefault="005E5597" w:rsidP="00EF34C9">
            <w:pPr>
              <w:spacing w:before="120" w:after="120"/>
              <w:jc w:val="center"/>
              <w:rPr>
                <w:lang w:val="fr-CH"/>
              </w:rPr>
            </w:pPr>
            <w:r>
              <w:rPr>
                <w:lang w:val="fr-CH"/>
              </w:rPr>
              <w:t>Gain annuel envisagé (</w:t>
            </w:r>
            <w:proofErr w:type="spellStart"/>
            <w:r>
              <w:rPr>
                <w:lang w:val="fr-CH"/>
              </w:rPr>
              <w:t>kWhep</w:t>
            </w:r>
            <w:proofErr w:type="spellEnd"/>
            <w:r>
              <w:rPr>
                <w:lang w:val="fr-CH"/>
              </w:rPr>
              <w:t>/an)</w:t>
            </w:r>
          </w:p>
        </w:tc>
        <w:tc>
          <w:tcPr>
            <w:tcW w:w="1829" w:type="dxa"/>
            <w:vAlign w:val="center"/>
          </w:tcPr>
          <w:p w14:paraId="3E6BF0F5" w14:textId="2A6E5E24" w:rsidR="005E5597" w:rsidRDefault="005E5597" w:rsidP="00EF34C9">
            <w:pPr>
              <w:spacing w:before="120" w:after="120"/>
              <w:jc w:val="center"/>
              <w:rPr>
                <w:lang w:val="fr-CH"/>
              </w:rPr>
            </w:pPr>
            <w:r>
              <w:rPr>
                <w:lang w:val="fr-CH"/>
              </w:rPr>
              <w:t>Economie annuelle envisagée (</w:t>
            </w:r>
            <w:r w:rsidR="00500E03">
              <w:rPr>
                <w:lang w:val="fr-CH"/>
              </w:rPr>
              <w:t>%</w:t>
            </w:r>
            <w:r>
              <w:rPr>
                <w:lang w:val="fr-CH"/>
              </w:rPr>
              <w:t>)</w:t>
            </w:r>
          </w:p>
        </w:tc>
        <w:tc>
          <w:tcPr>
            <w:tcW w:w="1497" w:type="dxa"/>
          </w:tcPr>
          <w:p w14:paraId="4E07CAF6" w14:textId="77777777" w:rsidR="005E5597" w:rsidRDefault="005E5597" w:rsidP="00EF34C9">
            <w:pPr>
              <w:spacing w:before="120" w:after="120"/>
              <w:jc w:val="center"/>
              <w:rPr>
                <w:lang w:val="fr-CH"/>
              </w:rPr>
            </w:pPr>
          </w:p>
        </w:tc>
      </w:tr>
      <w:tr w:rsidR="005E5597" w14:paraId="6A76C92E" w14:textId="77777777" w:rsidTr="00EF34C9">
        <w:tc>
          <w:tcPr>
            <w:tcW w:w="1829" w:type="dxa"/>
            <w:vAlign w:val="center"/>
          </w:tcPr>
          <w:p w14:paraId="15BC2CE1" w14:textId="77777777" w:rsidR="005E5597" w:rsidRDefault="005E5597" w:rsidP="00EF34C9">
            <w:pPr>
              <w:spacing w:before="120" w:after="120"/>
              <w:rPr>
                <w:lang w:val="fr-CH"/>
              </w:rPr>
            </w:pPr>
            <w:r>
              <w:rPr>
                <w:lang w:val="fr-CH"/>
              </w:rPr>
              <w:t>Gaz</w:t>
            </w:r>
          </w:p>
        </w:tc>
        <w:tc>
          <w:tcPr>
            <w:tcW w:w="2007" w:type="dxa"/>
          </w:tcPr>
          <w:p w14:paraId="6F127632" w14:textId="16BA7AA7" w:rsidR="005E5597" w:rsidRPr="00AD14C1" w:rsidRDefault="005E5597" w:rsidP="00EF34C9">
            <w:pPr>
              <w:spacing w:before="120" w:after="120"/>
              <w:jc w:val="center"/>
              <w:rPr>
                <w:rFonts w:cstheme="minorHAnsi"/>
                <w:color w:val="1F497D" w:themeColor="text2"/>
                <w:szCs w:val="22"/>
                <w:lang w:val="fr-CH"/>
              </w:rPr>
            </w:pPr>
          </w:p>
        </w:tc>
        <w:tc>
          <w:tcPr>
            <w:tcW w:w="1900" w:type="dxa"/>
          </w:tcPr>
          <w:p w14:paraId="324D60CA" w14:textId="6912F128" w:rsidR="005E5597" w:rsidRPr="00AD14C1" w:rsidRDefault="005E5597" w:rsidP="00EF34C9">
            <w:pPr>
              <w:spacing w:before="120" w:after="120"/>
              <w:jc w:val="center"/>
              <w:rPr>
                <w:rFonts w:cstheme="minorHAnsi"/>
                <w:color w:val="1F497D" w:themeColor="text2"/>
                <w:szCs w:val="22"/>
                <w:lang w:val="fr-CH"/>
              </w:rPr>
            </w:pPr>
          </w:p>
        </w:tc>
        <w:tc>
          <w:tcPr>
            <w:tcW w:w="1829" w:type="dxa"/>
          </w:tcPr>
          <w:p w14:paraId="5D86EC57" w14:textId="2A891C64" w:rsidR="005E5597" w:rsidRPr="00AD14C1" w:rsidRDefault="005E5597" w:rsidP="00EF34C9">
            <w:pPr>
              <w:spacing w:before="120" w:after="120"/>
              <w:jc w:val="center"/>
              <w:rPr>
                <w:rFonts w:cstheme="minorHAnsi"/>
                <w:color w:val="1F497D" w:themeColor="text2"/>
                <w:szCs w:val="22"/>
                <w:lang w:val="fr-CH"/>
              </w:rPr>
            </w:pPr>
          </w:p>
        </w:tc>
        <w:tc>
          <w:tcPr>
            <w:tcW w:w="1497" w:type="dxa"/>
          </w:tcPr>
          <w:p w14:paraId="1C259FF9" w14:textId="16F75BCA" w:rsidR="005E5597" w:rsidRPr="00AD14C1" w:rsidRDefault="005E5597" w:rsidP="00EF34C9">
            <w:pPr>
              <w:spacing w:before="120" w:after="120"/>
              <w:jc w:val="center"/>
              <w:rPr>
                <w:rFonts w:cstheme="minorHAnsi"/>
                <w:color w:val="1F497D" w:themeColor="text2"/>
                <w:szCs w:val="22"/>
              </w:rPr>
            </w:pPr>
          </w:p>
        </w:tc>
      </w:tr>
      <w:tr w:rsidR="005E5597" w14:paraId="4DA82A38" w14:textId="77777777" w:rsidTr="00EF34C9">
        <w:tc>
          <w:tcPr>
            <w:tcW w:w="1829" w:type="dxa"/>
            <w:vAlign w:val="center"/>
          </w:tcPr>
          <w:p w14:paraId="6A10CC9D" w14:textId="77777777" w:rsidR="005E5597" w:rsidRDefault="005E5597" w:rsidP="00EF34C9">
            <w:pPr>
              <w:spacing w:before="120" w:after="120"/>
              <w:rPr>
                <w:lang w:val="fr-CH"/>
              </w:rPr>
            </w:pPr>
            <w:r>
              <w:rPr>
                <w:lang w:val="fr-CH"/>
              </w:rPr>
              <w:t>Electricité</w:t>
            </w:r>
          </w:p>
        </w:tc>
        <w:tc>
          <w:tcPr>
            <w:tcW w:w="2007" w:type="dxa"/>
            <w:vAlign w:val="center"/>
          </w:tcPr>
          <w:p w14:paraId="21869A40" w14:textId="4B19370D" w:rsidR="005E5597" w:rsidRPr="00AD14C1" w:rsidRDefault="005E5597" w:rsidP="00EF34C9">
            <w:pPr>
              <w:spacing w:before="120" w:after="120"/>
              <w:jc w:val="center"/>
              <w:rPr>
                <w:rFonts w:cstheme="minorHAnsi"/>
                <w:color w:val="1F497D" w:themeColor="text2"/>
                <w:szCs w:val="22"/>
              </w:rPr>
            </w:pPr>
          </w:p>
        </w:tc>
        <w:tc>
          <w:tcPr>
            <w:tcW w:w="1900" w:type="dxa"/>
            <w:vAlign w:val="center"/>
          </w:tcPr>
          <w:p w14:paraId="43D83C5A" w14:textId="10F9680B" w:rsidR="005E5597" w:rsidRPr="00AD14C1" w:rsidRDefault="005E5597" w:rsidP="00EF34C9">
            <w:pPr>
              <w:spacing w:before="120" w:after="120"/>
              <w:jc w:val="center"/>
              <w:rPr>
                <w:rFonts w:cstheme="minorHAnsi"/>
                <w:color w:val="1F497D" w:themeColor="text2"/>
                <w:szCs w:val="22"/>
              </w:rPr>
            </w:pPr>
          </w:p>
        </w:tc>
        <w:tc>
          <w:tcPr>
            <w:tcW w:w="1829" w:type="dxa"/>
            <w:vAlign w:val="center"/>
          </w:tcPr>
          <w:p w14:paraId="59901DE3" w14:textId="1E03C06A" w:rsidR="005E5597" w:rsidRPr="00AD14C1" w:rsidRDefault="005E5597" w:rsidP="00EF34C9">
            <w:pPr>
              <w:spacing w:before="120" w:after="120"/>
              <w:jc w:val="center"/>
              <w:rPr>
                <w:rFonts w:cstheme="minorHAnsi"/>
                <w:color w:val="1F497D" w:themeColor="text2"/>
                <w:szCs w:val="22"/>
              </w:rPr>
            </w:pPr>
          </w:p>
        </w:tc>
        <w:tc>
          <w:tcPr>
            <w:tcW w:w="1497" w:type="dxa"/>
          </w:tcPr>
          <w:p w14:paraId="08D77B77" w14:textId="0B001A75" w:rsidR="005E5597" w:rsidRPr="00AD14C1" w:rsidRDefault="005E5597" w:rsidP="00EF34C9">
            <w:pPr>
              <w:spacing w:before="120" w:after="120"/>
              <w:jc w:val="center"/>
              <w:rPr>
                <w:rFonts w:cstheme="minorHAnsi"/>
                <w:color w:val="1F497D" w:themeColor="text2"/>
                <w:szCs w:val="22"/>
              </w:rPr>
            </w:pPr>
          </w:p>
        </w:tc>
      </w:tr>
      <w:tr w:rsidR="005E5597" w14:paraId="10F56D1F" w14:textId="77777777" w:rsidTr="00EF34C9">
        <w:tc>
          <w:tcPr>
            <w:tcW w:w="1829" w:type="dxa"/>
            <w:vAlign w:val="center"/>
          </w:tcPr>
          <w:p w14:paraId="476883B4" w14:textId="77777777" w:rsidR="005E5597" w:rsidRDefault="005E5597" w:rsidP="00EF34C9">
            <w:pPr>
              <w:spacing w:before="120" w:after="120"/>
              <w:rPr>
                <w:lang w:val="fr-CH"/>
              </w:rPr>
            </w:pPr>
            <w:r>
              <w:rPr>
                <w:lang w:val="fr-CH"/>
              </w:rPr>
              <w:t>Combinées</w:t>
            </w:r>
          </w:p>
        </w:tc>
        <w:tc>
          <w:tcPr>
            <w:tcW w:w="2007" w:type="dxa"/>
            <w:vAlign w:val="center"/>
          </w:tcPr>
          <w:p w14:paraId="0F9176AC" w14:textId="447E1314" w:rsidR="005E5597" w:rsidRDefault="005E5597" w:rsidP="00EF34C9">
            <w:pPr>
              <w:spacing w:before="120" w:after="120"/>
              <w:jc w:val="center"/>
              <w:rPr>
                <w:rFonts w:cstheme="minorHAnsi"/>
                <w:color w:val="1F497D" w:themeColor="text2"/>
                <w:szCs w:val="22"/>
              </w:rPr>
            </w:pPr>
          </w:p>
        </w:tc>
        <w:tc>
          <w:tcPr>
            <w:tcW w:w="1900" w:type="dxa"/>
            <w:vAlign w:val="center"/>
          </w:tcPr>
          <w:p w14:paraId="5A8255A3" w14:textId="44E29BC1" w:rsidR="005E5597" w:rsidRDefault="005E5597" w:rsidP="00EF34C9">
            <w:pPr>
              <w:spacing w:before="120" w:after="120"/>
              <w:jc w:val="center"/>
              <w:rPr>
                <w:rFonts w:cstheme="minorHAnsi"/>
                <w:color w:val="1F497D" w:themeColor="text2"/>
                <w:szCs w:val="22"/>
              </w:rPr>
            </w:pPr>
          </w:p>
        </w:tc>
        <w:tc>
          <w:tcPr>
            <w:tcW w:w="1829" w:type="dxa"/>
            <w:vAlign w:val="center"/>
          </w:tcPr>
          <w:p w14:paraId="551C2E0C" w14:textId="3FC44A64" w:rsidR="005E5597" w:rsidRPr="00AD14C1" w:rsidRDefault="005E5597" w:rsidP="00EF34C9">
            <w:pPr>
              <w:spacing w:before="120" w:after="120"/>
              <w:jc w:val="center"/>
              <w:rPr>
                <w:rFonts w:cstheme="minorHAnsi"/>
                <w:color w:val="1F497D" w:themeColor="text2"/>
                <w:szCs w:val="22"/>
              </w:rPr>
            </w:pPr>
          </w:p>
        </w:tc>
        <w:tc>
          <w:tcPr>
            <w:tcW w:w="1497" w:type="dxa"/>
          </w:tcPr>
          <w:p w14:paraId="351F686A" w14:textId="2161CB63" w:rsidR="005E5597" w:rsidRDefault="005E5597" w:rsidP="00EF34C9">
            <w:pPr>
              <w:spacing w:before="120" w:after="120"/>
              <w:jc w:val="center"/>
              <w:rPr>
                <w:rFonts w:cstheme="minorHAnsi"/>
                <w:color w:val="1F497D" w:themeColor="text2"/>
                <w:szCs w:val="22"/>
              </w:rPr>
            </w:pPr>
          </w:p>
        </w:tc>
      </w:tr>
    </w:tbl>
    <w:p w14:paraId="54425042" w14:textId="77777777" w:rsidR="005E5597" w:rsidRDefault="005E5597" w:rsidP="00200181">
      <w:pPr>
        <w:pStyle w:val="En-tte"/>
        <w:rPr>
          <w:rFonts w:ascii="Arial" w:hAnsi="Arial" w:cs="Arial"/>
          <w:lang w:val="fr-FR"/>
        </w:rPr>
      </w:pPr>
    </w:p>
    <w:p w14:paraId="4E53F888" w14:textId="77777777" w:rsidR="005E5597" w:rsidRPr="00BD617F" w:rsidRDefault="005E5597" w:rsidP="005E5597">
      <w:pPr>
        <w:pStyle w:val="Corpsdetexte"/>
        <w:pBdr>
          <w:top w:val="single" w:sz="4" w:space="1" w:color="auto"/>
          <w:left w:val="single" w:sz="4" w:space="20" w:color="auto"/>
          <w:bottom w:val="single" w:sz="4" w:space="1" w:color="auto"/>
          <w:right w:val="single" w:sz="4" w:space="4" w:color="auto"/>
        </w:pBdr>
        <w:spacing w:before="120" w:after="120"/>
        <w:jc w:val="left"/>
        <w:rPr>
          <w:b/>
          <w:i/>
          <w:iCs/>
          <w:lang w:eastAsia="en-GB"/>
        </w:rPr>
      </w:pPr>
      <w:r w:rsidRPr="00BD617F">
        <w:rPr>
          <w:b/>
          <w:lang w:eastAsia="en-GB"/>
        </w:rPr>
        <w:t xml:space="preserve">Coût total estimé pour les </w:t>
      </w:r>
      <w:r>
        <w:rPr>
          <w:b/>
          <w:lang w:eastAsia="en-GB"/>
        </w:rPr>
        <w:t>A</w:t>
      </w:r>
      <w:r w:rsidRPr="00BD617F">
        <w:rPr>
          <w:b/>
          <w:lang w:eastAsia="en-GB"/>
        </w:rPr>
        <w:t>APE mises en œuvre dans le cadre de ce Périmètre de Mesurage :</w:t>
      </w:r>
    </w:p>
    <w:p w14:paraId="06726934" w14:textId="77777777" w:rsidR="005E5597" w:rsidRDefault="005E5597" w:rsidP="005E5597">
      <w:pPr>
        <w:pBdr>
          <w:top w:val="single" w:sz="4" w:space="1" w:color="auto"/>
          <w:left w:val="single" w:sz="4" w:space="20" w:color="auto"/>
          <w:bottom w:val="single" w:sz="4" w:space="1" w:color="auto"/>
          <w:right w:val="single" w:sz="4" w:space="4" w:color="auto"/>
        </w:pBdr>
        <w:rPr>
          <w:lang w:val="fr-CH"/>
        </w:rPr>
      </w:pPr>
    </w:p>
    <w:p w14:paraId="6E3AA3AA" w14:textId="77777777" w:rsidR="005E5597" w:rsidRDefault="005E5597" w:rsidP="005E5597">
      <w:pPr>
        <w:pBdr>
          <w:top w:val="single" w:sz="4" w:space="1" w:color="auto"/>
          <w:left w:val="single" w:sz="4" w:space="20" w:color="auto"/>
          <w:bottom w:val="single" w:sz="4" w:space="1" w:color="auto"/>
          <w:right w:val="single" w:sz="4" w:space="4" w:color="auto"/>
        </w:pBdr>
        <w:rPr>
          <w:lang w:val="fr-CH"/>
        </w:rPr>
      </w:pPr>
    </w:p>
    <w:p w14:paraId="0CFC83AB" w14:textId="77777777" w:rsidR="005E5597" w:rsidRPr="005E5597" w:rsidRDefault="005E5597" w:rsidP="00200181">
      <w:pPr>
        <w:pStyle w:val="En-tte"/>
        <w:rPr>
          <w:rFonts w:ascii="Arial" w:hAnsi="Arial" w:cs="Arial"/>
          <w:lang w:val="fr-CH"/>
        </w:rPr>
      </w:pPr>
    </w:p>
    <w:p w14:paraId="184171F8" w14:textId="77777777" w:rsidR="00200181" w:rsidRDefault="00200181" w:rsidP="00185DF2">
      <w:pPr>
        <w:pStyle w:val="Titre2"/>
        <w:numPr>
          <w:ilvl w:val="1"/>
          <w:numId w:val="26"/>
        </w:numPr>
      </w:pPr>
      <w:bookmarkStart w:id="17" w:name="_Toc85122708"/>
      <w:r>
        <w:t>Changements prévus et identifiés</w:t>
      </w:r>
      <w:bookmarkEnd w:id="17"/>
      <w:r>
        <w:t xml:space="preserve"> </w:t>
      </w:r>
    </w:p>
    <w:p w14:paraId="21BDFCA1" w14:textId="77777777" w:rsidR="00200181" w:rsidRPr="00A8488A" w:rsidRDefault="00200181" w:rsidP="00200181">
      <w:pPr>
        <w:pStyle w:val="En-tte"/>
        <w:rPr>
          <w:rFonts w:ascii="Arial" w:hAnsi="Arial" w:cs="Arial"/>
          <w:sz w:val="40"/>
          <w:lang w:val="fr-FR"/>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200181" w:rsidRPr="00E81124" w14:paraId="37573328" w14:textId="77777777" w:rsidTr="00355589">
        <w:tc>
          <w:tcPr>
            <w:tcW w:w="9924" w:type="dxa"/>
          </w:tcPr>
          <w:p w14:paraId="1091758C" w14:textId="544D191E" w:rsidR="00200181" w:rsidRPr="00A8488A" w:rsidRDefault="00200181" w:rsidP="00050C3E">
            <w:pPr>
              <w:rPr>
                <w:iCs/>
                <w:lang w:eastAsia="en-GB"/>
              </w:rPr>
            </w:pPr>
            <w:r w:rsidRPr="00A8488A">
              <w:rPr>
                <w:b/>
                <w:lang w:eastAsia="en-GB"/>
              </w:rPr>
              <w:t>Changements identifiés</w:t>
            </w:r>
            <w:r w:rsidRPr="00A8488A">
              <w:rPr>
                <w:lang w:eastAsia="en-GB"/>
              </w:rPr>
              <w:t xml:space="preserve"> </w:t>
            </w:r>
            <w:r w:rsidRPr="00A8488A">
              <w:rPr>
                <w:b/>
                <w:lang w:eastAsia="en-GB"/>
              </w:rPr>
              <w:t>prévisibles</w:t>
            </w:r>
            <w:r w:rsidRPr="00A8488A">
              <w:rPr>
                <w:lang w:eastAsia="en-GB"/>
              </w:rPr>
              <w:t xml:space="preserve"> par rapport aux conditions de la </w:t>
            </w:r>
            <w:r w:rsidRPr="00A8488A">
              <w:rPr>
                <w:szCs w:val="16"/>
                <w:lang w:eastAsia="en-GB"/>
              </w:rPr>
              <w:t>situation</w:t>
            </w:r>
            <w:r w:rsidRPr="00A8488A">
              <w:rPr>
                <w:lang w:eastAsia="en-GB"/>
              </w:rPr>
              <w:t xml:space="preserve"> de référence, au moment de la rédaction de ce Plan de M&amp;V. La description des facteurs statiques sera donnée au titre du point </w:t>
            </w:r>
            <w:r>
              <w:rPr>
                <w:lang w:eastAsia="en-GB"/>
              </w:rPr>
              <w:t>4</w:t>
            </w:r>
            <w:r w:rsidRPr="00A8488A">
              <w:rPr>
                <w:lang w:eastAsia="en-GB"/>
              </w:rPr>
              <w:t>, ci-après.</w:t>
            </w:r>
          </w:p>
        </w:tc>
      </w:tr>
      <w:tr w:rsidR="00200181" w:rsidRPr="00E81124" w14:paraId="1E6C4DD3" w14:textId="77777777" w:rsidTr="00355589">
        <w:trPr>
          <w:trHeight w:val="1497"/>
        </w:trPr>
        <w:tc>
          <w:tcPr>
            <w:tcW w:w="9924" w:type="dxa"/>
          </w:tcPr>
          <w:p w14:paraId="27526152" w14:textId="77777777" w:rsidR="00200181" w:rsidRPr="00A8488A" w:rsidRDefault="00200181" w:rsidP="006E5009">
            <w:pPr>
              <w:pStyle w:val="Corpsdetexte"/>
              <w:spacing w:before="240" w:after="240"/>
              <w:rPr>
                <w:b/>
                <w:bCs/>
                <w:iCs/>
                <w:color w:val="008000"/>
                <w:lang w:eastAsia="en-GB"/>
              </w:rPr>
            </w:pPr>
          </w:p>
        </w:tc>
      </w:tr>
    </w:tbl>
    <w:p w14:paraId="3BF2529F" w14:textId="77777777" w:rsidR="00050C3E" w:rsidRDefault="00050C3E" w:rsidP="00050C3E"/>
    <w:p w14:paraId="5A5875BA" w14:textId="77777777" w:rsidR="00050C3E" w:rsidRDefault="00050C3E">
      <w:pPr>
        <w:rPr>
          <w:bCs/>
          <w:caps/>
          <w:color w:val="FFFFFF" w:themeColor="background1"/>
          <w:spacing w:val="15"/>
          <w:sz w:val="28"/>
          <w:szCs w:val="28"/>
        </w:rPr>
      </w:pPr>
      <w:r>
        <w:lastRenderedPageBreak/>
        <w:br w:type="page"/>
      </w:r>
    </w:p>
    <w:p w14:paraId="0EA943DB" w14:textId="77777777" w:rsidR="00200181" w:rsidRDefault="00200181" w:rsidP="00185DF2">
      <w:pPr>
        <w:pStyle w:val="Titre1"/>
        <w:numPr>
          <w:ilvl w:val="0"/>
          <w:numId w:val="26"/>
        </w:numPr>
      </w:pPr>
      <w:bookmarkStart w:id="18" w:name="_Toc85122709"/>
      <w:r w:rsidRPr="00977181">
        <w:lastRenderedPageBreak/>
        <w:t>Option de l’IPMVP sélectionnée et Périmètre de mesures</w:t>
      </w:r>
      <w:bookmarkEnd w:id="18"/>
      <w:r w:rsidRPr="00977181">
        <w:t xml:space="preserve"> </w:t>
      </w:r>
    </w:p>
    <w:p w14:paraId="0E9CCF86" w14:textId="21F32B14" w:rsidR="00050C3E" w:rsidRDefault="00050C3E" w:rsidP="00185DF2">
      <w:pPr>
        <w:pStyle w:val="Titre2"/>
        <w:numPr>
          <w:ilvl w:val="1"/>
          <w:numId w:val="26"/>
        </w:numPr>
      </w:pPr>
      <w:bookmarkStart w:id="19" w:name="_Toc85122710"/>
      <w:r w:rsidRPr="00A8488A">
        <w:t xml:space="preserve">Justification du choix de </w:t>
      </w:r>
      <w:r w:rsidR="004C74C5">
        <w:t>l’option retenue</w:t>
      </w:r>
      <w:bookmarkEnd w:id="19"/>
    </w:p>
    <w:p w14:paraId="30D20C8A" w14:textId="77777777" w:rsidR="00050C3E" w:rsidRPr="00CE3242" w:rsidRDefault="00050C3E" w:rsidP="00050C3E">
      <w:pPr>
        <w:rPr>
          <w:lang w:val="fr-FR"/>
        </w:rPr>
      </w:pPr>
      <w:r w:rsidRPr="00CE3242">
        <w:rPr>
          <w:lang w:val="fr-FR"/>
        </w:rPr>
        <w:t>Le choix de cette option et de son impact sur l’incertitude globale de Mesurage se justifie par :</w:t>
      </w:r>
    </w:p>
    <w:p w14:paraId="0537E134" w14:textId="77777777" w:rsidR="00050C3E" w:rsidRDefault="00050C3E" w:rsidP="00050C3E">
      <w:pPr>
        <w:spacing w:before="240" w:after="240" w:line="300" w:lineRule="exact"/>
        <w:jc w:val="both"/>
        <w:rPr>
          <w:rFonts w:ascii="Arial" w:hAnsi="Arial" w:cs="Arial"/>
          <w:lang w:val="fr-FR"/>
        </w:rPr>
      </w:pPr>
    </w:p>
    <w:p w14:paraId="4BC73DEA" w14:textId="77777777" w:rsidR="00050C3E" w:rsidRDefault="00050C3E" w:rsidP="00050C3E">
      <w:pPr>
        <w:spacing w:before="240" w:after="240" w:line="300" w:lineRule="exact"/>
        <w:jc w:val="both"/>
        <w:rPr>
          <w:rFonts w:ascii="Arial" w:hAnsi="Arial" w:cs="Arial"/>
          <w:lang w:val="fr-FR"/>
        </w:rPr>
      </w:pPr>
    </w:p>
    <w:p w14:paraId="359F126D" w14:textId="77777777" w:rsidR="00050C3E" w:rsidRPr="00CE3242" w:rsidRDefault="00050C3E" w:rsidP="00050C3E">
      <w:pPr>
        <w:rPr>
          <w:lang w:val="fr-FR"/>
        </w:rPr>
      </w:pPr>
      <w:r w:rsidRPr="00CE3242">
        <w:rPr>
          <w:lang w:val="fr-FR"/>
        </w:rPr>
        <w:t xml:space="preserve">Le cas échéant, indiquer les raisons pour lesquelles un Usage Significatif de l’Énergie aurait été omis ou négligé : </w:t>
      </w:r>
    </w:p>
    <w:p w14:paraId="32929FF6" w14:textId="77777777" w:rsidR="00050C3E" w:rsidRDefault="00050C3E" w:rsidP="00050C3E">
      <w:pPr>
        <w:rPr>
          <w:lang w:val="fr-FR"/>
        </w:rPr>
      </w:pPr>
    </w:p>
    <w:p w14:paraId="3E0F7B55" w14:textId="7A3C6FFE" w:rsidR="00050C3E" w:rsidRDefault="00050C3E" w:rsidP="00185DF2">
      <w:pPr>
        <w:pStyle w:val="Titre2"/>
        <w:numPr>
          <w:ilvl w:val="1"/>
          <w:numId w:val="26"/>
        </w:numPr>
      </w:pPr>
      <w:bookmarkStart w:id="20" w:name="_Toc85122711"/>
      <w:r w:rsidRPr="00A8488A">
        <w:t>Périmètre de mesure</w:t>
      </w:r>
      <w:bookmarkEnd w:id="20"/>
    </w:p>
    <w:p w14:paraId="72FB32FC" w14:textId="77777777" w:rsidR="00050C3E" w:rsidRDefault="00050C3E" w:rsidP="00050C3E">
      <w:pPr>
        <w:rPr>
          <w:lang w:val="fr-FR"/>
        </w:rPr>
      </w:pPr>
      <w:r w:rsidRPr="00050C3E">
        <w:rPr>
          <w:lang w:val="fr-FR"/>
        </w:rPr>
        <w:t>Établir le périmètre de mesure pour la détermination des économies. La limite peut être aussi étroite que le flux d’énergie au travers d’un tuyau ou d’un câble, ou aussi étendue que la consommation totale d’énergie d’un ou de plusieurs bâtiments. Décrire la nature de tout effet interactif au-delà du périmètre de mesure et leurs conséquences possibles (voir le chapitre 7.1.3 IPMVP).</w:t>
      </w:r>
    </w:p>
    <w:p w14:paraId="29DFD5D9" w14:textId="77777777" w:rsidR="00050C3E" w:rsidRPr="00050C3E" w:rsidRDefault="00050C3E" w:rsidP="004F0B8C">
      <w:pPr>
        <w:rPr>
          <w:lang w:val="fr-FR"/>
        </w:rPr>
      </w:pPr>
    </w:p>
    <w:p w14:paraId="0B1BB9AE" w14:textId="77777777" w:rsidR="00200181" w:rsidRPr="00A8488A" w:rsidRDefault="00200181" w:rsidP="004F0B8C">
      <w:pPr>
        <w:rPr>
          <w:lang w:val="fr-FR"/>
        </w:rPr>
      </w:pPr>
    </w:p>
    <w:p w14:paraId="41AF0581" w14:textId="77777777" w:rsidR="00200181" w:rsidRPr="00A8488A" w:rsidRDefault="00200181" w:rsidP="004F0B8C">
      <w:pPr>
        <w:rPr>
          <w:lang w:val="fr-FR"/>
        </w:rPr>
      </w:pPr>
    </w:p>
    <w:p w14:paraId="7272EFAA" w14:textId="77777777" w:rsidR="00200181" w:rsidRPr="00A8488A" w:rsidRDefault="00200181" w:rsidP="006464C3">
      <w:pPr>
        <w:rPr>
          <w:lang w:val="fr-FR"/>
        </w:rPr>
      </w:pPr>
    </w:p>
    <w:p w14:paraId="3E6149BD" w14:textId="77777777" w:rsidR="00200181" w:rsidRPr="00916FE1" w:rsidRDefault="00200181" w:rsidP="00185DF2">
      <w:pPr>
        <w:pStyle w:val="Titre1"/>
        <w:numPr>
          <w:ilvl w:val="0"/>
          <w:numId w:val="26"/>
        </w:numPr>
      </w:pPr>
      <w:bookmarkStart w:id="21" w:name="_Toc85122712"/>
      <w:r w:rsidRPr="00916FE1">
        <w:t>Situation de référence : Période, énergie et conditions</w:t>
      </w:r>
      <w:bookmarkEnd w:id="21"/>
      <w:r w:rsidRPr="00916FE1">
        <w:t xml:space="preserve"> </w:t>
      </w:r>
    </w:p>
    <w:p w14:paraId="3556B09A" w14:textId="77777777" w:rsidR="00200181" w:rsidRPr="00A8488A" w:rsidRDefault="00200181" w:rsidP="00916FE1">
      <w:pPr>
        <w:rPr>
          <w:iCs/>
          <w:szCs w:val="16"/>
          <w:lang w:eastAsia="en-GB"/>
        </w:rPr>
      </w:pPr>
      <w:r w:rsidRPr="00A8488A">
        <w:t>Documenter les conditions et les données de consommation d’énergie durant la période de référence</w:t>
      </w:r>
      <w:r>
        <w:t xml:space="preserve"> </w:t>
      </w:r>
      <w:r w:rsidRPr="00A8488A">
        <w:t>du site à l’intérieur du périmètre de mesure</w:t>
      </w:r>
      <w:r w:rsidRPr="00A8488A">
        <w:rPr>
          <w:szCs w:val="16"/>
          <w:lang w:eastAsia="en-GB"/>
        </w:rPr>
        <w:t xml:space="preserve">. </w:t>
      </w:r>
    </w:p>
    <w:p w14:paraId="59C1CEB9" w14:textId="77777777" w:rsidR="00337EDD" w:rsidRDefault="00337EDD">
      <w:pPr>
        <w:rPr>
          <w:b/>
          <w:caps/>
          <w:color w:val="00B050"/>
          <w:spacing w:val="15"/>
          <w:sz w:val="28"/>
          <w:szCs w:val="28"/>
          <w:lang w:val="fr-FR"/>
        </w:rPr>
      </w:pPr>
      <w:r>
        <w:rPr>
          <w:lang w:val="fr-FR"/>
        </w:rPr>
        <w:br w:type="page"/>
      </w:r>
    </w:p>
    <w:p w14:paraId="7B2473AF" w14:textId="77777777" w:rsidR="00200181" w:rsidRPr="00A73EE4" w:rsidRDefault="00200181" w:rsidP="00185DF2">
      <w:pPr>
        <w:pStyle w:val="Titre2"/>
        <w:numPr>
          <w:ilvl w:val="1"/>
          <w:numId w:val="26"/>
        </w:numPr>
      </w:pPr>
      <w:bookmarkStart w:id="22" w:name="_Toc85122713"/>
      <w:r w:rsidRPr="00A8488A">
        <w:lastRenderedPageBreak/>
        <w:t xml:space="preserve">Identification de la période de référence </w:t>
      </w:r>
      <w:r w:rsidRPr="00A73EE4">
        <w:t>(IPMVP Chapitre 5.2.1)</w:t>
      </w:r>
      <w:bookmarkEnd w:id="22"/>
    </w:p>
    <w:tbl>
      <w:tblPr>
        <w:tblStyle w:val="Grilledutableau"/>
        <w:tblW w:w="9924" w:type="dxa"/>
        <w:tblInd w:w="-318" w:type="dxa"/>
        <w:tblLook w:val="04A0" w:firstRow="1" w:lastRow="0" w:firstColumn="1" w:lastColumn="0" w:noHBand="0" w:noVBand="1"/>
      </w:tblPr>
      <w:tblGrid>
        <w:gridCol w:w="1984"/>
        <w:gridCol w:w="1985"/>
        <w:gridCol w:w="1985"/>
        <w:gridCol w:w="1985"/>
        <w:gridCol w:w="1985"/>
      </w:tblGrid>
      <w:tr w:rsidR="00337EDD" w14:paraId="3079A05A" w14:textId="77777777" w:rsidTr="00355589">
        <w:tc>
          <w:tcPr>
            <w:tcW w:w="1984" w:type="dxa"/>
          </w:tcPr>
          <w:p w14:paraId="4076F0AB" w14:textId="77777777" w:rsidR="00337EDD" w:rsidRDefault="00337EDD">
            <w:r>
              <w:t>Etendue</w:t>
            </w:r>
          </w:p>
        </w:tc>
        <w:tc>
          <w:tcPr>
            <w:tcW w:w="1985" w:type="dxa"/>
          </w:tcPr>
          <w:p w14:paraId="2DFB9FC5" w14:textId="77777777" w:rsidR="00337EDD" w:rsidRDefault="00337EDD">
            <w:r>
              <w:t>Date de début</w:t>
            </w:r>
          </w:p>
        </w:tc>
        <w:tc>
          <w:tcPr>
            <w:tcW w:w="1985" w:type="dxa"/>
          </w:tcPr>
          <w:p w14:paraId="292D25A1" w14:textId="77777777" w:rsidR="00337EDD" w:rsidRDefault="00337EDD">
            <w:r>
              <w:t>Date de fin</w:t>
            </w:r>
          </w:p>
        </w:tc>
        <w:tc>
          <w:tcPr>
            <w:tcW w:w="1985" w:type="dxa"/>
          </w:tcPr>
          <w:p w14:paraId="44095BE4" w14:textId="77777777" w:rsidR="00337EDD" w:rsidRDefault="00337EDD">
            <w:proofErr w:type="spellStart"/>
            <w:r>
              <w:t>Nbr</w:t>
            </w:r>
            <w:proofErr w:type="spellEnd"/>
            <w:r>
              <w:t xml:space="preserve"> de relevés</w:t>
            </w:r>
          </w:p>
        </w:tc>
        <w:tc>
          <w:tcPr>
            <w:tcW w:w="1985" w:type="dxa"/>
          </w:tcPr>
          <w:p w14:paraId="361721D4" w14:textId="77777777" w:rsidR="00337EDD" w:rsidRDefault="00337EDD">
            <w:r>
              <w:t>Données complètes (O/N)</w:t>
            </w:r>
          </w:p>
        </w:tc>
      </w:tr>
      <w:tr w:rsidR="00337EDD" w14:paraId="0BF939E7" w14:textId="77777777" w:rsidTr="00355589">
        <w:tc>
          <w:tcPr>
            <w:tcW w:w="1984" w:type="dxa"/>
          </w:tcPr>
          <w:p w14:paraId="45096A79" w14:textId="77777777" w:rsidR="00337EDD" w:rsidRDefault="00337EDD"/>
        </w:tc>
        <w:tc>
          <w:tcPr>
            <w:tcW w:w="1985" w:type="dxa"/>
          </w:tcPr>
          <w:p w14:paraId="15466C44" w14:textId="77777777" w:rsidR="00337EDD" w:rsidRDefault="00337EDD"/>
        </w:tc>
        <w:tc>
          <w:tcPr>
            <w:tcW w:w="1985" w:type="dxa"/>
          </w:tcPr>
          <w:p w14:paraId="49B42B0B" w14:textId="77777777" w:rsidR="00337EDD" w:rsidRDefault="00337EDD"/>
        </w:tc>
        <w:tc>
          <w:tcPr>
            <w:tcW w:w="1985" w:type="dxa"/>
          </w:tcPr>
          <w:p w14:paraId="1FE423A2" w14:textId="77777777" w:rsidR="00337EDD" w:rsidRDefault="00337EDD"/>
        </w:tc>
        <w:tc>
          <w:tcPr>
            <w:tcW w:w="1985" w:type="dxa"/>
          </w:tcPr>
          <w:p w14:paraId="0E37C124" w14:textId="77777777" w:rsidR="00337EDD" w:rsidRDefault="00337EDD"/>
        </w:tc>
      </w:tr>
    </w:tbl>
    <w:p w14:paraId="732F12C1" w14:textId="77777777" w:rsidR="00337EDD" w:rsidRDefault="00337EDD">
      <w:r>
        <w:t>Traitement des données incomplètes :</w:t>
      </w:r>
    </w:p>
    <w:p w14:paraId="6FEF6D06" w14:textId="77777777" w:rsidR="00337EDD" w:rsidRDefault="00337EDD" w:rsidP="00337EDD"/>
    <w:p w14:paraId="4F366335" w14:textId="77777777" w:rsidR="00337EDD" w:rsidRDefault="00337EDD">
      <w:r>
        <w:t>Annexes :</w:t>
      </w:r>
    </w:p>
    <w:p w14:paraId="7488D4F9" w14:textId="77777777" w:rsidR="00337EDD" w:rsidRDefault="00337EDD" w:rsidP="00337EDD"/>
    <w:p w14:paraId="405F43CD" w14:textId="77777777" w:rsidR="00337EDD" w:rsidRDefault="00337EDD" w:rsidP="00337EDD"/>
    <w:p w14:paraId="21B8E651" w14:textId="77777777" w:rsidR="00200181" w:rsidRPr="00A73EE4" w:rsidRDefault="00200181" w:rsidP="00185DF2">
      <w:pPr>
        <w:pStyle w:val="Titre2"/>
        <w:numPr>
          <w:ilvl w:val="1"/>
          <w:numId w:val="26"/>
        </w:numPr>
      </w:pPr>
      <w:bookmarkStart w:id="23" w:name="_Toc85122714"/>
      <w:r w:rsidRPr="00A8488A">
        <w:t>Données d’appel de puissance et de consommation d’énergie de la situation de référence</w:t>
      </w:r>
      <w:bookmarkEnd w:id="23"/>
    </w:p>
    <w:p w14:paraId="4D6878E8" w14:textId="77777777" w:rsidR="00200181" w:rsidRPr="00A8488A" w:rsidRDefault="00200181" w:rsidP="00337EDD">
      <w:pPr>
        <w:rPr>
          <w:lang w:val="fr-FR"/>
        </w:rPr>
      </w:pPr>
      <w:r w:rsidRPr="00A8488A">
        <w:rPr>
          <w:lang w:val="fr-FR"/>
        </w:rPr>
        <w:t xml:space="preserve">Détails et/ou Référence du document joint : </w:t>
      </w:r>
    </w:p>
    <w:p w14:paraId="3BF3410F" w14:textId="77777777" w:rsidR="00200181" w:rsidRDefault="00200181" w:rsidP="00337EDD">
      <w:pPr>
        <w:rPr>
          <w:lang w:val="fr-FR"/>
        </w:rPr>
      </w:pPr>
      <w:r w:rsidRPr="00A8488A">
        <w:rPr>
          <w:lang w:val="fr-FR"/>
        </w:rPr>
        <w:t>Dans le cas o</w:t>
      </w:r>
      <w:r w:rsidR="00060290">
        <w:rPr>
          <w:lang w:val="fr-FR"/>
        </w:rPr>
        <w:t>ù</w:t>
      </w:r>
      <w:r w:rsidRPr="00A8488A">
        <w:rPr>
          <w:lang w:val="fr-FR"/>
        </w:rPr>
        <w:t xml:space="preserve"> de nombreuses mesures doivent être communiquées (par exemple dans le cas de mesures à </w:t>
      </w:r>
      <w:r>
        <w:rPr>
          <w:lang w:val="fr-FR"/>
        </w:rPr>
        <w:t>des intervalles inférieurs au mois</w:t>
      </w:r>
      <w:r w:rsidRPr="00A8488A">
        <w:rPr>
          <w:lang w:val="fr-FR"/>
        </w:rPr>
        <w:t>) ces mesures seront jointes sous format électronique .csv.</w:t>
      </w:r>
    </w:p>
    <w:tbl>
      <w:tblPr>
        <w:tblStyle w:val="Grilledutableau"/>
        <w:tblW w:w="0" w:type="auto"/>
        <w:tblInd w:w="-318" w:type="dxa"/>
        <w:tblLook w:val="04A0" w:firstRow="1" w:lastRow="0" w:firstColumn="1" w:lastColumn="0" w:noHBand="0" w:noVBand="1"/>
      </w:tblPr>
      <w:tblGrid>
        <w:gridCol w:w="2344"/>
        <w:gridCol w:w="2342"/>
        <w:gridCol w:w="2344"/>
        <w:gridCol w:w="2350"/>
      </w:tblGrid>
      <w:tr w:rsidR="00337EDD" w14:paraId="59EE6615" w14:textId="77777777" w:rsidTr="00355589">
        <w:tc>
          <w:tcPr>
            <w:tcW w:w="2382" w:type="dxa"/>
          </w:tcPr>
          <w:p w14:paraId="7E13C20C" w14:textId="77777777" w:rsidR="00337EDD" w:rsidRDefault="00337EDD" w:rsidP="00337EDD">
            <w:pPr>
              <w:rPr>
                <w:lang w:val="fr-FR"/>
              </w:rPr>
            </w:pPr>
            <w:r>
              <w:rPr>
                <w:lang w:val="fr-FR"/>
              </w:rPr>
              <w:t>Période</w:t>
            </w:r>
          </w:p>
        </w:tc>
        <w:tc>
          <w:tcPr>
            <w:tcW w:w="2383" w:type="dxa"/>
          </w:tcPr>
          <w:p w14:paraId="57085240" w14:textId="77777777" w:rsidR="00337EDD" w:rsidRDefault="00337EDD" w:rsidP="00337EDD">
            <w:pPr>
              <w:rPr>
                <w:lang w:val="fr-FR"/>
              </w:rPr>
            </w:pPr>
            <w:r>
              <w:rPr>
                <w:lang w:val="fr-FR"/>
              </w:rPr>
              <w:t>Date de relevé</w:t>
            </w:r>
          </w:p>
        </w:tc>
        <w:tc>
          <w:tcPr>
            <w:tcW w:w="2382" w:type="dxa"/>
          </w:tcPr>
          <w:p w14:paraId="75483FE2" w14:textId="77777777" w:rsidR="00337EDD" w:rsidRDefault="00337EDD" w:rsidP="00337EDD">
            <w:pPr>
              <w:rPr>
                <w:lang w:val="fr-FR"/>
              </w:rPr>
            </w:pPr>
            <w:r>
              <w:rPr>
                <w:lang w:val="fr-FR"/>
              </w:rPr>
              <w:t>Energie (kWh)</w:t>
            </w:r>
          </w:p>
        </w:tc>
        <w:tc>
          <w:tcPr>
            <w:tcW w:w="2383" w:type="dxa"/>
          </w:tcPr>
          <w:p w14:paraId="6FC7AABF" w14:textId="77777777" w:rsidR="00337EDD" w:rsidRDefault="00337EDD" w:rsidP="00337EDD">
            <w:pPr>
              <w:rPr>
                <w:lang w:val="fr-FR"/>
              </w:rPr>
            </w:pPr>
            <w:r>
              <w:rPr>
                <w:lang w:val="fr-FR"/>
              </w:rPr>
              <w:t>Appel de Puissance (kW)</w:t>
            </w:r>
          </w:p>
        </w:tc>
      </w:tr>
      <w:tr w:rsidR="00337EDD" w14:paraId="58F1B78D" w14:textId="77777777" w:rsidTr="00355589">
        <w:tc>
          <w:tcPr>
            <w:tcW w:w="2382" w:type="dxa"/>
          </w:tcPr>
          <w:p w14:paraId="29CF27D8" w14:textId="77777777" w:rsidR="00337EDD" w:rsidRDefault="00337EDD" w:rsidP="00337EDD">
            <w:pPr>
              <w:rPr>
                <w:lang w:val="fr-FR"/>
              </w:rPr>
            </w:pPr>
          </w:p>
        </w:tc>
        <w:tc>
          <w:tcPr>
            <w:tcW w:w="2383" w:type="dxa"/>
          </w:tcPr>
          <w:p w14:paraId="0B3858BF" w14:textId="77777777" w:rsidR="00337EDD" w:rsidRDefault="00337EDD" w:rsidP="00337EDD">
            <w:pPr>
              <w:rPr>
                <w:lang w:val="fr-FR"/>
              </w:rPr>
            </w:pPr>
          </w:p>
        </w:tc>
        <w:tc>
          <w:tcPr>
            <w:tcW w:w="2382" w:type="dxa"/>
          </w:tcPr>
          <w:p w14:paraId="0BB1519C" w14:textId="77777777" w:rsidR="00337EDD" w:rsidRDefault="00337EDD" w:rsidP="00337EDD">
            <w:pPr>
              <w:rPr>
                <w:lang w:val="fr-FR"/>
              </w:rPr>
            </w:pPr>
          </w:p>
        </w:tc>
        <w:tc>
          <w:tcPr>
            <w:tcW w:w="2383" w:type="dxa"/>
          </w:tcPr>
          <w:p w14:paraId="2C948652" w14:textId="77777777" w:rsidR="00337EDD" w:rsidRDefault="00337EDD" w:rsidP="00337EDD">
            <w:pPr>
              <w:rPr>
                <w:lang w:val="fr-FR"/>
              </w:rPr>
            </w:pPr>
          </w:p>
        </w:tc>
      </w:tr>
      <w:tr w:rsidR="00337EDD" w14:paraId="3C984F9D" w14:textId="77777777" w:rsidTr="00355589">
        <w:tc>
          <w:tcPr>
            <w:tcW w:w="2382" w:type="dxa"/>
          </w:tcPr>
          <w:p w14:paraId="4C1B8C2A" w14:textId="77777777" w:rsidR="00337EDD" w:rsidRDefault="00337EDD" w:rsidP="00337EDD">
            <w:pPr>
              <w:rPr>
                <w:lang w:val="fr-FR"/>
              </w:rPr>
            </w:pPr>
          </w:p>
        </w:tc>
        <w:tc>
          <w:tcPr>
            <w:tcW w:w="2383" w:type="dxa"/>
          </w:tcPr>
          <w:p w14:paraId="57DD0F55" w14:textId="77777777" w:rsidR="00337EDD" w:rsidRDefault="00337EDD" w:rsidP="00337EDD">
            <w:pPr>
              <w:rPr>
                <w:lang w:val="fr-FR"/>
              </w:rPr>
            </w:pPr>
          </w:p>
        </w:tc>
        <w:tc>
          <w:tcPr>
            <w:tcW w:w="2382" w:type="dxa"/>
          </w:tcPr>
          <w:p w14:paraId="56A2152E" w14:textId="77777777" w:rsidR="00337EDD" w:rsidRDefault="00337EDD" w:rsidP="00337EDD">
            <w:pPr>
              <w:rPr>
                <w:lang w:val="fr-FR"/>
              </w:rPr>
            </w:pPr>
          </w:p>
        </w:tc>
        <w:tc>
          <w:tcPr>
            <w:tcW w:w="2383" w:type="dxa"/>
          </w:tcPr>
          <w:p w14:paraId="231375BB" w14:textId="77777777" w:rsidR="00337EDD" w:rsidRDefault="00337EDD" w:rsidP="00337EDD">
            <w:pPr>
              <w:rPr>
                <w:lang w:val="fr-FR"/>
              </w:rPr>
            </w:pPr>
          </w:p>
        </w:tc>
      </w:tr>
    </w:tbl>
    <w:p w14:paraId="3A331B38" w14:textId="77777777" w:rsidR="00337EDD" w:rsidRDefault="00337EDD" w:rsidP="00337EDD">
      <w:pPr>
        <w:rPr>
          <w:lang w:val="fr-FR"/>
        </w:rPr>
      </w:pPr>
      <w:r>
        <w:rPr>
          <w:lang w:val="fr-FR"/>
        </w:rPr>
        <w:t>Commentaires :</w:t>
      </w:r>
    </w:p>
    <w:p w14:paraId="55A7FD5F" w14:textId="77777777" w:rsidR="00337EDD" w:rsidRDefault="00337EDD" w:rsidP="00337EDD">
      <w:pPr>
        <w:rPr>
          <w:lang w:val="fr-FR"/>
        </w:rPr>
      </w:pPr>
    </w:p>
    <w:p w14:paraId="28B01109" w14:textId="77777777" w:rsidR="00F908AB" w:rsidRDefault="00F908AB" w:rsidP="00337EDD">
      <w:pPr>
        <w:rPr>
          <w:lang w:val="fr-FR"/>
        </w:rPr>
      </w:pPr>
      <w:r>
        <w:rPr>
          <w:lang w:val="fr-FR"/>
        </w:rPr>
        <w:t>Annexes :</w:t>
      </w:r>
    </w:p>
    <w:p w14:paraId="058A52DA" w14:textId="77777777" w:rsidR="00F908AB" w:rsidRPr="00A8488A" w:rsidRDefault="00F908AB" w:rsidP="00337EDD">
      <w:pPr>
        <w:rPr>
          <w:lang w:val="fr-FR"/>
        </w:rPr>
      </w:pPr>
    </w:p>
    <w:p w14:paraId="26991ABC" w14:textId="77777777" w:rsidR="00200181" w:rsidRPr="00A8488A" w:rsidRDefault="00200181" w:rsidP="00F908AB">
      <w:pPr>
        <w:rPr>
          <w:lang w:val="fr-FR"/>
        </w:rPr>
      </w:pPr>
    </w:p>
    <w:p w14:paraId="5AA37836" w14:textId="77777777" w:rsidR="00200181" w:rsidRPr="00A73EE4" w:rsidRDefault="00200181" w:rsidP="00185DF2">
      <w:pPr>
        <w:pStyle w:val="Titre2"/>
        <w:numPr>
          <w:ilvl w:val="1"/>
          <w:numId w:val="26"/>
        </w:numPr>
      </w:pPr>
      <w:r w:rsidRPr="00A8488A">
        <w:br w:type="page"/>
      </w:r>
      <w:bookmarkStart w:id="24" w:name="_Toc85122715"/>
      <w:r w:rsidRPr="00A8488A">
        <w:lastRenderedPageBreak/>
        <w:t xml:space="preserve">Données des </w:t>
      </w:r>
      <w:r>
        <w:t>facteurs pertinents (</w:t>
      </w:r>
      <w:r w:rsidRPr="00A8488A">
        <w:t>variables explicatives indépendantes</w:t>
      </w:r>
      <w:r>
        <w:t>)</w:t>
      </w:r>
      <w:bookmarkEnd w:id="24"/>
      <w:r w:rsidRPr="00A73EE4">
        <w:t xml:space="preserve"> </w:t>
      </w:r>
    </w:p>
    <w:p w14:paraId="4C478842" w14:textId="77777777" w:rsidR="00200181" w:rsidRPr="00F908AB" w:rsidRDefault="00200181" w:rsidP="00F908AB">
      <w:pPr>
        <w:rPr>
          <w:i/>
          <w:lang w:val="fr-FR"/>
        </w:rPr>
      </w:pPr>
      <w:r w:rsidRPr="00F908AB">
        <w:rPr>
          <w:i/>
          <w:lang w:val="fr-FR"/>
        </w:rPr>
        <w:t xml:space="preserve">Correspondant aux données de la consommation d’énergie. Par exemple : le taux de production, la température extérieure. L’occupation, si elle varie dans le </w:t>
      </w:r>
      <w:proofErr w:type="gramStart"/>
      <w:r w:rsidRPr="00F908AB">
        <w:rPr>
          <w:i/>
          <w:lang w:val="fr-FR"/>
        </w:rPr>
        <w:t>temps .</w:t>
      </w:r>
      <w:proofErr w:type="gramEnd"/>
    </w:p>
    <w:p w14:paraId="6F43213E" w14:textId="4F6050E4" w:rsidR="00200181" w:rsidRPr="00F908AB" w:rsidRDefault="00200181" w:rsidP="00F908AB">
      <w:pPr>
        <w:rPr>
          <w:i/>
          <w:lang w:val="fr-FR"/>
        </w:rPr>
      </w:pPr>
      <w:r w:rsidRPr="00F908AB">
        <w:rPr>
          <w:i/>
          <w:lang w:val="fr-FR"/>
        </w:rPr>
        <w:t xml:space="preserve">Un facteur pertinent (variable explicative indépendante) est un paramètre qui change régulièrement et qui a un impact mesurable sur la consommation d’énergie d'un système ou d’un site. Par exemple, un facteur pertinent très fréquent dans les bâtiments de faible efficacité énergétique, est la différence </w:t>
      </w:r>
      <w:r w:rsidR="004E306D">
        <w:rPr>
          <w:i/>
          <w:lang w:val="fr-FR"/>
        </w:rPr>
        <w:t>entre la</w:t>
      </w:r>
      <w:r w:rsidR="004E306D" w:rsidRPr="00F908AB">
        <w:rPr>
          <w:i/>
          <w:lang w:val="fr-FR"/>
        </w:rPr>
        <w:t xml:space="preserve"> </w:t>
      </w:r>
      <w:r w:rsidRPr="00F908AB">
        <w:rPr>
          <w:i/>
          <w:lang w:val="fr-FR"/>
        </w:rPr>
        <w:t>température extérieur</w:t>
      </w:r>
      <w:r w:rsidR="004E306D">
        <w:rPr>
          <w:i/>
          <w:lang w:val="fr-FR"/>
        </w:rPr>
        <w:t>e</w:t>
      </w:r>
      <w:r w:rsidRPr="00F908AB">
        <w:rPr>
          <w:i/>
          <w:lang w:val="fr-FR"/>
        </w:rPr>
        <w:t xml:space="preserve"> et intérieur</w:t>
      </w:r>
      <w:r w:rsidR="004E306D">
        <w:rPr>
          <w:i/>
          <w:lang w:val="fr-FR"/>
        </w:rPr>
        <w:t>e</w:t>
      </w:r>
      <w:r w:rsidRPr="00F908AB">
        <w:rPr>
          <w:i/>
          <w:lang w:val="fr-FR"/>
        </w:rPr>
        <w:t>, souvent représentée par une valeur cumulée sur une période et exprimée en degrés</w:t>
      </w:r>
      <w:r w:rsidR="004E306D">
        <w:rPr>
          <w:i/>
          <w:lang w:val="fr-FR"/>
        </w:rPr>
        <w:t>-</w:t>
      </w:r>
      <w:r w:rsidRPr="00F908AB">
        <w:rPr>
          <w:i/>
          <w:lang w:val="fr-FR"/>
        </w:rPr>
        <w:t xml:space="preserve">jours. </w:t>
      </w:r>
    </w:p>
    <w:p w14:paraId="7D5F3C7C" w14:textId="77777777" w:rsidR="00200181" w:rsidRPr="00F908AB" w:rsidRDefault="00F908AB" w:rsidP="00F908AB">
      <w:pPr>
        <w:rPr>
          <w:b/>
          <w:sz w:val="28"/>
          <w:lang w:val="fr-FR"/>
        </w:rPr>
      </w:pPr>
      <w:bookmarkStart w:id="25" w:name="OLE_LINK1"/>
      <w:r w:rsidRPr="00F908AB">
        <w:rPr>
          <w:b/>
          <w:sz w:val="28"/>
          <w:lang w:val="fr-FR"/>
        </w:rPr>
        <w:t>D</w:t>
      </w:r>
      <w:r w:rsidR="00200181" w:rsidRPr="00F908AB">
        <w:rPr>
          <w:b/>
          <w:sz w:val="28"/>
          <w:lang w:val="fr-FR"/>
        </w:rPr>
        <w:t xml:space="preserve">étails ou Référence du document joint : </w:t>
      </w:r>
    </w:p>
    <w:p w14:paraId="49A04FB7" w14:textId="0BC78ACC" w:rsidR="00200181" w:rsidRDefault="00200181" w:rsidP="00F908AB">
      <w:pPr>
        <w:rPr>
          <w:lang w:val="fr-FR"/>
        </w:rPr>
      </w:pPr>
      <w:r w:rsidRPr="00A8488A">
        <w:rPr>
          <w:lang w:val="fr-FR"/>
        </w:rPr>
        <w:t>Dans le cas o</w:t>
      </w:r>
      <w:r>
        <w:rPr>
          <w:lang w:val="fr-FR"/>
        </w:rPr>
        <w:t>ù</w:t>
      </w:r>
      <w:r w:rsidRPr="00A8488A">
        <w:rPr>
          <w:lang w:val="fr-FR"/>
        </w:rPr>
        <w:t xml:space="preserve"> de nombreuses mesures doivent être communiquées (par exemple dans le cas de mesures </w:t>
      </w:r>
      <w:r>
        <w:rPr>
          <w:lang w:val="fr-FR"/>
        </w:rPr>
        <w:t>à intervalles inférieurs au mois</w:t>
      </w:r>
      <w:r w:rsidRPr="00A8488A">
        <w:rPr>
          <w:lang w:val="fr-FR"/>
        </w:rPr>
        <w:t>)</w:t>
      </w:r>
      <w:r w:rsidR="00F908AB">
        <w:rPr>
          <w:lang w:val="fr-FR"/>
        </w:rPr>
        <w:t>,</w:t>
      </w:r>
      <w:r w:rsidRPr="00A8488A">
        <w:rPr>
          <w:lang w:val="fr-FR"/>
        </w:rPr>
        <w:t xml:space="preserve"> ces mesures seront jointes sous format électronique .csv. L’indication du grade de Qualité se fera selon </w:t>
      </w:r>
      <w:r w:rsidR="008305A2" w:rsidRPr="00454D9A">
        <w:rPr>
          <w:lang w:val="fr-FR"/>
        </w:rPr>
        <w:t>les indications données dans le</w:t>
      </w:r>
      <w:r w:rsidR="008305A2">
        <w:rPr>
          <w:lang w:val="fr-FR"/>
        </w:rPr>
        <w:t xml:space="preserve"> guide</w:t>
      </w:r>
      <w:r>
        <w:rPr>
          <w:lang w:val="fr-FR"/>
        </w:rPr>
        <w:t xml:space="preserve"> M&amp;V PLAGE</w:t>
      </w:r>
      <w:r w:rsidRPr="00A8488A">
        <w:rPr>
          <w:lang w:val="fr-FR"/>
        </w:rPr>
        <w:t>.</w:t>
      </w:r>
    </w:p>
    <w:p w14:paraId="261F0443" w14:textId="77777777" w:rsidR="00F908AB" w:rsidRPr="00A8488A" w:rsidRDefault="00F908AB" w:rsidP="00F908AB">
      <w:pPr>
        <w:rPr>
          <w:b/>
          <w:lang w:val="fr-FR"/>
        </w:rPr>
      </w:pPr>
      <w:r>
        <w:rPr>
          <w:b/>
          <w:lang w:val="fr-FR"/>
        </w:rPr>
        <w:t>Facteurs pertinents (</w:t>
      </w:r>
      <w:r w:rsidRPr="00627ACD">
        <w:rPr>
          <w:lang w:val="fr-FR"/>
        </w:rPr>
        <w:t>Variables explicatives indépendantes</w:t>
      </w:r>
      <w:r>
        <w:rPr>
          <w:b/>
          <w:lang w:val="fr-FR"/>
        </w:rPr>
        <w:t>) x</w:t>
      </w:r>
      <w:r w:rsidRPr="00A8488A">
        <w:rPr>
          <w:b/>
          <w:vertAlign w:val="subscript"/>
          <w:lang w:val="fr-FR"/>
        </w:rPr>
        <w:t>1</w:t>
      </w:r>
      <w:r w:rsidRPr="00A8488A">
        <w:rPr>
          <w:b/>
          <w:lang w:val="fr-FR"/>
        </w:rPr>
        <w:t>,…</w:t>
      </w:r>
      <w:proofErr w:type="gramStart"/>
      <w:r w:rsidRPr="00A8488A">
        <w:rPr>
          <w:b/>
          <w:lang w:val="fr-FR"/>
        </w:rPr>
        <w:t>,</w:t>
      </w:r>
      <w:proofErr w:type="spellStart"/>
      <w:r>
        <w:rPr>
          <w:b/>
          <w:lang w:val="fr-FR"/>
        </w:rPr>
        <w:t>x</w:t>
      </w:r>
      <w:r w:rsidRPr="00A8488A">
        <w:rPr>
          <w:b/>
          <w:vertAlign w:val="subscript"/>
          <w:lang w:val="fr-FR"/>
        </w:rPr>
        <w:t>n</w:t>
      </w:r>
      <w:proofErr w:type="spellEnd"/>
      <w:proofErr w:type="gramEnd"/>
      <w:r w:rsidRPr="00A8488A">
        <w:rPr>
          <w:b/>
          <w:lang w:val="fr-FR"/>
        </w:rPr>
        <w:t>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1985"/>
        <w:gridCol w:w="1985"/>
        <w:gridCol w:w="1985"/>
        <w:gridCol w:w="1985"/>
      </w:tblGrid>
      <w:tr w:rsidR="00F908AB" w:rsidRPr="00E81124" w14:paraId="20DE77AE" w14:textId="77777777" w:rsidTr="00355589">
        <w:tc>
          <w:tcPr>
            <w:tcW w:w="1984" w:type="dxa"/>
          </w:tcPr>
          <w:p w14:paraId="0EF33D95" w14:textId="77777777" w:rsidR="00F908AB" w:rsidRPr="00A8488A" w:rsidRDefault="00F908AB" w:rsidP="00F908AB">
            <w:pPr>
              <w:spacing w:before="120" w:after="120"/>
              <w:rPr>
                <w:lang w:val="fr-FR"/>
              </w:rPr>
            </w:pPr>
            <w:r w:rsidRPr="00A8488A">
              <w:rPr>
                <w:lang w:val="fr-FR"/>
              </w:rPr>
              <w:t xml:space="preserve">Nom de la variable </w:t>
            </w:r>
          </w:p>
        </w:tc>
        <w:tc>
          <w:tcPr>
            <w:tcW w:w="1985" w:type="dxa"/>
          </w:tcPr>
          <w:p w14:paraId="248E3C4C" w14:textId="77777777" w:rsidR="00F908AB" w:rsidRPr="00A8488A" w:rsidRDefault="00F908AB" w:rsidP="00F908AB">
            <w:pPr>
              <w:spacing w:before="120" w:after="120"/>
              <w:rPr>
                <w:lang w:val="fr-FR"/>
              </w:rPr>
            </w:pPr>
            <w:r w:rsidRPr="00A8488A">
              <w:rPr>
                <w:lang w:val="fr-FR"/>
              </w:rPr>
              <w:t>Description</w:t>
            </w:r>
          </w:p>
        </w:tc>
        <w:tc>
          <w:tcPr>
            <w:tcW w:w="1985" w:type="dxa"/>
          </w:tcPr>
          <w:p w14:paraId="7FABE7CD" w14:textId="77777777" w:rsidR="00F908AB" w:rsidRPr="00A8488A" w:rsidRDefault="00F908AB" w:rsidP="00F908AB">
            <w:pPr>
              <w:spacing w:before="120" w:after="120"/>
              <w:rPr>
                <w:lang w:val="fr-FR"/>
              </w:rPr>
            </w:pPr>
            <w:r w:rsidRPr="00A8488A">
              <w:rPr>
                <w:lang w:val="fr-FR"/>
              </w:rPr>
              <w:t>Mode de mesure</w:t>
            </w:r>
          </w:p>
        </w:tc>
        <w:tc>
          <w:tcPr>
            <w:tcW w:w="1985" w:type="dxa"/>
          </w:tcPr>
          <w:p w14:paraId="00E8AC85" w14:textId="77777777" w:rsidR="00F908AB" w:rsidRPr="00A8488A" w:rsidRDefault="00F908AB" w:rsidP="00F908AB">
            <w:pPr>
              <w:spacing w:before="120" w:after="120"/>
              <w:rPr>
                <w:lang w:val="fr-FR"/>
              </w:rPr>
            </w:pPr>
            <w:r>
              <w:rPr>
                <w:lang w:val="fr-FR"/>
              </w:rPr>
              <w:t xml:space="preserve">Statistique </w:t>
            </w:r>
            <w:r w:rsidRPr="00FC651A">
              <w:rPr>
                <w:i/>
                <w:lang w:val="fr-FR"/>
              </w:rPr>
              <w:t>t</w:t>
            </w:r>
          </w:p>
        </w:tc>
        <w:tc>
          <w:tcPr>
            <w:tcW w:w="1985" w:type="dxa"/>
          </w:tcPr>
          <w:p w14:paraId="792F2655" w14:textId="77777777" w:rsidR="00F908AB" w:rsidRPr="00A8488A" w:rsidRDefault="00F908AB" w:rsidP="00F908AB">
            <w:pPr>
              <w:spacing w:before="120" w:after="120"/>
              <w:rPr>
                <w:lang w:val="fr-FR"/>
              </w:rPr>
            </w:pPr>
            <w:r w:rsidRPr="00A8488A">
              <w:rPr>
                <w:lang w:val="fr-FR"/>
              </w:rPr>
              <w:t>Unité</w:t>
            </w:r>
          </w:p>
        </w:tc>
      </w:tr>
      <w:tr w:rsidR="00F908AB" w:rsidRPr="00E81124" w14:paraId="380444A0" w14:textId="77777777" w:rsidTr="00355589">
        <w:tc>
          <w:tcPr>
            <w:tcW w:w="1984" w:type="dxa"/>
          </w:tcPr>
          <w:p w14:paraId="11A20357" w14:textId="77777777" w:rsidR="00F908AB" w:rsidRPr="00A8488A" w:rsidRDefault="00F908AB" w:rsidP="00F908AB">
            <w:pPr>
              <w:spacing w:before="120" w:after="120"/>
              <w:rPr>
                <w:lang w:val="fr-FR"/>
              </w:rPr>
            </w:pPr>
            <w:r w:rsidRPr="00F908AB">
              <w:rPr>
                <w:b/>
                <w:lang w:val="fr-FR"/>
              </w:rPr>
              <w:t>x</w:t>
            </w:r>
            <w:r w:rsidRPr="00A8488A">
              <w:rPr>
                <w:b/>
                <w:vertAlign w:val="subscript"/>
                <w:lang w:val="fr-FR"/>
              </w:rPr>
              <w:t>1</w:t>
            </w:r>
            <w:r w:rsidRPr="00A8488A">
              <w:rPr>
                <w:lang w:val="fr-FR"/>
              </w:rPr>
              <w:t> :</w:t>
            </w:r>
          </w:p>
        </w:tc>
        <w:tc>
          <w:tcPr>
            <w:tcW w:w="1985" w:type="dxa"/>
          </w:tcPr>
          <w:p w14:paraId="0F66CBC4" w14:textId="77777777" w:rsidR="00F908AB" w:rsidRPr="00A8488A" w:rsidRDefault="00F908AB" w:rsidP="00F908AB">
            <w:pPr>
              <w:spacing w:before="120" w:after="120"/>
              <w:rPr>
                <w:lang w:val="fr-FR"/>
              </w:rPr>
            </w:pPr>
          </w:p>
        </w:tc>
        <w:tc>
          <w:tcPr>
            <w:tcW w:w="1985" w:type="dxa"/>
          </w:tcPr>
          <w:p w14:paraId="75A3E9A7" w14:textId="77777777" w:rsidR="00F908AB" w:rsidRPr="00A8488A" w:rsidRDefault="00F908AB" w:rsidP="00F908AB">
            <w:pPr>
              <w:spacing w:before="120" w:after="120"/>
              <w:rPr>
                <w:lang w:val="fr-FR"/>
              </w:rPr>
            </w:pPr>
          </w:p>
        </w:tc>
        <w:tc>
          <w:tcPr>
            <w:tcW w:w="1985" w:type="dxa"/>
          </w:tcPr>
          <w:p w14:paraId="2C47A880" w14:textId="77777777" w:rsidR="00F908AB" w:rsidRPr="00A8488A" w:rsidRDefault="00F908AB" w:rsidP="00F908AB">
            <w:pPr>
              <w:spacing w:before="120" w:after="120"/>
              <w:rPr>
                <w:lang w:val="fr-FR"/>
              </w:rPr>
            </w:pPr>
          </w:p>
        </w:tc>
        <w:tc>
          <w:tcPr>
            <w:tcW w:w="1985" w:type="dxa"/>
          </w:tcPr>
          <w:p w14:paraId="541801A7" w14:textId="77777777" w:rsidR="00F908AB" w:rsidRPr="00A8488A" w:rsidRDefault="00F908AB" w:rsidP="00F908AB">
            <w:pPr>
              <w:spacing w:before="120" w:after="120"/>
              <w:rPr>
                <w:lang w:val="fr-FR"/>
              </w:rPr>
            </w:pPr>
          </w:p>
        </w:tc>
      </w:tr>
      <w:tr w:rsidR="00F908AB" w:rsidRPr="00E81124" w14:paraId="4F73F89D" w14:textId="77777777" w:rsidTr="00355589">
        <w:tc>
          <w:tcPr>
            <w:tcW w:w="1984" w:type="dxa"/>
          </w:tcPr>
          <w:p w14:paraId="16C9899E" w14:textId="77777777" w:rsidR="00F908AB" w:rsidRPr="00A8488A" w:rsidRDefault="00F908AB" w:rsidP="00F908AB">
            <w:pPr>
              <w:spacing w:before="120" w:after="120"/>
              <w:rPr>
                <w:lang w:val="fr-FR"/>
              </w:rPr>
            </w:pPr>
            <w:r w:rsidRPr="00F908AB">
              <w:rPr>
                <w:b/>
                <w:lang w:val="fr-FR"/>
              </w:rPr>
              <w:t>x</w:t>
            </w:r>
            <w:r w:rsidRPr="00A8488A">
              <w:rPr>
                <w:b/>
                <w:vertAlign w:val="subscript"/>
                <w:lang w:val="fr-FR"/>
              </w:rPr>
              <w:t>2</w:t>
            </w:r>
            <w:r w:rsidRPr="00A8488A">
              <w:rPr>
                <w:lang w:val="fr-FR"/>
              </w:rPr>
              <w:t> :</w:t>
            </w:r>
          </w:p>
        </w:tc>
        <w:tc>
          <w:tcPr>
            <w:tcW w:w="1985" w:type="dxa"/>
          </w:tcPr>
          <w:p w14:paraId="4CB11D8F" w14:textId="77777777" w:rsidR="00F908AB" w:rsidRPr="00A8488A" w:rsidRDefault="00F908AB" w:rsidP="00F908AB">
            <w:pPr>
              <w:spacing w:before="120" w:after="120"/>
              <w:rPr>
                <w:lang w:val="fr-FR"/>
              </w:rPr>
            </w:pPr>
          </w:p>
        </w:tc>
        <w:tc>
          <w:tcPr>
            <w:tcW w:w="1985" w:type="dxa"/>
          </w:tcPr>
          <w:p w14:paraId="41C7C267" w14:textId="77777777" w:rsidR="00F908AB" w:rsidRPr="00A8488A" w:rsidRDefault="00F908AB" w:rsidP="00F908AB">
            <w:pPr>
              <w:spacing w:before="120" w:after="120"/>
              <w:rPr>
                <w:lang w:val="fr-FR"/>
              </w:rPr>
            </w:pPr>
          </w:p>
        </w:tc>
        <w:tc>
          <w:tcPr>
            <w:tcW w:w="1985" w:type="dxa"/>
          </w:tcPr>
          <w:p w14:paraId="2779BFE3" w14:textId="77777777" w:rsidR="00F908AB" w:rsidRPr="00A8488A" w:rsidRDefault="00F908AB" w:rsidP="00F908AB">
            <w:pPr>
              <w:spacing w:before="120" w:after="120"/>
              <w:rPr>
                <w:lang w:val="fr-FR"/>
              </w:rPr>
            </w:pPr>
          </w:p>
        </w:tc>
        <w:tc>
          <w:tcPr>
            <w:tcW w:w="1985" w:type="dxa"/>
          </w:tcPr>
          <w:p w14:paraId="04C33279" w14:textId="77777777" w:rsidR="00F908AB" w:rsidRPr="00A8488A" w:rsidRDefault="00F908AB" w:rsidP="00F908AB">
            <w:pPr>
              <w:spacing w:before="120" w:after="120"/>
              <w:rPr>
                <w:lang w:val="fr-FR"/>
              </w:rPr>
            </w:pPr>
          </w:p>
        </w:tc>
      </w:tr>
      <w:tr w:rsidR="00F908AB" w:rsidRPr="00E81124" w14:paraId="15FBDC08" w14:textId="77777777" w:rsidTr="00355589">
        <w:tc>
          <w:tcPr>
            <w:tcW w:w="1984" w:type="dxa"/>
          </w:tcPr>
          <w:p w14:paraId="2F1582C4" w14:textId="77777777" w:rsidR="00F908AB" w:rsidRPr="00A8488A" w:rsidRDefault="00F908AB" w:rsidP="00F908AB">
            <w:pPr>
              <w:spacing w:before="120" w:after="120"/>
              <w:rPr>
                <w:lang w:val="fr-FR"/>
              </w:rPr>
            </w:pPr>
            <w:r w:rsidRPr="00F908AB">
              <w:rPr>
                <w:b/>
                <w:lang w:val="fr-FR"/>
              </w:rPr>
              <w:t>x</w:t>
            </w:r>
            <w:r w:rsidRPr="00A8488A">
              <w:rPr>
                <w:b/>
                <w:vertAlign w:val="subscript"/>
                <w:lang w:val="fr-FR"/>
              </w:rPr>
              <w:t>3</w:t>
            </w:r>
            <w:r w:rsidRPr="00A8488A">
              <w:rPr>
                <w:lang w:val="fr-FR"/>
              </w:rPr>
              <w:t> :</w:t>
            </w:r>
          </w:p>
        </w:tc>
        <w:tc>
          <w:tcPr>
            <w:tcW w:w="1985" w:type="dxa"/>
          </w:tcPr>
          <w:p w14:paraId="674669F9" w14:textId="77777777" w:rsidR="00F908AB" w:rsidRPr="00A8488A" w:rsidRDefault="00F908AB" w:rsidP="00F908AB">
            <w:pPr>
              <w:spacing w:before="120" w:after="120"/>
              <w:rPr>
                <w:lang w:val="fr-FR"/>
              </w:rPr>
            </w:pPr>
          </w:p>
        </w:tc>
        <w:tc>
          <w:tcPr>
            <w:tcW w:w="1985" w:type="dxa"/>
          </w:tcPr>
          <w:p w14:paraId="135C6E52" w14:textId="77777777" w:rsidR="00F908AB" w:rsidRPr="00A8488A" w:rsidRDefault="00F908AB" w:rsidP="00F908AB">
            <w:pPr>
              <w:spacing w:before="120" w:after="120"/>
              <w:rPr>
                <w:lang w:val="fr-FR"/>
              </w:rPr>
            </w:pPr>
          </w:p>
        </w:tc>
        <w:tc>
          <w:tcPr>
            <w:tcW w:w="1985" w:type="dxa"/>
          </w:tcPr>
          <w:p w14:paraId="5C00F2BD" w14:textId="77777777" w:rsidR="00F908AB" w:rsidRPr="00A8488A" w:rsidRDefault="00F908AB" w:rsidP="00F908AB">
            <w:pPr>
              <w:spacing w:before="120" w:after="120"/>
              <w:rPr>
                <w:lang w:val="fr-FR"/>
              </w:rPr>
            </w:pPr>
          </w:p>
        </w:tc>
        <w:tc>
          <w:tcPr>
            <w:tcW w:w="1985" w:type="dxa"/>
          </w:tcPr>
          <w:p w14:paraId="2B6D2A48" w14:textId="77777777" w:rsidR="00F908AB" w:rsidRPr="00A8488A" w:rsidRDefault="00F908AB" w:rsidP="00F908AB">
            <w:pPr>
              <w:spacing w:before="120" w:after="120"/>
              <w:rPr>
                <w:lang w:val="fr-FR"/>
              </w:rPr>
            </w:pPr>
          </w:p>
        </w:tc>
      </w:tr>
    </w:tbl>
    <w:p w14:paraId="7A34EA81" w14:textId="77777777" w:rsidR="00F908AB" w:rsidRPr="00A8488A" w:rsidRDefault="00F908AB" w:rsidP="00F908AB">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Relevés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1985"/>
        <w:gridCol w:w="1985"/>
        <w:gridCol w:w="1985"/>
        <w:gridCol w:w="1985"/>
      </w:tblGrid>
      <w:tr w:rsidR="00F908AB" w:rsidRPr="00A8488A" w14:paraId="3AEEE58D" w14:textId="77777777" w:rsidTr="00355589">
        <w:tc>
          <w:tcPr>
            <w:tcW w:w="1984" w:type="dxa"/>
          </w:tcPr>
          <w:p w14:paraId="5B1561A1" w14:textId="77777777" w:rsidR="00F908AB" w:rsidRPr="00A8488A" w:rsidRDefault="00F908AB" w:rsidP="00F908AB">
            <w:pPr>
              <w:spacing w:before="120" w:after="120"/>
              <w:rPr>
                <w:rFonts w:ascii="Arial" w:hAnsi="Arial" w:cs="Arial"/>
                <w:sz w:val="18"/>
                <w:szCs w:val="18"/>
                <w:lang w:val="fr-FR"/>
              </w:rPr>
            </w:pPr>
            <w:r w:rsidRPr="00A8488A">
              <w:rPr>
                <w:rFonts w:ascii="Arial" w:hAnsi="Arial" w:cs="Arial"/>
                <w:sz w:val="18"/>
                <w:szCs w:val="18"/>
                <w:lang w:val="fr-FR"/>
              </w:rPr>
              <w:t>Identifiant (</w:t>
            </w:r>
            <w:proofErr w:type="gramStart"/>
            <w:r>
              <w:rPr>
                <w:rFonts w:ascii="Arial" w:hAnsi="Arial" w:cs="Arial"/>
                <w:sz w:val="18"/>
                <w:szCs w:val="18"/>
                <w:lang w:val="fr-FR"/>
              </w:rPr>
              <w:t>x</w:t>
            </w:r>
            <w:r w:rsidRPr="00A8488A">
              <w:rPr>
                <w:rFonts w:ascii="Arial" w:hAnsi="Arial" w:cs="Arial"/>
                <w:b/>
                <w:vertAlign w:val="subscript"/>
                <w:lang w:val="fr-FR"/>
              </w:rPr>
              <w:t>1</w:t>
            </w:r>
            <w:r w:rsidRPr="00A8488A">
              <w:rPr>
                <w:rFonts w:ascii="Arial" w:hAnsi="Arial" w:cs="Arial"/>
                <w:sz w:val="18"/>
                <w:szCs w:val="18"/>
                <w:lang w:val="fr-FR"/>
              </w:rPr>
              <w:t>,..</w:t>
            </w:r>
            <w:proofErr w:type="gramEnd"/>
            <w:r>
              <w:rPr>
                <w:rFonts w:ascii="Arial" w:hAnsi="Arial" w:cs="Arial"/>
                <w:sz w:val="18"/>
                <w:szCs w:val="18"/>
                <w:lang w:val="fr-FR"/>
              </w:rPr>
              <w:t>x</w:t>
            </w:r>
            <w:r w:rsidRPr="00A8488A">
              <w:rPr>
                <w:rFonts w:ascii="Arial" w:hAnsi="Arial" w:cs="Arial"/>
                <w:b/>
                <w:vertAlign w:val="subscript"/>
                <w:lang w:val="fr-FR"/>
              </w:rPr>
              <w:t>n</w:t>
            </w:r>
            <w:r w:rsidRPr="00A8488A">
              <w:rPr>
                <w:rFonts w:ascii="Arial" w:hAnsi="Arial" w:cs="Arial"/>
                <w:sz w:val="18"/>
                <w:szCs w:val="18"/>
                <w:lang w:val="fr-FR"/>
              </w:rPr>
              <w:t>)</w:t>
            </w:r>
          </w:p>
        </w:tc>
        <w:tc>
          <w:tcPr>
            <w:tcW w:w="1985" w:type="dxa"/>
          </w:tcPr>
          <w:p w14:paraId="5E4F469C" w14:textId="77777777" w:rsidR="00F908AB" w:rsidRPr="00A8488A" w:rsidRDefault="00F908AB" w:rsidP="00F908AB">
            <w:pPr>
              <w:spacing w:before="120" w:after="120"/>
              <w:rPr>
                <w:rFonts w:ascii="Arial" w:hAnsi="Arial" w:cs="Arial"/>
                <w:sz w:val="18"/>
                <w:szCs w:val="18"/>
                <w:lang w:val="fr-FR"/>
              </w:rPr>
            </w:pPr>
            <w:r w:rsidRPr="00A8488A">
              <w:rPr>
                <w:rFonts w:ascii="Arial" w:hAnsi="Arial" w:cs="Arial"/>
                <w:sz w:val="18"/>
                <w:szCs w:val="18"/>
                <w:lang w:val="fr-FR"/>
              </w:rPr>
              <w:t>Date de relevé</w:t>
            </w:r>
          </w:p>
        </w:tc>
        <w:tc>
          <w:tcPr>
            <w:tcW w:w="1985" w:type="dxa"/>
          </w:tcPr>
          <w:p w14:paraId="2254C8CF" w14:textId="77777777" w:rsidR="00F908AB" w:rsidRPr="00A8488A" w:rsidRDefault="00F908AB" w:rsidP="00F908AB">
            <w:pPr>
              <w:spacing w:before="120" w:after="120"/>
              <w:rPr>
                <w:rFonts w:ascii="Arial" w:hAnsi="Arial" w:cs="Arial"/>
                <w:sz w:val="18"/>
                <w:szCs w:val="18"/>
                <w:lang w:val="fr-FR"/>
              </w:rPr>
            </w:pPr>
            <w:r w:rsidRPr="00A8488A">
              <w:rPr>
                <w:rFonts w:ascii="Arial" w:hAnsi="Arial" w:cs="Arial"/>
                <w:sz w:val="18"/>
                <w:szCs w:val="18"/>
                <w:lang w:val="fr-FR"/>
              </w:rPr>
              <w:t>Valeur</w:t>
            </w:r>
          </w:p>
        </w:tc>
        <w:tc>
          <w:tcPr>
            <w:tcW w:w="1985" w:type="dxa"/>
          </w:tcPr>
          <w:p w14:paraId="29A86386" w14:textId="77777777" w:rsidR="00F908AB" w:rsidRPr="00A8488A" w:rsidRDefault="00F908AB" w:rsidP="00F908AB">
            <w:pPr>
              <w:spacing w:before="120" w:after="120"/>
              <w:rPr>
                <w:rFonts w:ascii="Arial" w:hAnsi="Arial" w:cs="Arial"/>
                <w:sz w:val="18"/>
                <w:szCs w:val="18"/>
                <w:lang w:val="fr-FR"/>
              </w:rPr>
            </w:pPr>
            <w:r w:rsidRPr="00A8488A">
              <w:rPr>
                <w:rFonts w:ascii="Arial" w:hAnsi="Arial" w:cs="Arial"/>
                <w:sz w:val="18"/>
                <w:szCs w:val="18"/>
                <w:lang w:val="fr-FR"/>
              </w:rPr>
              <w:t>Unité</w:t>
            </w:r>
          </w:p>
        </w:tc>
        <w:tc>
          <w:tcPr>
            <w:tcW w:w="1985" w:type="dxa"/>
          </w:tcPr>
          <w:p w14:paraId="3BFED99B" w14:textId="77777777" w:rsidR="00F908AB" w:rsidRPr="00A8488A" w:rsidRDefault="00F908AB" w:rsidP="00F908AB">
            <w:pPr>
              <w:spacing w:before="120" w:after="120"/>
              <w:rPr>
                <w:rFonts w:ascii="Arial" w:hAnsi="Arial" w:cs="Arial"/>
                <w:sz w:val="18"/>
                <w:szCs w:val="18"/>
                <w:lang w:val="fr-FR"/>
              </w:rPr>
            </w:pPr>
            <w:r w:rsidRPr="00A8488A">
              <w:rPr>
                <w:rFonts w:ascii="Arial" w:hAnsi="Arial" w:cs="Arial"/>
                <w:sz w:val="18"/>
                <w:szCs w:val="18"/>
                <w:lang w:val="fr-FR"/>
              </w:rPr>
              <w:t>Qualité</w:t>
            </w:r>
          </w:p>
        </w:tc>
      </w:tr>
      <w:tr w:rsidR="00F908AB" w:rsidRPr="00A8488A" w14:paraId="66324DE9" w14:textId="77777777" w:rsidTr="00355589">
        <w:tc>
          <w:tcPr>
            <w:tcW w:w="1984" w:type="dxa"/>
          </w:tcPr>
          <w:p w14:paraId="79E92EAE" w14:textId="77777777" w:rsidR="00F908AB" w:rsidRPr="00A8488A" w:rsidRDefault="00F908AB" w:rsidP="00F908AB">
            <w:pPr>
              <w:spacing w:before="120" w:after="120"/>
              <w:rPr>
                <w:rFonts w:ascii="Arial" w:hAnsi="Arial" w:cs="Arial"/>
                <w:sz w:val="18"/>
                <w:szCs w:val="18"/>
                <w:lang w:val="fr-FR"/>
              </w:rPr>
            </w:pPr>
          </w:p>
        </w:tc>
        <w:tc>
          <w:tcPr>
            <w:tcW w:w="1985" w:type="dxa"/>
          </w:tcPr>
          <w:p w14:paraId="01B0CEF6" w14:textId="77777777" w:rsidR="00F908AB" w:rsidRPr="00A8488A" w:rsidRDefault="00F908AB" w:rsidP="00F908AB">
            <w:pPr>
              <w:spacing w:before="120" w:after="120"/>
              <w:rPr>
                <w:rFonts w:ascii="Arial" w:hAnsi="Arial" w:cs="Arial"/>
                <w:sz w:val="18"/>
                <w:szCs w:val="18"/>
                <w:lang w:val="fr-FR"/>
              </w:rPr>
            </w:pPr>
          </w:p>
        </w:tc>
        <w:tc>
          <w:tcPr>
            <w:tcW w:w="1985" w:type="dxa"/>
          </w:tcPr>
          <w:p w14:paraId="77006FAE" w14:textId="77777777" w:rsidR="00F908AB" w:rsidRPr="00A8488A" w:rsidRDefault="00F908AB" w:rsidP="00F908AB">
            <w:pPr>
              <w:spacing w:before="120" w:after="120"/>
              <w:rPr>
                <w:rFonts w:ascii="Arial" w:hAnsi="Arial" w:cs="Arial"/>
                <w:sz w:val="18"/>
                <w:szCs w:val="18"/>
                <w:lang w:val="fr-FR"/>
              </w:rPr>
            </w:pPr>
          </w:p>
        </w:tc>
        <w:tc>
          <w:tcPr>
            <w:tcW w:w="1985" w:type="dxa"/>
          </w:tcPr>
          <w:p w14:paraId="66C96EE1" w14:textId="77777777" w:rsidR="00F908AB" w:rsidRPr="00A8488A" w:rsidRDefault="00F908AB" w:rsidP="00F908AB">
            <w:pPr>
              <w:spacing w:before="120" w:after="120"/>
              <w:rPr>
                <w:rFonts w:ascii="Arial" w:hAnsi="Arial" w:cs="Arial"/>
                <w:sz w:val="18"/>
                <w:szCs w:val="18"/>
                <w:lang w:val="fr-FR"/>
              </w:rPr>
            </w:pPr>
          </w:p>
        </w:tc>
        <w:tc>
          <w:tcPr>
            <w:tcW w:w="1985" w:type="dxa"/>
          </w:tcPr>
          <w:p w14:paraId="58AFAAA4" w14:textId="77777777" w:rsidR="00F908AB" w:rsidRPr="00A8488A" w:rsidRDefault="00F908AB" w:rsidP="00F908AB">
            <w:pPr>
              <w:spacing w:before="120" w:after="120"/>
              <w:rPr>
                <w:rFonts w:ascii="Arial" w:hAnsi="Arial" w:cs="Arial"/>
                <w:sz w:val="18"/>
                <w:szCs w:val="18"/>
                <w:lang w:val="fr-FR"/>
              </w:rPr>
            </w:pPr>
          </w:p>
        </w:tc>
      </w:tr>
    </w:tbl>
    <w:bookmarkEnd w:id="25"/>
    <w:p w14:paraId="32E3D8E9" w14:textId="77777777" w:rsidR="00200181" w:rsidRPr="00F908AB" w:rsidRDefault="00200181" w:rsidP="00F908AB">
      <w:pPr>
        <w:rPr>
          <w:b/>
          <w:lang w:val="fr-FR"/>
        </w:rPr>
      </w:pPr>
      <w:r w:rsidRPr="00F908AB">
        <w:rPr>
          <w:b/>
          <w:lang w:val="fr-FR"/>
        </w:rPr>
        <w:t>Variables considérées lors de l’analyse et rejetées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1985"/>
        <w:gridCol w:w="1985"/>
        <w:gridCol w:w="1985"/>
        <w:gridCol w:w="1985"/>
      </w:tblGrid>
      <w:tr w:rsidR="00200181" w:rsidRPr="00A8488A" w14:paraId="671EE1C1" w14:textId="77777777" w:rsidTr="00355589">
        <w:tc>
          <w:tcPr>
            <w:tcW w:w="1984" w:type="dxa"/>
          </w:tcPr>
          <w:p w14:paraId="6A052062" w14:textId="77777777" w:rsidR="00200181" w:rsidRPr="00A8488A" w:rsidRDefault="00200181" w:rsidP="00F908AB">
            <w:pPr>
              <w:spacing w:before="120" w:after="120"/>
              <w:rPr>
                <w:rFonts w:ascii="Arial" w:hAnsi="Arial" w:cs="Arial"/>
                <w:sz w:val="18"/>
                <w:szCs w:val="18"/>
                <w:lang w:val="fr-FR"/>
              </w:rPr>
            </w:pPr>
            <w:r>
              <w:rPr>
                <w:rFonts w:ascii="Arial" w:hAnsi="Arial" w:cs="Arial"/>
                <w:sz w:val="18"/>
                <w:szCs w:val="18"/>
                <w:lang w:val="fr-FR"/>
              </w:rPr>
              <w:t>Description</w:t>
            </w:r>
            <w:r w:rsidRPr="00A8488A">
              <w:rPr>
                <w:rFonts w:ascii="Arial" w:hAnsi="Arial" w:cs="Arial"/>
                <w:sz w:val="18"/>
                <w:szCs w:val="18"/>
                <w:lang w:val="fr-FR"/>
              </w:rPr>
              <w:t xml:space="preserve"> </w:t>
            </w:r>
          </w:p>
        </w:tc>
        <w:tc>
          <w:tcPr>
            <w:tcW w:w="1985" w:type="dxa"/>
          </w:tcPr>
          <w:p w14:paraId="61B84337" w14:textId="77777777" w:rsidR="00200181" w:rsidRPr="00A8488A" w:rsidRDefault="00200181" w:rsidP="00F908AB">
            <w:pPr>
              <w:spacing w:before="120" w:after="120"/>
              <w:rPr>
                <w:rFonts w:ascii="Arial" w:hAnsi="Arial" w:cs="Arial"/>
                <w:sz w:val="18"/>
                <w:szCs w:val="18"/>
                <w:lang w:val="fr-FR"/>
              </w:rPr>
            </w:pPr>
            <w:r>
              <w:rPr>
                <w:rFonts w:ascii="Arial" w:hAnsi="Arial" w:cs="Arial"/>
                <w:sz w:val="18"/>
                <w:szCs w:val="18"/>
                <w:lang w:val="fr-FR"/>
              </w:rPr>
              <w:t>Raison du Rejet</w:t>
            </w:r>
          </w:p>
        </w:tc>
        <w:tc>
          <w:tcPr>
            <w:tcW w:w="1985" w:type="dxa"/>
          </w:tcPr>
          <w:p w14:paraId="74F7793B" w14:textId="77777777" w:rsidR="00200181" w:rsidRPr="00A8488A" w:rsidRDefault="00200181" w:rsidP="00F908AB">
            <w:pPr>
              <w:spacing w:before="120" w:after="120"/>
              <w:rPr>
                <w:rFonts w:ascii="Arial" w:hAnsi="Arial" w:cs="Arial"/>
                <w:sz w:val="18"/>
                <w:szCs w:val="18"/>
                <w:lang w:val="fr-FR"/>
              </w:rPr>
            </w:pPr>
            <w:r w:rsidRPr="00A8488A">
              <w:rPr>
                <w:rFonts w:ascii="Arial" w:hAnsi="Arial" w:cs="Arial"/>
                <w:sz w:val="18"/>
                <w:szCs w:val="18"/>
                <w:lang w:val="fr-FR"/>
              </w:rPr>
              <w:t>Mode de mesure</w:t>
            </w:r>
          </w:p>
        </w:tc>
        <w:tc>
          <w:tcPr>
            <w:tcW w:w="1985" w:type="dxa"/>
          </w:tcPr>
          <w:p w14:paraId="54F2CDFC" w14:textId="77777777" w:rsidR="00200181" w:rsidRPr="00A8488A" w:rsidRDefault="00200181" w:rsidP="00F908AB">
            <w:pPr>
              <w:spacing w:before="120" w:after="120"/>
              <w:rPr>
                <w:rFonts w:ascii="Arial" w:hAnsi="Arial" w:cs="Arial"/>
                <w:sz w:val="18"/>
                <w:szCs w:val="18"/>
                <w:lang w:val="fr-FR"/>
              </w:rPr>
            </w:pPr>
            <w:r>
              <w:rPr>
                <w:rFonts w:ascii="Arial" w:hAnsi="Arial" w:cs="Arial"/>
                <w:sz w:val="18"/>
                <w:szCs w:val="18"/>
                <w:lang w:val="fr-FR"/>
              </w:rPr>
              <w:t xml:space="preserve">Statistique </w:t>
            </w:r>
            <w:r w:rsidRPr="00FC651A">
              <w:rPr>
                <w:rFonts w:ascii="Arial" w:hAnsi="Arial" w:cs="Arial"/>
                <w:i/>
                <w:sz w:val="18"/>
                <w:szCs w:val="18"/>
                <w:lang w:val="fr-FR"/>
              </w:rPr>
              <w:t>t</w:t>
            </w:r>
          </w:p>
        </w:tc>
        <w:tc>
          <w:tcPr>
            <w:tcW w:w="1985" w:type="dxa"/>
          </w:tcPr>
          <w:p w14:paraId="01D518A3" w14:textId="77777777" w:rsidR="00200181" w:rsidRPr="00A8488A" w:rsidRDefault="00200181" w:rsidP="00F908AB">
            <w:pPr>
              <w:spacing w:before="120" w:after="120"/>
              <w:rPr>
                <w:rFonts w:ascii="Arial" w:hAnsi="Arial" w:cs="Arial"/>
                <w:sz w:val="18"/>
                <w:szCs w:val="18"/>
                <w:lang w:val="fr-FR"/>
              </w:rPr>
            </w:pPr>
            <w:r w:rsidRPr="00A8488A">
              <w:rPr>
                <w:rFonts w:ascii="Arial" w:hAnsi="Arial" w:cs="Arial"/>
                <w:sz w:val="18"/>
                <w:szCs w:val="18"/>
                <w:lang w:val="fr-FR"/>
              </w:rPr>
              <w:t>Unité</w:t>
            </w:r>
          </w:p>
        </w:tc>
      </w:tr>
      <w:tr w:rsidR="00200181" w:rsidRPr="00A8488A" w14:paraId="0D8EFA60" w14:textId="77777777" w:rsidTr="00355589">
        <w:tc>
          <w:tcPr>
            <w:tcW w:w="1984" w:type="dxa"/>
          </w:tcPr>
          <w:p w14:paraId="26C7A054" w14:textId="77777777" w:rsidR="00200181" w:rsidRPr="00A8488A" w:rsidRDefault="00200181" w:rsidP="00F908AB">
            <w:pPr>
              <w:spacing w:before="120" w:after="120"/>
              <w:rPr>
                <w:rFonts w:ascii="Arial" w:hAnsi="Arial" w:cs="Arial"/>
                <w:sz w:val="18"/>
                <w:szCs w:val="18"/>
                <w:lang w:val="fr-FR"/>
              </w:rPr>
            </w:pPr>
          </w:p>
        </w:tc>
        <w:tc>
          <w:tcPr>
            <w:tcW w:w="1985" w:type="dxa"/>
          </w:tcPr>
          <w:p w14:paraId="535E809E" w14:textId="77777777" w:rsidR="00200181" w:rsidRPr="00A8488A" w:rsidRDefault="00200181" w:rsidP="00F908AB">
            <w:pPr>
              <w:spacing w:before="120" w:after="120"/>
              <w:rPr>
                <w:rFonts w:ascii="Arial" w:hAnsi="Arial" w:cs="Arial"/>
                <w:sz w:val="18"/>
                <w:szCs w:val="18"/>
                <w:lang w:val="fr-FR"/>
              </w:rPr>
            </w:pPr>
          </w:p>
        </w:tc>
        <w:tc>
          <w:tcPr>
            <w:tcW w:w="1985" w:type="dxa"/>
          </w:tcPr>
          <w:p w14:paraId="6B791FE3" w14:textId="77777777" w:rsidR="00200181" w:rsidRPr="00A8488A" w:rsidRDefault="00200181" w:rsidP="00F908AB">
            <w:pPr>
              <w:spacing w:before="120" w:after="120"/>
              <w:rPr>
                <w:rFonts w:ascii="Arial" w:hAnsi="Arial" w:cs="Arial"/>
                <w:sz w:val="18"/>
                <w:szCs w:val="18"/>
                <w:lang w:val="fr-FR"/>
              </w:rPr>
            </w:pPr>
          </w:p>
        </w:tc>
        <w:tc>
          <w:tcPr>
            <w:tcW w:w="1985" w:type="dxa"/>
          </w:tcPr>
          <w:p w14:paraId="20C93649" w14:textId="77777777" w:rsidR="00200181" w:rsidRPr="00A8488A" w:rsidRDefault="00200181" w:rsidP="00F908AB">
            <w:pPr>
              <w:spacing w:before="120" w:after="120"/>
              <w:rPr>
                <w:rFonts w:ascii="Arial" w:hAnsi="Arial" w:cs="Arial"/>
                <w:sz w:val="18"/>
                <w:szCs w:val="18"/>
                <w:lang w:val="fr-FR"/>
              </w:rPr>
            </w:pPr>
          </w:p>
        </w:tc>
        <w:tc>
          <w:tcPr>
            <w:tcW w:w="1985" w:type="dxa"/>
          </w:tcPr>
          <w:p w14:paraId="62345ADF" w14:textId="77777777" w:rsidR="00200181" w:rsidRPr="00A8488A" w:rsidRDefault="00200181" w:rsidP="00F908AB">
            <w:pPr>
              <w:spacing w:before="120" w:after="120"/>
              <w:rPr>
                <w:rFonts w:ascii="Arial" w:hAnsi="Arial" w:cs="Arial"/>
                <w:sz w:val="18"/>
                <w:szCs w:val="18"/>
                <w:lang w:val="fr-FR"/>
              </w:rPr>
            </w:pPr>
          </w:p>
        </w:tc>
      </w:tr>
      <w:tr w:rsidR="00200181" w:rsidRPr="00A8488A" w14:paraId="376B8ACC" w14:textId="77777777" w:rsidTr="00355589">
        <w:tc>
          <w:tcPr>
            <w:tcW w:w="1984" w:type="dxa"/>
          </w:tcPr>
          <w:p w14:paraId="4127F4CA" w14:textId="77777777" w:rsidR="00200181" w:rsidRPr="00A8488A" w:rsidRDefault="00200181" w:rsidP="00F908AB">
            <w:pPr>
              <w:spacing w:before="120" w:after="120"/>
              <w:rPr>
                <w:rFonts w:ascii="Arial" w:hAnsi="Arial" w:cs="Arial"/>
                <w:sz w:val="18"/>
                <w:szCs w:val="18"/>
                <w:lang w:val="fr-FR"/>
              </w:rPr>
            </w:pPr>
          </w:p>
        </w:tc>
        <w:tc>
          <w:tcPr>
            <w:tcW w:w="1985" w:type="dxa"/>
          </w:tcPr>
          <w:p w14:paraId="34E6C0E6" w14:textId="77777777" w:rsidR="00200181" w:rsidRPr="00A8488A" w:rsidRDefault="00200181" w:rsidP="00F908AB">
            <w:pPr>
              <w:spacing w:before="120" w:after="120"/>
              <w:rPr>
                <w:rFonts w:ascii="Arial" w:hAnsi="Arial" w:cs="Arial"/>
                <w:sz w:val="18"/>
                <w:szCs w:val="18"/>
                <w:lang w:val="fr-FR"/>
              </w:rPr>
            </w:pPr>
          </w:p>
        </w:tc>
        <w:tc>
          <w:tcPr>
            <w:tcW w:w="1985" w:type="dxa"/>
          </w:tcPr>
          <w:p w14:paraId="13831764" w14:textId="77777777" w:rsidR="00200181" w:rsidRPr="00A8488A" w:rsidRDefault="00200181" w:rsidP="00F908AB">
            <w:pPr>
              <w:spacing w:before="120" w:after="120"/>
              <w:rPr>
                <w:rFonts w:ascii="Arial" w:hAnsi="Arial" w:cs="Arial"/>
                <w:sz w:val="18"/>
                <w:szCs w:val="18"/>
                <w:lang w:val="fr-FR"/>
              </w:rPr>
            </w:pPr>
          </w:p>
        </w:tc>
        <w:tc>
          <w:tcPr>
            <w:tcW w:w="1985" w:type="dxa"/>
          </w:tcPr>
          <w:p w14:paraId="27251705" w14:textId="77777777" w:rsidR="00200181" w:rsidRPr="00A8488A" w:rsidRDefault="00200181" w:rsidP="00F908AB">
            <w:pPr>
              <w:spacing w:before="120" w:after="120"/>
              <w:rPr>
                <w:rFonts w:ascii="Arial" w:hAnsi="Arial" w:cs="Arial"/>
                <w:sz w:val="18"/>
                <w:szCs w:val="18"/>
                <w:lang w:val="fr-FR"/>
              </w:rPr>
            </w:pPr>
          </w:p>
        </w:tc>
        <w:tc>
          <w:tcPr>
            <w:tcW w:w="1985" w:type="dxa"/>
          </w:tcPr>
          <w:p w14:paraId="54F0DD6D" w14:textId="77777777" w:rsidR="00200181" w:rsidRPr="00A8488A" w:rsidRDefault="00200181" w:rsidP="00F908AB">
            <w:pPr>
              <w:spacing w:before="120" w:after="120"/>
              <w:rPr>
                <w:rFonts w:ascii="Arial" w:hAnsi="Arial" w:cs="Arial"/>
                <w:sz w:val="18"/>
                <w:szCs w:val="18"/>
                <w:lang w:val="fr-FR"/>
              </w:rPr>
            </w:pPr>
          </w:p>
        </w:tc>
      </w:tr>
      <w:tr w:rsidR="00200181" w:rsidRPr="00A8488A" w14:paraId="0438B107" w14:textId="77777777" w:rsidTr="00355589">
        <w:tc>
          <w:tcPr>
            <w:tcW w:w="1984" w:type="dxa"/>
          </w:tcPr>
          <w:p w14:paraId="33B872AD" w14:textId="77777777" w:rsidR="00200181" w:rsidRPr="00A8488A" w:rsidRDefault="00200181" w:rsidP="00F908AB">
            <w:pPr>
              <w:spacing w:before="120" w:after="120"/>
              <w:rPr>
                <w:rFonts w:ascii="Arial" w:hAnsi="Arial" w:cs="Arial"/>
                <w:sz w:val="18"/>
                <w:szCs w:val="18"/>
                <w:lang w:val="fr-FR"/>
              </w:rPr>
            </w:pPr>
          </w:p>
        </w:tc>
        <w:tc>
          <w:tcPr>
            <w:tcW w:w="1985" w:type="dxa"/>
          </w:tcPr>
          <w:p w14:paraId="46142406" w14:textId="77777777" w:rsidR="00200181" w:rsidRPr="00A8488A" w:rsidRDefault="00200181" w:rsidP="00F908AB">
            <w:pPr>
              <w:spacing w:before="120" w:after="120"/>
              <w:rPr>
                <w:rFonts w:ascii="Arial" w:hAnsi="Arial" w:cs="Arial"/>
                <w:sz w:val="18"/>
                <w:szCs w:val="18"/>
                <w:lang w:val="fr-FR"/>
              </w:rPr>
            </w:pPr>
          </w:p>
        </w:tc>
        <w:tc>
          <w:tcPr>
            <w:tcW w:w="1985" w:type="dxa"/>
          </w:tcPr>
          <w:p w14:paraId="0DB6D778" w14:textId="77777777" w:rsidR="00200181" w:rsidRPr="00A8488A" w:rsidRDefault="00200181" w:rsidP="00F908AB">
            <w:pPr>
              <w:spacing w:before="120" w:after="120"/>
              <w:rPr>
                <w:rFonts w:ascii="Arial" w:hAnsi="Arial" w:cs="Arial"/>
                <w:sz w:val="18"/>
                <w:szCs w:val="18"/>
                <w:lang w:val="fr-FR"/>
              </w:rPr>
            </w:pPr>
          </w:p>
        </w:tc>
        <w:tc>
          <w:tcPr>
            <w:tcW w:w="1985" w:type="dxa"/>
          </w:tcPr>
          <w:p w14:paraId="3A74CF8A" w14:textId="77777777" w:rsidR="00200181" w:rsidRPr="00A8488A" w:rsidRDefault="00200181" w:rsidP="00F908AB">
            <w:pPr>
              <w:spacing w:before="120" w:after="120"/>
              <w:rPr>
                <w:rFonts w:ascii="Arial" w:hAnsi="Arial" w:cs="Arial"/>
                <w:sz w:val="18"/>
                <w:szCs w:val="18"/>
                <w:lang w:val="fr-FR"/>
              </w:rPr>
            </w:pPr>
          </w:p>
        </w:tc>
        <w:tc>
          <w:tcPr>
            <w:tcW w:w="1985" w:type="dxa"/>
          </w:tcPr>
          <w:p w14:paraId="2E4ABCC6" w14:textId="77777777" w:rsidR="00200181" w:rsidRPr="00A8488A" w:rsidRDefault="00200181" w:rsidP="00F908AB">
            <w:pPr>
              <w:spacing w:before="120" w:after="120"/>
              <w:rPr>
                <w:rFonts w:ascii="Arial" w:hAnsi="Arial" w:cs="Arial"/>
                <w:sz w:val="18"/>
                <w:szCs w:val="18"/>
                <w:lang w:val="fr-FR"/>
              </w:rPr>
            </w:pPr>
          </w:p>
        </w:tc>
      </w:tr>
    </w:tbl>
    <w:p w14:paraId="0DEC1CC2" w14:textId="77777777" w:rsidR="00F908AB" w:rsidRDefault="00F908AB" w:rsidP="00F908AB">
      <w:pPr>
        <w:rPr>
          <w:b/>
          <w:lang w:val="fr-FR"/>
        </w:rPr>
      </w:pPr>
    </w:p>
    <w:p w14:paraId="3617EF55" w14:textId="77777777" w:rsidR="00A358FD" w:rsidRDefault="00A358FD" w:rsidP="00F908AB">
      <w:pPr>
        <w:rPr>
          <w:b/>
          <w:lang w:val="fr-FR"/>
        </w:rPr>
      </w:pPr>
    </w:p>
    <w:p w14:paraId="4F4553D7" w14:textId="77777777" w:rsidR="00200181" w:rsidRPr="00F908AB" w:rsidRDefault="00200181" w:rsidP="00F908AB">
      <w:pPr>
        <w:rPr>
          <w:b/>
          <w:lang w:val="fr-FR"/>
        </w:rPr>
      </w:pPr>
      <w:r w:rsidRPr="00F908AB">
        <w:rPr>
          <w:b/>
          <w:lang w:val="fr-FR"/>
        </w:rPr>
        <w:lastRenderedPageBreak/>
        <w:t xml:space="preserve">Observations jugées déviantes ou non fiables et retirées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481"/>
        <w:gridCol w:w="2481"/>
        <w:gridCol w:w="2481"/>
      </w:tblGrid>
      <w:tr w:rsidR="00200181" w:rsidRPr="00C04A54" w14:paraId="7BDF2668" w14:textId="77777777" w:rsidTr="00355589">
        <w:tc>
          <w:tcPr>
            <w:tcW w:w="2481" w:type="dxa"/>
            <w:shd w:val="clear" w:color="auto" w:fill="auto"/>
          </w:tcPr>
          <w:p w14:paraId="31AE2F48" w14:textId="77777777" w:rsidR="00200181" w:rsidRPr="00C04A54" w:rsidRDefault="00200181" w:rsidP="00F908AB">
            <w:pPr>
              <w:spacing w:before="120" w:after="120"/>
              <w:rPr>
                <w:rFonts w:ascii="Arial" w:hAnsi="Arial" w:cs="Arial"/>
                <w:sz w:val="18"/>
                <w:szCs w:val="18"/>
                <w:lang w:val="fr-FR"/>
              </w:rPr>
            </w:pPr>
            <w:r w:rsidRPr="00C04A54">
              <w:rPr>
                <w:rFonts w:ascii="Arial" w:hAnsi="Arial" w:cs="Arial"/>
                <w:sz w:val="18"/>
                <w:szCs w:val="18"/>
                <w:lang w:val="fr-FR"/>
              </w:rPr>
              <w:t>Observations</w:t>
            </w:r>
          </w:p>
          <w:p w14:paraId="02589E46" w14:textId="77777777" w:rsidR="00200181" w:rsidRPr="00C04A54" w:rsidRDefault="00200181" w:rsidP="00F908AB">
            <w:pPr>
              <w:spacing w:before="120" w:after="120"/>
              <w:rPr>
                <w:rFonts w:ascii="Arial" w:hAnsi="Arial" w:cs="Arial"/>
                <w:i/>
                <w:sz w:val="18"/>
                <w:szCs w:val="18"/>
                <w:lang w:val="fr-FR"/>
              </w:rPr>
            </w:pPr>
            <w:proofErr w:type="spellStart"/>
            <w:r w:rsidRPr="00C04A54">
              <w:rPr>
                <w:rFonts w:ascii="Arial" w:hAnsi="Arial" w:cs="Arial"/>
                <w:i/>
                <w:sz w:val="18"/>
                <w:szCs w:val="18"/>
                <w:lang w:val="fr-FR"/>
              </w:rPr>
              <w:t>N°ordre</w:t>
            </w:r>
            <w:proofErr w:type="spellEnd"/>
            <w:r w:rsidRPr="00C04A54">
              <w:rPr>
                <w:rFonts w:ascii="Arial" w:hAnsi="Arial" w:cs="Arial"/>
                <w:i/>
                <w:sz w:val="18"/>
                <w:szCs w:val="18"/>
                <w:lang w:val="fr-FR"/>
              </w:rPr>
              <w:t> </w:t>
            </w:r>
            <w:proofErr w:type="gramStart"/>
            <w:r w:rsidRPr="00C04A54">
              <w:rPr>
                <w:rFonts w:ascii="Arial" w:hAnsi="Arial" w:cs="Arial"/>
                <w:i/>
                <w:sz w:val="18"/>
                <w:szCs w:val="18"/>
                <w:lang w:val="fr-FR"/>
              </w:rPr>
              <w:t>:i</w:t>
            </w:r>
            <w:proofErr w:type="gramEnd"/>
          </w:p>
        </w:tc>
        <w:tc>
          <w:tcPr>
            <w:tcW w:w="2481" w:type="dxa"/>
            <w:shd w:val="clear" w:color="auto" w:fill="auto"/>
          </w:tcPr>
          <w:p w14:paraId="1CBC90FD" w14:textId="77777777" w:rsidR="00200181" w:rsidRPr="00C04A54" w:rsidRDefault="00200181" w:rsidP="00F908AB">
            <w:pPr>
              <w:spacing w:before="120" w:after="120"/>
              <w:rPr>
                <w:rFonts w:ascii="Arial" w:hAnsi="Arial" w:cs="Arial"/>
                <w:sz w:val="18"/>
                <w:szCs w:val="18"/>
                <w:lang w:val="fr-FR"/>
              </w:rPr>
            </w:pPr>
            <w:r w:rsidRPr="00C04A54">
              <w:rPr>
                <w:rFonts w:ascii="Arial" w:hAnsi="Arial" w:cs="Arial"/>
                <w:sz w:val="18"/>
                <w:szCs w:val="18"/>
                <w:lang w:val="fr-FR"/>
              </w:rPr>
              <w:t>Valeur Y</w:t>
            </w:r>
            <w:r w:rsidRPr="00C04A54">
              <w:rPr>
                <w:rFonts w:ascii="Arial" w:hAnsi="Arial" w:cs="Arial"/>
                <w:sz w:val="18"/>
                <w:szCs w:val="18"/>
                <w:vertAlign w:val="subscript"/>
                <w:lang w:val="fr-FR"/>
              </w:rPr>
              <w:t>i</w:t>
            </w:r>
          </w:p>
        </w:tc>
        <w:tc>
          <w:tcPr>
            <w:tcW w:w="2481" w:type="dxa"/>
            <w:shd w:val="clear" w:color="auto" w:fill="auto"/>
          </w:tcPr>
          <w:p w14:paraId="0912FE2D" w14:textId="77777777" w:rsidR="00200181" w:rsidRPr="00C04A54" w:rsidRDefault="00200181" w:rsidP="00F908AB">
            <w:pPr>
              <w:spacing w:before="120" w:after="120"/>
              <w:rPr>
                <w:rFonts w:ascii="Arial" w:hAnsi="Arial" w:cs="Arial"/>
                <w:sz w:val="18"/>
                <w:szCs w:val="18"/>
                <w:lang w:val="fr-FR"/>
              </w:rPr>
            </w:pPr>
            <w:r w:rsidRPr="00C04A54">
              <w:rPr>
                <w:rFonts w:ascii="Symbol" w:hAnsi="Symbol" w:cs="Arial"/>
                <w:sz w:val="18"/>
                <w:szCs w:val="18"/>
                <w:lang w:val="fr-FR"/>
              </w:rPr>
              <w:t></w:t>
            </w:r>
            <w:r w:rsidRPr="00C04A54">
              <w:rPr>
                <w:rFonts w:ascii="Arial" w:hAnsi="Arial" w:cs="Arial"/>
                <w:sz w:val="18"/>
                <w:szCs w:val="18"/>
                <w:vertAlign w:val="subscript"/>
                <w:lang w:val="fr-FR"/>
              </w:rPr>
              <w:t>i</w:t>
            </w:r>
            <w:r w:rsidRPr="00C04A54">
              <w:rPr>
                <w:rFonts w:ascii="Arial" w:hAnsi="Arial" w:cs="Arial"/>
                <w:sz w:val="18"/>
                <w:szCs w:val="18"/>
                <w:lang w:val="fr-FR"/>
              </w:rPr>
              <w:t>/RMSE</w:t>
            </w:r>
          </w:p>
        </w:tc>
        <w:tc>
          <w:tcPr>
            <w:tcW w:w="2481" w:type="dxa"/>
            <w:shd w:val="clear" w:color="auto" w:fill="auto"/>
          </w:tcPr>
          <w:p w14:paraId="38ADBAAC" w14:textId="77777777" w:rsidR="00200181" w:rsidRPr="00C04A54" w:rsidRDefault="00200181" w:rsidP="00F908AB">
            <w:pPr>
              <w:spacing w:before="120" w:after="120"/>
              <w:rPr>
                <w:rFonts w:ascii="Arial" w:hAnsi="Arial" w:cs="Arial"/>
                <w:sz w:val="18"/>
                <w:szCs w:val="18"/>
                <w:lang w:val="fr-FR"/>
              </w:rPr>
            </w:pPr>
            <w:r w:rsidRPr="00C04A54">
              <w:rPr>
                <w:rFonts w:ascii="Arial" w:hAnsi="Arial" w:cs="Arial"/>
                <w:sz w:val="18"/>
                <w:szCs w:val="18"/>
                <w:lang w:val="fr-FR"/>
              </w:rPr>
              <w:t>Raison du rejet</w:t>
            </w:r>
          </w:p>
        </w:tc>
      </w:tr>
      <w:tr w:rsidR="00200181" w:rsidRPr="00C04A54" w14:paraId="472541FF" w14:textId="77777777" w:rsidTr="00355589">
        <w:tc>
          <w:tcPr>
            <w:tcW w:w="2481" w:type="dxa"/>
            <w:shd w:val="clear" w:color="auto" w:fill="auto"/>
          </w:tcPr>
          <w:p w14:paraId="3AD16063" w14:textId="77777777" w:rsidR="00200181" w:rsidRPr="00C04A54" w:rsidRDefault="00200181" w:rsidP="00F908AB">
            <w:pPr>
              <w:spacing w:before="120" w:after="120"/>
              <w:rPr>
                <w:rFonts w:ascii="Arial" w:hAnsi="Arial" w:cs="Arial"/>
                <w:b/>
                <w:lang w:val="fr-FR"/>
              </w:rPr>
            </w:pPr>
          </w:p>
        </w:tc>
        <w:tc>
          <w:tcPr>
            <w:tcW w:w="2481" w:type="dxa"/>
            <w:shd w:val="clear" w:color="auto" w:fill="auto"/>
          </w:tcPr>
          <w:p w14:paraId="0D6B9281" w14:textId="77777777" w:rsidR="00200181" w:rsidRPr="00C04A54" w:rsidRDefault="00200181" w:rsidP="00F908AB">
            <w:pPr>
              <w:spacing w:before="120" w:after="120"/>
              <w:rPr>
                <w:rFonts w:ascii="Arial" w:hAnsi="Arial" w:cs="Arial"/>
                <w:b/>
                <w:lang w:val="fr-FR"/>
              </w:rPr>
            </w:pPr>
          </w:p>
        </w:tc>
        <w:tc>
          <w:tcPr>
            <w:tcW w:w="2481" w:type="dxa"/>
            <w:shd w:val="clear" w:color="auto" w:fill="auto"/>
          </w:tcPr>
          <w:p w14:paraId="72E01ED9" w14:textId="77777777" w:rsidR="00200181" w:rsidRPr="00C04A54" w:rsidRDefault="00200181" w:rsidP="00F908AB">
            <w:pPr>
              <w:spacing w:before="120" w:after="120"/>
              <w:rPr>
                <w:rFonts w:ascii="Arial" w:hAnsi="Arial" w:cs="Arial"/>
                <w:b/>
                <w:lang w:val="fr-FR"/>
              </w:rPr>
            </w:pPr>
          </w:p>
        </w:tc>
        <w:tc>
          <w:tcPr>
            <w:tcW w:w="2481" w:type="dxa"/>
            <w:shd w:val="clear" w:color="auto" w:fill="auto"/>
          </w:tcPr>
          <w:p w14:paraId="1B0C6FAF" w14:textId="77777777" w:rsidR="00200181" w:rsidRPr="00C04A54" w:rsidRDefault="00200181" w:rsidP="00F908AB">
            <w:pPr>
              <w:spacing w:before="120" w:after="120"/>
              <w:rPr>
                <w:rFonts w:ascii="Arial" w:hAnsi="Arial" w:cs="Arial"/>
                <w:b/>
                <w:lang w:val="fr-FR"/>
              </w:rPr>
            </w:pPr>
          </w:p>
        </w:tc>
      </w:tr>
      <w:tr w:rsidR="00200181" w:rsidRPr="00C04A54" w14:paraId="3463E25F" w14:textId="77777777" w:rsidTr="00355589">
        <w:tc>
          <w:tcPr>
            <w:tcW w:w="2481" w:type="dxa"/>
            <w:shd w:val="clear" w:color="auto" w:fill="auto"/>
          </w:tcPr>
          <w:p w14:paraId="7B61C107" w14:textId="77777777" w:rsidR="00200181" w:rsidRPr="00C04A54" w:rsidRDefault="00200181" w:rsidP="00F908AB">
            <w:pPr>
              <w:spacing w:before="120" w:after="120"/>
              <w:rPr>
                <w:rFonts w:ascii="Arial" w:hAnsi="Arial" w:cs="Arial"/>
                <w:b/>
                <w:lang w:val="fr-FR"/>
              </w:rPr>
            </w:pPr>
          </w:p>
        </w:tc>
        <w:tc>
          <w:tcPr>
            <w:tcW w:w="2481" w:type="dxa"/>
            <w:shd w:val="clear" w:color="auto" w:fill="auto"/>
          </w:tcPr>
          <w:p w14:paraId="7037313C" w14:textId="77777777" w:rsidR="00200181" w:rsidRPr="00C04A54" w:rsidRDefault="00200181" w:rsidP="00F908AB">
            <w:pPr>
              <w:spacing w:before="120" w:after="120"/>
              <w:rPr>
                <w:rFonts w:ascii="Arial" w:hAnsi="Arial" w:cs="Arial"/>
                <w:b/>
                <w:lang w:val="fr-FR"/>
              </w:rPr>
            </w:pPr>
          </w:p>
        </w:tc>
        <w:tc>
          <w:tcPr>
            <w:tcW w:w="2481" w:type="dxa"/>
            <w:shd w:val="clear" w:color="auto" w:fill="auto"/>
          </w:tcPr>
          <w:p w14:paraId="1068C934" w14:textId="77777777" w:rsidR="00200181" w:rsidRPr="00C04A54" w:rsidRDefault="00200181" w:rsidP="00F908AB">
            <w:pPr>
              <w:spacing w:before="120" w:after="120"/>
              <w:rPr>
                <w:rFonts w:ascii="Arial" w:hAnsi="Arial" w:cs="Arial"/>
                <w:b/>
                <w:lang w:val="fr-FR"/>
              </w:rPr>
            </w:pPr>
          </w:p>
        </w:tc>
        <w:tc>
          <w:tcPr>
            <w:tcW w:w="2481" w:type="dxa"/>
            <w:shd w:val="clear" w:color="auto" w:fill="auto"/>
          </w:tcPr>
          <w:p w14:paraId="1EFB93DA" w14:textId="77777777" w:rsidR="00200181" w:rsidRPr="00C04A54" w:rsidRDefault="00200181" w:rsidP="00F908AB">
            <w:pPr>
              <w:spacing w:before="120" w:after="120"/>
              <w:rPr>
                <w:rFonts w:ascii="Arial" w:hAnsi="Arial" w:cs="Arial"/>
                <w:b/>
                <w:lang w:val="fr-FR"/>
              </w:rPr>
            </w:pPr>
          </w:p>
        </w:tc>
      </w:tr>
      <w:tr w:rsidR="00200181" w:rsidRPr="00C04A54" w14:paraId="7ACD3E46" w14:textId="77777777" w:rsidTr="00355589">
        <w:tc>
          <w:tcPr>
            <w:tcW w:w="2481" w:type="dxa"/>
            <w:shd w:val="clear" w:color="auto" w:fill="auto"/>
          </w:tcPr>
          <w:p w14:paraId="76F0179F" w14:textId="77777777" w:rsidR="00200181" w:rsidRPr="00C04A54" w:rsidRDefault="00200181" w:rsidP="00F908AB">
            <w:pPr>
              <w:spacing w:before="120" w:after="120"/>
              <w:rPr>
                <w:rFonts w:ascii="Arial" w:hAnsi="Arial" w:cs="Arial"/>
                <w:b/>
                <w:lang w:val="fr-FR"/>
              </w:rPr>
            </w:pPr>
          </w:p>
        </w:tc>
        <w:tc>
          <w:tcPr>
            <w:tcW w:w="2481" w:type="dxa"/>
            <w:shd w:val="clear" w:color="auto" w:fill="auto"/>
          </w:tcPr>
          <w:p w14:paraId="73C7290B" w14:textId="77777777" w:rsidR="00200181" w:rsidRPr="00C04A54" w:rsidRDefault="00200181" w:rsidP="00F908AB">
            <w:pPr>
              <w:spacing w:before="120" w:after="120"/>
              <w:rPr>
                <w:rFonts w:ascii="Arial" w:hAnsi="Arial" w:cs="Arial"/>
                <w:b/>
                <w:lang w:val="fr-FR"/>
              </w:rPr>
            </w:pPr>
          </w:p>
        </w:tc>
        <w:tc>
          <w:tcPr>
            <w:tcW w:w="2481" w:type="dxa"/>
            <w:shd w:val="clear" w:color="auto" w:fill="auto"/>
          </w:tcPr>
          <w:p w14:paraId="3A7E759F" w14:textId="77777777" w:rsidR="00200181" w:rsidRPr="00C04A54" w:rsidRDefault="00200181" w:rsidP="00F908AB">
            <w:pPr>
              <w:spacing w:before="120" w:after="120"/>
              <w:rPr>
                <w:rFonts w:ascii="Arial" w:hAnsi="Arial" w:cs="Arial"/>
                <w:b/>
                <w:lang w:val="fr-FR"/>
              </w:rPr>
            </w:pPr>
          </w:p>
        </w:tc>
        <w:tc>
          <w:tcPr>
            <w:tcW w:w="2481" w:type="dxa"/>
            <w:shd w:val="clear" w:color="auto" w:fill="auto"/>
          </w:tcPr>
          <w:p w14:paraId="20731A86" w14:textId="77777777" w:rsidR="00200181" w:rsidRPr="00C04A54" w:rsidRDefault="00200181" w:rsidP="00F908AB">
            <w:pPr>
              <w:spacing w:before="120" w:after="120"/>
              <w:rPr>
                <w:rFonts w:ascii="Arial" w:hAnsi="Arial" w:cs="Arial"/>
                <w:b/>
                <w:lang w:val="fr-FR"/>
              </w:rPr>
            </w:pPr>
          </w:p>
        </w:tc>
      </w:tr>
    </w:tbl>
    <w:p w14:paraId="2EDAFB17" w14:textId="77777777" w:rsidR="00200181" w:rsidRPr="00A73EE4" w:rsidRDefault="00200181" w:rsidP="00185DF2">
      <w:pPr>
        <w:pStyle w:val="Titre2"/>
        <w:numPr>
          <w:ilvl w:val="1"/>
          <w:numId w:val="26"/>
        </w:numPr>
      </w:pPr>
      <w:bookmarkStart w:id="26" w:name="_Toc85122716"/>
      <w:r w:rsidRPr="009F19F4">
        <w:t>Facteurs statiques correspondant aux données de consommation d’énergie</w:t>
      </w:r>
      <w:bookmarkEnd w:id="26"/>
    </w:p>
    <w:p w14:paraId="21DF7E58" w14:textId="77777777" w:rsidR="00200181" w:rsidRPr="00F908AB" w:rsidRDefault="00200181" w:rsidP="00183602">
      <w:pPr>
        <w:pStyle w:val="Paragraphedeliste"/>
        <w:numPr>
          <w:ilvl w:val="0"/>
          <w:numId w:val="13"/>
        </w:numPr>
        <w:ind w:left="714" w:hanging="357"/>
        <w:rPr>
          <w:lang w:val="fr-FR"/>
        </w:rPr>
      </w:pPr>
      <w:r w:rsidRPr="00F908AB">
        <w:rPr>
          <w:lang w:val="fr-FR"/>
        </w:rPr>
        <w:t>Type, densité et périodes d’occupation.</w:t>
      </w:r>
    </w:p>
    <w:p w14:paraId="15FEB968" w14:textId="77777777" w:rsidR="00200181" w:rsidRPr="00F908AB" w:rsidRDefault="00200181" w:rsidP="00183602">
      <w:pPr>
        <w:pStyle w:val="Paragraphedeliste"/>
        <w:numPr>
          <w:ilvl w:val="0"/>
          <w:numId w:val="13"/>
        </w:numPr>
        <w:ind w:left="714" w:hanging="357"/>
        <w:rPr>
          <w:lang w:val="fr-FR"/>
        </w:rPr>
      </w:pPr>
      <w:r w:rsidRPr="00F908AB">
        <w:rPr>
          <w:lang w:val="fr-FR"/>
        </w:rPr>
        <w:t xml:space="preserve">Les conditions de fonctionnement pour chaque </w:t>
      </w:r>
      <w:r w:rsidRPr="00F908AB">
        <w:rPr>
          <w:i/>
          <w:lang w:val="fr-FR"/>
        </w:rPr>
        <w:t>situation de référence</w:t>
      </w:r>
      <w:r w:rsidRPr="00F908AB">
        <w:rPr>
          <w:lang w:val="fr-FR"/>
        </w:rPr>
        <w:t xml:space="preserve"> et chaque saison, autres que </w:t>
      </w:r>
      <w:r w:rsidRPr="00F908AB">
        <w:rPr>
          <w:i/>
          <w:lang w:val="fr-FR"/>
        </w:rPr>
        <w:t>les variables indépendantes</w:t>
      </w:r>
      <w:r w:rsidRPr="00F908AB">
        <w:rPr>
          <w:lang w:val="fr-FR"/>
        </w:rPr>
        <w:t xml:space="preserve">. Par exemple, dans un bâtiment, les conditions de fonctionnement durant la </w:t>
      </w:r>
      <w:r w:rsidRPr="00F908AB">
        <w:rPr>
          <w:i/>
          <w:lang w:val="fr-FR"/>
        </w:rPr>
        <w:t>période de référence</w:t>
      </w:r>
      <w:r w:rsidRPr="00F908AB">
        <w:rPr>
          <w:lang w:val="fr-FR"/>
        </w:rPr>
        <w:t xml:space="preserve"> peuvent inclure le niveau d’éclairage, le niveau d’humidité de la température ambiante et les niveaux de ventilation. </w:t>
      </w:r>
      <w:r w:rsidRPr="00F908AB">
        <w:rPr>
          <w:i/>
          <w:lang w:val="fr-FR"/>
        </w:rPr>
        <w:t>Une évaluation</w:t>
      </w:r>
      <w:r w:rsidRPr="00F908AB">
        <w:rPr>
          <w:lang w:val="fr-FR"/>
        </w:rPr>
        <w:t xml:space="preserve"> du confort thermique ou de la qualité de l’environnement intérieur (QEI) peut également s'avérer utile, dans les cas où le nouveau système a une performance différente de l’ancien qui est inefficace.</w:t>
      </w:r>
    </w:p>
    <w:p w14:paraId="681B908A" w14:textId="5C691E3E" w:rsidR="00200181" w:rsidRPr="00F908AB" w:rsidRDefault="00200181" w:rsidP="00183602">
      <w:pPr>
        <w:pStyle w:val="Paragraphedeliste"/>
        <w:numPr>
          <w:ilvl w:val="0"/>
          <w:numId w:val="13"/>
        </w:numPr>
        <w:ind w:left="714" w:hanging="357"/>
        <w:rPr>
          <w:lang w:val="fr-FR"/>
        </w:rPr>
      </w:pPr>
      <w:r w:rsidRPr="00F908AB">
        <w:rPr>
          <w:lang w:val="fr-FR"/>
        </w:rPr>
        <w:t xml:space="preserve">Description de toutes les conditions de </w:t>
      </w:r>
      <w:r w:rsidRPr="00F908AB">
        <w:rPr>
          <w:i/>
          <w:lang w:val="fr-FR"/>
        </w:rPr>
        <w:t>la situation de référence</w:t>
      </w:r>
      <w:r w:rsidRPr="00F908AB">
        <w:rPr>
          <w:lang w:val="fr-FR"/>
        </w:rPr>
        <w:t xml:space="preserve"> qui font défaut aux conditions requises. Par exemple, un espace sous-chauffé dont </w:t>
      </w:r>
      <w:r w:rsidRPr="00F908AB">
        <w:rPr>
          <w:i/>
          <w:lang w:val="fr-FR"/>
        </w:rPr>
        <w:t xml:space="preserve">les </w:t>
      </w:r>
      <w:r w:rsidR="00FB328A">
        <w:rPr>
          <w:i/>
          <w:lang w:val="fr-FR"/>
        </w:rPr>
        <w:t>AAPE</w:t>
      </w:r>
      <w:r w:rsidRPr="00F908AB">
        <w:rPr>
          <w:lang w:val="fr-FR"/>
        </w:rPr>
        <w:t xml:space="preserve"> vont restaurer la température désirée. On détaillera tous les ajustements nécessaires aux données de la consommation </w:t>
      </w:r>
      <w:r w:rsidRPr="00F908AB">
        <w:rPr>
          <w:i/>
          <w:lang w:val="fr-FR"/>
        </w:rPr>
        <w:t>d’énergie</w:t>
      </w:r>
      <w:r w:rsidRPr="00F908AB">
        <w:rPr>
          <w:lang w:val="fr-FR"/>
        </w:rPr>
        <w:t xml:space="preserve"> </w:t>
      </w:r>
      <w:r w:rsidRPr="00F908AB">
        <w:rPr>
          <w:i/>
          <w:lang w:val="fr-FR"/>
        </w:rPr>
        <w:t>de la période de référence</w:t>
      </w:r>
      <w:r w:rsidRPr="00F908AB">
        <w:rPr>
          <w:lang w:val="fr-FR"/>
        </w:rPr>
        <w:t xml:space="preserve">, afin que soient reflétées les améliorations attendues dans le cadre du programme de gestion de </w:t>
      </w:r>
      <w:r w:rsidRPr="00F908AB">
        <w:rPr>
          <w:i/>
          <w:lang w:val="fr-FR"/>
        </w:rPr>
        <w:t>l’énergie</w:t>
      </w:r>
      <w:r w:rsidRPr="00F908AB">
        <w:rPr>
          <w:lang w:val="fr-FR"/>
        </w:rPr>
        <w:t xml:space="preserve">. </w:t>
      </w:r>
    </w:p>
    <w:p w14:paraId="0484DC19" w14:textId="03431E93" w:rsidR="00200181" w:rsidRPr="00F908AB" w:rsidRDefault="00200181" w:rsidP="00183602">
      <w:pPr>
        <w:pStyle w:val="Paragraphedeliste"/>
        <w:numPr>
          <w:ilvl w:val="0"/>
          <w:numId w:val="13"/>
        </w:numPr>
        <w:ind w:left="714" w:hanging="357"/>
        <w:rPr>
          <w:lang w:val="fr-FR"/>
        </w:rPr>
      </w:pPr>
      <w:r w:rsidRPr="00F908AB">
        <w:rPr>
          <w:lang w:val="fr-FR"/>
        </w:rPr>
        <w:t>Taille, type, et isol</w:t>
      </w:r>
      <w:r w:rsidR="00FB328A">
        <w:rPr>
          <w:lang w:val="fr-FR"/>
        </w:rPr>
        <w:t xml:space="preserve">ation </w:t>
      </w:r>
      <w:r w:rsidRPr="00F908AB">
        <w:rPr>
          <w:lang w:val="fr-FR"/>
        </w:rPr>
        <w:t>de tous les éléments constitutifs de l'enveloppe du bâtiment, comme les murs, les toits, les portes et les fenêtres.</w:t>
      </w:r>
    </w:p>
    <w:p w14:paraId="77FC5603" w14:textId="77777777" w:rsidR="00200181" w:rsidRPr="00F908AB" w:rsidRDefault="00200181" w:rsidP="00183602">
      <w:pPr>
        <w:pStyle w:val="Paragraphedeliste"/>
        <w:numPr>
          <w:ilvl w:val="0"/>
          <w:numId w:val="13"/>
        </w:numPr>
        <w:ind w:left="714" w:hanging="357"/>
        <w:rPr>
          <w:lang w:val="fr-FR"/>
        </w:rPr>
      </w:pPr>
      <w:r w:rsidRPr="00F908AB">
        <w:rPr>
          <w:lang w:val="fr-FR"/>
        </w:rPr>
        <w:t>Inventaire d'équipement : données des plaques d'identification, emplacement et condition. Les photographies ou enregistrements vidéo sont des manières efficaces d'</w:t>
      </w:r>
      <w:proofErr w:type="spellStart"/>
      <w:r w:rsidRPr="00F908AB">
        <w:rPr>
          <w:lang w:val="fr-FR"/>
        </w:rPr>
        <w:t>historiser</w:t>
      </w:r>
      <w:proofErr w:type="spellEnd"/>
      <w:r w:rsidRPr="00F908AB">
        <w:rPr>
          <w:lang w:val="fr-FR"/>
        </w:rPr>
        <w:t xml:space="preserve"> l'état de l'équipement. </w:t>
      </w:r>
    </w:p>
    <w:p w14:paraId="267CB45E" w14:textId="77777777" w:rsidR="00200181" w:rsidRPr="00F908AB" w:rsidRDefault="00200181" w:rsidP="00183602">
      <w:pPr>
        <w:pStyle w:val="Paragraphedeliste"/>
        <w:numPr>
          <w:ilvl w:val="0"/>
          <w:numId w:val="13"/>
        </w:numPr>
        <w:ind w:left="714" w:hanging="357"/>
        <w:rPr>
          <w:lang w:val="fr-FR"/>
        </w:rPr>
      </w:pPr>
      <w:r w:rsidRPr="00F908AB">
        <w:rPr>
          <w:lang w:val="fr-FR"/>
        </w:rPr>
        <w:t>Les pratiques en matière de fonctionnement de l'équipement (les programmes et les points de consigne, températures et pressions).</w:t>
      </w:r>
    </w:p>
    <w:p w14:paraId="1920369E" w14:textId="77777777" w:rsidR="00200181" w:rsidRPr="00F908AB" w:rsidRDefault="00200181" w:rsidP="00183602">
      <w:pPr>
        <w:pStyle w:val="Paragraphedeliste"/>
        <w:numPr>
          <w:ilvl w:val="0"/>
          <w:numId w:val="13"/>
        </w:numPr>
        <w:ind w:left="714" w:hanging="357"/>
        <w:rPr>
          <w:lang w:val="fr-FR"/>
        </w:rPr>
      </w:pPr>
      <w:r w:rsidRPr="00F908AB">
        <w:rPr>
          <w:lang w:val="fr-FR"/>
        </w:rPr>
        <w:t xml:space="preserve">Pannes ou problèmes importants concernant cet équipement pendant la </w:t>
      </w:r>
      <w:r w:rsidRPr="00F908AB">
        <w:rPr>
          <w:i/>
          <w:lang w:val="fr-FR"/>
        </w:rPr>
        <w:t>période de référence</w:t>
      </w:r>
      <w:r w:rsidRPr="00F908AB">
        <w:rPr>
          <w:lang w:val="fr-FR"/>
        </w:rPr>
        <w:t xml:space="preserve">.  </w:t>
      </w:r>
    </w:p>
    <w:p w14:paraId="03DC1548" w14:textId="77777777" w:rsidR="00200181" w:rsidRPr="00F908AB" w:rsidRDefault="00200181" w:rsidP="00183602">
      <w:pPr>
        <w:pStyle w:val="Paragraphedeliste"/>
        <w:numPr>
          <w:ilvl w:val="0"/>
          <w:numId w:val="13"/>
        </w:numPr>
        <w:ind w:left="714" w:hanging="357"/>
        <w:rPr>
          <w:lang w:val="fr-FR"/>
        </w:rPr>
      </w:pPr>
      <w:r w:rsidRPr="00F908AB">
        <w:rPr>
          <w:lang w:val="fr-FR"/>
        </w:rPr>
        <w:t>La documentation de la situation de référence exige généralement des audits bien documentés, des enquêtes sérieuses, des inspections approfondies ou des activités de mesure de court terme. L’ampleur de cette information dépend du périmètre de mesure choisi, ou de la portée souhaitée des économies.</w:t>
      </w:r>
    </w:p>
    <w:p w14:paraId="2D292261" w14:textId="495DCEF2" w:rsidR="00200181" w:rsidRDefault="00200181" w:rsidP="00183602">
      <w:pPr>
        <w:pStyle w:val="Paragraphedeliste"/>
        <w:numPr>
          <w:ilvl w:val="0"/>
          <w:numId w:val="13"/>
        </w:numPr>
        <w:ind w:left="714" w:hanging="357"/>
        <w:rPr>
          <w:lang w:val="fr-FR"/>
        </w:rPr>
      </w:pPr>
      <w:r w:rsidRPr="00F908AB">
        <w:rPr>
          <w:lang w:val="fr-FR"/>
        </w:rPr>
        <w:t>Lorsque les méthodes de M&amp;V du site entier sont employées (</w:t>
      </w:r>
      <w:r w:rsidR="001E00AA">
        <w:rPr>
          <w:lang w:val="fr-FR"/>
        </w:rPr>
        <w:t xml:space="preserve">Option C ou D, </w:t>
      </w:r>
      <w:r w:rsidRPr="00F908AB">
        <w:rPr>
          <w:lang w:val="fr-FR"/>
        </w:rPr>
        <w:t>chapitre 6.5 ou 6.6</w:t>
      </w:r>
      <w:r w:rsidR="001E00AA">
        <w:rPr>
          <w:lang w:val="fr-FR"/>
        </w:rPr>
        <w:t xml:space="preserve"> IPMVP</w:t>
      </w:r>
      <w:r w:rsidRPr="00F908AB">
        <w:rPr>
          <w:lang w:val="fr-FR"/>
        </w:rPr>
        <w:t xml:space="preserve">), tous les équipements et les conditions du site doivent être documentés. </w:t>
      </w:r>
    </w:p>
    <w:p w14:paraId="1E18B80F" w14:textId="77777777" w:rsidR="00060290" w:rsidRPr="00F908AB" w:rsidRDefault="00060290" w:rsidP="004C74C5">
      <w:pPr>
        <w:pStyle w:val="Paragraphedeliste"/>
        <w:ind w:left="714"/>
        <w:rPr>
          <w:lang w:val="fr-FR"/>
        </w:rPr>
      </w:pPr>
    </w:p>
    <w:p w14:paraId="2AE38F68" w14:textId="37463CA1" w:rsidR="00E645EC" w:rsidRPr="00A8488A" w:rsidRDefault="00E645EC" w:rsidP="00E645EC">
      <w:pPr>
        <w:autoSpaceDE w:val="0"/>
        <w:autoSpaceDN w:val="0"/>
        <w:adjustRightInd w:val="0"/>
        <w:spacing w:before="120" w:after="120" w:line="300" w:lineRule="exact"/>
        <w:jc w:val="both"/>
        <w:rPr>
          <w:rFonts w:ascii="Arial" w:hAnsi="Arial" w:cs="Arial"/>
          <w:b/>
          <w:lang w:val="fr-FR"/>
        </w:rPr>
      </w:pPr>
      <w:r w:rsidRPr="00A8488A">
        <w:rPr>
          <w:rFonts w:ascii="Arial" w:hAnsi="Arial" w:cs="Arial"/>
          <w:b/>
          <w:lang w:val="fr-FR"/>
        </w:rPr>
        <w:t>Facteurs statiques </w:t>
      </w:r>
      <w:proofErr w:type="gramStart"/>
      <w:r w:rsidRPr="00A8488A">
        <w:rPr>
          <w:rFonts w:ascii="Arial" w:hAnsi="Arial" w:cs="Arial"/>
          <w:b/>
          <w:lang w:val="fr-FR"/>
        </w:rPr>
        <w:t>( K</w:t>
      </w:r>
      <w:r w:rsidRPr="00A8488A">
        <w:rPr>
          <w:rFonts w:ascii="Arial" w:hAnsi="Arial" w:cs="Arial"/>
          <w:b/>
          <w:vertAlign w:val="subscript"/>
          <w:lang w:val="fr-FR"/>
        </w:rPr>
        <w:t>1</w:t>
      </w:r>
      <w:proofErr w:type="gramEnd"/>
      <w:r w:rsidRPr="00A8488A">
        <w:rPr>
          <w:rFonts w:ascii="Arial" w:hAnsi="Arial" w:cs="Arial"/>
          <w:b/>
          <w:lang w:val="fr-FR"/>
        </w:rPr>
        <w:t>,…,</w:t>
      </w:r>
      <w:r>
        <w:rPr>
          <w:rFonts w:ascii="Arial" w:hAnsi="Arial" w:cs="Arial"/>
          <w:b/>
          <w:lang w:val="fr-FR"/>
        </w:rPr>
        <w:t xml:space="preserve"> </w:t>
      </w:r>
      <w:proofErr w:type="spellStart"/>
      <w:r w:rsidRPr="00A8488A">
        <w:rPr>
          <w:rFonts w:ascii="Arial" w:hAnsi="Arial" w:cs="Arial"/>
          <w:b/>
          <w:lang w:val="fr-FR"/>
        </w:rPr>
        <w:t>K</w:t>
      </w:r>
      <w:r w:rsidRPr="00A8488A">
        <w:rPr>
          <w:rFonts w:ascii="Arial" w:hAnsi="Arial" w:cs="Arial"/>
          <w:b/>
          <w:vertAlign w:val="subscript"/>
          <w:lang w:val="fr-FR"/>
        </w:rPr>
        <w:t>n</w:t>
      </w:r>
      <w:proofErr w:type="spellEnd"/>
      <w:r w:rsidRPr="00A8488A">
        <w:rPr>
          <w:rFonts w:ascii="Arial" w:hAnsi="Arial" w:cs="Arial"/>
          <w:b/>
          <w:lang w:val="fr-FR"/>
        </w:rPr>
        <w:t>)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2481"/>
        <w:gridCol w:w="2481"/>
        <w:gridCol w:w="2481"/>
      </w:tblGrid>
      <w:tr w:rsidR="00E645EC" w:rsidRPr="00E81124" w14:paraId="710CD370" w14:textId="0F0D93AE" w:rsidTr="00212593">
        <w:tc>
          <w:tcPr>
            <w:tcW w:w="2481" w:type="dxa"/>
          </w:tcPr>
          <w:p w14:paraId="77015A4D" w14:textId="7771A911" w:rsidR="00E645EC" w:rsidRPr="00A8488A" w:rsidRDefault="00E645EC"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 xml:space="preserve">Nom de la variable </w:t>
            </w:r>
          </w:p>
        </w:tc>
        <w:tc>
          <w:tcPr>
            <w:tcW w:w="2481" w:type="dxa"/>
          </w:tcPr>
          <w:p w14:paraId="09F22DCB" w14:textId="05A8FDB7" w:rsidR="00E645EC" w:rsidRPr="00A8488A" w:rsidRDefault="00E645EC"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Description</w:t>
            </w:r>
          </w:p>
        </w:tc>
        <w:tc>
          <w:tcPr>
            <w:tcW w:w="2481" w:type="dxa"/>
          </w:tcPr>
          <w:p w14:paraId="2AD374ED" w14:textId="66158252" w:rsidR="00E645EC" w:rsidRPr="00A8488A" w:rsidRDefault="00E645EC"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Mode de relevé</w:t>
            </w:r>
          </w:p>
        </w:tc>
        <w:tc>
          <w:tcPr>
            <w:tcW w:w="2481" w:type="dxa"/>
          </w:tcPr>
          <w:p w14:paraId="0D397A13" w14:textId="34B496E5" w:rsidR="00E645EC" w:rsidRPr="00A8488A" w:rsidRDefault="00E645EC"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Unité</w:t>
            </w:r>
          </w:p>
        </w:tc>
      </w:tr>
      <w:tr w:rsidR="00E645EC" w:rsidRPr="00E81124" w14:paraId="7630E876" w14:textId="76E367F6" w:rsidTr="00212593">
        <w:tc>
          <w:tcPr>
            <w:tcW w:w="2481" w:type="dxa"/>
          </w:tcPr>
          <w:p w14:paraId="141853CB" w14:textId="6D6DC210" w:rsidR="00E645EC" w:rsidRPr="00A8488A" w:rsidRDefault="00E645EC"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K</w:t>
            </w:r>
            <w:r w:rsidRPr="00A8488A">
              <w:rPr>
                <w:rFonts w:ascii="Arial" w:hAnsi="Arial" w:cs="Arial"/>
                <w:b/>
                <w:vertAlign w:val="subscript"/>
                <w:lang w:val="fr-FR"/>
              </w:rPr>
              <w:t>1</w:t>
            </w:r>
            <w:r w:rsidRPr="00A8488A">
              <w:rPr>
                <w:rFonts w:ascii="Arial" w:hAnsi="Arial" w:cs="Arial"/>
                <w:sz w:val="18"/>
                <w:szCs w:val="18"/>
                <w:lang w:val="fr-FR"/>
              </w:rPr>
              <w:t> :</w:t>
            </w:r>
          </w:p>
        </w:tc>
        <w:tc>
          <w:tcPr>
            <w:tcW w:w="2481" w:type="dxa"/>
          </w:tcPr>
          <w:p w14:paraId="04536000" w14:textId="26BAD514" w:rsidR="00E645EC" w:rsidRPr="00A8488A" w:rsidRDefault="00E645EC" w:rsidP="004C74C5">
            <w:pPr>
              <w:autoSpaceDE w:val="0"/>
              <w:autoSpaceDN w:val="0"/>
              <w:adjustRightInd w:val="0"/>
              <w:spacing w:before="120" w:after="120" w:line="300" w:lineRule="exact"/>
              <w:jc w:val="both"/>
              <w:rPr>
                <w:rFonts w:ascii="Arial" w:hAnsi="Arial" w:cs="Arial"/>
                <w:sz w:val="18"/>
                <w:szCs w:val="18"/>
                <w:lang w:val="fr-FR"/>
              </w:rPr>
            </w:pPr>
          </w:p>
        </w:tc>
        <w:tc>
          <w:tcPr>
            <w:tcW w:w="2481" w:type="dxa"/>
          </w:tcPr>
          <w:p w14:paraId="0D969DE5" w14:textId="688D1E14" w:rsidR="00E645EC" w:rsidRPr="00A8488A" w:rsidRDefault="00E645EC" w:rsidP="004C74C5">
            <w:pPr>
              <w:autoSpaceDE w:val="0"/>
              <w:autoSpaceDN w:val="0"/>
              <w:adjustRightInd w:val="0"/>
              <w:spacing w:before="120" w:after="120" w:line="300" w:lineRule="exact"/>
              <w:jc w:val="both"/>
              <w:rPr>
                <w:rFonts w:ascii="Arial" w:hAnsi="Arial" w:cs="Arial"/>
                <w:sz w:val="18"/>
                <w:szCs w:val="18"/>
                <w:lang w:val="fr-FR"/>
              </w:rPr>
            </w:pPr>
          </w:p>
        </w:tc>
        <w:tc>
          <w:tcPr>
            <w:tcW w:w="2481" w:type="dxa"/>
          </w:tcPr>
          <w:p w14:paraId="66340F04" w14:textId="08C7DFDA" w:rsidR="00E645EC" w:rsidRPr="00A8488A" w:rsidRDefault="00E645EC" w:rsidP="004C74C5">
            <w:pPr>
              <w:autoSpaceDE w:val="0"/>
              <w:autoSpaceDN w:val="0"/>
              <w:adjustRightInd w:val="0"/>
              <w:spacing w:before="120" w:after="120" w:line="300" w:lineRule="exact"/>
              <w:jc w:val="both"/>
              <w:rPr>
                <w:rFonts w:ascii="Arial" w:hAnsi="Arial" w:cs="Arial"/>
                <w:sz w:val="18"/>
                <w:szCs w:val="18"/>
                <w:lang w:val="fr-FR"/>
              </w:rPr>
            </w:pPr>
          </w:p>
        </w:tc>
      </w:tr>
      <w:tr w:rsidR="00E645EC" w:rsidRPr="00E81124" w14:paraId="7A9C37EB" w14:textId="5B7337DD" w:rsidTr="00212593">
        <w:tc>
          <w:tcPr>
            <w:tcW w:w="2481" w:type="dxa"/>
          </w:tcPr>
          <w:p w14:paraId="4D52F92B" w14:textId="6116BF0B" w:rsidR="00E645EC" w:rsidRPr="00A8488A" w:rsidRDefault="00E645EC"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K</w:t>
            </w:r>
            <w:r w:rsidRPr="00A8488A">
              <w:rPr>
                <w:rFonts w:ascii="Arial" w:hAnsi="Arial" w:cs="Arial"/>
                <w:b/>
                <w:vertAlign w:val="subscript"/>
                <w:lang w:val="fr-FR"/>
              </w:rPr>
              <w:t>2</w:t>
            </w:r>
            <w:r w:rsidRPr="00A8488A">
              <w:rPr>
                <w:rFonts w:ascii="Arial" w:hAnsi="Arial" w:cs="Arial"/>
                <w:sz w:val="18"/>
                <w:szCs w:val="18"/>
                <w:lang w:val="fr-FR"/>
              </w:rPr>
              <w:t> :</w:t>
            </w:r>
          </w:p>
        </w:tc>
        <w:tc>
          <w:tcPr>
            <w:tcW w:w="2481" w:type="dxa"/>
          </w:tcPr>
          <w:p w14:paraId="032DBBAB" w14:textId="40AC059A" w:rsidR="00E645EC" w:rsidRPr="00A8488A" w:rsidRDefault="00E645EC" w:rsidP="004C74C5">
            <w:pPr>
              <w:autoSpaceDE w:val="0"/>
              <w:autoSpaceDN w:val="0"/>
              <w:adjustRightInd w:val="0"/>
              <w:spacing w:before="120" w:after="120" w:line="300" w:lineRule="exact"/>
              <w:jc w:val="both"/>
              <w:rPr>
                <w:rFonts w:ascii="Arial" w:hAnsi="Arial" w:cs="Arial"/>
                <w:sz w:val="18"/>
                <w:szCs w:val="18"/>
                <w:lang w:val="fr-FR"/>
              </w:rPr>
            </w:pPr>
          </w:p>
        </w:tc>
        <w:tc>
          <w:tcPr>
            <w:tcW w:w="2481" w:type="dxa"/>
          </w:tcPr>
          <w:p w14:paraId="0C8548D2" w14:textId="225FC169" w:rsidR="00E645EC" w:rsidRPr="00A8488A" w:rsidRDefault="00E645EC" w:rsidP="004C74C5">
            <w:pPr>
              <w:autoSpaceDE w:val="0"/>
              <w:autoSpaceDN w:val="0"/>
              <w:adjustRightInd w:val="0"/>
              <w:spacing w:before="120" w:after="120" w:line="300" w:lineRule="exact"/>
              <w:jc w:val="both"/>
              <w:rPr>
                <w:rFonts w:ascii="Arial" w:hAnsi="Arial" w:cs="Arial"/>
                <w:sz w:val="18"/>
                <w:szCs w:val="18"/>
                <w:lang w:val="fr-FR"/>
              </w:rPr>
            </w:pPr>
          </w:p>
        </w:tc>
        <w:tc>
          <w:tcPr>
            <w:tcW w:w="2481" w:type="dxa"/>
          </w:tcPr>
          <w:p w14:paraId="70474E85" w14:textId="4E8B922A" w:rsidR="00E645EC" w:rsidRPr="00A8488A" w:rsidRDefault="00E645EC" w:rsidP="004C74C5">
            <w:pPr>
              <w:autoSpaceDE w:val="0"/>
              <w:autoSpaceDN w:val="0"/>
              <w:adjustRightInd w:val="0"/>
              <w:spacing w:before="120" w:after="120" w:line="300" w:lineRule="exact"/>
              <w:jc w:val="both"/>
              <w:rPr>
                <w:rFonts w:ascii="Arial" w:hAnsi="Arial" w:cs="Arial"/>
                <w:sz w:val="18"/>
                <w:szCs w:val="18"/>
                <w:lang w:val="fr-FR"/>
              </w:rPr>
            </w:pPr>
          </w:p>
        </w:tc>
      </w:tr>
      <w:tr w:rsidR="00E645EC" w:rsidRPr="00E81124" w14:paraId="3507364C" w14:textId="29745112" w:rsidTr="00212593">
        <w:tc>
          <w:tcPr>
            <w:tcW w:w="2481" w:type="dxa"/>
          </w:tcPr>
          <w:p w14:paraId="561A2DC7" w14:textId="7078FF05" w:rsidR="00E645EC" w:rsidRPr="00A8488A" w:rsidRDefault="00E645EC"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K</w:t>
            </w:r>
            <w:r w:rsidRPr="00A8488A">
              <w:rPr>
                <w:rFonts w:ascii="Arial" w:hAnsi="Arial" w:cs="Arial"/>
                <w:b/>
                <w:vertAlign w:val="subscript"/>
                <w:lang w:val="fr-FR"/>
              </w:rPr>
              <w:t>3</w:t>
            </w:r>
            <w:r w:rsidRPr="00A8488A">
              <w:rPr>
                <w:rFonts w:ascii="Arial" w:hAnsi="Arial" w:cs="Arial"/>
                <w:sz w:val="18"/>
                <w:szCs w:val="18"/>
                <w:lang w:val="fr-FR"/>
              </w:rPr>
              <w:t> :</w:t>
            </w:r>
          </w:p>
        </w:tc>
        <w:tc>
          <w:tcPr>
            <w:tcW w:w="2481" w:type="dxa"/>
          </w:tcPr>
          <w:p w14:paraId="455B0B6D" w14:textId="6CDC52FB" w:rsidR="00E645EC" w:rsidRPr="00A8488A" w:rsidRDefault="00E645EC" w:rsidP="004C74C5">
            <w:pPr>
              <w:autoSpaceDE w:val="0"/>
              <w:autoSpaceDN w:val="0"/>
              <w:adjustRightInd w:val="0"/>
              <w:spacing w:before="120" w:after="120" w:line="300" w:lineRule="exact"/>
              <w:jc w:val="both"/>
              <w:rPr>
                <w:rFonts w:ascii="Arial" w:hAnsi="Arial" w:cs="Arial"/>
                <w:sz w:val="18"/>
                <w:szCs w:val="18"/>
                <w:lang w:val="fr-FR"/>
              </w:rPr>
            </w:pPr>
          </w:p>
        </w:tc>
        <w:tc>
          <w:tcPr>
            <w:tcW w:w="2481" w:type="dxa"/>
          </w:tcPr>
          <w:p w14:paraId="50D23029" w14:textId="5B68643D" w:rsidR="00E645EC" w:rsidRPr="00A8488A" w:rsidRDefault="00E645EC" w:rsidP="004C74C5">
            <w:pPr>
              <w:autoSpaceDE w:val="0"/>
              <w:autoSpaceDN w:val="0"/>
              <w:adjustRightInd w:val="0"/>
              <w:spacing w:before="120" w:after="120" w:line="300" w:lineRule="exact"/>
              <w:jc w:val="both"/>
              <w:rPr>
                <w:rFonts w:ascii="Arial" w:hAnsi="Arial" w:cs="Arial"/>
                <w:sz w:val="18"/>
                <w:szCs w:val="18"/>
                <w:lang w:val="fr-FR"/>
              </w:rPr>
            </w:pPr>
          </w:p>
        </w:tc>
        <w:tc>
          <w:tcPr>
            <w:tcW w:w="2481" w:type="dxa"/>
          </w:tcPr>
          <w:p w14:paraId="2A8E6D63" w14:textId="4EDA5825" w:rsidR="00E645EC" w:rsidRPr="00A8488A" w:rsidRDefault="00E645EC" w:rsidP="004C74C5">
            <w:pPr>
              <w:autoSpaceDE w:val="0"/>
              <w:autoSpaceDN w:val="0"/>
              <w:adjustRightInd w:val="0"/>
              <w:spacing w:before="120" w:after="120" w:line="300" w:lineRule="exact"/>
              <w:jc w:val="both"/>
              <w:rPr>
                <w:rFonts w:ascii="Arial" w:hAnsi="Arial" w:cs="Arial"/>
                <w:sz w:val="18"/>
                <w:szCs w:val="18"/>
                <w:lang w:val="fr-FR"/>
              </w:rPr>
            </w:pPr>
          </w:p>
        </w:tc>
      </w:tr>
    </w:tbl>
    <w:p w14:paraId="70BAD873" w14:textId="14F2863B" w:rsidR="00E645EC" w:rsidRPr="00A8488A" w:rsidRDefault="00E645EC" w:rsidP="00E645EC">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Relevés :</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1985"/>
        <w:gridCol w:w="1164"/>
        <w:gridCol w:w="1701"/>
        <w:gridCol w:w="1417"/>
        <w:gridCol w:w="1701"/>
      </w:tblGrid>
      <w:tr w:rsidR="00681E22" w:rsidRPr="00A8488A" w14:paraId="79228F08" w14:textId="11E083F9" w:rsidTr="00B83427">
        <w:tc>
          <w:tcPr>
            <w:tcW w:w="1984" w:type="dxa"/>
          </w:tcPr>
          <w:p w14:paraId="4B0EA19F" w14:textId="629C6378" w:rsidR="00681E22" w:rsidRPr="00A8488A" w:rsidRDefault="00681E22"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Identifiant (</w:t>
            </w:r>
            <w:proofErr w:type="gramStart"/>
            <w:r w:rsidRPr="00A8488A">
              <w:rPr>
                <w:rFonts w:ascii="Arial" w:hAnsi="Arial" w:cs="Arial"/>
                <w:sz w:val="18"/>
                <w:szCs w:val="18"/>
                <w:lang w:val="fr-FR"/>
              </w:rPr>
              <w:t>K</w:t>
            </w:r>
            <w:r w:rsidRPr="00A8488A">
              <w:rPr>
                <w:rFonts w:ascii="Arial" w:hAnsi="Arial" w:cs="Arial"/>
                <w:b/>
                <w:vertAlign w:val="subscript"/>
                <w:lang w:val="fr-FR"/>
              </w:rPr>
              <w:t>1</w:t>
            </w:r>
            <w:r w:rsidRPr="00A8488A">
              <w:rPr>
                <w:rFonts w:ascii="Arial" w:hAnsi="Arial" w:cs="Arial"/>
                <w:sz w:val="18"/>
                <w:szCs w:val="18"/>
                <w:lang w:val="fr-FR"/>
              </w:rPr>
              <w:t>,..</w:t>
            </w:r>
            <w:proofErr w:type="gramEnd"/>
            <w:r w:rsidRPr="00A8488A">
              <w:rPr>
                <w:rFonts w:ascii="Arial" w:hAnsi="Arial" w:cs="Arial"/>
                <w:sz w:val="18"/>
                <w:szCs w:val="18"/>
                <w:lang w:val="fr-FR"/>
              </w:rPr>
              <w:t>K</w:t>
            </w:r>
            <w:r w:rsidRPr="00A8488A">
              <w:rPr>
                <w:rFonts w:ascii="Arial" w:hAnsi="Arial" w:cs="Arial"/>
                <w:b/>
                <w:vertAlign w:val="subscript"/>
                <w:lang w:val="fr-FR"/>
              </w:rPr>
              <w:t>n</w:t>
            </w:r>
            <w:r w:rsidRPr="00A8488A">
              <w:rPr>
                <w:rFonts w:ascii="Arial" w:hAnsi="Arial" w:cs="Arial"/>
                <w:sz w:val="18"/>
                <w:szCs w:val="18"/>
                <w:lang w:val="fr-FR"/>
              </w:rPr>
              <w:t>)</w:t>
            </w:r>
          </w:p>
        </w:tc>
        <w:tc>
          <w:tcPr>
            <w:tcW w:w="1985" w:type="dxa"/>
          </w:tcPr>
          <w:p w14:paraId="0B5B35B2" w14:textId="4D169336" w:rsidR="00681E22" w:rsidRPr="00A8488A" w:rsidRDefault="00681E22"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Date de relevé</w:t>
            </w:r>
          </w:p>
        </w:tc>
        <w:tc>
          <w:tcPr>
            <w:tcW w:w="1164" w:type="dxa"/>
          </w:tcPr>
          <w:p w14:paraId="4527947A" w14:textId="6EA03111" w:rsidR="00681E22" w:rsidRPr="00A8488A" w:rsidRDefault="00681E22"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Valeur</w:t>
            </w:r>
          </w:p>
        </w:tc>
        <w:tc>
          <w:tcPr>
            <w:tcW w:w="1701" w:type="dxa"/>
          </w:tcPr>
          <w:p w14:paraId="1A77E99C" w14:textId="6A91519C" w:rsidR="00681E22" w:rsidRPr="00A8488A" w:rsidRDefault="00681E22"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Unité</w:t>
            </w:r>
          </w:p>
        </w:tc>
        <w:tc>
          <w:tcPr>
            <w:tcW w:w="1417" w:type="dxa"/>
          </w:tcPr>
          <w:p w14:paraId="0549BE9F" w14:textId="3C5DB7AB" w:rsidR="00681E22" w:rsidRPr="00A8488A" w:rsidRDefault="00681E22"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Qualité</w:t>
            </w:r>
          </w:p>
        </w:tc>
        <w:tc>
          <w:tcPr>
            <w:tcW w:w="1701" w:type="dxa"/>
          </w:tcPr>
          <w:p w14:paraId="6D33B049" w14:textId="244702D6" w:rsidR="00681E22" w:rsidRPr="00A8488A" w:rsidRDefault="00681E22" w:rsidP="004C74C5">
            <w:pPr>
              <w:autoSpaceDE w:val="0"/>
              <w:autoSpaceDN w:val="0"/>
              <w:adjustRightInd w:val="0"/>
              <w:spacing w:before="120" w:after="120" w:line="300" w:lineRule="exact"/>
              <w:jc w:val="both"/>
              <w:rPr>
                <w:rFonts w:ascii="Arial" w:hAnsi="Arial" w:cs="Arial"/>
                <w:sz w:val="18"/>
                <w:szCs w:val="18"/>
                <w:lang w:val="fr-FR"/>
              </w:rPr>
            </w:pPr>
            <w:r>
              <w:rPr>
                <w:rFonts w:ascii="Arial" w:hAnsi="Arial" w:cs="Arial"/>
                <w:sz w:val="18"/>
                <w:szCs w:val="18"/>
                <w:lang w:val="fr-FR"/>
              </w:rPr>
              <w:t>Tolérance</w:t>
            </w:r>
          </w:p>
        </w:tc>
      </w:tr>
      <w:tr w:rsidR="00681E22" w:rsidRPr="00A8488A" w14:paraId="26D915A6" w14:textId="72FECFA3" w:rsidTr="00B83427">
        <w:tc>
          <w:tcPr>
            <w:tcW w:w="1984" w:type="dxa"/>
          </w:tcPr>
          <w:p w14:paraId="3DD62BBB" w14:textId="49FFD380" w:rsidR="00681E22" w:rsidRPr="00A8488A" w:rsidRDefault="00681E22" w:rsidP="004C74C5">
            <w:pPr>
              <w:autoSpaceDE w:val="0"/>
              <w:autoSpaceDN w:val="0"/>
              <w:adjustRightInd w:val="0"/>
              <w:spacing w:before="120" w:after="120" w:line="300" w:lineRule="exact"/>
              <w:jc w:val="both"/>
              <w:rPr>
                <w:rFonts w:ascii="Arial" w:hAnsi="Arial" w:cs="Arial"/>
                <w:sz w:val="18"/>
                <w:szCs w:val="18"/>
                <w:lang w:val="fr-FR"/>
              </w:rPr>
            </w:pPr>
          </w:p>
        </w:tc>
        <w:tc>
          <w:tcPr>
            <w:tcW w:w="1985" w:type="dxa"/>
          </w:tcPr>
          <w:p w14:paraId="5C58684B" w14:textId="7661AD8A" w:rsidR="00681E22" w:rsidRPr="00A8488A" w:rsidRDefault="00681E22" w:rsidP="004C74C5">
            <w:pPr>
              <w:autoSpaceDE w:val="0"/>
              <w:autoSpaceDN w:val="0"/>
              <w:adjustRightInd w:val="0"/>
              <w:spacing w:before="120" w:after="120" w:line="300" w:lineRule="exact"/>
              <w:jc w:val="both"/>
              <w:rPr>
                <w:rFonts w:ascii="Arial" w:hAnsi="Arial" w:cs="Arial"/>
                <w:sz w:val="18"/>
                <w:szCs w:val="18"/>
                <w:lang w:val="fr-FR"/>
              </w:rPr>
            </w:pPr>
          </w:p>
        </w:tc>
        <w:tc>
          <w:tcPr>
            <w:tcW w:w="1164" w:type="dxa"/>
          </w:tcPr>
          <w:p w14:paraId="46A5EA66" w14:textId="1C4B7162" w:rsidR="00681E22" w:rsidRPr="00A8488A" w:rsidRDefault="00681E22" w:rsidP="004C74C5">
            <w:pPr>
              <w:autoSpaceDE w:val="0"/>
              <w:autoSpaceDN w:val="0"/>
              <w:adjustRightInd w:val="0"/>
              <w:spacing w:before="120" w:after="120" w:line="300" w:lineRule="exact"/>
              <w:jc w:val="both"/>
              <w:rPr>
                <w:rFonts w:ascii="Arial" w:hAnsi="Arial" w:cs="Arial"/>
                <w:sz w:val="18"/>
                <w:szCs w:val="18"/>
                <w:lang w:val="fr-FR"/>
              </w:rPr>
            </w:pPr>
          </w:p>
        </w:tc>
        <w:tc>
          <w:tcPr>
            <w:tcW w:w="1701" w:type="dxa"/>
          </w:tcPr>
          <w:p w14:paraId="661E2D22" w14:textId="154985F6" w:rsidR="00681E22" w:rsidRPr="00A8488A" w:rsidRDefault="00681E22" w:rsidP="004C74C5">
            <w:pPr>
              <w:autoSpaceDE w:val="0"/>
              <w:autoSpaceDN w:val="0"/>
              <w:adjustRightInd w:val="0"/>
              <w:spacing w:before="120" w:after="120" w:line="300" w:lineRule="exact"/>
              <w:jc w:val="both"/>
              <w:rPr>
                <w:rFonts w:ascii="Arial" w:hAnsi="Arial" w:cs="Arial"/>
                <w:sz w:val="18"/>
                <w:szCs w:val="18"/>
                <w:lang w:val="fr-FR"/>
              </w:rPr>
            </w:pPr>
          </w:p>
        </w:tc>
        <w:tc>
          <w:tcPr>
            <w:tcW w:w="1417" w:type="dxa"/>
          </w:tcPr>
          <w:p w14:paraId="2EB668A4" w14:textId="40A4DB2D" w:rsidR="00681E22" w:rsidRPr="00A8488A" w:rsidRDefault="00681E22" w:rsidP="004C74C5">
            <w:pPr>
              <w:autoSpaceDE w:val="0"/>
              <w:autoSpaceDN w:val="0"/>
              <w:adjustRightInd w:val="0"/>
              <w:spacing w:before="120" w:after="120" w:line="300" w:lineRule="exact"/>
              <w:jc w:val="both"/>
              <w:rPr>
                <w:rFonts w:ascii="Arial" w:hAnsi="Arial" w:cs="Arial"/>
                <w:sz w:val="18"/>
                <w:szCs w:val="18"/>
                <w:lang w:val="fr-FR"/>
              </w:rPr>
            </w:pPr>
          </w:p>
        </w:tc>
        <w:tc>
          <w:tcPr>
            <w:tcW w:w="1701" w:type="dxa"/>
          </w:tcPr>
          <w:p w14:paraId="34708871" w14:textId="77777777" w:rsidR="00681E22" w:rsidRPr="00A8488A" w:rsidRDefault="00681E22" w:rsidP="004C74C5">
            <w:pPr>
              <w:autoSpaceDE w:val="0"/>
              <w:autoSpaceDN w:val="0"/>
              <w:adjustRightInd w:val="0"/>
              <w:spacing w:before="120" w:after="120" w:line="300" w:lineRule="exact"/>
              <w:jc w:val="both"/>
              <w:rPr>
                <w:rFonts w:ascii="Arial" w:hAnsi="Arial" w:cs="Arial"/>
                <w:sz w:val="18"/>
                <w:szCs w:val="18"/>
                <w:lang w:val="fr-FR"/>
              </w:rPr>
            </w:pPr>
          </w:p>
        </w:tc>
      </w:tr>
    </w:tbl>
    <w:p w14:paraId="25708C8B" w14:textId="77777777" w:rsidR="00157C6F" w:rsidRPr="00157C6F" w:rsidRDefault="00157C6F" w:rsidP="00157C6F">
      <w:pPr>
        <w:rPr>
          <w:b/>
          <w:sz w:val="28"/>
          <w:szCs w:val="28"/>
          <w:lang w:val="fr-FR"/>
        </w:rPr>
      </w:pPr>
      <w:r w:rsidRPr="00157C6F">
        <w:rPr>
          <w:b/>
          <w:sz w:val="28"/>
          <w:szCs w:val="28"/>
          <w:lang w:val="fr-FR"/>
        </w:rPr>
        <w:t xml:space="preserve">Détails ou Référence du document joint : </w:t>
      </w:r>
    </w:p>
    <w:p w14:paraId="69CC774D" w14:textId="77777777" w:rsidR="00157C6F" w:rsidRDefault="00157C6F" w:rsidP="00157C6F">
      <w:pPr>
        <w:rPr>
          <w:lang w:val="fr-FR"/>
        </w:rPr>
      </w:pPr>
      <w:r w:rsidRPr="00A8488A">
        <w:rPr>
          <w:lang w:val="fr-FR"/>
        </w:rPr>
        <w:t xml:space="preserve">Dans le cas où de nombreuses mesures doivent être communiquées (par exemple dans le cas de mesures </w:t>
      </w:r>
      <w:r>
        <w:rPr>
          <w:lang w:val="fr-FR"/>
        </w:rPr>
        <w:t>à intervalles inférieurs au mois</w:t>
      </w:r>
      <w:r w:rsidRPr="00A8488A">
        <w:rPr>
          <w:lang w:val="fr-FR"/>
        </w:rPr>
        <w:t>)</w:t>
      </w:r>
      <w:r>
        <w:rPr>
          <w:lang w:val="fr-FR"/>
        </w:rPr>
        <w:t>,</w:t>
      </w:r>
      <w:r w:rsidRPr="00A8488A">
        <w:rPr>
          <w:lang w:val="fr-FR"/>
        </w:rPr>
        <w:t xml:space="preserve"> ces mesures seront jointes sous format électronique .csv. L’indication du grade de Qualité se fera </w:t>
      </w:r>
      <w:r w:rsidRPr="00454D9A">
        <w:rPr>
          <w:lang w:val="fr-FR"/>
        </w:rPr>
        <w:t>selon le guide</w:t>
      </w:r>
      <w:r>
        <w:rPr>
          <w:lang w:val="fr-FR"/>
        </w:rPr>
        <w:t xml:space="preserve"> M&amp;V PLAGE</w:t>
      </w:r>
      <w:r w:rsidRPr="00A8488A">
        <w:rPr>
          <w:lang w:val="fr-FR"/>
        </w:rPr>
        <w:t>.</w:t>
      </w:r>
    </w:p>
    <w:p w14:paraId="71205260" w14:textId="77777777" w:rsidR="00200181" w:rsidRPr="00A8488A" w:rsidRDefault="00200181" w:rsidP="00200181">
      <w:pPr>
        <w:autoSpaceDE w:val="0"/>
        <w:autoSpaceDN w:val="0"/>
        <w:adjustRightInd w:val="0"/>
        <w:spacing w:before="120" w:after="120" w:line="300" w:lineRule="exact"/>
        <w:jc w:val="both"/>
        <w:rPr>
          <w:rFonts w:ascii="Arial" w:hAnsi="Arial" w:cs="Arial"/>
          <w:b/>
          <w:sz w:val="16"/>
          <w:lang w:val="fr-FR"/>
        </w:rPr>
      </w:pPr>
    </w:p>
    <w:p w14:paraId="00051B40" w14:textId="77777777" w:rsidR="00200181" w:rsidRPr="00916FE1" w:rsidRDefault="00200181" w:rsidP="00185DF2">
      <w:pPr>
        <w:pStyle w:val="Titre1"/>
        <w:numPr>
          <w:ilvl w:val="0"/>
          <w:numId w:val="26"/>
        </w:numPr>
      </w:pPr>
      <w:bookmarkStart w:id="27" w:name="_Toc85122718"/>
      <w:r w:rsidRPr="00916FE1">
        <w:t>Période de suivi</w:t>
      </w:r>
      <w:bookmarkEnd w:id="27"/>
      <w:r w:rsidRPr="00916FE1">
        <w:t xml:space="preserve"> </w:t>
      </w:r>
    </w:p>
    <w:p w14:paraId="5EF308CA" w14:textId="77777777" w:rsidR="00200181" w:rsidRPr="00212593" w:rsidRDefault="00200181" w:rsidP="00212593">
      <w:pPr>
        <w:rPr>
          <w:b/>
          <w:i/>
          <w:u w:val="single"/>
          <w:lang w:val="fr-FR"/>
        </w:rPr>
      </w:pPr>
      <w:r w:rsidRPr="00212593">
        <w:rPr>
          <w:b/>
          <w:i/>
          <w:lang w:val="fr-FR"/>
        </w:rPr>
        <w:t>Identifier la période de suivi post modifications. Elle peut être aussi courte qu'une mesure instantanée pendant la mise en service de l’</w:t>
      </w:r>
      <w:r w:rsidR="00212593" w:rsidRPr="00212593">
        <w:rPr>
          <w:b/>
          <w:i/>
          <w:lang w:val="fr-FR"/>
        </w:rPr>
        <w:t>A</w:t>
      </w:r>
      <w:r w:rsidRPr="00212593">
        <w:rPr>
          <w:b/>
          <w:i/>
          <w:lang w:val="fr-FR"/>
        </w:rPr>
        <w:t>APE, ou aussi longue que la durée nécessaire au recouvrement du coût de l’investissement du Programme de l’</w:t>
      </w:r>
      <w:r w:rsidR="00212593" w:rsidRPr="00212593">
        <w:rPr>
          <w:b/>
          <w:i/>
          <w:lang w:val="fr-FR"/>
        </w:rPr>
        <w:t>A</w:t>
      </w:r>
      <w:r w:rsidRPr="00212593">
        <w:rPr>
          <w:b/>
          <w:i/>
          <w:lang w:val="fr-FR"/>
        </w:rPr>
        <w:t>APE (Voir IPMVP, Chapitre 5.2.2).</w:t>
      </w:r>
      <w:r w:rsidRPr="00212593">
        <w:rPr>
          <w:b/>
          <w:i/>
          <w:u w:val="single"/>
          <w:lang w:val="fr-FR"/>
        </w:rPr>
        <w:t xml:space="preserve"> </w:t>
      </w:r>
    </w:p>
    <w:p w14:paraId="2CA52379" w14:textId="77777777" w:rsidR="00200181" w:rsidRDefault="00200181" w:rsidP="00212593">
      <w:pPr>
        <w:rPr>
          <w:lang w:val="fr-FR"/>
        </w:rPr>
      </w:pPr>
      <w:r>
        <w:rPr>
          <w:lang w:val="fr-FR"/>
        </w:rPr>
        <w:t>La durée de la période de suivi minimale est fixée</w:t>
      </w:r>
      <w:r w:rsidRPr="00D440DF">
        <w:rPr>
          <w:lang w:val="fr-FR"/>
        </w:rPr>
        <w:t xml:space="preserve"> </w:t>
      </w:r>
      <w:r>
        <w:rPr>
          <w:lang w:val="fr-FR"/>
        </w:rPr>
        <w:t>dans le cadre du PLAGE, pour les périmètres d’ensemble (chaque bâtiment), à 12 mois afin de</w:t>
      </w:r>
      <w:r w:rsidRPr="00A8488A">
        <w:rPr>
          <w:lang w:val="fr-FR"/>
        </w:rPr>
        <w:t xml:space="preserve"> couvrir, au moins, un </w:t>
      </w:r>
      <w:r w:rsidRPr="00A8488A">
        <w:rPr>
          <w:i/>
          <w:lang w:val="fr-FR"/>
        </w:rPr>
        <w:t>cycle</w:t>
      </w:r>
      <w:r>
        <w:rPr>
          <w:lang w:val="fr-FR"/>
        </w:rPr>
        <w:t xml:space="preserve"> </w:t>
      </w:r>
      <w:r w:rsidRPr="00A8488A">
        <w:rPr>
          <w:lang w:val="fr-FR"/>
        </w:rPr>
        <w:t>entier de fonctionnement normal </w:t>
      </w:r>
      <w:r>
        <w:rPr>
          <w:lang w:val="fr-FR"/>
        </w:rPr>
        <w:t>du Bâtiment.</w:t>
      </w:r>
      <w:r w:rsidRPr="00A8488A">
        <w:rPr>
          <w:lang w:val="fr-FR"/>
        </w:rPr>
        <w:t xml:space="preserve"> </w:t>
      </w:r>
      <w:r>
        <w:rPr>
          <w:lang w:val="fr-FR"/>
        </w:rPr>
        <w:t>Cette durée minimale est fixée dans le but d’</w:t>
      </w:r>
      <w:r w:rsidRPr="00A8488A">
        <w:rPr>
          <w:lang w:val="fr-FR"/>
        </w:rPr>
        <w:t xml:space="preserve">acquérir les garanties de gains d’efficacité, dans tous les modes normaux possibles d’exploitation. </w:t>
      </w:r>
    </w:p>
    <w:p w14:paraId="564EA47C" w14:textId="77777777" w:rsidR="00200181" w:rsidRPr="00A8488A" w:rsidRDefault="00200181" w:rsidP="00212593">
      <w:pPr>
        <w:rPr>
          <w:lang w:val="fr-FR"/>
        </w:rPr>
      </w:pPr>
      <w:r>
        <w:rPr>
          <w:lang w:val="fr-FR"/>
        </w:rPr>
        <w:t>Dans le cas o</w:t>
      </w:r>
      <w:r w:rsidR="00212593">
        <w:rPr>
          <w:lang w:val="fr-FR"/>
        </w:rPr>
        <w:t>ù</w:t>
      </w:r>
      <w:r>
        <w:rPr>
          <w:lang w:val="fr-FR"/>
        </w:rPr>
        <w:t xml:space="preserve"> la durée de mesure doit dépasser un cycle PLAGE, par exemple dans le cas o</w:t>
      </w:r>
      <w:r w:rsidR="00212593">
        <w:rPr>
          <w:lang w:val="fr-FR"/>
        </w:rPr>
        <w:t>ù</w:t>
      </w:r>
      <w:r>
        <w:rPr>
          <w:lang w:val="fr-FR"/>
        </w:rPr>
        <w:t xml:space="preserve"> des gains additionnels sont engendrés sur la période d’exploitation d’un Con</w:t>
      </w:r>
      <w:r w:rsidR="00212593">
        <w:rPr>
          <w:lang w:val="fr-FR"/>
        </w:rPr>
        <w:t>trat de Performance Energétique, i</w:t>
      </w:r>
      <w:r>
        <w:rPr>
          <w:lang w:val="fr-FR"/>
        </w:rPr>
        <w:t>l sera indiqué les valeurs prévisionn</w:t>
      </w:r>
      <w:r w:rsidR="00212593">
        <w:rPr>
          <w:lang w:val="fr-FR"/>
        </w:rPr>
        <w:t>e</w:t>
      </w:r>
      <w:r>
        <w:rPr>
          <w:lang w:val="fr-FR"/>
        </w:rPr>
        <w:t>lles de gains sur chacune des périodes comprises dans des cycles PLAGE consécutifs.</w:t>
      </w:r>
    </w:p>
    <w:p w14:paraId="5DE160BB" w14:textId="04611CDC" w:rsidR="00F50111" w:rsidRPr="00A8488A" w:rsidRDefault="00200181" w:rsidP="00F50111">
      <w:pPr>
        <w:rPr>
          <w:lang w:val="fr-FR"/>
        </w:rPr>
      </w:pPr>
      <w:r w:rsidRPr="00A8488A">
        <w:rPr>
          <w:lang w:val="fr-FR"/>
        </w:rPr>
        <w:t xml:space="preserve">Pour certains </w:t>
      </w:r>
      <w:r>
        <w:rPr>
          <w:lang w:val="fr-FR"/>
        </w:rPr>
        <w:t>périmètres isolés</w:t>
      </w:r>
      <w:r w:rsidRPr="00A8488A">
        <w:rPr>
          <w:lang w:val="fr-FR"/>
        </w:rPr>
        <w:t xml:space="preserve">, le suivi des </w:t>
      </w:r>
      <w:r w:rsidRPr="00A8488A">
        <w:rPr>
          <w:i/>
          <w:lang w:val="fr-FR"/>
        </w:rPr>
        <w:t>économies</w:t>
      </w:r>
      <w:r w:rsidRPr="00A8488A">
        <w:rPr>
          <w:lang w:val="fr-FR"/>
        </w:rPr>
        <w:t xml:space="preserve"> peut être cessé après une « période d’essai » prédéfinie</w:t>
      </w:r>
      <w:r w:rsidR="00212593">
        <w:rPr>
          <w:lang w:val="fr-FR"/>
        </w:rPr>
        <w:t xml:space="preserve"> (</w:t>
      </w:r>
      <w:r>
        <w:rPr>
          <w:lang w:val="fr-FR"/>
        </w:rPr>
        <w:t>Option A)</w:t>
      </w:r>
      <w:r w:rsidRPr="00A8488A">
        <w:rPr>
          <w:lang w:val="fr-FR"/>
        </w:rPr>
        <w:t xml:space="preserve">, </w:t>
      </w:r>
      <w:r>
        <w:rPr>
          <w:lang w:val="fr-FR"/>
        </w:rPr>
        <w:t xml:space="preserve">ou elle </w:t>
      </w:r>
      <w:r w:rsidRPr="00A8488A">
        <w:rPr>
          <w:lang w:val="fr-FR"/>
        </w:rPr>
        <w:t>p</w:t>
      </w:r>
      <w:r w:rsidR="001E00AA">
        <w:rPr>
          <w:lang w:val="fr-FR"/>
        </w:rPr>
        <w:t>e</w:t>
      </w:r>
      <w:r w:rsidRPr="00A8488A">
        <w:rPr>
          <w:lang w:val="fr-FR"/>
        </w:rPr>
        <w:t>u</w:t>
      </w:r>
      <w:r>
        <w:rPr>
          <w:lang w:val="fr-FR"/>
        </w:rPr>
        <w:t>t</w:t>
      </w:r>
      <w:r w:rsidRPr="00A8488A">
        <w:rPr>
          <w:lang w:val="fr-FR"/>
        </w:rPr>
        <w:t xml:space="preserve">  s’étendre à une période d’un</w:t>
      </w:r>
      <w:r>
        <w:rPr>
          <w:lang w:val="fr-FR"/>
        </w:rPr>
        <w:t xml:space="preserve"> cycle de charge de ce périmètre isolé</w:t>
      </w:r>
      <w:r w:rsidRPr="00A8488A">
        <w:rPr>
          <w:lang w:val="fr-FR"/>
        </w:rPr>
        <w:t>.</w:t>
      </w:r>
    </w:p>
    <w:p w14:paraId="2A48E0AB" w14:textId="77777777" w:rsidR="00200181" w:rsidRPr="00F50111" w:rsidRDefault="00200181" w:rsidP="00185DF2">
      <w:pPr>
        <w:pStyle w:val="Titre2"/>
        <w:numPr>
          <w:ilvl w:val="1"/>
          <w:numId w:val="26"/>
        </w:numPr>
      </w:pPr>
      <w:bookmarkStart w:id="28" w:name="_Toc85122719"/>
      <w:r w:rsidRPr="00F50111">
        <w:lastRenderedPageBreak/>
        <w:t>Identification de la période de suivi :</w:t>
      </w:r>
      <w:bookmarkEnd w:id="28"/>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2481"/>
        <w:gridCol w:w="2481"/>
        <w:gridCol w:w="2481"/>
      </w:tblGrid>
      <w:tr w:rsidR="00200181" w:rsidRPr="00E81124" w14:paraId="72845FAB" w14:textId="77777777" w:rsidTr="00212593">
        <w:tc>
          <w:tcPr>
            <w:tcW w:w="2481" w:type="dxa"/>
          </w:tcPr>
          <w:p w14:paraId="48DFC7D4" w14:textId="77777777" w:rsidR="00200181" w:rsidRPr="00A8488A" w:rsidRDefault="00200181" w:rsidP="00F50111">
            <w:pPr>
              <w:jc w:val="center"/>
              <w:rPr>
                <w:lang w:val="fr-FR"/>
              </w:rPr>
            </w:pPr>
            <w:r w:rsidRPr="00A8488A">
              <w:rPr>
                <w:lang w:val="fr-FR"/>
              </w:rPr>
              <w:t>Etendue</w:t>
            </w:r>
          </w:p>
          <w:p w14:paraId="4C01E356" w14:textId="77777777" w:rsidR="00200181" w:rsidRPr="00A8488A" w:rsidRDefault="00200181" w:rsidP="00F50111">
            <w:pPr>
              <w:jc w:val="center"/>
              <w:rPr>
                <w:lang w:val="fr-FR"/>
              </w:rPr>
            </w:pPr>
            <w:r w:rsidRPr="00F50111">
              <w:rPr>
                <w:sz w:val="18"/>
                <w:lang w:val="fr-FR"/>
              </w:rPr>
              <w:t>(</w:t>
            </w:r>
            <w:proofErr w:type="spellStart"/>
            <w:r w:rsidRPr="00F50111">
              <w:rPr>
                <w:sz w:val="18"/>
                <w:lang w:val="fr-FR"/>
              </w:rPr>
              <w:t>nbre</w:t>
            </w:r>
            <w:proofErr w:type="spellEnd"/>
            <w:r w:rsidRPr="00F50111">
              <w:rPr>
                <w:sz w:val="18"/>
                <w:lang w:val="fr-FR"/>
              </w:rPr>
              <w:t xml:space="preserve"> de périodes de </w:t>
            </w:r>
            <w:proofErr w:type="spellStart"/>
            <w:r w:rsidRPr="00F50111">
              <w:rPr>
                <w:sz w:val="18"/>
                <w:lang w:val="fr-FR"/>
              </w:rPr>
              <w:t>reporting</w:t>
            </w:r>
            <w:proofErr w:type="spellEnd"/>
            <w:r w:rsidRPr="00F50111">
              <w:rPr>
                <w:sz w:val="18"/>
                <w:lang w:val="fr-FR"/>
              </w:rPr>
              <w:t>)</w:t>
            </w:r>
          </w:p>
        </w:tc>
        <w:tc>
          <w:tcPr>
            <w:tcW w:w="2481" w:type="dxa"/>
          </w:tcPr>
          <w:p w14:paraId="7F7B337A" w14:textId="77777777" w:rsidR="00200181" w:rsidRPr="00A8488A" w:rsidRDefault="00200181" w:rsidP="00F50111">
            <w:pPr>
              <w:jc w:val="center"/>
              <w:rPr>
                <w:lang w:val="fr-FR"/>
              </w:rPr>
            </w:pPr>
            <w:r w:rsidRPr="00A8488A">
              <w:rPr>
                <w:lang w:val="fr-FR"/>
              </w:rPr>
              <w:t>Date de début</w:t>
            </w:r>
          </w:p>
        </w:tc>
        <w:tc>
          <w:tcPr>
            <w:tcW w:w="2481" w:type="dxa"/>
          </w:tcPr>
          <w:p w14:paraId="3472DC56" w14:textId="77777777" w:rsidR="00200181" w:rsidRPr="00A8488A" w:rsidRDefault="00200181" w:rsidP="00F50111">
            <w:pPr>
              <w:jc w:val="center"/>
              <w:rPr>
                <w:lang w:val="fr-FR"/>
              </w:rPr>
            </w:pPr>
            <w:r w:rsidRPr="00A8488A">
              <w:rPr>
                <w:lang w:val="fr-FR"/>
              </w:rPr>
              <w:t>Date de fin</w:t>
            </w:r>
          </w:p>
        </w:tc>
        <w:tc>
          <w:tcPr>
            <w:tcW w:w="2481" w:type="dxa"/>
          </w:tcPr>
          <w:p w14:paraId="357BA363" w14:textId="77777777" w:rsidR="00F50111" w:rsidRDefault="00200181" w:rsidP="00F50111">
            <w:pPr>
              <w:jc w:val="center"/>
              <w:rPr>
                <w:lang w:val="fr-FR"/>
              </w:rPr>
            </w:pPr>
            <w:proofErr w:type="spellStart"/>
            <w:r w:rsidRPr="00A8488A">
              <w:rPr>
                <w:lang w:val="fr-FR"/>
              </w:rPr>
              <w:t>Nbre</w:t>
            </w:r>
            <w:proofErr w:type="spellEnd"/>
            <w:r w:rsidRPr="00A8488A">
              <w:rPr>
                <w:lang w:val="fr-FR"/>
              </w:rPr>
              <w:t xml:space="preserve"> de relevés</w:t>
            </w:r>
          </w:p>
          <w:p w14:paraId="6337E621" w14:textId="77777777" w:rsidR="00200181" w:rsidRPr="00A8488A" w:rsidRDefault="00200181" w:rsidP="00F50111">
            <w:pPr>
              <w:jc w:val="center"/>
              <w:rPr>
                <w:lang w:val="fr-FR"/>
              </w:rPr>
            </w:pPr>
            <w:r w:rsidRPr="00F50111">
              <w:rPr>
                <w:sz w:val="18"/>
                <w:lang w:val="fr-FR"/>
              </w:rPr>
              <w:t xml:space="preserve">(par période de </w:t>
            </w:r>
            <w:proofErr w:type="spellStart"/>
            <w:r w:rsidRPr="00F50111">
              <w:rPr>
                <w:sz w:val="18"/>
                <w:lang w:val="fr-FR"/>
              </w:rPr>
              <w:t>reporting</w:t>
            </w:r>
            <w:proofErr w:type="spellEnd"/>
            <w:r w:rsidRPr="00F50111">
              <w:rPr>
                <w:sz w:val="18"/>
                <w:lang w:val="fr-FR"/>
              </w:rPr>
              <w:t>)</w:t>
            </w:r>
          </w:p>
        </w:tc>
      </w:tr>
      <w:tr w:rsidR="00200181" w:rsidRPr="00E81124" w14:paraId="051B310D" w14:textId="77777777" w:rsidTr="00212593">
        <w:tc>
          <w:tcPr>
            <w:tcW w:w="2481" w:type="dxa"/>
          </w:tcPr>
          <w:p w14:paraId="5B572199" w14:textId="77777777" w:rsidR="00200181" w:rsidRPr="00A8488A" w:rsidRDefault="00200181" w:rsidP="00212593">
            <w:pPr>
              <w:rPr>
                <w:lang w:val="fr-FR"/>
              </w:rPr>
            </w:pPr>
          </w:p>
        </w:tc>
        <w:tc>
          <w:tcPr>
            <w:tcW w:w="2481" w:type="dxa"/>
          </w:tcPr>
          <w:p w14:paraId="38B0DBCD" w14:textId="77777777" w:rsidR="00200181" w:rsidRPr="00A8488A" w:rsidRDefault="00200181" w:rsidP="00212593">
            <w:pPr>
              <w:rPr>
                <w:lang w:val="fr-FR"/>
              </w:rPr>
            </w:pPr>
          </w:p>
        </w:tc>
        <w:tc>
          <w:tcPr>
            <w:tcW w:w="2481" w:type="dxa"/>
          </w:tcPr>
          <w:p w14:paraId="73ED0C8E" w14:textId="77777777" w:rsidR="00200181" w:rsidRPr="00A8488A" w:rsidRDefault="00200181" w:rsidP="00212593">
            <w:pPr>
              <w:rPr>
                <w:lang w:val="fr-FR"/>
              </w:rPr>
            </w:pPr>
          </w:p>
        </w:tc>
        <w:tc>
          <w:tcPr>
            <w:tcW w:w="2481" w:type="dxa"/>
          </w:tcPr>
          <w:p w14:paraId="68078F8E" w14:textId="77777777" w:rsidR="00200181" w:rsidRPr="00A8488A" w:rsidRDefault="00200181" w:rsidP="00212593">
            <w:pPr>
              <w:rPr>
                <w:lang w:val="fr-FR"/>
              </w:rPr>
            </w:pPr>
          </w:p>
        </w:tc>
      </w:tr>
    </w:tbl>
    <w:p w14:paraId="419111B0" w14:textId="77777777" w:rsidR="00200181" w:rsidRPr="00A8488A" w:rsidRDefault="00200181" w:rsidP="00060290">
      <w:pPr>
        <w:rPr>
          <w:lang w:val="fr-FR"/>
        </w:rPr>
      </w:pPr>
    </w:p>
    <w:p w14:paraId="75607742" w14:textId="77777777" w:rsidR="00200181" w:rsidRPr="00DC25E1" w:rsidRDefault="00200181" w:rsidP="00185DF2">
      <w:pPr>
        <w:pStyle w:val="Titre2"/>
        <w:numPr>
          <w:ilvl w:val="1"/>
          <w:numId w:val="26"/>
        </w:numPr>
      </w:pPr>
      <w:bookmarkStart w:id="29" w:name="_Toc85122720"/>
      <w:r w:rsidRPr="00DC25E1">
        <w:t>Dates et Fréquence des Rapports de M&amp;V (RMV) :</w:t>
      </w:r>
      <w:bookmarkEnd w:id="29"/>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2481"/>
        <w:gridCol w:w="2481"/>
      </w:tblGrid>
      <w:tr w:rsidR="00200181" w:rsidRPr="00E81124" w14:paraId="73D16D71" w14:textId="77777777" w:rsidTr="00355589">
        <w:tc>
          <w:tcPr>
            <w:tcW w:w="2481" w:type="dxa"/>
          </w:tcPr>
          <w:p w14:paraId="10CC1584" w14:textId="77777777" w:rsidR="00200181" w:rsidRPr="00A8488A" w:rsidRDefault="00200181" w:rsidP="00DC25E1">
            <w:pPr>
              <w:rPr>
                <w:lang w:val="fr-FR"/>
              </w:rPr>
            </w:pPr>
            <w:r w:rsidRPr="00A8488A">
              <w:rPr>
                <w:lang w:val="fr-FR"/>
              </w:rPr>
              <w:t xml:space="preserve">Période de </w:t>
            </w:r>
            <w:proofErr w:type="spellStart"/>
            <w:r w:rsidRPr="00A8488A">
              <w:rPr>
                <w:lang w:val="fr-FR"/>
              </w:rPr>
              <w:t>Reporting</w:t>
            </w:r>
            <w:proofErr w:type="spellEnd"/>
          </w:p>
        </w:tc>
        <w:tc>
          <w:tcPr>
            <w:tcW w:w="2481" w:type="dxa"/>
          </w:tcPr>
          <w:p w14:paraId="00622A38" w14:textId="77777777" w:rsidR="00200181" w:rsidRPr="00A8488A" w:rsidRDefault="00200181" w:rsidP="00DC25E1">
            <w:pPr>
              <w:rPr>
                <w:lang w:val="fr-FR"/>
              </w:rPr>
            </w:pPr>
            <w:r w:rsidRPr="00A8488A">
              <w:rPr>
                <w:lang w:val="fr-FR"/>
              </w:rPr>
              <w:t xml:space="preserve">Date de soumission </w:t>
            </w:r>
          </w:p>
        </w:tc>
        <w:tc>
          <w:tcPr>
            <w:tcW w:w="2481" w:type="dxa"/>
          </w:tcPr>
          <w:p w14:paraId="50FA61D6" w14:textId="77777777" w:rsidR="00200181" w:rsidRPr="00A8488A" w:rsidRDefault="00200181" w:rsidP="00DC25E1">
            <w:pPr>
              <w:rPr>
                <w:lang w:val="fr-FR"/>
              </w:rPr>
            </w:pPr>
            <w:r w:rsidRPr="00A8488A">
              <w:rPr>
                <w:lang w:val="fr-FR"/>
              </w:rPr>
              <w:t>Délai de vérification et d’acceptation du rapport</w:t>
            </w:r>
          </w:p>
        </w:tc>
        <w:tc>
          <w:tcPr>
            <w:tcW w:w="2481" w:type="dxa"/>
          </w:tcPr>
          <w:p w14:paraId="30883120" w14:textId="77777777" w:rsidR="00200181" w:rsidRPr="00A8488A" w:rsidRDefault="00200181" w:rsidP="00DC25E1">
            <w:pPr>
              <w:rPr>
                <w:lang w:val="fr-FR"/>
              </w:rPr>
            </w:pPr>
            <w:r>
              <w:rPr>
                <w:lang w:val="fr-FR"/>
              </w:rPr>
              <w:t>IPP* prévisionnel moyen sur la période</w:t>
            </w:r>
          </w:p>
        </w:tc>
      </w:tr>
      <w:tr w:rsidR="00200181" w:rsidRPr="00E81124" w14:paraId="7ABD1EA4" w14:textId="77777777" w:rsidTr="00355589">
        <w:trPr>
          <w:trHeight w:val="780"/>
        </w:trPr>
        <w:tc>
          <w:tcPr>
            <w:tcW w:w="2481" w:type="dxa"/>
          </w:tcPr>
          <w:p w14:paraId="44607991" w14:textId="77777777" w:rsidR="00200181" w:rsidRPr="00A8488A" w:rsidRDefault="00200181" w:rsidP="00DC25E1">
            <w:pPr>
              <w:rPr>
                <w:lang w:val="fr-FR"/>
              </w:rPr>
            </w:pPr>
          </w:p>
        </w:tc>
        <w:tc>
          <w:tcPr>
            <w:tcW w:w="2481" w:type="dxa"/>
          </w:tcPr>
          <w:p w14:paraId="442490B5" w14:textId="77777777" w:rsidR="00200181" w:rsidRPr="00A8488A" w:rsidRDefault="00200181" w:rsidP="00DC25E1">
            <w:pPr>
              <w:rPr>
                <w:lang w:val="fr-FR"/>
              </w:rPr>
            </w:pPr>
          </w:p>
        </w:tc>
        <w:tc>
          <w:tcPr>
            <w:tcW w:w="2481" w:type="dxa"/>
          </w:tcPr>
          <w:p w14:paraId="49D05236" w14:textId="77777777" w:rsidR="00200181" w:rsidRPr="00A8488A" w:rsidRDefault="00200181" w:rsidP="00DC25E1">
            <w:pPr>
              <w:rPr>
                <w:lang w:val="fr-FR"/>
              </w:rPr>
            </w:pPr>
          </w:p>
        </w:tc>
        <w:tc>
          <w:tcPr>
            <w:tcW w:w="2481" w:type="dxa"/>
          </w:tcPr>
          <w:p w14:paraId="57EEAF04" w14:textId="77777777" w:rsidR="00200181" w:rsidRPr="00A8488A" w:rsidRDefault="00200181" w:rsidP="00DC25E1">
            <w:pPr>
              <w:rPr>
                <w:lang w:val="fr-FR"/>
              </w:rPr>
            </w:pPr>
          </w:p>
        </w:tc>
      </w:tr>
      <w:tr w:rsidR="00200181" w:rsidRPr="00E81124" w14:paraId="0E131D3D" w14:textId="77777777" w:rsidTr="00355589">
        <w:trPr>
          <w:trHeight w:val="780"/>
        </w:trPr>
        <w:tc>
          <w:tcPr>
            <w:tcW w:w="2481" w:type="dxa"/>
          </w:tcPr>
          <w:p w14:paraId="444D72E3" w14:textId="77777777" w:rsidR="00200181" w:rsidRPr="00A8488A" w:rsidRDefault="00200181" w:rsidP="00DC25E1">
            <w:pPr>
              <w:rPr>
                <w:lang w:val="fr-FR"/>
              </w:rPr>
            </w:pPr>
          </w:p>
        </w:tc>
        <w:tc>
          <w:tcPr>
            <w:tcW w:w="2481" w:type="dxa"/>
          </w:tcPr>
          <w:p w14:paraId="6A3D4B4C" w14:textId="77777777" w:rsidR="00200181" w:rsidRPr="00A8488A" w:rsidRDefault="00200181" w:rsidP="00DC25E1">
            <w:pPr>
              <w:rPr>
                <w:lang w:val="fr-FR"/>
              </w:rPr>
            </w:pPr>
          </w:p>
        </w:tc>
        <w:tc>
          <w:tcPr>
            <w:tcW w:w="2481" w:type="dxa"/>
          </w:tcPr>
          <w:p w14:paraId="4C7EA4D6" w14:textId="77777777" w:rsidR="00200181" w:rsidRPr="00A8488A" w:rsidRDefault="00200181" w:rsidP="00DC25E1">
            <w:pPr>
              <w:rPr>
                <w:lang w:val="fr-FR"/>
              </w:rPr>
            </w:pPr>
          </w:p>
        </w:tc>
        <w:tc>
          <w:tcPr>
            <w:tcW w:w="2481" w:type="dxa"/>
          </w:tcPr>
          <w:p w14:paraId="318673BE" w14:textId="77777777" w:rsidR="00200181" w:rsidRPr="00A8488A" w:rsidRDefault="00200181" w:rsidP="00DC25E1">
            <w:pPr>
              <w:rPr>
                <w:lang w:val="fr-FR"/>
              </w:rPr>
            </w:pPr>
          </w:p>
        </w:tc>
      </w:tr>
      <w:tr w:rsidR="00200181" w:rsidRPr="00E81124" w14:paraId="573BD543" w14:textId="77777777" w:rsidTr="00355589">
        <w:trPr>
          <w:trHeight w:val="139"/>
        </w:trPr>
        <w:tc>
          <w:tcPr>
            <w:tcW w:w="2481" w:type="dxa"/>
          </w:tcPr>
          <w:p w14:paraId="0E555F24" w14:textId="77777777" w:rsidR="00200181" w:rsidRPr="00A8488A" w:rsidRDefault="00200181" w:rsidP="00DC25E1">
            <w:pPr>
              <w:rPr>
                <w:lang w:val="fr-FR"/>
              </w:rPr>
            </w:pPr>
          </w:p>
        </w:tc>
        <w:tc>
          <w:tcPr>
            <w:tcW w:w="2481" w:type="dxa"/>
          </w:tcPr>
          <w:p w14:paraId="7C2FA178" w14:textId="77777777" w:rsidR="00200181" w:rsidRPr="00A8488A" w:rsidRDefault="00200181" w:rsidP="00DC25E1">
            <w:pPr>
              <w:rPr>
                <w:lang w:val="fr-FR"/>
              </w:rPr>
            </w:pPr>
          </w:p>
        </w:tc>
        <w:tc>
          <w:tcPr>
            <w:tcW w:w="2481" w:type="dxa"/>
          </w:tcPr>
          <w:p w14:paraId="4A527E0A" w14:textId="77777777" w:rsidR="00200181" w:rsidRPr="00A8488A" w:rsidRDefault="00200181" w:rsidP="00DC25E1">
            <w:pPr>
              <w:rPr>
                <w:lang w:val="fr-FR"/>
              </w:rPr>
            </w:pPr>
          </w:p>
        </w:tc>
        <w:tc>
          <w:tcPr>
            <w:tcW w:w="2481" w:type="dxa"/>
          </w:tcPr>
          <w:p w14:paraId="59BA32CD" w14:textId="77777777" w:rsidR="00200181" w:rsidRPr="00A8488A" w:rsidRDefault="00200181" w:rsidP="00DC25E1">
            <w:pPr>
              <w:rPr>
                <w:lang w:val="fr-FR"/>
              </w:rPr>
            </w:pPr>
          </w:p>
        </w:tc>
      </w:tr>
    </w:tbl>
    <w:p w14:paraId="2D714FAC" w14:textId="4ABFE1D3" w:rsidR="00200181" w:rsidRPr="003B611A" w:rsidRDefault="00200181" w:rsidP="00DC25E1">
      <w:pPr>
        <w:rPr>
          <w:lang w:val="fr-FR"/>
        </w:rPr>
      </w:pPr>
      <w:r w:rsidRPr="003B611A">
        <w:rPr>
          <w:lang w:val="fr-FR"/>
        </w:rPr>
        <w:t xml:space="preserve">*IPP : </w:t>
      </w:r>
      <w:r>
        <w:rPr>
          <w:lang w:val="fr-FR"/>
        </w:rPr>
        <w:t>Indicateur de performance énergétique PLAGE mesurée cf</w:t>
      </w:r>
      <w:r w:rsidRPr="00454D9A">
        <w:rPr>
          <w:lang w:val="fr-FR"/>
        </w:rPr>
        <w:t xml:space="preserve">. </w:t>
      </w:r>
      <w:r w:rsidR="00D77FA7" w:rsidRPr="00454D9A">
        <w:rPr>
          <w:lang w:val="fr-FR"/>
        </w:rPr>
        <w:t>Guide</w:t>
      </w:r>
      <w:r>
        <w:rPr>
          <w:lang w:val="fr-FR"/>
        </w:rPr>
        <w:t xml:space="preserve"> M&amp;V PLAGE partie 3, chapitre 3.1.</w:t>
      </w:r>
    </w:p>
    <w:p w14:paraId="6F0A3546" w14:textId="77777777" w:rsidR="00302AA4" w:rsidRDefault="00302AA4">
      <w:pPr>
        <w:rPr>
          <w:b/>
          <w:caps/>
          <w:color w:val="00B050"/>
          <w:spacing w:val="15"/>
          <w:sz w:val="28"/>
          <w:szCs w:val="28"/>
        </w:rPr>
      </w:pPr>
      <w:r>
        <w:br w:type="page"/>
      </w:r>
    </w:p>
    <w:p w14:paraId="75AABCAE" w14:textId="77777777" w:rsidR="00200181" w:rsidRPr="00DC25E1" w:rsidRDefault="00200181" w:rsidP="00185DF2">
      <w:pPr>
        <w:pStyle w:val="Titre1"/>
        <w:numPr>
          <w:ilvl w:val="0"/>
          <w:numId w:val="26"/>
        </w:numPr>
      </w:pPr>
      <w:bookmarkStart w:id="30" w:name="_Toc85122721"/>
      <w:r w:rsidRPr="00DC25E1">
        <w:lastRenderedPageBreak/>
        <w:t>Base pour les ajustements</w:t>
      </w:r>
      <w:bookmarkEnd w:id="30"/>
      <w:r w:rsidRPr="00DC25E1">
        <w:t xml:space="preserve"> </w:t>
      </w:r>
    </w:p>
    <w:p w14:paraId="321561F6" w14:textId="77777777" w:rsidR="00A358FD" w:rsidRDefault="00200181" w:rsidP="00302AA4">
      <w:pPr>
        <w:rPr>
          <w:lang w:val="fr-FR"/>
        </w:rPr>
      </w:pPr>
      <w:r w:rsidRPr="00A8488A">
        <w:rPr>
          <w:lang w:val="fr-FR"/>
        </w:rPr>
        <w:t xml:space="preserve">Définir l’ensemble des conditions auxquelles toutes les </w:t>
      </w:r>
      <w:r w:rsidRPr="00A8488A">
        <w:rPr>
          <w:i/>
          <w:lang w:val="fr-FR"/>
        </w:rPr>
        <w:t>mesures</w:t>
      </w:r>
      <w:r w:rsidRPr="00A8488A">
        <w:rPr>
          <w:lang w:val="fr-FR"/>
        </w:rPr>
        <w:t xml:space="preserve"> de consommation d’</w:t>
      </w:r>
      <w:r w:rsidRPr="00A8488A">
        <w:rPr>
          <w:i/>
          <w:lang w:val="fr-FR"/>
        </w:rPr>
        <w:t>énergie</w:t>
      </w:r>
      <w:r w:rsidRPr="00A8488A">
        <w:rPr>
          <w:lang w:val="fr-FR"/>
        </w:rPr>
        <w:t xml:space="preserve"> seront ajustées. Elles peuvent être celles de la </w:t>
      </w:r>
      <w:r w:rsidRPr="00A8488A">
        <w:rPr>
          <w:i/>
          <w:lang w:val="fr-FR"/>
        </w:rPr>
        <w:t>période de suivi</w:t>
      </w:r>
      <w:r>
        <w:rPr>
          <w:i/>
          <w:lang w:val="fr-FR"/>
        </w:rPr>
        <w:t xml:space="preserve"> </w:t>
      </w:r>
      <w:r w:rsidRPr="00A8488A">
        <w:rPr>
          <w:lang w:val="fr-FR"/>
        </w:rPr>
        <w:t xml:space="preserve">ou d’un autre ensemble de conditions. </w:t>
      </w:r>
      <w:r>
        <w:rPr>
          <w:lang w:val="fr-FR"/>
        </w:rPr>
        <w:t>IPMVP chapitre 7.1.6</w:t>
      </w:r>
      <w:r w:rsidRPr="00A8488A">
        <w:rPr>
          <w:lang w:val="fr-FR"/>
        </w:rPr>
        <w:t>.</w:t>
      </w:r>
      <w:r w:rsidR="00302AA4">
        <w:rPr>
          <w:lang w:val="fr-FR"/>
        </w:rPr>
        <w:t xml:space="preserve"> </w:t>
      </w:r>
    </w:p>
    <w:tbl>
      <w:tblPr>
        <w:tblStyle w:val="Grilledutableau"/>
        <w:tblW w:w="0" w:type="auto"/>
        <w:tblLook w:val="04A0" w:firstRow="1" w:lastRow="0" w:firstColumn="1" w:lastColumn="0" w:noHBand="0" w:noVBand="1"/>
      </w:tblPr>
      <w:tblGrid>
        <w:gridCol w:w="454"/>
        <w:gridCol w:w="4309"/>
      </w:tblGrid>
      <w:tr w:rsidR="00D77FA7" w14:paraId="19939DC3" w14:textId="77777777" w:rsidTr="007C5EED">
        <w:trPr>
          <w:trHeight w:val="397"/>
        </w:trPr>
        <w:tc>
          <w:tcPr>
            <w:tcW w:w="454" w:type="dxa"/>
            <w:tcBorders>
              <w:top w:val="nil"/>
              <w:left w:val="nil"/>
              <w:bottom w:val="nil"/>
              <w:right w:val="nil"/>
            </w:tcBorders>
            <w:vAlign w:val="center"/>
          </w:tcPr>
          <w:p w14:paraId="32FDC476" w14:textId="08E5D1AE" w:rsidR="00D77FA7" w:rsidRDefault="00D77FA7" w:rsidP="007C5EED">
            <w:pPr>
              <w:spacing w:before="0"/>
              <w:jc w:val="right"/>
              <w:rPr>
                <w:lang w:val="fr-FR"/>
              </w:rPr>
            </w:pPr>
            <w:r>
              <w:rPr>
                <w:lang w:val="fr-FR"/>
              </w:rPr>
              <w:sym w:font="Wingdings" w:char="F06F"/>
            </w:r>
          </w:p>
        </w:tc>
        <w:tc>
          <w:tcPr>
            <w:tcW w:w="4309" w:type="dxa"/>
            <w:tcBorders>
              <w:top w:val="nil"/>
              <w:left w:val="nil"/>
              <w:bottom w:val="nil"/>
              <w:right w:val="nil"/>
            </w:tcBorders>
            <w:vAlign w:val="center"/>
          </w:tcPr>
          <w:p w14:paraId="4C66A9F9" w14:textId="77777777" w:rsidR="00D77FA7" w:rsidRPr="00D27686" w:rsidRDefault="00D77FA7" w:rsidP="007C5EED">
            <w:pPr>
              <w:spacing w:before="0" w:line="300" w:lineRule="exact"/>
              <w:rPr>
                <w:rFonts w:ascii="Arial" w:hAnsi="Arial" w:cs="Arial"/>
                <w:szCs w:val="18"/>
                <w:u w:val="single"/>
                <w:lang w:val="fr-FR"/>
              </w:rPr>
            </w:pPr>
            <w:r w:rsidRPr="00D27686">
              <w:rPr>
                <w:lang w:val="fr-FR"/>
              </w:rPr>
              <w:t>Energie évitée</w:t>
            </w:r>
          </w:p>
        </w:tc>
      </w:tr>
      <w:tr w:rsidR="00D77FA7" w14:paraId="462EDF38" w14:textId="77777777" w:rsidTr="007C5EED">
        <w:trPr>
          <w:trHeight w:val="397"/>
        </w:trPr>
        <w:tc>
          <w:tcPr>
            <w:tcW w:w="454" w:type="dxa"/>
            <w:tcBorders>
              <w:top w:val="nil"/>
              <w:left w:val="nil"/>
              <w:bottom w:val="nil"/>
              <w:right w:val="nil"/>
            </w:tcBorders>
            <w:vAlign w:val="center"/>
          </w:tcPr>
          <w:p w14:paraId="4F17EF52" w14:textId="77777777" w:rsidR="00D77FA7" w:rsidRDefault="00D77FA7" w:rsidP="007C5EED">
            <w:pPr>
              <w:spacing w:before="0"/>
              <w:jc w:val="right"/>
              <w:rPr>
                <w:lang w:val="fr-FR"/>
              </w:rPr>
            </w:pPr>
            <w:r>
              <w:rPr>
                <w:lang w:val="fr-FR"/>
              </w:rPr>
              <w:sym w:font="Wingdings" w:char="F06F"/>
            </w:r>
          </w:p>
        </w:tc>
        <w:tc>
          <w:tcPr>
            <w:tcW w:w="4309" w:type="dxa"/>
            <w:tcBorders>
              <w:top w:val="nil"/>
              <w:left w:val="nil"/>
              <w:bottom w:val="nil"/>
              <w:right w:val="nil"/>
            </w:tcBorders>
            <w:vAlign w:val="center"/>
          </w:tcPr>
          <w:p w14:paraId="64450071" w14:textId="77777777" w:rsidR="00D77FA7" w:rsidRPr="00D27686" w:rsidRDefault="00D77FA7" w:rsidP="007C5EED">
            <w:pPr>
              <w:spacing w:before="0" w:line="300" w:lineRule="exact"/>
              <w:rPr>
                <w:rFonts w:ascii="Arial" w:hAnsi="Arial" w:cs="Arial"/>
                <w:szCs w:val="18"/>
                <w:u w:val="single"/>
                <w:lang w:val="fr-FR"/>
              </w:rPr>
            </w:pPr>
            <w:r w:rsidRPr="00D27686">
              <w:rPr>
                <w:lang w:val="fr-FR"/>
              </w:rPr>
              <w:t>Economies normalisées</w:t>
            </w:r>
          </w:p>
        </w:tc>
      </w:tr>
      <w:tr w:rsidR="00D77FA7" w14:paraId="5CCAA47A" w14:textId="77777777" w:rsidTr="007C5EED">
        <w:trPr>
          <w:trHeight w:val="397"/>
        </w:trPr>
        <w:tc>
          <w:tcPr>
            <w:tcW w:w="454" w:type="dxa"/>
            <w:tcBorders>
              <w:top w:val="nil"/>
              <w:left w:val="nil"/>
              <w:bottom w:val="nil"/>
              <w:right w:val="nil"/>
            </w:tcBorders>
            <w:vAlign w:val="center"/>
          </w:tcPr>
          <w:p w14:paraId="0F363DF7" w14:textId="77777777" w:rsidR="00D77FA7" w:rsidRDefault="00D77FA7" w:rsidP="007C5EED">
            <w:pPr>
              <w:spacing w:before="0"/>
              <w:jc w:val="right"/>
              <w:rPr>
                <w:lang w:val="fr-FR"/>
              </w:rPr>
            </w:pPr>
            <w:r>
              <w:rPr>
                <w:lang w:val="fr-FR"/>
              </w:rPr>
              <w:sym w:font="Wingdings" w:char="F06F"/>
            </w:r>
          </w:p>
        </w:tc>
        <w:tc>
          <w:tcPr>
            <w:tcW w:w="4309" w:type="dxa"/>
            <w:tcBorders>
              <w:top w:val="nil"/>
              <w:left w:val="nil"/>
              <w:bottom w:val="nil"/>
              <w:right w:val="nil"/>
            </w:tcBorders>
            <w:vAlign w:val="center"/>
          </w:tcPr>
          <w:p w14:paraId="2EF3DF4F" w14:textId="77777777" w:rsidR="00D77FA7" w:rsidRPr="00D27686" w:rsidRDefault="00D77FA7" w:rsidP="007C5EED">
            <w:pPr>
              <w:spacing w:before="0" w:line="300" w:lineRule="exact"/>
              <w:rPr>
                <w:rFonts w:ascii="Arial" w:hAnsi="Arial" w:cs="Arial"/>
                <w:szCs w:val="18"/>
                <w:u w:val="single"/>
                <w:lang w:val="fr-FR"/>
              </w:rPr>
            </w:pPr>
            <w:r w:rsidRPr="00D27686">
              <w:rPr>
                <w:lang w:val="fr-FR"/>
              </w:rPr>
              <w:t>Energie évitée ajustement rétrospectif</w:t>
            </w:r>
          </w:p>
        </w:tc>
      </w:tr>
      <w:tr w:rsidR="00D77FA7" w14:paraId="5E39948A" w14:textId="77777777" w:rsidTr="007C5EED">
        <w:trPr>
          <w:trHeight w:val="397"/>
        </w:trPr>
        <w:tc>
          <w:tcPr>
            <w:tcW w:w="454" w:type="dxa"/>
            <w:tcBorders>
              <w:top w:val="nil"/>
              <w:left w:val="nil"/>
              <w:bottom w:val="nil"/>
              <w:right w:val="nil"/>
            </w:tcBorders>
            <w:vAlign w:val="center"/>
          </w:tcPr>
          <w:p w14:paraId="6514C0CC" w14:textId="77777777" w:rsidR="00D77FA7" w:rsidRDefault="00D77FA7" w:rsidP="007C5EED">
            <w:pPr>
              <w:spacing w:before="0"/>
              <w:jc w:val="right"/>
              <w:rPr>
                <w:lang w:val="fr-FR"/>
              </w:rPr>
            </w:pPr>
            <w:r>
              <w:rPr>
                <w:lang w:val="fr-FR"/>
              </w:rPr>
              <w:sym w:font="Wingdings" w:char="F06F"/>
            </w:r>
          </w:p>
        </w:tc>
        <w:tc>
          <w:tcPr>
            <w:tcW w:w="4309" w:type="dxa"/>
            <w:tcBorders>
              <w:top w:val="nil"/>
              <w:left w:val="nil"/>
              <w:bottom w:val="nil"/>
              <w:right w:val="nil"/>
            </w:tcBorders>
            <w:vAlign w:val="center"/>
          </w:tcPr>
          <w:p w14:paraId="68354233" w14:textId="77777777" w:rsidR="00D77FA7" w:rsidRPr="00D27686" w:rsidRDefault="00D77FA7" w:rsidP="007C5EED">
            <w:pPr>
              <w:spacing w:before="0" w:line="300" w:lineRule="exact"/>
              <w:rPr>
                <w:rFonts w:ascii="Arial" w:hAnsi="Arial" w:cs="Arial"/>
                <w:szCs w:val="18"/>
                <w:u w:val="single"/>
                <w:lang w:val="fr-FR"/>
              </w:rPr>
            </w:pPr>
            <w:r w:rsidRPr="00D27686">
              <w:rPr>
                <w:lang w:val="fr-FR"/>
              </w:rPr>
              <w:t>Energie évitée, chainage d’ajustements</w:t>
            </w:r>
          </w:p>
        </w:tc>
      </w:tr>
    </w:tbl>
    <w:p w14:paraId="5578DC79" w14:textId="77777777" w:rsidR="00200181" w:rsidRPr="00A8488A" w:rsidRDefault="00A358FD" w:rsidP="00200181">
      <w:pPr>
        <w:spacing w:line="300" w:lineRule="exact"/>
        <w:jc w:val="both"/>
        <w:rPr>
          <w:rFonts w:ascii="Arial" w:hAnsi="Arial" w:cs="Arial"/>
          <w:i/>
          <w:iCs/>
          <w:sz w:val="16"/>
          <w:szCs w:val="16"/>
          <w:lang w:val="fr-FR"/>
        </w:rPr>
      </w:pPr>
      <w:r>
        <w:rPr>
          <w:rFonts w:ascii="Arial" w:hAnsi="Arial" w:cs="Arial"/>
          <w:i/>
          <w:iCs/>
          <w:sz w:val="16"/>
          <w:szCs w:val="16"/>
          <w:lang w:val="fr-FR"/>
        </w:rPr>
        <w:t>* Cocher l’option retenue</w:t>
      </w:r>
    </w:p>
    <w:p w14:paraId="18AF0180" w14:textId="77777777" w:rsidR="00200181" w:rsidRPr="00A358FD" w:rsidRDefault="00200181" w:rsidP="00A358FD">
      <w:pPr>
        <w:rPr>
          <w:b/>
          <w:i/>
          <w:lang w:val="fr-FR"/>
        </w:rPr>
      </w:pPr>
      <w:r w:rsidRPr="00A358FD">
        <w:rPr>
          <w:b/>
          <w:i/>
          <w:lang w:val="fr-FR"/>
        </w:rPr>
        <w:t>Dans le cas o</w:t>
      </w:r>
      <w:r w:rsidR="00A358FD">
        <w:rPr>
          <w:b/>
          <w:i/>
          <w:lang w:val="fr-FR"/>
        </w:rPr>
        <w:t>ù</w:t>
      </w:r>
      <w:r w:rsidRPr="00A358FD">
        <w:rPr>
          <w:b/>
          <w:i/>
          <w:lang w:val="fr-FR"/>
        </w:rPr>
        <w:t xml:space="preserve"> des ajustements sont effectués selon de</w:t>
      </w:r>
      <w:r w:rsidR="00A358FD">
        <w:rPr>
          <w:b/>
          <w:i/>
          <w:lang w:val="fr-FR"/>
        </w:rPr>
        <w:t xml:space="preserve">s paramètres fixes « normalisés </w:t>
      </w:r>
      <w:r w:rsidRPr="00A358FD">
        <w:rPr>
          <w:b/>
          <w:i/>
          <w:lang w:val="fr-FR"/>
        </w:rPr>
        <w:t>»</w:t>
      </w:r>
      <w:r w:rsidR="00A358FD">
        <w:rPr>
          <w:b/>
          <w:i/>
          <w:lang w:val="fr-FR"/>
        </w:rPr>
        <w:t>,</w:t>
      </w:r>
      <w:r w:rsidRPr="00A358FD">
        <w:rPr>
          <w:b/>
          <w:i/>
          <w:lang w:val="fr-FR"/>
        </w:rPr>
        <w:t xml:space="preserve"> lister ces derniers et donnez leurs valeurs de référence :</w:t>
      </w:r>
    </w:p>
    <w:p w14:paraId="0CD9426D" w14:textId="77777777" w:rsidR="00200181" w:rsidRPr="00A358FD" w:rsidRDefault="00200181" w:rsidP="00A358FD">
      <w:pPr>
        <w:rPr>
          <w:b/>
          <w:i/>
          <w:sz w:val="28"/>
          <w:lang w:val="fr-FR"/>
        </w:rPr>
      </w:pPr>
      <w:r w:rsidRPr="00A358FD">
        <w:rPr>
          <w:b/>
          <w:i/>
          <w:sz w:val="28"/>
          <w:lang w:val="fr-FR"/>
        </w:rPr>
        <w:t xml:space="preserve">Détails ou Référence du document joint : </w:t>
      </w:r>
    </w:p>
    <w:p w14:paraId="05D6088C" w14:textId="77777777" w:rsidR="00200181" w:rsidRPr="00A8488A" w:rsidRDefault="00200181" w:rsidP="00A358FD">
      <w:pPr>
        <w:rPr>
          <w:lang w:val="fr-FR"/>
        </w:rPr>
      </w:pPr>
      <w:r w:rsidRPr="00A8488A">
        <w:rPr>
          <w:lang w:val="fr-FR"/>
        </w:rPr>
        <w:t>Dans le cas o</w:t>
      </w:r>
      <w:r>
        <w:rPr>
          <w:lang w:val="fr-FR"/>
        </w:rPr>
        <w:t>ù</w:t>
      </w:r>
      <w:r w:rsidRPr="00A8488A">
        <w:rPr>
          <w:lang w:val="fr-FR"/>
        </w:rPr>
        <w:t xml:space="preserve"> de nombreuses </w:t>
      </w:r>
      <w:r>
        <w:rPr>
          <w:lang w:val="fr-FR"/>
        </w:rPr>
        <w:t>valeurs de référence</w:t>
      </w:r>
      <w:r w:rsidRPr="00A8488A">
        <w:rPr>
          <w:lang w:val="fr-FR"/>
        </w:rPr>
        <w:t xml:space="preserve"> doivent être communiquées (par exemple dans le cas de mesures </w:t>
      </w:r>
      <w:r>
        <w:rPr>
          <w:lang w:val="fr-FR"/>
        </w:rPr>
        <w:t>à intervalles inférieurs au mois</w:t>
      </w:r>
      <w:r w:rsidRPr="00A8488A">
        <w:rPr>
          <w:lang w:val="fr-FR"/>
        </w:rPr>
        <w:t>)</w:t>
      </w:r>
      <w:r w:rsidR="00A358FD">
        <w:rPr>
          <w:lang w:val="fr-FR"/>
        </w:rPr>
        <w:t>,</w:t>
      </w:r>
      <w:r w:rsidRPr="00A8488A">
        <w:rPr>
          <w:lang w:val="fr-FR"/>
        </w:rPr>
        <w:t xml:space="preserve"> ces mesures seront jointes sous format électronique .csv.</w:t>
      </w:r>
      <w:r>
        <w:rPr>
          <w:lang w:val="fr-FR"/>
        </w:rPr>
        <w:t xml:space="preserve"> Les valeurs de référence des températures (en DJ) sont fixées dans la Directive M&amp;V PLAGE.</w:t>
      </w:r>
    </w:p>
    <w:p w14:paraId="7F129821" w14:textId="77777777" w:rsidR="00A358FD" w:rsidRPr="00A8488A" w:rsidRDefault="00A358FD" w:rsidP="00A358FD">
      <w:pPr>
        <w:autoSpaceDE w:val="0"/>
        <w:autoSpaceDN w:val="0"/>
        <w:adjustRightInd w:val="0"/>
        <w:spacing w:before="120" w:after="120" w:line="300" w:lineRule="exact"/>
        <w:jc w:val="both"/>
        <w:rPr>
          <w:rFonts w:ascii="Arial" w:hAnsi="Arial" w:cs="Arial"/>
          <w:b/>
          <w:lang w:val="fr-FR"/>
        </w:rPr>
      </w:pPr>
      <w:r w:rsidRPr="00A8488A">
        <w:rPr>
          <w:rFonts w:ascii="Arial" w:hAnsi="Arial" w:cs="Arial"/>
          <w:b/>
          <w:lang w:val="fr-FR"/>
        </w:rPr>
        <w:t>Références normales de grandeur des variables explicatives indépendantes (</w:t>
      </w:r>
      <w:r>
        <w:rPr>
          <w:rFonts w:ascii="Arial" w:hAnsi="Arial" w:cs="Arial"/>
          <w:b/>
          <w:lang w:val="fr-FR"/>
        </w:rPr>
        <w:t>x</w:t>
      </w:r>
      <w:r w:rsidRPr="00A8488A">
        <w:rPr>
          <w:rFonts w:ascii="Arial" w:hAnsi="Arial" w:cs="Arial"/>
          <w:b/>
          <w:vertAlign w:val="subscript"/>
          <w:lang w:val="fr-FR"/>
        </w:rPr>
        <w:t>1</w:t>
      </w:r>
      <w:r w:rsidRPr="00A8488A">
        <w:rPr>
          <w:rFonts w:ascii="Arial" w:hAnsi="Arial" w:cs="Arial"/>
          <w:b/>
          <w:lang w:val="fr-FR"/>
        </w:rPr>
        <w:t>,…</w:t>
      </w:r>
      <w:proofErr w:type="gramStart"/>
      <w:r w:rsidRPr="00A8488A">
        <w:rPr>
          <w:rFonts w:ascii="Arial" w:hAnsi="Arial" w:cs="Arial"/>
          <w:b/>
          <w:lang w:val="fr-FR"/>
        </w:rPr>
        <w:t>,</w:t>
      </w:r>
      <w:proofErr w:type="spellStart"/>
      <w:r>
        <w:rPr>
          <w:rFonts w:ascii="Arial" w:hAnsi="Arial" w:cs="Arial"/>
          <w:b/>
          <w:lang w:val="fr-FR"/>
        </w:rPr>
        <w:t>x</w:t>
      </w:r>
      <w:r w:rsidRPr="00A8488A">
        <w:rPr>
          <w:rFonts w:ascii="Arial" w:hAnsi="Arial" w:cs="Arial"/>
          <w:b/>
          <w:vertAlign w:val="subscript"/>
          <w:lang w:val="fr-FR"/>
        </w:rPr>
        <w:t>n</w:t>
      </w:r>
      <w:proofErr w:type="spellEnd"/>
      <w:proofErr w:type="gramEnd"/>
      <w:r w:rsidRPr="00A8488A">
        <w:rPr>
          <w:rFonts w:ascii="Arial" w:hAnsi="Arial" w:cs="Arial"/>
          <w:b/>
          <w:lang w:val="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9"/>
        <w:gridCol w:w="2129"/>
        <w:gridCol w:w="2129"/>
        <w:gridCol w:w="2130"/>
      </w:tblGrid>
      <w:tr w:rsidR="00A358FD" w:rsidRPr="00E81124" w14:paraId="7C9B47C8" w14:textId="77777777" w:rsidTr="004C74C5">
        <w:tc>
          <w:tcPr>
            <w:tcW w:w="2129" w:type="dxa"/>
          </w:tcPr>
          <w:p w14:paraId="07632FD0"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 xml:space="preserve">Nom de la variable </w:t>
            </w:r>
          </w:p>
        </w:tc>
        <w:tc>
          <w:tcPr>
            <w:tcW w:w="2129" w:type="dxa"/>
          </w:tcPr>
          <w:p w14:paraId="032E01ED"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Description</w:t>
            </w:r>
          </w:p>
        </w:tc>
        <w:tc>
          <w:tcPr>
            <w:tcW w:w="2129" w:type="dxa"/>
          </w:tcPr>
          <w:p w14:paraId="170C9FE4"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Source</w:t>
            </w:r>
          </w:p>
        </w:tc>
        <w:tc>
          <w:tcPr>
            <w:tcW w:w="2130" w:type="dxa"/>
          </w:tcPr>
          <w:p w14:paraId="5A5EA98C"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Unité</w:t>
            </w:r>
          </w:p>
        </w:tc>
      </w:tr>
      <w:tr w:rsidR="00A358FD" w:rsidRPr="00E81124" w14:paraId="0212006E" w14:textId="77777777" w:rsidTr="004C74C5">
        <w:tc>
          <w:tcPr>
            <w:tcW w:w="2129" w:type="dxa"/>
          </w:tcPr>
          <w:p w14:paraId="6C1DC162"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R</w:t>
            </w:r>
            <w:r w:rsidRPr="00A8488A">
              <w:rPr>
                <w:rFonts w:ascii="Arial" w:hAnsi="Arial" w:cs="Arial"/>
                <w:sz w:val="18"/>
                <w:szCs w:val="18"/>
                <w:vertAlign w:val="subscript"/>
                <w:lang w:val="fr-FR"/>
              </w:rPr>
              <w:t>n</w:t>
            </w:r>
            <w:r w:rsidRPr="003B611A">
              <w:rPr>
                <w:rFonts w:ascii="Arial" w:hAnsi="Arial" w:cs="Arial"/>
                <w:sz w:val="18"/>
                <w:szCs w:val="18"/>
                <w:lang w:val="fr-FR"/>
              </w:rPr>
              <w:t>x</w:t>
            </w:r>
            <w:r w:rsidRPr="00A8488A">
              <w:rPr>
                <w:rFonts w:ascii="Arial" w:hAnsi="Arial" w:cs="Arial"/>
                <w:b/>
                <w:vertAlign w:val="subscript"/>
                <w:lang w:val="fr-FR"/>
              </w:rPr>
              <w:t>1</w:t>
            </w:r>
            <w:r w:rsidRPr="00A8488A">
              <w:rPr>
                <w:rFonts w:ascii="Arial" w:hAnsi="Arial" w:cs="Arial"/>
                <w:sz w:val="18"/>
                <w:szCs w:val="18"/>
                <w:lang w:val="fr-FR"/>
              </w:rPr>
              <w:t> :</w:t>
            </w:r>
          </w:p>
        </w:tc>
        <w:tc>
          <w:tcPr>
            <w:tcW w:w="2129" w:type="dxa"/>
          </w:tcPr>
          <w:p w14:paraId="4C90C503"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p>
        </w:tc>
        <w:tc>
          <w:tcPr>
            <w:tcW w:w="2129" w:type="dxa"/>
          </w:tcPr>
          <w:p w14:paraId="68E2DA08"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p>
        </w:tc>
        <w:tc>
          <w:tcPr>
            <w:tcW w:w="2130" w:type="dxa"/>
          </w:tcPr>
          <w:p w14:paraId="61D34BDB"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p>
        </w:tc>
      </w:tr>
      <w:tr w:rsidR="00A358FD" w:rsidRPr="00E81124" w14:paraId="7D823F1B" w14:textId="77777777" w:rsidTr="004C74C5">
        <w:tc>
          <w:tcPr>
            <w:tcW w:w="2129" w:type="dxa"/>
          </w:tcPr>
          <w:p w14:paraId="07A736B5"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R</w:t>
            </w:r>
            <w:r w:rsidRPr="00A8488A">
              <w:rPr>
                <w:rFonts w:ascii="Arial" w:hAnsi="Arial" w:cs="Arial"/>
                <w:sz w:val="18"/>
                <w:szCs w:val="18"/>
                <w:vertAlign w:val="subscript"/>
                <w:lang w:val="fr-FR"/>
              </w:rPr>
              <w:t>n</w:t>
            </w:r>
            <w:r w:rsidRPr="003B611A">
              <w:rPr>
                <w:rFonts w:ascii="Arial" w:hAnsi="Arial" w:cs="Arial"/>
                <w:sz w:val="18"/>
                <w:szCs w:val="18"/>
                <w:lang w:val="fr-FR"/>
              </w:rPr>
              <w:t>x</w:t>
            </w:r>
            <w:r w:rsidRPr="00A8488A">
              <w:rPr>
                <w:rFonts w:ascii="Arial" w:hAnsi="Arial" w:cs="Arial"/>
                <w:b/>
                <w:vertAlign w:val="subscript"/>
                <w:lang w:val="fr-FR"/>
              </w:rPr>
              <w:t>2</w:t>
            </w:r>
            <w:r w:rsidRPr="00A8488A">
              <w:rPr>
                <w:rFonts w:ascii="Arial" w:hAnsi="Arial" w:cs="Arial"/>
                <w:sz w:val="18"/>
                <w:szCs w:val="18"/>
                <w:lang w:val="fr-FR"/>
              </w:rPr>
              <w:t> :</w:t>
            </w:r>
          </w:p>
        </w:tc>
        <w:tc>
          <w:tcPr>
            <w:tcW w:w="2129" w:type="dxa"/>
          </w:tcPr>
          <w:p w14:paraId="34EA80D1"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p>
        </w:tc>
        <w:tc>
          <w:tcPr>
            <w:tcW w:w="2129" w:type="dxa"/>
          </w:tcPr>
          <w:p w14:paraId="235CB234"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p>
        </w:tc>
        <w:tc>
          <w:tcPr>
            <w:tcW w:w="2130" w:type="dxa"/>
          </w:tcPr>
          <w:p w14:paraId="362D28C8"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p>
        </w:tc>
      </w:tr>
      <w:tr w:rsidR="00A358FD" w:rsidRPr="00E81124" w14:paraId="3018AF12" w14:textId="77777777" w:rsidTr="004C74C5">
        <w:tc>
          <w:tcPr>
            <w:tcW w:w="2129" w:type="dxa"/>
          </w:tcPr>
          <w:p w14:paraId="08BBEB0B"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R</w:t>
            </w:r>
            <w:r w:rsidRPr="00A8488A">
              <w:rPr>
                <w:rFonts w:ascii="Arial" w:hAnsi="Arial" w:cs="Arial"/>
                <w:sz w:val="18"/>
                <w:szCs w:val="18"/>
                <w:vertAlign w:val="subscript"/>
                <w:lang w:val="fr-FR"/>
              </w:rPr>
              <w:t>n</w:t>
            </w:r>
            <w:r>
              <w:rPr>
                <w:rFonts w:ascii="Arial" w:hAnsi="Arial" w:cs="Arial"/>
                <w:sz w:val="18"/>
                <w:szCs w:val="18"/>
                <w:lang w:val="fr-FR"/>
              </w:rPr>
              <w:t>x</w:t>
            </w:r>
            <w:r w:rsidRPr="00A8488A">
              <w:rPr>
                <w:rFonts w:ascii="Arial" w:hAnsi="Arial" w:cs="Arial"/>
                <w:b/>
                <w:vertAlign w:val="subscript"/>
                <w:lang w:val="fr-FR"/>
              </w:rPr>
              <w:t>3</w:t>
            </w:r>
            <w:r w:rsidRPr="00A8488A">
              <w:rPr>
                <w:rFonts w:ascii="Arial" w:hAnsi="Arial" w:cs="Arial"/>
                <w:sz w:val="18"/>
                <w:szCs w:val="18"/>
                <w:lang w:val="fr-FR"/>
              </w:rPr>
              <w:t> :</w:t>
            </w:r>
          </w:p>
        </w:tc>
        <w:tc>
          <w:tcPr>
            <w:tcW w:w="2129" w:type="dxa"/>
          </w:tcPr>
          <w:p w14:paraId="2C34BEC4"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p>
        </w:tc>
        <w:tc>
          <w:tcPr>
            <w:tcW w:w="2129" w:type="dxa"/>
          </w:tcPr>
          <w:p w14:paraId="7E8740C3"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p>
        </w:tc>
        <w:tc>
          <w:tcPr>
            <w:tcW w:w="2130" w:type="dxa"/>
          </w:tcPr>
          <w:p w14:paraId="25CC77B2"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p>
        </w:tc>
      </w:tr>
    </w:tbl>
    <w:p w14:paraId="3E01235A" w14:textId="77777777" w:rsidR="00A358FD" w:rsidRPr="00A8488A" w:rsidRDefault="00A358FD" w:rsidP="00A358FD">
      <w:pPr>
        <w:autoSpaceDE w:val="0"/>
        <w:autoSpaceDN w:val="0"/>
        <w:adjustRightInd w:val="0"/>
        <w:spacing w:before="120" w:after="120" w:line="300" w:lineRule="exact"/>
        <w:jc w:val="both"/>
        <w:rPr>
          <w:rFonts w:ascii="Arial" w:hAnsi="Arial" w:cs="Arial"/>
          <w:sz w:val="18"/>
          <w:szCs w:val="18"/>
          <w:lang w:val="fr-FR"/>
        </w:rPr>
      </w:pPr>
      <w:proofErr w:type="gramStart"/>
      <w:r w:rsidRPr="00A8488A">
        <w:rPr>
          <w:rFonts w:ascii="Arial" w:hAnsi="Arial" w:cs="Arial"/>
          <w:sz w:val="18"/>
          <w:szCs w:val="18"/>
          <w:lang w:val="fr-FR"/>
        </w:rPr>
        <w:t>Références</w:t>
      </w:r>
      <w:proofErr w:type="gramEnd"/>
      <w:r w:rsidRPr="00A8488A">
        <w:rPr>
          <w:rFonts w:ascii="Arial" w:hAnsi="Arial" w:cs="Arial"/>
          <w:sz w:val="18"/>
          <w:szCs w:val="18"/>
          <w:lang w:val="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1703"/>
        <w:gridCol w:w="1703"/>
        <w:gridCol w:w="1704"/>
        <w:gridCol w:w="1704"/>
      </w:tblGrid>
      <w:tr w:rsidR="00A358FD" w:rsidRPr="00E81124" w14:paraId="26651ACC" w14:textId="77777777" w:rsidTr="004C74C5">
        <w:tc>
          <w:tcPr>
            <w:tcW w:w="1703" w:type="dxa"/>
          </w:tcPr>
          <w:p w14:paraId="4CB5F70E"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Identifiant (R</w:t>
            </w:r>
            <w:r w:rsidRPr="00A8488A">
              <w:rPr>
                <w:rFonts w:ascii="Arial" w:hAnsi="Arial" w:cs="Arial"/>
                <w:sz w:val="18"/>
                <w:szCs w:val="18"/>
                <w:vertAlign w:val="subscript"/>
                <w:lang w:val="fr-FR"/>
              </w:rPr>
              <w:t>n</w:t>
            </w:r>
            <w:r w:rsidRPr="001E2280">
              <w:rPr>
                <w:rFonts w:ascii="Arial" w:hAnsi="Arial" w:cs="Arial"/>
                <w:sz w:val="18"/>
                <w:szCs w:val="18"/>
                <w:lang w:val="fr-FR"/>
              </w:rPr>
              <w:t>x</w:t>
            </w:r>
            <w:r w:rsidRPr="00A8488A">
              <w:rPr>
                <w:rFonts w:ascii="Arial" w:hAnsi="Arial" w:cs="Arial"/>
                <w:b/>
                <w:vertAlign w:val="subscript"/>
                <w:lang w:val="fr-FR"/>
              </w:rPr>
              <w:t>1</w:t>
            </w:r>
            <w:r w:rsidRPr="00A8488A">
              <w:rPr>
                <w:rFonts w:ascii="Arial" w:hAnsi="Arial" w:cs="Arial"/>
                <w:sz w:val="18"/>
                <w:szCs w:val="18"/>
                <w:lang w:val="fr-FR"/>
              </w:rPr>
              <w:t xml:space="preserve">,.., </w:t>
            </w:r>
            <w:proofErr w:type="spellStart"/>
            <w:r w:rsidRPr="00A8488A">
              <w:rPr>
                <w:rFonts w:ascii="Arial" w:hAnsi="Arial" w:cs="Arial"/>
                <w:sz w:val="18"/>
                <w:szCs w:val="18"/>
                <w:lang w:val="fr-FR"/>
              </w:rPr>
              <w:t>R</w:t>
            </w:r>
            <w:r w:rsidRPr="00A8488A">
              <w:rPr>
                <w:rFonts w:ascii="Arial" w:hAnsi="Arial" w:cs="Arial"/>
                <w:sz w:val="18"/>
                <w:szCs w:val="18"/>
                <w:vertAlign w:val="subscript"/>
                <w:lang w:val="fr-FR"/>
              </w:rPr>
              <w:t>n</w:t>
            </w:r>
            <w:r>
              <w:rPr>
                <w:rFonts w:ascii="Arial" w:hAnsi="Arial" w:cs="Arial"/>
                <w:sz w:val="18"/>
                <w:szCs w:val="18"/>
                <w:lang w:val="fr-FR"/>
              </w:rPr>
              <w:t>x</w:t>
            </w:r>
            <w:r w:rsidRPr="00A8488A">
              <w:rPr>
                <w:rFonts w:ascii="Arial" w:hAnsi="Arial" w:cs="Arial"/>
                <w:b/>
                <w:vertAlign w:val="subscript"/>
                <w:lang w:val="fr-FR"/>
              </w:rPr>
              <w:t>n</w:t>
            </w:r>
            <w:proofErr w:type="spellEnd"/>
            <w:r w:rsidRPr="00A8488A">
              <w:rPr>
                <w:rFonts w:ascii="Arial" w:hAnsi="Arial" w:cs="Arial"/>
                <w:sz w:val="18"/>
                <w:szCs w:val="18"/>
                <w:lang w:val="fr-FR"/>
              </w:rPr>
              <w:t>)</w:t>
            </w:r>
          </w:p>
        </w:tc>
        <w:tc>
          <w:tcPr>
            <w:tcW w:w="1703" w:type="dxa"/>
          </w:tcPr>
          <w:p w14:paraId="7BD3B93C"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Date de valeur</w:t>
            </w:r>
          </w:p>
        </w:tc>
        <w:tc>
          <w:tcPr>
            <w:tcW w:w="1703" w:type="dxa"/>
          </w:tcPr>
          <w:p w14:paraId="04763B3F"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Valeur</w:t>
            </w:r>
          </w:p>
        </w:tc>
        <w:tc>
          <w:tcPr>
            <w:tcW w:w="1704" w:type="dxa"/>
          </w:tcPr>
          <w:p w14:paraId="46CB8A85"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Unité</w:t>
            </w:r>
          </w:p>
        </w:tc>
        <w:tc>
          <w:tcPr>
            <w:tcW w:w="1704" w:type="dxa"/>
          </w:tcPr>
          <w:p w14:paraId="098DF7B9"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r w:rsidRPr="00A8488A">
              <w:rPr>
                <w:rFonts w:ascii="Arial" w:hAnsi="Arial" w:cs="Arial"/>
                <w:sz w:val="18"/>
                <w:szCs w:val="18"/>
                <w:lang w:val="fr-FR"/>
              </w:rPr>
              <w:t>Commentaire</w:t>
            </w:r>
          </w:p>
        </w:tc>
      </w:tr>
      <w:tr w:rsidR="00A358FD" w:rsidRPr="00E81124" w14:paraId="7BEBFDEA" w14:textId="77777777" w:rsidTr="004C74C5">
        <w:tc>
          <w:tcPr>
            <w:tcW w:w="1703" w:type="dxa"/>
          </w:tcPr>
          <w:p w14:paraId="0FC1CC7E"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p>
        </w:tc>
        <w:tc>
          <w:tcPr>
            <w:tcW w:w="1703" w:type="dxa"/>
          </w:tcPr>
          <w:p w14:paraId="18CEC316"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p>
        </w:tc>
        <w:tc>
          <w:tcPr>
            <w:tcW w:w="1703" w:type="dxa"/>
          </w:tcPr>
          <w:p w14:paraId="4F1ED724"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p>
        </w:tc>
        <w:tc>
          <w:tcPr>
            <w:tcW w:w="1704" w:type="dxa"/>
          </w:tcPr>
          <w:p w14:paraId="6D306A19"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p>
        </w:tc>
        <w:tc>
          <w:tcPr>
            <w:tcW w:w="1704" w:type="dxa"/>
          </w:tcPr>
          <w:p w14:paraId="7563421B" w14:textId="77777777" w:rsidR="00A358FD" w:rsidRPr="00A8488A" w:rsidRDefault="00A358FD" w:rsidP="004C74C5">
            <w:pPr>
              <w:autoSpaceDE w:val="0"/>
              <w:autoSpaceDN w:val="0"/>
              <w:adjustRightInd w:val="0"/>
              <w:spacing w:before="120" w:after="120" w:line="300" w:lineRule="exact"/>
              <w:jc w:val="both"/>
              <w:rPr>
                <w:rFonts w:ascii="Arial" w:hAnsi="Arial" w:cs="Arial"/>
                <w:sz w:val="18"/>
                <w:szCs w:val="18"/>
                <w:lang w:val="fr-FR"/>
              </w:rPr>
            </w:pPr>
          </w:p>
        </w:tc>
      </w:tr>
    </w:tbl>
    <w:p w14:paraId="277900CE" w14:textId="77777777" w:rsidR="00200181" w:rsidRPr="00A8488A" w:rsidRDefault="00A358FD" w:rsidP="00A358FD">
      <w:pPr>
        <w:rPr>
          <w:lang w:val="fr-FR"/>
        </w:rPr>
      </w:pPr>
      <w:r w:rsidRPr="00A8488A">
        <w:rPr>
          <w:rFonts w:ascii="Arial" w:hAnsi="Arial" w:cs="Arial"/>
          <w:sz w:val="18"/>
          <w:szCs w:val="18"/>
          <w:lang w:val="fr-FR"/>
        </w:rPr>
        <w:t>Annexes :</w:t>
      </w:r>
    </w:p>
    <w:p w14:paraId="6820AFFB" w14:textId="0B9F928A" w:rsidR="00200181" w:rsidRDefault="00A358FD" w:rsidP="009A5CC4">
      <w:pPr>
        <w:spacing w:line="300" w:lineRule="exact"/>
        <w:rPr>
          <w:rFonts w:ascii="Arial" w:hAnsi="Arial" w:cs="Arial"/>
          <w:i/>
          <w:iCs/>
          <w:sz w:val="16"/>
          <w:szCs w:val="16"/>
          <w:lang w:val="fr-FR"/>
        </w:rPr>
      </w:pPr>
      <w:r>
        <w:rPr>
          <w:rFonts w:ascii="Arial" w:hAnsi="Arial" w:cs="Arial"/>
          <w:i/>
          <w:iCs/>
          <w:sz w:val="16"/>
          <w:szCs w:val="16"/>
          <w:lang w:val="fr-FR"/>
        </w:rPr>
        <w:t xml:space="preserve"> </w:t>
      </w:r>
      <w:proofErr w:type="spellStart"/>
      <w:r w:rsidR="009A5CC4">
        <w:rPr>
          <w:rFonts w:ascii="Arial" w:hAnsi="Arial" w:cs="Arial"/>
          <w:i/>
          <w:iCs/>
          <w:sz w:val="16"/>
          <w:szCs w:val="16"/>
          <w:lang w:val="fr-FR"/>
        </w:rPr>
        <w:t>Cf</w:t>
      </w:r>
      <w:proofErr w:type="spellEnd"/>
      <w:r w:rsidR="009A5CC4">
        <w:rPr>
          <w:rFonts w:ascii="Arial" w:hAnsi="Arial" w:cs="Arial"/>
          <w:i/>
          <w:iCs/>
          <w:sz w:val="16"/>
          <w:szCs w:val="16"/>
          <w:lang w:val="fr-FR"/>
        </w:rPr>
        <w:t xml:space="preserve"> Guide M&amp;V PLAGE </w:t>
      </w:r>
    </w:p>
    <w:p w14:paraId="0C9A3367" w14:textId="77777777" w:rsidR="008A29B8" w:rsidRPr="00A358FD" w:rsidRDefault="008A29B8" w:rsidP="009A5CC4">
      <w:pPr>
        <w:spacing w:line="300" w:lineRule="exact"/>
        <w:rPr>
          <w:rFonts w:ascii="Arial" w:hAnsi="Arial" w:cs="Arial"/>
          <w:i/>
          <w:iCs/>
          <w:sz w:val="16"/>
          <w:szCs w:val="16"/>
          <w:lang w:val="fr-FR"/>
        </w:rPr>
      </w:pPr>
    </w:p>
    <w:p w14:paraId="490C2585" w14:textId="77777777" w:rsidR="00200181" w:rsidRPr="00916FE1" w:rsidRDefault="00200181" w:rsidP="00185DF2">
      <w:pPr>
        <w:pStyle w:val="Titre1"/>
        <w:numPr>
          <w:ilvl w:val="0"/>
          <w:numId w:val="26"/>
        </w:numPr>
      </w:pPr>
      <w:bookmarkStart w:id="31" w:name="_Toc85122722"/>
      <w:r w:rsidRPr="00916FE1">
        <w:lastRenderedPageBreak/>
        <w:t xml:space="preserve">Procédure </w:t>
      </w:r>
      <w:r w:rsidRPr="00A73EE4">
        <w:t>d'analyse</w:t>
      </w:r>
      <w:bookmarkEnd w:id="31"/>
      <w:r w:rsidRPr="00916FE1">
        <w:t xml:space="preserve"> </w:t>
      </w:r>
    </w:p>
    <w:p w14:paraId="431AA775" w14:textId="200706CD" w:rsidR="00200181" w:rsidRPr="000E1365" w:rsidRDefault="00200181" w:rsidP="000E1365">
      <w:pPr>
        <w:autoSpaceDE w:val="0"/>
        <w:autoSpaceDN w:val="0"/>
        <w:adjustRightInd w:val="0"/>
        <w:spacing w:before="240" w:line="300" w:lineRule="exact"/>
        <w:jc w:val="both"/>
        <w:rPr>
          <w:rFonts w:cstheme="minorHAnsi"/>
          <w:i/>
          <w:szCs w:val="16"/>
          <w:lang w:val="fr-FR"/>
        </w:rPr>
      </w:pPr>
      <w:r w:rsidRPr="000E1365">
        <w:rPr>
          <w:rFonts w:cstheme="minorHAnsi"/>
          <w:i/>
          <w:szCs w:val="16"/>
          <w:lang w:val="fr-FR"/>
        </w:rPr>
        <w:t xml:space="preserve">Spécifier la </w:t>
      </w:r>
      <w:r w:rsidRPr="000E1365">
        <w:rPr>
          <w:rFonts w:cstheme="minorHAnsi"/>
          <w:i/>
          <w:szCs w:val="16"/>
          <w:u w:val="single"/>
          <w:lang w:val="fr-FR"/>
        </w:rPr>
        <w:t>procédure exacte d’analyse des données</w:t>
      </w:r>
      <w:r w:rsidRPr="000E1365">
        <w:rPr>
          <w:rFonts w:cstheme="minorHAnsi"/>
          <w:i/>
          <w:szCs w:val="16"/>
          <w:lang w:val="fr-FR"/>
        </w:rPr>
        <w:t>, les algorithmes et les hypothèses à employer pour chaque rapport de suivi des économies. Pour chaque modèle mathématique utilisé, il faut rapporter tous ses termes et la gamme de variables indépendantes pour laquelle il est valide.</w:t>
      </w:r>
    </w:p>
    <w:p w14:paraId="70971821" w14:textId="77777777" w:rsidR="00200181" w:rsidRPr="00A8488A" w:rsidRDefault="00200181" w:rsidP="00185DF2">
      <w:pPr>
        <w:pStyle w:val="Titre2"/>
        <w:numPr>
          <w:ilvl w:val="1"/>
          <w:numId w:val="26"/>
        </w:numPr>
      </w:pPr>
      <w:bookmarkStart w:id="32" w:name="_Toc85122723"/>
      <w:r w:rsidRPr="00A8488A">
        <w:t>Options A et B</w:t>
      </w:r>
      <w:bookmarkEnd w:id="32"/>
    </w:p>
    <w:p w14:paraId="758B8F5F" w14:textId="3AF9FE07" w:rsidR="00200181" w:rsidRPr="000E1365" w:rsidRDefault="00200181" w:rsidP="000E1365">
      <w:pPr>
        <w:autoSpaceDE w:val="0"/>
        <w:autoSpaceDN w:val="0"/>
        <w:adjustRightInd w:val="0"/>
        <w:spacing w:before="240" w:line="300" w:lineRule="exact"/>
        <w:jc w:val="both"/>
        <w:rPr>
          <w:rFonts w:cstheme="minorHAnsi"/>
          <w:szCs w:val="16"/>
          <w:lang w:val="fr-FR"/>
        </w:rPr>
      </w:pPr>
      <w:r w:rsidRPr="000E1365">
        <w:rPr>
          <w:rFonts w:cstheme="minorHAnsi"/>
          <w:szCs w:val="16"/>
          <w:lang w:val="fr-FR"/>
        </w:rPr>
        <w:t>Selon l’adéquation de la combinaison de modèles avant et après A</w:t>
      </w:r>
      <w:r w:rsidR="000021DE" w:rsidRPr="000E1365">
        <w:rPr>
          <w:rFonts w:cstheme="minorHAnsi"/>
          <w:szCs w:val="16"/>
          <w:lang w:val="fr-FR"/>
        </w:rPr>
        <w:t>A</w:t>
      </w:r>
      <w:r w:rsidRPr="000E1365">
        <w:rPr>
          <w:rFonts w:cstheme="minorHAnsi"/>
          <w:szCs w:val="16"/>
          <w:lang w:val="fr-FR"/>
        </w:rPr>
        <w:t xml:space="preserve">PE, au cas d’espèce, on pourra, au choix, utiliser l’une des équations « standardisées » indiquées dans </w:t>
      </w:r>
      <w:r w:rsidR="0018613A" w:rsidRPr="000E1365">
        <w:rPr>
          <w:rFonts w:cstheme="minorHAnsi"/>
          <w:szCs w:val="16"/>
          <w:lang w:val="fr-FR"/>
        </w:rPr>
        <w:t xml:space="preserve">l’annexe 1 </w:t>
      </w:r>
      <w:r w:rsidR="00EA6798" w:rsidRPr="000E1365">
        <w:rPr>
          <w:rFonts w:cstheme="minorHAnsi"/>
          <w:szCs w:val="16"/>
          <w:lang w:val="fr-FR"/>
        </w:rPr>
        <w:t>au guide</w:t>
      </w:r>
      <w:r w:rsidR="0018613A" w:rsidRPr="000E1365">
        <w:rPr>
          <w:rFonts w:cstheme="minorHAnsi"/>
          <w:szCs w:val="16"/>
          <w:lang w:val="fr-FR"/>
        </w:rPr>
        <w:t xml:space="preserve"> M&amp;V PLAGE</w:t>
      </w:r>
      <w:r w:rsidRPr="000E1365">
        <w:rPr>
          <w:rFonts w:cstheme="minorHAnsi"/>
          <w:szCs w:val="16"/>
          <w:lang w:val="fr-FR"/>
        </w:rPr>
        <w:t>, ou bâtir de toutes pièces l’équation spécifique adaptée au projet.</w:t>
      </w:r>
    </w:p>
    <w:p w14:paraId="06081B56" w14:textId="77777777" w:rsidR="00200181" w:rsidRPr="00A8488A" w:rsidRDefault="00200181" w:rsidP="00185DF2">
      <w:pPr>
        <w:pStyle w:val="Titre3"/>
        <w:keepNext/>
        <w:numPr>
          <w:ilvl w:val="2"/>
          <w:numId w:val="26"/>
        </w:numPr>
        <w:autoSpaceDE w:val="0"/>
        <w:autoSpaceDN w:val="0"/>
        <w:adjustRightInd w:val="0"/>
        <w:spacing w:before="60" w:after="0" w:line="300" w:lineRule="exact"/>
        <w:jc w:val="both"/>
      </w:pPr>
      <w:bookmarkStart w:id="33" w:name="_Toc85122724"/>
      <w:r w:rsidRPr="00A8488A">
        <w:t>Approche standardisée</w:t>
      </w:r>
      <w:r>
        <w:t xml:space="preserve"> (Cf. Directive M&amp;V PLAGE, Annexe 1)</w:t>
      </w:r>
      <w:bookmarkEnd w:id="33"/>
    </w:p>
    <w:p w14:paraId="000D7468" w14:textId="02704292" w:rsidR="00200181" w:rsidRPr="000E1365" w:rsidRDefault="00200181" w:rsidP="00200181">
      <w:pPr>
        <w:autoSpaceDE w:val="0"/>
        <w:autoSpaceDN w:val="0"/>
        <w:adjustRightInd w:val="0"/>
        <w:spacing w:before="240" w:line="300" w:lineRule="exact"/>
        <w:jc w:val="both"/>
        <w:rPr>
          <w:rFonts w:cstheme="minorHAnsi"/>
          <w:i/>
          <w:szCs w:val="16"/>
          <w:lang w:val="fr-FR"/>
        </w:rPr>
      </w:pPr>
      <w:r w:rsidRPr="000E1365">
        <w:rPr>
          <w:rFonts w:cstheme="minorHAnsi"/>
          <w:i/>
          <w:szCs w:val="16"/>
          <w:lang w:val="fr-FR"/>
        </w:rPr>
        <w:t>Indiquer le modèle le plus proche de l’installation ou du système isolé considéré avant et après transformation</w:t>
      </w:r>
      <w:r w:rsidR="008A29B8">
        <w:rPr>
          <w:rFonts w:cstheme="minorHAnsi"/>
          <w:i/>
          <w:szCs w:val="16"/>
          <w:lang w:val="fr-FR"/>
        </w:rPr>
        <w:t>*</w:t>
      </w:r>
      <w:r w:rsidRPr="000E1365">
        <w:rPr>
          <w:rFonts w:cstheme="minorHAnsi"/>
          <w:i/>
          <w:szCs w:val="16"/>
          <w:lang w:val="fr-FR"/>
        </w:rPr>
        <w:t>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8"/>
        <w:gridCol w:w="738"/>
        <w:gridCol w:w="739"/>
      </w:tblGrid>
      <w:tr w:rsidR="00200181" w:rsidRPr="00A8488A" w14:paraId="77616EB3" w14:textId="77777777" w:rsidTr="006E5009">
        <w:tc>
          <w:tcPr>
            <w:tcW w:w="4978" w:type="dxa"/>
          </w:tcPr>
          <w:p w14:paraId="1F377C2C" w14:textId="77777777" w:rsidR="00200181" w:rsidRPr="000E1365" w:rsidRDefault="00200181" w:rsidP="006E5009">
            <w:pPr>
              <w:rPr>
                <w:rFonts w:cstheme="minorHAnsi"/>
                <w:szCs w:val="18"/>
                <w:lang w:val="fr-FR"/>
              </w:rPr>
            </w:pPr>
            <w:r w:rsidRPr="000E1365">
              <w:rPr>
                <w:rFonts w:cstheme="minorHAnsi"/>
                <w:szCs w:val="18"/>
                <w:lang w:val="fr-FR"/>
              </w:rPr>
              <w:t xml:space="preserve">MODELE SYSTEME ISOLE </w:t>
            </w:r>
          </w:p>
        </w:tc>
        <w:tc>
          <w:tcPr>
            <w:tcW w:w="728" w:type="dxa"/>
          </w:tcPr>
          <w:p w14:paraId="2EA354EA" w14:textId="67FADA3C" w:rsidR="00200181" w:rsidRPr="000E1365" w:rsidRDefault="00200181" w:rsidP="006E5009">
            <w:pPr>
              <w:rPr>
                <w:rFonts w:cstheme="minorHAnsi"/>
                <w:szCs w:val="18"/>
                <w:lang w:val="fr-FR"/>
              </w:rPr>
            </w:pPr>
            <w:r w:rsidRPr="000E1365">
              <w:rPr>
                <w:rFonts w:cstheme="minorHAnsi"/>
                <w:szCs w:val="18"/>
                <w:lang w:val="fr-FR"/>
              </w:rPr>
              <w:t>Avant A</w:t>
            </w:r>
            <w:r w:rsidR="000021DE" w:rsidRPr="000E1365">
              <w:rPr>
                <w:rFonts w:cstheme="minorHAnsi"/>
                <w:szCs w:val="18"/>
                <w:lang w:val="fr-FR"/>
              </w:rPr>
              <w:t>A</w:t>
            </w:r>
            <w:r w:rsidRPr="000E1365">
              <w:rPr>
                <w:rFonts w:cstheme="minorHAnsi"/>
                <w:szCs w:val="18"/>
                <w:lang w:val="fr-FR"/>
              </w:rPr>
              <w:t>PE</w:t>
            </w:r>
          </w:p>
        </w:tc>
        <w:tc>
          <w:tcPr>
            <w:tcW w:w="739" w:type="dxa"/>
          </w:tcPr>
          <w:p w14:paraId="4AFD6D93" w14:textId="1D931EEB" w:rsidR="00200181" w:rsidRPr="000E1365" w:rsidRDefault="00200181" w:rsidP="006E5009">
            <w:pPr>
              <w:rPr>
                <w:rFonts w:cstheme="minorHAnsi"/>
                <w:szCs w:val="18"/>
                <w:lang w:val="fr-FR"/>
              </w:rPr>
            </w:pPr>
            <w:r w:rsidRPr="000E1365">
              <w:rPr>
                <w:rFonts w:cstheme="minorHAnsi"/>
                <w:szCs w:val="18"/>
                <w:lang w:val="fr-FR"/>
              </w:rPr>
              <w:t>Après A</w:t>
            </w:r>
            <w:r w:rsidR="000021DE" w:rsidRPr="000E1365">
              <w:rPr>
                <w:rFonts w:cstheme="minorHAnsi"/>
                <w:szCs w:val="18"/>
                <w:lang w:val="fr-FR"/>
              </w:rPr>
              <w:t>A</w:t>
            </w:r>
            <w:r w:rsidRPr="000E1365">
              <w:rPr>
                <w:rFonts w:cstheme="minorHAnsi"/>
                <w:szCs w:val="18"/>
                <w:lang w:val="fr-FR"/>
              </w:rPr>
              <w:t>PE</w:t>
            </w:r>
          </w:p>
        </w:tc>
      </w:tr>
      <w:tr w:rsidR="00200181" w:rsidRPr="00A8488A" w14:paraId="09195E5D" w14:textId="77777777" w:rsidTr="006E5009">
        <w:tc>
          <w:tcPr>
            <w:tcW w:w="4978" w:type="dxa"/>
          </w:tcPr>
          <w:p w14:paraId="6FE0C21C" w14:textId="77777777" w:rsidR="00200181" w:rsidRPr="000E1365" w:rsidRDefault="00200181" w:rsidP="006E5009">
            <w:pPr>
              <w:rPr>
                <w:rFonts w:cstheme="minorHAnsi"/>
                <w:szCs w:val="18"/>
                <w:lang w:val="fr-FR"/>
              </w:rPr>
            </w:pPr>
            <w:r w:rsidRPr="000E1365">
              <w:rPr>
                <w:rFonts w:cstheme="minorHAnsi"/>
                <w:szCs w:val="18"/>
                <w:lang w:val="fr-FR"/>
              </w:rPr>
              <w:t>Puissance constante, utilisation constante</w:t>
            </w:r>
          </w:p>
        </w:tc>
        <w:tc>
          <w:tcPr>
            <w:tcW w:w="728" w:type="dxa"/>
          </w:tcPr>
          <w:p w14:paraId="1C839A65" w14:textId="77777777" w:rsidR="00200181" w:rsidRPr="000E1365" w:rsidRDefault="00200181" w:rsidP="006E5009">
            <w:pPr>
              <w:rPr>
                <w:rFonts w:cstheme="minorHAnsi"/>
                <w:szCs w:val="18"/>
                <w:lang w:val="fr-FR"/>
              </w:rPr>
            </w:pPr>
          </w:p>
        </w:tc>
        <w:tc>
          <w:tcPr>
            <w:tcW w:w="739" w:type="dxa"/>
          </w:tcPr>
          <w:p w14:paraId="7FC6CFA8" w14:textId="77777777" w:rsidR="00200181" w:rsidRPr="000E1365" w:rsidRDefault="00200181" w:rsidP="006E5009">
            <w:pPr>
              <w:rPr>
                <w:rFonts w:cstheme="minorHAnsi"/>
                <w:szCs w:val="18"/>
                <w:lang w:val="fr-FR"/>
              </w:rPr>
            </w:pPr>
          </w:p>
        </w:tc>
      </w:tr>
      <w:tr w:rsidR="00200181" w:rsidRPr="00A8488A" w14:paraId="6A279BDC" w14:textId="77777777" w:rsidTr="006E5009">
        <w:tc>
          <w:tcPr>
            <w:tcW w:w="4978" w:type="dxa"/>
          </w:tcPr>
          <w:p w14:paraId="2D45D2DA" w14:textId="77777777" w:rsidR="00200181" w:rsidRPr="000E1365" w:rsidRDefault="00200181" w:rsidP="006E5009">
            <w:pPr>
              <w:rPr>
                <w:rFonts w:cstheme="minorHAnsi"/>
                <w:szCs w:val="18"/>
                <w:lang w:val="fr-FR"/>
              </w:rPr>
            </w:pPr>
            <w:r w:rsidRPr="000E1365">
              <w:rPr>
                <w:rFonts w:cstheme="minorHAnsi"/>
                <w:szCs w:val="18"/>
                <w:lang w:val="fr-FR"/>
              </w:rPr>
              <w:t>Puissance constante, utilisation variable</w:t>
            </w:r>
          </w:p>
        </w:tc>
        <w:tc>
          <w:tcPr>
            <w:tcW w:w="728" w:type="dxa"/>
          </w:tcPr>
          <w:p w14:paraId="6AB6D075" w14:textId="77777777" w:rsidR="00200181" w:rsidRPr="000E1365" w:rsidRDefault="00200181" w:rsidP="006E5009">
            <w:pPr>
              <w:rPr>
                <w:rFonts w:cstheme="minorHAnsi"/>
                <w:szCs w:val="18"/>
                <w:lang w:val="fr-FR"/>
              </w:rPr>
            </w:pPr>
          </w:p>
        </w:tc>
        <w:tc>
          <w:tcPr>
            <w:tcW w:w="739" w:type="dxa"/>
          </w:tcPr>
          <w:p w14:paraId="0267FB7D" w14:textId="77777777" w:rsidR="00200181" w:rsidRPr="000E1365" w:rsidRDefault="00200181" w:rsidP="006E5009">
            <w:pPr>
              <w:rPr>
                <w:rFonts w:cstheme="minorHAnsi"/>
                <w:szCs w:val="18"/>
                <w:lang w:val="fr-FR"/>
              </w:rPr>
            </w:pPr>
          </w:p>
        </w:tc>
      </w:tr>
      <w:tr w:rsidR="00200181" w:rsidRPr="00A8488A" w14:paraId="3C8CCF7E" w14:textId="77777777" w:rsidTr="006E5009">
        <w:tc>
          <w:tcPr>
            <w:tcW w:w="4978" w:type="dxa"/>
          </w:tcPr>
          <w:p w14:paraId="0C9342A2" w14:textId="77777777" w:rsidR="00200181" w:rsidRPr="000E1365" w:rsidRDefault="00200181" w:rsidP="006E5009">
            <w:pPr>
              <w:rPr>
                <w:rFonts w:cstheme="minorHAnsi"/>
                <w:szCs w:val="18"/>
                <w:lang w:val="fr-FR"/>
              </w:rPr>
            </w:pPr>
            <w:r w:rsidRPr="000E1365">
              <w:rPr>
                <w:rFonts w:cstheme="minorHAnsi"/>
                <w:szCs w:val="18"/>
                <w:lang w:val="fr-FR"/>
              </w:rPr>
              <w:t>Puissance variable, utilisation constante</w:t>
            </w:r>
          </w:p>
        </w:tc>
        <w:tc>
          <w:tcPr>
            <w:tcW w:w="728" w:type="dxa"/>
          </w:tcPr>
          <w:p w14:paraId="08700710" w14:textId="77777777" w:rsidR="00200181" w:rsidRPr="000E1365" w:rsidRDefault="00200181" w:rsidP="006E5009">
            <w:pPr>
              <w:rPr>
                <w:rFonts w:cstheme="minorHAnsi"/>
                <w:szCs w:val="18"/>
                <w:lang w:val="fr-FR"/>
              </w:rPr>
            </w:pPr>
          </w:p>
        </w:tc>
        <w:tc>
          <w:tcPr>
            <w:tcW w:w="739" w:type="dxa"/>
          </w:tcPr>
          <w:p w14:paraId="4CCBABDB" w14:textId="77777777" w:rsidR="00200181" w:rsidRPr="000E1365" w:rsidRDefault="00200181" w:rsidP="006E5009">
            <w:pPr>
              <w:rPr>
                <w:rFonts w:cstheme="minorHAnsi"/>
                <w:szCs w:val="18"/>
                <w:lang w:val="fr-FR"/>
              </w:rPr>
            </w:pPr>
          </w:p>
        </w:tc>
      </w:tr>
      <w:tr w:rsidR="00200181" w:rsidRPr="00A8488A" w14:paraId="072DD691" w14:textId="77777777" w:rsidTr="006E5009">
        <w:tc>
          <w:tcPr>
            <w:tcW w:w="4978" w:type="dxa"/>
          </w:tcPr>
          <w:p w14:paraId="0100F3F0" w14:textId="77777777" w:rsidR="00200181" w:rsidRPr="000E1365" w:rsidRDefault="00200181" w:rsidP="006E5009">
            <w:pPr>
              <w:rPr>
                <w:rFonts w:cstheme="minorHAnsi"/>
                <w:szCs w:val="18"/>
                <w:lang w:val="fr-FR"/>
              </w:rPr>
            </w:pPr>
            <w:r w:rsidRPr="000E1365">
              <w:rPr>
                <w:rFonts w:cstheme="minorHAnsi"/>
                <w:szCs w:val="18"/>
                <w:lang w:val="fr-FR"/>
              </w:rPr>
              <w:t>Puissance variable, utilisation variable</w:t>
            </w:r>
          </w:p>
        </w:tc>
        <w:tc>
          <w:tcPr>
            <w:tcW w:w="728" w:type="dxa"/>
          </w:tcPr>
          <w:p w14:paraId="1C9AE587" w14:textId="77777777" w:rsidR="00200181" w:rsidRPr="000E1365" w:rsidRDefault="00200181" w:rsidP="006E5009">
            <w:pPr>
              <w:rPr>
                <w:rFonts w:cstheme="minorHAnsi"/>
                <w:szCs w:val="18"/>
                <w:lang w:val="fr-FR"/>
              </w:rPr>
            </w:pPr>
          </w:p>
        </w:tc>
        <w:tc>
          <w:tcPr>
            <w:tcW w:w="739" w:type="dxa"/>
          </w:tcPr>
          <w:p w14:paraId="7D642D61" w14:textId="77777777" w:rsidR="00200181" w:rsidRPr="000E1365" w:rsidRDefault="00200181" w:rsidP="006E5009">
            <w:pPr>
              <w:rPr>
                <w:rFonts w:cstheme="minorHAnsi"/>
                <w:szCs w:val="18"/>
                <w:lang w:val="fr-FR"/>
              </w:rPr>
            </w:pPr>
          </w:p>
        </w:tc>
      </w:tr>
    </w:tbl>
    <w:p w14:paraId="048D3F56" w14:textId="27B683E0" w:rsidR="00200181" w:rsidRPr="000E1365" w:rsidRDefault="008A29B8" w:rsidP="00200181">
      <w:pPr>
        <w:spacing w:line="300" w:lineRule="exact"/>
        <w:jc w:val="both"/>
        <w:rPr>
          <w:rFonts w:cstheme="minorHAnsi"/>
          <w:i/>
          <w:iCs/>
          <w:sz w:val="20"/>
          <w:szCs w:val="16"/>
          <w:lang w:val="fr-FR"/>
        </w:rPr>
      </w:pPr>
      <w:r>
        <w:rPr>
          <w:rFonts w:cstheme="minorHAnsi"/>
          <w:i/>
          <w:iCs/>
          <w:sz w:val="20"/>
          <w:szCs w:val="16"/>
          <w:lang w:val="fr-FR"/>
        </w:rPr>
        <w:t>*</w:t>
      </w:r>
      <w:r w:rsidR="00200181" w:rsidRPr="000E1365">
        <w:rPr>
          <w:rFonts w:cstheme="minorHAnsi"/>
          <w:i/>
          <w:iCs/>
          <w:sz w:val="20"/>
          <w:szCs w:val="16"/>
          <w:lang w:val="fr-FR"/>
        </w:rPr>
        <w:t>Cocher l’option retenue</w:t>
      </w:r>
    </w:p>
    <w:p w14:paraId="39C384BC" w14:textId="73B3720C" w:rsidR="00200181" w:rsidRPr="000E1365" w:rsidRDefault="00200181" w:rsidP="000E1365">
      <w:pPr>
        <w:rPr>
          <w:lang w:val="fr-FR"/>
        </w:rPr>
      </w:pPr>
      <w:r w:rsidRPr="000E1365">
        <w:rPr>
          <w:lang w:val="fr-FR"/>
        </w:rPr>
        <w:t>On considérera constantes une puissance (énergie utilisée par le système au cours d’une unité de temps) et une utilisation (durée de production/ d’effet/ d’utilisation pour une puissance) lorsque le coefficient de variation de l’écart-type à la moyenne (</w:t>
      </w:r>
      <w:r w:rsidR="008A29B8" w:rsidRPr="00F85361">
        <w:rPr>
          <w:rFonts w:ascii="Symbol" w:hAnsi="Symbol"/>
        </w:rPr>
        <w:t></w:t>
      </w:r>
      <w:r w:rsidR="008A29B8" w:rsidRPr="00F85361">
        <w:rPr>
          <w:rFonts w:ascii="Symbol" w:hAnsi="Symbol"/>
        </w:rPr>
        <w:t></w:t>
      </w:r>
      <w:r w:rsidR="008A29B8" w:rsidRPr="00F85361">
        <w:rPr>
          <w:rFonts w:ascii="Symbol" w:hAnsi="Symbol"/>
        </w:rPr>
        <w:t></w:t>
      </w:r>
      <w:r w:rsidRPr="000E1365">
        <w:rPr>
          <w:lang w:val="fr-FR"/>
        </w:rPr>
        <w:t>) ne dépasse pas 5%.</w:t>
      </w:r>
    </w:p>
    <w:p w14:paraId="1CC7E682" w14:textId="77777777" w:rsidR="00200181" w:rsidRPr="00A8488A" w:rsidRDefault="00200181" w:rsidP="000E1365">
      <w:pPr>
        <w:rPr>
          <w:lang w:val="fr-FR"/>
        </w:rPr>
      </w:pPr>
      <w:r w:rsidRPr="00A8488A">
        <w:rPr>
          <w:lang w:val="fr-FR"/>
        </w:rPr>
        <w:t>Equation standardisée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200181" w:rsidRPr="00A8488A" w14:paraId="05906A01" w14:textId="77777777" w:rsidTr="006E5009">
        <w:trPr>
          <w:trHeight w:val="955"/>
        </w:trPr>
        <w:tc>
          <w:tcPr>
            <w:tcW w:w="8644" w:type="dxa"/>
          </w:tcPr>
          <w:p w14:paraId="3BE2C445" w14:textId="77777777" w:rsidR="00200181" w:rsidRPr="00A8488A" w:rsidRDefault="00200181" w:rsidP="006E5009">
            <w:pPr>
              <w:autoSpaceDE w:val="0"/>
              <w:autoSpaceDN w:val="0"/>
              <w:adjustRightInd w:val="0"/>
              <w:spacing w:before="240" w:line="300" w:lineRule="exact"/>
              <w:jc w:val="both"/>
              <w:rPr>
                <w:rFonts w:ascii="Arial" w:hAnsi="Arial" w:cs="Arial"/>
                <w:szCs w:val="16"/>
                <w:lang w:val="fr-FR"/>
              </w:rPr>
            </w:pPr>
          </w:p>
        </w:tc>
      </w:tr>
    </w:tbl>
    <w:p w14:paraId="103F612A" w14:textId="77777777" w:rsidR="00200181" w:rsidRPr="00A8488A" w:rsidRDefault="00200181" w:rsidP="00185DF2">
      <w:pPr>
        <w:pStyle w:val="Titre3"/>
        <w:keepNext/>
        <w:numPr>
          <w:ilvl w:val="2"/>
          <w:numId w:val="26"/>
        </w:numPr>
        <w:autoSpaceDE w:val="0"/>
        <w:autoSpaceDN w:val="0"/>
        <w:adjustRightInd w:val="0"/>
        <w:spacing w:before="60" w:after="0" w:line="300" w:lineRule="exact"/>
        <w:jc w:val="both"/>
      </w:pPr>
      <w:bookmarkStart w:id="34" w:name="_Toc85122725"/>
      <w:r w:rsidRPr="00A8488A">
        <w:lastRenderedPageBreak/>
        <w:t>Approche spécifique</w:t>
      </w:r>
      <w:bookmarkEnd w:id="34"/>
    </w:p>
    <w:p w14:paraId="6A7F2F98" w14:textId="77777777" w:rsidR="00200181" w:rsidRPr="00A8488A" w:rsidRDefault="00200181" w:rsidP="000E1365">
      <w:pPr>
        <w:rPr>
          <w:lang w:val="fr-FR"/>
        </w:rPr>
      </w:pPr>
      <w:r w:rsidRPr="00A8488A">
        <w:rPr>
          <w:lang w:val="fr-FR"/>
        </w:rPr>
        <w:t>Lorsque l’approche standardisée n’est pas applicable, définir l’équation caractéristique spécifique au projet</w:t>
      </w:r>
    </w:p>
    <w:p w14:paraId="2C51C1EC" w14:textId="77777777" w:rsidR="00200181" w:rsidRPr="00A8488A" w:rsidRDefault="00200181" w:rsidP="000E1365">
      <w:pPr>
        <w:rPr>
          <w:b/>
          <w:i/>
          <w:u w:val="single"/>
          <w:lang w:val="fr-FR"/>
        </w:rPr>
      </w:pPr>
      <w:r w:rsidRPr="00A8488A">
        <w:rPr>
          <w:lang w:val="fr-FR"/>
        </w:rPr>
        <w:t>Equation spécifique applicable :</w:t>
      </w:r>
      <w:r w:rsidRPr="00A8488A">
        <w:rPr>
          <w:b/>
          <w:i/>
          <w:u w:val="single"/>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200181" w:rsidRPr="00A8488A" w14:paraId="06F46D69" w14:textId="77777777" w:rsidTr="006E5009">
        <w:tc>
          <w:tcPr>
            <w:tcW w:w="8644" w:type="dxa"/>
          </w:tcPr>
          <w:p w14:paraId="57893D32" w14:textId="77777777" w:rsidR="00200181" w:rsidRPr="00A8488A" w:rsidRDefault="00200181" w:rsidP="006E5009">
            <w:pPr>
              <w:autoSpaceDE w:val="0"/>
              <w:autoSpaceDN w:val="0"/>
              <w:adjustRightInd w:val="0"/>
              <w:spacing w:before="240" w:line="300" w:lineRule="exact"/>
              <w:jc w:val="both"/>
              <w:rPr>
                <w:rFonts w:ascii="Arial" w:hAnsi="Arial" w:cs="Arial"/>
                <w:szCs w:val="16"/>
                <w:lang w:val="fr-FR"/>
              </w:rPr>
            </w:pPr>
          </w:p>
          <w:p w14:paraId="46FD856C" w14:textId="77777777" w:rsidR="00200181" w:rsidRPr="00A8488A" w:rsidRDefault="00200181" w:rsidP="006E5009">
            <w:pPr>
              <w:autoSpaceDE w:val="0"/>
              <w:autoSpaceDN w:val="0"/>
              <w:adjustRightInd w:val="0"/>
              <w:spacing w:before="240" w:line="300" w:lineRule="exact"/>
              <w:jc w:val="both"/>
              <w:rPr>
                <w:rFonts w:ascii="Arial" w:hAnsi="Arial" w:cs="Arial"/>
                <w:szCs w:val="16"/>
                <w:lang w:val="fr-FR"/>
              </w:rPr>
            </w:pPr>
          </w:p>
        </w:tc>
      </w:tr>
    </w:tbl>
    <w:p w14:paraId="6A15FB35" w14:textId="77777777" w:rsidR="00200181" w:rsidRPr="00A8488A" w:rsidRDefault="00200181" w:rsidP="00200181">
      <w:pPr>
        <w:autoSpaceDE w:val="0"/>
        <w:autoSpaceDN w:val="0"/>
        <w:adjustRightInd w:val="0"/>
        <w:spacing w:before="240" w:line="300" w:lineRule="exact"/>
        <w:jc w:val="both"/>
        <w:rPr>
          <w:rFonts w:ascii="Arial" w:hAnsi="Arial" w:cs="Arial"/>
          <w:szCs w:val="16"/>
          <w:lang w:val="fr-FR"/>
        </w:rPr>
      </w:pPr>
    </w:p>
    <w:p w14:paraId="68530495" w14:textId="72B912A7" w:rsidR="00200181" w:rsidRPr="00A8488A" w:rsidRDefault="00200181" w:rsidP="00185DF2">
      <w:pPr>
        <w:pStyle w:val="Titre3"/>
        <w:keepNext/>
        <w:numPr>
          <w:ilvl w:val="2"/>
          <w:numId w:val="26"/>
        </w:numPr>
        <w:autoSpaceDE w:val="0"/>
        <w:autoSpaceDN w:val="0"/>
        <w:adjustRightInd w:val="0"/>
        <w:spacing w:before="60" w:after="0" w:line="300" w:lineRule="exact"/>
        <w:jc w:val="both"/>
      </w:pPr>
      <w:bookmarkStart w:id="35" w:name="_Toc85122726"/>
      <w:r w:rsidRPr="00A8488A">
        <w:t>Justification des estimations dans le cas de  l’Option A</w:t>
      </w:r>
      <w:bookmarkEnd w:id="35"/>
    </w:p>
    <w:p w14:paraId="53E3AA49" w14:textId="77777777" w:rsidR="00200181" w:rsidRPr="00CD4229" w:rsidRDefault="00200181" w:rsidP="00CD4229">
      <w:pPr>
        <w:rPr>
          <w:i/>
          <w:lang w:val="fr-FR"/>
        </w:rPr>
      </w:pPr>
      <w:r w:rsidRPr="00CD4229">
        <w:rPr>
          <w:i/>
          <w:lang w:val="fr-FR"/>
        </w:rPr>
        <w:t>Présenter les valeurs à employer pour toutes les valeurs estimées. Expliquer la source de ces valeurs estimées. Montrer l’importance globale de ces hypothèses en fonction du total des économies prévues en présentant la gamme d’économies possibles liées aux valeurs probables des paramètres estimés.</w:t>
      </w:r>
    </w:p>
    <w:p w14:paraId="60088A69" w14:textId="77777777" w:rsidR="00200181" w:rsidRPr="00A8488A" w:rsidRDefault="00200181" w:rsidP="00200181">
      <w:pPr>
        <w:pStyle w:val="EVOpuces"/>
        <w:numPr>
          <w:ilvl w:val="0"/>
          <w:numId w:val="0"/>
        </w:numPr>
        <w:rPr>
          <w: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200181" w:rsidRPr="00E81124" w14:paraId="747EAA9B" w14:textId="77777777" w:rsidTr="006E5009">
        <w:tc>
          <w:tcPr>
            <w:tcW w:w="8644" w:type="dxa"/>
          </w:tcPr>
          <w:p w14:paraId="42B2BA75" w14:textId="77777777" w:rsidR="00200181" w:rsidRPr="00A8488A" w:rsidRDefault="00200181" w:rsidP="006E5009">
            <w:pPr>
              <w:pStyle w:val="EVOpuces"/>
              <w:numPr>
                <w:ilvl w:val="0"/>
                <w:numId w:val="0"/>
              </w:numPr>
              <w:rPr>
                <w:i/>
                <w:lang w:val="fr-FR"/>
              </w:rPr>
            </w:pPr>
          </w:p>
          <w:p w14:paraId="5DA7EBF3" w14:textId="77777777" w:rsidR="00200181" w:rsidRPr="00A8488A" w:rsidRDefault="00200181" w:rsidP="006E5009">
            <w:pPr>
              <w:pStyle w:val="EVOpuces"/>
              <w:numPr>
                <w:ilvl w:val="0"/>
                <w:numId w:val="0"/>
              </w:numPr>
              <w:rPr>
                <w:i/>
                <w:lang w:val="fr-FR"/>
              </w:rPr>
            </w:pPr>
          </w:p>
          <w:p w14:paraId="0E13B421" w14:textId="77777777" w:rsidR="00200181" w:rsidRPr="00A8488A" w:rsidRDefault="00200181" w:rsidP="006E5009">
            <w:pPr>
              <w:pStyle w:val="EVOpuces"/>
              <w:numPr>
                <w:ilvl w:val="0"/>
                <w:numId w:val="0"/>
              </w:numPr>
              <w:rPr>
                <w:i/>
                <w:lang w:val="fr-FR"/>
              </w:rPr>
            </w:pPr>
          </w:p>
          <w:p w14:paraId="24F20A37" w14:textId="77777777" w:rsidR="00200181" w:rsidRPr="00A8488A" w:rsidRDefault="00200181" w:rsidP="006E5009">
            <w:pPr>
              <w:pStyle w:val="EVOpuces"/>
              <w:numPr>
                <w:ilvl w:val="0"/>
                <w:numId w:val="0"/>
              </w:numPr>
              <w:rPr>
                <w:i/>
                <w:lang w:val="fr-FR"/>
              </w:rPr>
            </w:pPr>
          </w:p>
        </w:tc>
      </w:tr>
    </w:tbl>
    <w:p w14:paraId="3A63F937" w14:textId="77777777" w:rsidR="00200181" w:rsidRPr="00A8488A" w:rsidRDefault="00200181" w:rsidP="00200181">
      <w:pPr>
        <w:pStyle w:val="EVOpuces"/>
        <w:numPr>
          <w:ilvl w:val="0"/>
          <w:numId w:val="0"/>
        </w:numPr>
        <w:rPr>
          <w:i/>
          <w:lang w:val="fr-FR"/>
        </w:rPr>
      </w:pPr>
    </w:p>
    <w:p w14:paraId="285C8507" w14:textId="77777777" w:rsidR="00200181" w:rsidRPr="00A8488A" w:rsidRDefault="00200181" w:rsidP="00185DF2">
      <w:pPr>
        <w:pStyle w:val="Titre3"/>
        <w:keepNext/>
        <w:numPr>
          <w:ilvl w:val="2"/>
          <w:numId w:val="26"/>
        </w:numPr>
        <w:autoSpaceDE w:val="0"/>
        <w:autoSpaceDN w:val="0"/>
        <w:adjustRightInd w:val="0"/>
        <w:spacing w:before="60" w:after="0" w:line="300" w:lineRule="exact"/>
        <w:jc w:val="both"/>
      </w:pPr>
      <w:bookmarkStart w:id="36" w:name="_Toc85122727"/>
      <w:r w:rsidRPr="00A8488A">
        <w:t>Inspections périodiques dans le cas de</w:t>
      </w:r>
      <w:r>
        <w:t xml:space="preserve">s options </w:t>
      </w:r>
      <w:r w:rsidRPr="00A8488A">
        <w:t>d’isolement</w:t>
      </w:r>
      <w:r>
        <w:t xml:space="preserve"> (A &amp; B)</w:t>
      </w:r>
      <w:bookmarkEnd w:id="36"/>
    </w:p>
    <w:p w14:paraId="0068336A" w14:textId="77777777" w:rsidR="00200181" w:rsidRPr="00CD4229" w:rsidRDefault="00200181" w:rsidP="00CD4229">
      <w:pPr>
        <w:rPr>
          <w:i/>
          <w:lang w:val="fr-FR"/>
        </w:rPr>
      </w:pPr>
      <w:r w:rsidRPr="00CD4229">
        <w:rPr>
          <w:i/>
          <w:lang w:val="fr-FR"/>
        </w:rPr>
        <w:t>Décider des inspections périodiques à effectuer pendant la période de suivi afin de vérifier que l'équipement est toujours en place et qu'il opère selon les valeurs estimées établies.</w:t>
      </w:r>
    </w:p>
    <w:p w14:paraId="38892321" w14:textId="77777777" w:rsidR="00200181" w:rsidRPr="00A8488A" w:rsidRDefault="00200181" w:rsidP="00060290">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200181" w:rsidRPr="00E81124" w14:paraId="4305F878" w14:textId="77777777" w:rsidTr="006E5009">
        <w:tc>
          <w:tcPr>
            <w:tcW w:w="8644" w:type="dxa"/>
          </w:tcPr>
          <w:p w14:paraId="0015769F" w14:textId="77777777" w:rsidR="00200181" w:rsidRPr="00A8488A" w:rsidRDefault="00200181" w:rsidP="00060290">
            <w:pPr>
              <w:rPr>
                <w:lang w:val="fr-FR"/>
              </w:rPr>
            </w:pPr>
          </w:p>
          <w:p w14:paraId="52745427" w14:textId="77777777" w:rsidR="00200181" w:rsidRPr="00A8488A" w:rsidRDefault="00200181" w:rsidP="006E5009">
            <w:pPr>
              <w:rPr>
                <w:lang w:val="fr-FR"/>
              </w:rPr>
            </w:pPr>
          </w:p>
          <w:p w14:paraId="53CD4452" w14:textId="77777777" w:rsidR="00200181" w:rsidRPr="00A8488A" w:rsidRDefault="00200181" w:rsidP="006E5009">
            <w:pPr>
              <w:rPr>
                <w:lang w:val="fr-FR"/>
              </w:rPr>
            </w:pPr>
          </w:p>
          <w:p w14:paraId="40E59806" w14:textId="77777777" w:rsidR="00200181" w:rsidRPr="00A8488A" w:rsidRDefault="00200181" w:rsidP="006E5009">
            <w:pPr>
              <w:rPr>
                <w:lang w:val="fr-FR"/>
              </w:rPr>
            </w:pPr>
          </w:p>
        </w:tc>
      </w:tr>
    </w:tbl>
    <w:p w14:paraId="5719E8B6" w14:textId="77777777" w:rsidR="00200181" w:rsidRPr="00A8488A" w:rsidRDefault="00200181" w:rsidP="00060290">
      <w:pPr>
        <w:rPr>
          <w:lang w:val="fr-FR"/>
        </w:rPr>
      </w:pPr>
    </w:p>
    <w:p w14:paraId="18017525" w14:textId="77777777" w:rsidR="00200181" w:rsidRPr="00A8488A" w:rsidRDefault="00200181" w:rsidP="00185DF2">
      <w:pPr>
        <w:pStyle w:val="Titre3"/>
        <w:keepNext/>
        <w:numPr>
          <w:ilvl w:val="2"/>
          <w:numId w:val="26"/>
        </w:numPr>
        <w:autoSpaceDE w:val="0"/>
        <w:autoSpaceDN w:val="0"/>
        <w:adjustRightInd w:val="0"/>
        <w:spacing w:before="60" w:after="0" w:line="300" w:lineRule="exact"/>
        <w:jc w:val="both"/>
      </w:pPr>
      <w:bookmarkStart w:id="37" w:name="_Toc85122728"/>
      <w:r w:rsidRPr="00A8488A">
        <w:lastRenderedPageBreak/>
        <w:t xml:space="preserve">Evaluation du montant des effets interactifs dans le cas des </w:t>
      </w:r>
      <w:r>
        <w:t>o</w:t>
      </w:r>
      <w:r w:rsidRPr="00A8488A">
        <w:t>ptions d’isolement</w:t>
      </w:r>
      <w:r>
        <w:t xml:space="preserve"> (A &amp; B)</w:t>
      </w:r>
      <w:bookmarkEnd w:id="37"/>
    </w:p>
    <w:p w14:paraId="0AF7DCEB" w14:textId="77777777" w:rsidR="00200181" w:rsidRPr="00A8488A" w:rsidRDefault="00200181" w:rsidP="00060290">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1"/>
        <w:gridCol w:w="2161"/>
        <w:gridCol w:w="1080"/>
        <w:gridCol w:w="1081"/>
        <w:gridCol w:w="2161"/>
      </w:tblGrid>
      <w:tr w:rsidR="00200181" w:rsidRPr="00A8488A" w14:paraId="45AED9ED" w14:textId="77777777" w:rsidTr="00A41F8F">
        <w:tc>
          <w:tcPr>
            <w:tcW w:w="2161" w:type="dxa"/>
            <w:tcBorders>
              <w:bottom w:val="nil"/>
            </w:tcBorders>
          </w:tcPr>
          <w:p w14:paraId="61E2D9FE" w14:textId="77777777" w:rsidR="00200181" w:rsidRPr="00A8488A" w:rsidRDefault="00200181" w:rsidP="00A41F8F">
            <w:pPr>
              <w:jc w:val="center"/>
              <w:rPr>
                <w:lang w:val="fr-FR"/>
              </w:rPr>
            </w:pPr>
            <w:r w:rsidRPr="00A8488A">
              <w:rPr>
                <w:lang w:val="fr-FR"/>
              </w:rPr>
              <w:t>Valeur algébrique effets interactifs en kWh/an</w:t>
            </w:r>
          </w:p>
        </w:tc>
        <w:tc>
          <w:tcPr>
            <w:tcW w:w="2161" w:type="dxa"/>
            <w:tcBorders>
              <w:bottom w:val="nil"/>
            </w:tcBorders>
          </w:tcPr>
          <w:p w14:paraId="56D1CF12" w14:textId="77777777" w:rsidR="00200181" w:rsidRPr="00A8488A" w:rsidRDefault="00200181" w:rsidP="00A41F8F">
            <w:pPr>
              <w:jc w:val="center"/>
              <w:rPr>
                <w:lang w:val="fr-FR"/>
              </w:rPr>
            </w:pPr>
            <w:r w:rsidRPr="00A8488A">
              <w:rPr>
                <w:lang w:val="fr-FR"/>
              </w:rPr>
              <w:t>Nature effets interactifs et systèmes concernés</w:t>
            </w:r>
          </w:p>
        </w:tc>
        <w:tc>
          <w:tcPr>
            <w:tcW w:w="2161" w:type="dxa"/>
            <w:gridSpan w:val="2"/>
            <w:tcBorders>
              <w:bottom w:val="nil"/>
            </w:tcBorders>
          </w:tcPr>
          <w:p w14:paraId="04FA5A5C" w14:textId="116AF4A9" w:rsidR="00200181" w:rsidRPr="00A41F8F" w:rsidRDefault="00A41F8F" w:rsidP="00A41F8F">
            <w:pPr>
              <w:jc w:val="center"/>
              <w:rPr>
                <w:lang w:val="fr-FR"/>
              </w:rPr>
            </w:pPr>
            <w:r>
              <w:rPr>
                <w:lang w:val="fr-FR"/>
              </w:rPr>
              <w:t>Précision détermination</w:t>
            </w:r>
          </w:p>
        </w:tc>
        <w:tc>
          <w:tcPr>
            <w:tcW w:w="2161" w:type="dxa"/>
            <w:tcBorders>
              <w:bottom w:val="nil"/>
            </w:tcBorders>
          </w:tcPr>
          <w:p w14:paraId="136931F9" w14:textId="77777777" w:rsidR="00200181" w:rsidRPr="00A8488A" w:rsidRDefault="00200181" w:rsidP="00A41F8F">
            <w:pPr>
              <w:jc w:val="center"/>
              <w:rPr>
                <w:lang w:val="fr-FR"/>
              </w:rPr>
            </w:pPr>
            <w:r w:rsidRPr="00A8488A">
              <w:rPr>
                <w:lang w:val="fr-FR"/>
              </w:rPr>
              <w:t>ID Justificatif annexé</w:t>
            </w:r>
          </w:p>
        </w:tc>
      </w:tr>
      <w:tr w:rsidR="00A41F8F" w:rsidRPr="00A8488A" w14:paraId="5AC8C222" w14:textId="77777777" w:rsidTr="00A41F8F">
        <w:trPr>
          <w:trHeight w:val="575"/>
        </w:trPr>
        <w:tc>
          <w:tcPr>
            <w:tcW w:w="2161" w:type="dxa"/>
            <w:tcBorders>
              <w:top w:val="nil"/>
            </w:tcBorders>
          </w:tcPr>
          <w:p w14:paraId="53BEC9A0" w14:textId="77777777" w:rsidR="00A41F8F" w:rsidRPr="00A8488A" w:rsidRDefault="00A41F8F" w:rsidP="00A41F8F">
            <w:pPr>
              <w:spacing w:before="0" w:after="0" w:line="240" w:lineRule="auto"/>
              <w:rPr>
                <w:lang w:val="fr-FR"/>
              </w:rPr>
            </w:pPr>
          </w:p>
        </w:tc>
        <w:tc>
          <w:tcPr>
            <w:tcW w:w="2161" w:type="dxa"/>
            <w:tcBorders>
              <w:top w:val="nil"/>
            </w:tcBorders>
          </w:tcPr>
          <w:p w14:paraId="5949ECD2" w14:textId="77777777" w:rsidR="00A41F8F" w:rsidRPr="00A8488A" w:rsidRDefault="00A41F8F" w:rsidP="00A41F8F">
            <w:pPr>
              <w:spacing w:before="0" w:after="0" w:line="240" w:lineRule="auto"/>
              <w:rPr>
                <w:lang w:val="fr-FR"/>
              </w:rPr>
            </w:pPr>
          </w:p>
        </w:tc>
        <w:tc>
          <w:tcPr>
            <w:tcW w:w="1080" w:type="dxa"/>
            <w:tcBorders>
              <w:top w:val="nil"/>
              <w:right w:val="single" w:sz="4" w:space="0" w:color="auto"/>
            </w:tcBorders>
            <w:vAlign w:val="center"/>
          </w:tcPr>
          <w:p w14:paraId="040F0B23" w14:textId="0B3DFA8C" w:rsidR="00A41F8F" w:rsidRPr="00A8488A" w:rsidRDefault="00A41F8F" w:rsidP="00A41F8F">
            <w:pPr>
              <w:spacing w:before="0" w:after="0" w:line="240" w:lineRule="auto"/>
              <w:jc w:val="center"/>
              <w:rPr>
                <w:lang w:val="fr-FR"/>
              </w:rPr>
            </w:pPr>
            <w:r w:rsidRPr="00A8488A">
              <w:rPr>
                <w:rFonts w:ascii="Arial" w:hAnsi="Arial"/>
                <w:sz w:val="14"/>
                <w:lang w:val="fr-FR"/>
              </w:rPr>
              <w:t>% Valeur</w:t>
            </w:r>
          </w:p>
        </w:tc>
        <w:tc>
          <w:tcPr>
            <w:tcW w:w="1081" w:type="dxa"/>
            <w:tcBorders>
              <w:top w:val="nil"/>
              <w:left w:val="single" w:sz="4" w:space="0" w:color="auto"/>
            </w:tcBorders>
            <w:vAlign w:val="center"/>
          </w:tcPr>
          <w:p w14:paraId="502ADED5" w14:textId="4AB28DAF" w:rsidR="00A41F8F" w:rsidRPr="00A41F8F" w:rsidRDefault="00A41F8F" w:rsidP="00A41F8F">
            <w:pPr>
              <w:spacing w:before="0" w:after="0" w:line="240" w:lineRule="auto"/>
              <w:jc w:val="center"/>
              <w:rPr>
                <w:rFonts w:ascii="Arial" w:hAnsi="Arial"/>
                <w:sz w:val="14"/>
                <w:lang w:val="fr-FR"/>
              </w:rPr>
            </w:pPr>
            <w:r>
              <w:rPr>
                <w:rFonts w:ascii="Arial" w:hAnsi="Arial"/>
                <w:sz w:val="14"/>
                <w:lang w:val="fr-FR"/>
              </w:rPr>
              <w:t xml:space="preserve">% Niveau </w:t>
            </w:r>
            <w:r w:rsidRPr="00A8488A">
              <w:rPr>
                <w:rFonts w:ascii="Arial" w:hAnsi="Arial"/>
                <w:sz w:val="14"/>
                <w:lang w:val="fr-FR"/>
              </w:rPr>
              <w:t>de confiance</w:t>
            </w:r>
          </w:p>
        </w:tc>
        <w:tc>
          <w:tcPr>
            <w:tcW w:w="2161" w:type="dxa"/>
            <w:tcBorders>
              <w:top w:val="nil"/>
            </w:tcBorders>
          </w:tcPr>
          <w:p w14:paraId="17B37629" w14:textId="77777777" w:rsidR="00A41F8F" w:rsidRPr="00A8488A" w:rsidRDefault="00A41F8F" w:rsidP="00A41F8F">
            <w:pPr>
              <w:spacing w:before="0" w:after="0" w:line="240" w:lineRule="auto"/>
              <w:rPr>
                <w:lang w:val="fr-FR"/>
              </w:rPr>
            </w:pPr>
          </w:p>
        </w:tc>
      </w:tr>
      <w:tr w:rsidR="00200181" w:rsidRPr="00A8488A" w14:paraId="719FE086" w14:textId="77777777" w:rsidTr="006E5009">
        <w:tc>
          <w:tcPr>
            <w:tcW w:w="2161" w:type="dxa"/>
          </w:tcPr>
          <w:p w14:paraId="5FEB22FA" w14:textId="77777777" w:rsidR="00200181" w:rsidRPr="00A8488A" w:rsidRDefault="00200181" w:rsidP="00A33162">
            <w:pPr>
              <w:rPr>
                <w:lang w:val="fr-FR"/>
              </w:rPr>
            </w:pPr>
          </w:p>
          <w:p w14:paraId="5AA9AE68" w14:textId="77777777" w:rsidR="00200181" w:rsidRPr="00A8488A" w:rsidRDefault="00200181" w:rsidP="006E5009">
            <w:pPr>
              <w:rPr>
                <w:lang w:val="fr-FR"/>
              </w:rPr>
            </w:pPr>
          </w:p>
        </w:tc>
        <w:tc>
          <w:tcPr>
            <w:tcW w:w="2161" w:type="dxa"/>
          </w:tcPr>
          <w:p w14:paraId="3A94A09A" w14:textId="77777777" w:rsidR="00200181" w:rsidRPr="00A8488A" w:rsidRDefault="00200181" w:rsidP="00A33162">
            <w:pPr>
              <w:rPr>
                <w:lang w:val="fr-FR"/>
              </w:rPr>
            </w:pPr>
          </w:p>
        </w:tc>
        <w:tc>
          <w:tcPr>
            <w:tcW w:w="1080" w:type="dxa"/>
          </w:tcPr>
          <w:p w14:paraId="72E1FF18" w14:textId="77777777" w:rsidR="00200181" w:rsidRPr="00A8488A" w:rsidRDefault="00200181" w:rsidP="00A33162">
            <w:pPr>
              <w:rPr>
                <w:lang w:val="fr-FR"/>
              </w:rPr>
            </w:pPr>
          </w:p>
        </w:tc>
        <w:tc>
          <w:tcPr>
            <w:tcW w:w="1081" w:type="dxa"/>
          </w:tcPr>
          <w:p w14:paraId="6304430A" w14:textId="77777777" w:rsidR="00200181" w:rsidRPr="00A8488A" w:rsidRDefault="00200181" w:rsidP="00A33162">
            <w:pPr>
              <w:rPr>
                <w:lang w:val="fr-FR"/>
              </w:rPr>
            </w:pPr>
          </w:p>
        </w:tc>
        <w:tc>
          <w:tcPr>
            <w:tcW w:w="2161" w:type="dxa"/>
          </w:tcPr>
          <w:p w14:paraId="358CB245" w14:textId="77777777" w:rsidR="00200181" w:rsidRPr="00A8488A" w:rsidRDefault="00200181" w:rsidP="00A33162">
            <w:pPr>
              <w:rPr>
                <w:lang w:val="fr-FR"/>
              </w:rPr>
            </w:pPr>
          </w:p>
        </w:tc>
      </w:tr>
    </w:tbl>
    <w:p w14:paraId="1D755E42" w14:textId="77777777" w:rsidR="00200181" w:rsidRPr="00A8488A" w:rsidRDefault="00200181" w:rsidP="00185DF2">
      <w:pPr>
        <w:pStyle w:val="Titre2"/>
        <w:numPr>
          <w:ilvl w:val="1"/>
          <w:numId w:val="26"/>
        </w:numPr>
      </w:pPr>
      <w:r w:rsidRPr="00A8488A">
        <w:br w:type="page"/>
      </w:r>
      <w:bookmarkStart w:id="38" w:name="_Toc85122729"/>
      <w:r w:rsidRPr="00A8488A">
        <w:lastRenderedPageBreak/>
        <w:t>Option C</w:t>
      </w:r>
      <w:bookmarkEnd w:id="38"/>
    </w:p>
    <w:p w14:paraId="3AADBAE8" w14:textId="19B14280" w:rsidR="00200181" w:rsidRDefault="00200181" w:rsidP="00454D9A">
      <w:pPr>
        <w:rPr>
          <w:lang w:val="fr-FR"/>
        </w:rPr>
      </w:pPr>
      <w:r w:rsidRPr="00A8488A">
        <w:rPr>
          <w:lang w:val="fr-FR"/>
        </w:rPr>
        <w:t>Dans cette section on considérera</w:t>
      </w:r>
      <w:r>
        <w:rPr>
          <w:lang w:val="fr-FR"/>
        </w:rPr>
        <w:t xml:space="preserve"> 3 vecteurs énergétiques possibles </w:t>
      </w:r>
      <w:r w:rsidR="0018613A">
        <w:rPr>
          <w:lang w:val="fr-FR"/>
        </w:rPr>
        <w:t xml:space="preserve">(exemple pour un bâtiment : électricité, gaz, fuel) </w:t>
      </w:r>
      <w:r>
        <w:rPr>
          <w:lang w:val="fr-FR"/>
        </w:rPr>
        <w:t>et pour chacun d’eux,</w:t>
      </w:r>
      <w:r w:rsidRPr="00A8488A">
        <w:rPr>
          <w:lang w:val="fr-FR"/>
        </w:rPr>
        <w:t xml:space="preserve"> 3 gammes possibles de grandeur d’une </w:t>
      </w:r>
      <w:r w:rsidR="009A5CC4">
        <w:rPr>
          <w:lang w:val="fr-FR"/>
        </w:rPr>
        <w:t xml:space="preserve">/ ou de plusieurs </w:t>
      </w:r>
      <w:proofErr w:type="spellStart"/>
      <w:r w:rsidRPr="00A8488A">
        <w:rPr>
          <w:lang w:val="fr-FR"/>
        </w:rPr>
        <w:t>variable</w:t>
      </w:r>
      <w:r w:rsidR="009A5CC4">
        <w:rPr>
          <w:lang w:val="fr-FR"/>
        </w:rPr>
        <w:t>.s</w:t>
      </w:r>
      <w:proofErr w:type="spellEnd"/>
      <w:r w:rsidRPr="00A8488A">
        <w:rPr>
          <w:lang w:val="fr-FR"/>
        </w:rPr>
        <w:t xml:space="preserve"> « pilote » pour lesquelles des équations caractéristiques différentes peuvent être définies (ainsi il sera possible de caractériser trois périodes ou gammes de valeurs de température correspondant aux saisons et intersaisons, ou trois types d’occupation. La formulation simplifiée qui est donnée ici correspond aux cas les plus courants avec un maximum de trois variables explicatives. Il est </w:t>
      </w:r>
      <w:r w:rsidR="0018613A">
        <w:rPr>
          <w:lang w:val="fr-FR"/>
        </w:rPr>
        <w:t xml:space="preserve">également </w:t>
      </w:r>
      <w:r w:rsidRPr="00A8488A">
        <w:rPr>
          <w:lang w:val="fr-FR"/>
        </w:rPr>
        <w:t>possible de renseigner des cas particuliers, par analogie avec la description qui est donnée ci-après, dans la section Cas particuliers en « texte libre »</w:t>
      </w:r>
      <w:r w:rsidR="009A5CC4">
        <w:rPr>
          <w:lang w:val="fr-FR"/>
        </w:rPr>
        <w:t>.</w:t>
      </w:r>
    </w:p>
    <w:p w14:paraId="35E82136" w14:textId="77777777" w:rsidR="00200181" w:rsidRDefault="00200181" w:rsidP="00060290"/>
    <w:p w14:paraId="254EE0AC" w14:textId="77777777" w:rsidR="00200181" w:rsidRDefault="00A73EE4" w:rsidP="00185DF2">
      <w:pPr>
        <w:pStyle w:val="Titre3"/>
        <w:keepNext/>
        <w:numPr>
          <w:ilvl w:val="2"/>
          <w:numId w:val="26"/>
        </w:numPr>
        <w:autoSpaceDE w:val="0"/>
        <w:autoSpaceDN w:val="0"/>
        <w:adjustRightInd w:val="0"/>
        <w:spacing w:before="60" w:after="0" w:line="300" w:lineRule="exact"/>
        <w:jc w:val="both"/>
      </w:pPr>
      <w:bookmarkStart w:id="39" w:name="_Toc85122730"/>
      <w:r>
        <w:t>Vecteur énergétique 1</w:t>
      </w:r>
      <w:bookmarkEnd w:id="39"/>
    </w:p>
    <w:p w14:paraId="5E0DE7F8" w14:textId="0ED2FF4D" w:rsidR="00200181" w:rsidRPr="00A8488A" w:rsidRDefault="00A417BE" w:rsidP="00454D9A">
      <w:pPr>
        <w:rPr>
          <w:lang w:val="fr-FR"/>
        </w:rPr>
      </w:pPr>
      <w:r>
        <w:rPr>
          <w:lang w:val="fr-FR"/>
        </w:rPr>
        <w:t>Energie </w:t>
      </w:r>
      <w:r w:rsidR="00200181">
        <w:rPr>
          <w:lang w:val="fr-FR"/>
        </w:rPr>
        <w:t>:</w:t>
      </w:r>
    </w:p>
    <w:p w14:paraId="56890BDB" w14:textId="77777777" w:rsidR="00200181" w:rsidRPr="00A8488A" w:rsidRDefault="00200181" w:rsidP="00060290"/>
    <w:p w14:paraId="6298A693" w14:textId="798329B7" w:rsidR="00200181" w:rsidRPr="00A8488A" w:rsidRDefault="00200181" w:rsidP="00185DF2">
      <w:pPr>
        <w:pStyle w:val="Titre4"/>
        <w:keepNext/>
        <w:numPr>
          <w:ilvl w:val="3"/>
          <w:numId w:val="26"/>
        </w:numPr>
        <w:autoSpaceDE w:val="0"/>
        <w:autoSpaceDN w:val="0"/>
        <w:adjustRightInd w:val="0"/>
        <w:spacing w:before="0" w:after="0" w:line="240" w:lineRule="auto"/>
      </w:pPr>
      <w:r w:rsidRPr="00A8488A">
        <w:t xml:space="preserve">Equation </w:t>
      </w:r>
      <w:r w:rsidR="00A417BE" w:rsidRPr="00A8488A">
        <w:t>d’ajustement</w:t>
      </w:r>
      <w:r w:rsidR="00A417BE">
        <w:t xml:space="preserve"> période de référence </w:t>
      </w:r>
      <w:r w:rsidRPr="00A8488A">
        <w:t>(forme courante simplifiée) gamme de variables 1 :</w:t>
      </w:r>
    </w:p>
    <w:p w14:paraId="153B4353" w14:textId="77777777" w:rsidR="00200181" w:rsidRPr="00454D9A" w:rsidRDefault="00200181" w:rsidP="00454D9A">
      <w:pPr>
        <w:rPr>
          <w:i/>
          <w:lang w:val="fr-FR"/>
        </w:rPr>
      </w:pPr>
      <w:r w:rsidRPr="00454D9A">
        <w:rPr>
          <w:i/>
          <w:lang w:val="fr-FR"/>
        </w:rPr>
        <w:t>Référence d’application de la gamme 1 : (périodes, grandeurs de variables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1"/>
        <w:gridCol w:w="2882"/>
      </w:tblGrid>
      <w:tr w:rsidR="00200181" w:rsidRPr="00A8488A" w14:paraId="0CC94936" w14:textId="77777777" w:rsidTr="006E5009">
        <w:tc>
          <w:tcPr>
            <w:tcW w:w="2881" w:type="dxa"/>
          </w:tcPr>
          <w:p w14:paraId="1D928C8A" w14:textId="77777777" w:rsidR="00200181" w:rsidRPr="00454D9A" w:rsidRDefault="00200181" w:rsidP="00454D9A">
            <w:pPr>
              <w:rPr>
                <w:lang w:val="fr-FR"/>
              </w:rPr>
            </w:pPr>
            <w:r w:rsidRPr="00454D9A">
              <w:rPr>
                <w:lang w:val="fr-FR"/>
              </w:rPr>
              <w:t>Validité gamme 1 selon plage de :</w:t>
            </w:r>
          </w:p>
        </w:tc>
        <w:tc>
          <w:tcPr>
            <w:tcW w:w="2881" w:type="dxa"/>
          </w:tcPr>
          <w:p w14:paraId="1A264541" w14:textId="77777777" w:rsidR="00200181" w:rsidRPr="00454D9A" w:rsidRDefault="00200181" w:rsidP="00454D9A">
            <w:pPr>
              <w:rPr>
                <w:lang w:val="fr-FR"/>
              </w:rPr>
            </w:pPr>
            <w:r w:rsidRPr="00454D9A">
              <w:rPr>
                <w:lang w:val="fr-FR"/>
              </w:rPr>
              <w:t>Valeur inférieure :</w:t>
            </w:r>
          </w:p>
        </w:tc>
        <w:tc>
          <w:tcPr>
            <w:tcW w:w="2882" w:type="dxa"/>
          </w:tcPr>
          <w:p w14:paraId="493B8E27" w14:textId="77777777" w:rsidR="00200181" w:rsidRPr="00454D9A" w:rsidRDefault="00200181" w:rsidP="00454D9A">
            <w:pPr>
              <w:rPr>
                <w:lang w:val="fr-FR"/>
              </w:rPr>
            </w:pPr>
            <w:r w:rsidRPr="00454D9A">
              <w:rPr>
                <w:lang w:val="fr-FR"/>
              </w:rPr>
              <w:t>Valeur supérieure :</w:t>
            </w:r>
          </w:p>
        </w:tc>
      </w:tr>
      <w:tr w:rsidR="00200181" w:rsidRPr="00A8488A" w14:paraId="27EE5C3D" w14:textId="77777777" w:rsidTr="006E5009">
        <w:tc>
          <w:tcPr>
            <w:tcW w:w="2881" w:type="dxa"/>
          </w:tcPr>
          <w:p w14:paraId="210A4455"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c>
          <w:tcPr>
            <w:tcW w:w="2881" w:type="dxa"/>
          </w:tcPr>
          <w:p w14:paraId="21EC2EB2"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c>
          <w:tcPr>
            <w:tcW w:w="2882" w:type="dxa"/>
          </w:tcPr>
          <w:p w14:paraId="7CC836E1"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r>
    </w:tbl>
    <w:p w14:paraId="7E55456E"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p>
    <w:p w14:paraId="285592C9"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r w:rsidRPr="00A8488A">
        <w:rPr>
          <w:rFonts w:ascii="Arial" w:hAnsi="Arial" w:cs="Arial"/>
          <w:i/>
          <w:noProof/>
          <w:position w:val="-8"/>
          <w:szCs w:val="16"/>
          <w:lang w:val="fr-FR"/>
        </w:rPr>
        <w:object w:dxaOrig="2900" w:dyaOrig="340" w14:anchorId="10262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05pt;height:17.65pt" o:ole="">
            <v:imagedata r:id="rId11" o:title=""/>
          </v:shape>
          <o:OLEObject Type="Embed" ProgID="Equation.3" ShapeID="_x0000_i1025" DrawAspect="Content" ObjectID="_1698845110" r:id="rId12"/>
        </w:object>
      </w:r>
    </w:p>
    <w:p w14:paraId="75ECEC61"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276"/>
        <w:gridCol w:w="1843"/>
      </w:tblGrid>
      <w:tr w:rsidR="00200181" w:rsidRPr="00A8488A" w14:paraId="448A9964" w14:textId="77777777" w:rsidTr="006E5009">
        <w:tc>
          <w:tcPr>
            <w:tcW w:w="1384" w:type="dxa"/>
          </w:tcPr>
          <w:p w14:paraId="1D352A65" w14:textId="77777777" w:rsidR="00200181" w:rsidRPr="00A8488A" w:rsidRDefault="00200181" w:rsidP="00454D9A">
            <w:pPr>
              <w:rPr>
                <w:lang w:val="fr-FR"/>
              </w:rPr>
            </w:pPr>
            <w:r w:rsidRPr="00A8488A">
              <w:rPr>
                <w:lang w:val="fr-FR"/>
              </w:rPr>
              <w:t>coefficient</w:t>
            </w:r>
          </w:p>
        </w:tc>
        <w:tc>
          <w:tcPr>
            <w:tcW w:w="1276" w:type="dxa"/>
          </w:tcPr>
          <w:p w14:paraId="1BA82090" w14:textId="77777777" w:rsidR="00200181" w:rsidRPr="00A8488A" w:rsidRDefault="00200181" w:rsidP="00454D9A">
            <w:pPr>
              <w:rPr>
                <w:lang w:val="fr-FR"/>
              </w:rPr>
            </w:pPr>
            <w:r w:rsidRPr="00A8488A">
              <w:rPr>
                <w:lang w:val="fr-FR"/>
              </w:rPr>
              <w:t>exposant</w:t>
            </w:r>
          </w:p>
        </w:tc>
        <w:tc>
          <w:tcPr>
            <w:tcW w:w="1843" w:type="dxa"/>
          </w:tcPr>
          <w:p w14:paraId="1BF5ECD0" w14:textId="77777777" w:rsidR="00200181" w:rsidRPr="00A8488A" w:rsidRDefault="00200181" w:rsidP="00454D9A">
            <w:pPr>
              <w:rPr>
                <w:lang w:val="fr-FR"/>
              </w:rPr>
            </w:pPr>
            <w:r w:rsidRPr="00A8488A">
              <w:rPr>
                <w:lang w:val="fr-FR"/>
              </w:rPr>
              <w:t>Variable</w:t>
            </w:r>
          </w:p>
        </w:tc>
      </w:tr>
      <w:tr w:rsidR="00200181" w:rsidRPr="00A8488A" w14:paraId="1E4B65BF" w14:textId="77777777" w:rsidTr="006E5009">
        <w:tc>
          <w:tcPr>
            <w:tcW w:w="1384" w:type="dxa"/>
          </w:tcPr>
          <w:p w14:paraId="142B6327" w14:textId="77777777" w:rsidR="00200181" w:rsidRPr="00A8488A" w:rsidRDefault="00200181" w:rsidP="00454D9A">
            <w:pPr>
              <w:rPr>
                <w:lang w:val="fr-FR"/>
              </w:rPr>
            </w:pPr>
            <w:r w:rsidRPr="00A8488A">
              <w:rPr>
                <w:lang w:val="fr-FR"/>
              </w:rPr>
              <w:t>a</w:t>
            </w:r>
            <w:r w:rsidRPr="00A8488A">
              <w:rPr>
                <w:vertAlign w:val="subscript"/>
                <w:lang w:val="fr-FR"/>
              </w:rPr>
              <w:t>1 </w:t>
            </w:r>
            <w:r w:rsidRPr="00A8488A">
              <w:rPr>
                <w:lang w:val="fr-FR"/>
              </w:rPr>
              <w:t>:</w:t>
            </w:r>
          </w:p>
        </w:tc>
        <w:tc>
          <w:tcPr>
            <w:tcW w:w="1276" w:type="dxa"/>
          </w:tcPr>
          <w:p w14:paraId="5F879021" w14:textId="77777777" w:rsidR="00200181" w:rsidRPr="00A8488A" w:rsidRDefault="00200181" w:rsidP="00454D9A">
            <w:pPr>
              <w:rPr>
                <w:lang w:val="fr-FR"/>
              </w:rPr>
            </w:pPr>
            <w:r w:rsidRPr="00A8488A">
              <w:rPr>
                <w:lang w:val="fr-FR"/>
              </w:rPr>
              <w:t>n :</w:t>
            </w:r>
          </w:p>
        </w:tc>
        <w:tc>
          <w:tcPr>
            <w:tcW w:w="1843" w:type="dxa"/>
          </w:tcPr>
          <w:p w14:paraId="6EB12E55" w14:textId="77777777" w:rsidR="00200181" w:rsidRPr="00A8488A" w:rsidRDefault="00200181" w:rsidP="00454D9A">
            <w:pPr>
              <w:rPr>
                <w:lang w:val="fr-FR"/>
              </w:rPr>
            </w:pPr>
            <w:r w:rsidRPr="00A8488A">
              <w:rPr>
                <w:lang w:val="fr-FR"/>
              </w:rPr>
              <w:t>X</w:t>
            </w:r>
            <w:r w:rsidRPr="00A8488A">
              <w:rPr>
                <w:vertAlign w:val="subscript"/>
                <w:lang w:val="fr-FR"/>
              </w:rPr>
              <w:t>1</w:t>
            </w:r>
            <w:r w:rsidRPr="00A8488A">
              <w:rPr>
                <w:lang w:val="fr-FR"/>
              </w:rPr>
              <w:t> :</w:t>
            </w:r>
          </w:p>
        </w:tc>
      </w:tr>
      <w:tr w:rsidR="00200181" w:rsidRPr="00A8488A" w14:paraId="03D14671" w14:textId="77777777" w:rsidTr="006E5009">
        <w:tc>
          <w:tcPr>
            <w:tcW w:w="1384" w:type="dxa"/>
          </w:tcPr>
          <w:p w14:paraId="4D8B1565" w14:textId="77777777" w:rsidR="00200181" w:rsidRPr="00A8488A" w:rsidRDefault="00200181" w:rsidP="00454D9A">
            <w:pPr>
              <w:rPr>
                <w:lang w:val="fr-FR"/>
              </w:rPr>
            </w:pPr>
            <w:r w:rsidRPr="00A8488A">
              <w:rPr>
                <w:lang w:val="fr-FR"/>
              </w:rPr>
              <w:t>a</w:t>
            </w:r>
            <w:r w:rsidRPr="00A8488A">
              <w:rPr>
                <w:vertAlign w:val="subscript"/>
                <w:lang w:val="fr-FR"/>
              </w:rPr>
              <w:t xml:space="preserve">2 </w:t>
            </w:r>
            <w:r w:rsidRPr="00A8488A">
              <w:rPr>
                <w:lang w:val="fr-FR"/>
              </w:rPr>
              <w:t>:</w:t>
            </w:r>
          </w:p>
        </w:tc>
        <w:tc>
          <w:tcPr>
            <w:tcW w:w="1276" w:type="dxa"/>
          </w:tcPr>
          <w:p w14:paraId="6BC0A8B1" w14:textId="77777777" w:rsidR="00200181" w:rsidRPr="00A8488A" w:rsidRDefault="00200181" w:rsidP="00454D9A">
            <w:pPr>
              <w:rPr>
                <w:lang w:val="fr-FR"/>
              </w:rPr>
            </w:pPr>
            <w:r w:rsidRPr="00A8488A">
              <w:rPr>
                <w:lang w:val="fr-FR"/>
              </w:rPr>
              <w:t>m :</w:t>
            </w:r>
          </w:p>
        </w:tc>
        <w:tc>
          <w:tcPr>
            <w:tcW w:w="1843" w:type="dxa"/>
          </w:tcPr>
          <w:p w14:paraId="591488CF" w14:textId="77777777" w:rsidR="00200181" w:rsidRPr="00A8488A" w:rsidRDefault="00200181" w:rsidP="00454D9A">
            <w:pPr>
              <w:rPr>
                <w:lang w:val="fr-FR"/>
              </w:rPr>
            </w:pPr>
            <w:r w:rsidRPr="00A8488A">
              <w:rPr>
                <w:lang w:val="fr-FR"/>
              </w:rPr>
              <w:t>X</w:t>
            </w:r>
            <w:r w:rsidRPr="00A8488A">
              <w:rPr>
                <w:vertAlign w:val="subscript"/>
                <w:lang w:val="fr-FR"/>
              </w:rPr>
              <w:t>2</w:t>
            </w:r>
            <w:r w:rsidRPr="00A8488A">
              <w:rPr>
                <w:lang w:val="fr-FR"/>
              </w:rPr>
              <w:t> :</w:t>
            </w:r>
          </w:p>
        </w:tc>
      </w:tr>
      <w:tr w:rsidR="00200181" w:rsidRPr="00A8488A" w14:paraId="12FD98EA" w14:textId="77777777" w:rsidTr="006E5009">
        <w:tc>
          <w:tcPr>
            <w:tcW w:w="1384" w:type="dxa"/>
          </w:tcPr>
          <w:p w14:paraId="0E881D58" w14:textId="77777777" w:rsidR="00200181" w:rsidRPr="00A8488A" w:rsidRDefault="00200181" w:rsidP="00454D9A">
            <w:pPr>
              <w:rPr>
                <w:lang w:val="fr-FR"/>
              </w:rPr>
            </w:pPr>
            <w:r w:rsidRPr="00A8488A">
              <w:rPr>
                <w:lang w:val="fr-FR"/>
              </w:rPr>
              <w:t>a</w:t>
            </w:r>
            <w:r w:rsidRPr="00A8488A">
              <w:rPr>
                <w:vertAlign w:val="subscript"/>
                <w:lang w:val="fr-FR"/>
              </w:rPr>
              <w:t xml:space="preserve">3 </w:t>
            </w:r>
            <w:r w:rsidRPr="00A8488A">
              <w:rPr>
                <w:lang w:val="fr-FR"/>
              </w:rPr>
              <w:t>:</w:t>
            </w:r>
          </w:p>
        </w:tc>
        <w:tc>
          <w:tcPr>
            <w:tcW w:w="1276" w:type="dxa"/>
          </w:tcPr>
          <w:p w14:paraId="16DA669A" w14:textId="77777777" w:rsidR="00200181" w:rsidRPr="00A8488A" w:rsidRDefault="00200181" w:rsidP="00454D9A">
            <w:pPr>
              <w:rPr>
                <w:lang w:val="fr-FR"/>
              </w:rPr>
            </w:pPr>
            <w:r w:rsidRPr="00A8488A">
              <w:rPr>
                <w:lang w:val="fr-FR"/>
              </w:rPr>
              <w:t>p :</w:t>
            </w:r>
          </w:p>
        </w:tc>
        <w:tc>
          <w:tcPr>
            <w:tcW w:w="1843" w:type="dxa"/>
          </w:tcPr>
          <w:p w14:paraId="539EED2C" w14:textId="77777777" w:rsidR="00200181" w:rsidRPr="00A8488A" w:rsidRDefault="00200181" w:rsidP="00454D9A">
            <w:pPr>
              <w:rPr>
                <w:lang w:val="fr-FR"/>
              </w:rPr>
            </w:pPr>
            <w:r w:rsidRPr="00A8488A">
              <w:rPr>
                <w:lang w:val="fr-FR"/>
              </w:rPr>
              <w:t>X</w:t>
            </w:r>
            <w:r w:rsidRPr="00A8488A">
              <w:rPr>
                <w:vertAlign w:val="subscript"/>
                <w:lang w:val="fr-FR"/>
              </w:rPr>
              <w:t>3</w:t>
            </w:r>
            <w:r w:rsidRPr="00A8488A">
              <w:rPr>
                <w:lang w:val="fr-FR"/>
              </w:rPr>
              <w:t> :</w:t>
            </w:r>
          </w:p>
        </w:tc>
      </w:tr>
      <w:tr w:rsidR="00200181" w:rsidRPr="00A8488A" w14:paraId="0E2BB356" w14:textId="77777777" w:rsidTr="006E5009">
        <w:tc>
          <w:tcPr>
            <w:tcW w:w="1384" w:type="dxa"/>
          </w:tcPr>
          <w:p w14:paraId="25DFFA03" w14:textId="77777777" w:rsidR="00200181" w:rsidRPr="00A8488A" w:rsidRDefault="00200181" w:rsidP="00454D9A">
            <w:pPr>
              <w:rPr>
                <w:lang w:val="fr-FR"/>
              </w:rPr>
            </w:pPr>
            <w:r w:rsidRPr="00A8488A">
              <w:rPr>
                <w:lang w:val="fr-FR"/>
              </w:rPr>
              <w:lastRenderedPageBreak/>
              <w:t>b :</w:t>
            </w:r>
          </w:p>
        </w:tc>
        <w:tc>
          <w:tcPr>
            <w:tcW w:w="1276" w:type="dxa"/>
          </w:tcPr>
          <w:p w14:paraId="1C8716FD" w14:textId="77777777" w:rsidR="00200181" w:rsidRPr="00A8488A" w:rsidRDefault="00200181" w:rsidP="00454D9A">
            <w:pPr>
              <w:rPr>
                <w:lang w:val="fr-FR"/>
              </w:rPr>
            </w:pPr>
          </w:p>
        </w:tc>
        <w:tc>
          <w:tcPr>
            <w:tcW w:w="1843" w:type="dxa"/>
          </w:tcPr>
          <w:p w14:paraId="0589AFD8" w14:textId="77777777" w:rsidR="00200181" w:rsidRPr="00A8488A" w:rsidRDefault="00200181" w:rsidP="00454D9A">
            <w:pPr>
              <w:rPr>
                <w:lang w:val="fr-FR"/>
              </w:rPr>
            </w:pPr>
          </w:p>
        </w:tc>
      </w:tr>
    </w:tbl>
    <w:p w14:paraId="3D8B90C1"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p>
    <w:p w14:paraId="2E3D23E4" w14:textId="77777777" w:rsidR="00200181" w:rsidRPr="00A8488A" w:rsidRDefault="00200181" w:rsidP="00185DF2">
      <w:pPr>
        <w:pStyle w:val="Titre4"/>
        <w:keepNext/>
        <w:numPr>
          <w:ilvl w:val="3"/>
          <w:numId w:val="26"/>
        </w:numPr>
        <w:autoSpaceDE w:val="0"/>
        <w:autoSpaceDN w:val="0"/>
        <w:adjustRightInd w:val="0"/>
        <w:spacing w:before="0" w:after="0" w:line="240" w:lineRule="auto"/>
      </w:pPr>
      <w:r w:rsidRPr="00A8488A">
        <w:t>Equation d’ajustement (forme courante simplifiée) gamme de variables 2 :</w:t>
      </w:r>
    </w:p>
    <w:p w14:paraId="7A96AB41" w14:textId="77777777" w:rsidR="00200181" w:rsidRPr="00454D9A" w:rsidRDefault="00200181" w:rsidP="00454D9A">
      <w:pPr>
        <w:rPr>
          <w:i/>
          <w:lang w:val="fr-FR"/>
        </w:rPr>
      </w:pPr>
      <w:r w:rsidRPr="00454D9A">
        <w:rPr>
          <w:i/>
          <w:lang w:val="fr-FR"/>
        </w:rPr>
        <w:t>Référence d’application de la gamme 2 : (périodes, grandeurs de variables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1"/>
        <w:gridCol w:w="2882"/>
      </w:tblGrid>
      <w:tr w:rsidR="00200181" w:rsidRPr="00A8488A" w14:paraId="707389D8" w14:textId="77777777" w:rsidTr="006E5009">
        <w:tc>
          <w:tcPr>
            <w:tcW w:w="2881" w:type="dxa"/>
          </w:tcPr>
          <w:p w14:paraId="0134DD1F"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r w:rsidRPr="00A8488A">
              <w:rPr>
                <w:rFonts w:ascii="Arial" w:hAnsi="Arial" w:cs="Arial"/>
                <w:i/>
                <w:sz w:val="16"/>
                <w:szCs w:val="16"/>
                <w:lang w:val="fr-FR"/>
              </w:rPr>
              <w:t>Validité gamme 2 selon plage de :</w:t>
            </w:r>
          </w:p>
        </w:tc>
        <w:tc>
          <w:tcPr>
            <w:tcW w:w="2881" w:type="dxa"/>
          </w:tcPr>
          <w:p w14:paraId="64138F27"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r w:rsidRPr="00A8488A">
              <w:rPr>
                <w:rFonts w:ascii="Arial" w:hAnsi="Arial" w:cs="Arial"/>
                <w:i/>
                <w:sz w:val="16"/>
                <w:szCs w:val="16"/>
                <w:lang w:val="fr-FR"/>
              </w:rPr>
              <w:t>Valeur inférieure :</w:t>
            </w:r>
          </w:p>
        </w:tc>
        <w:tc>
          <w:tcPr>
            <w:tcW w:w="2882" w:type="dxa"/>
          </w:tcPr>
          <w:p w14:paraId="5D67C168"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r w:rsidRPr="00A8488A">
              <w:rPr>
                <w:rFonts w:ascii="Arial" w:hAnsi="Arial" w:cs="Arial"/>
                <w:i/>
                <w:sz w:val="16"/>
                <w:szCs w:val="16"/>
                <w:lang w:val="fr-FR"/>
              </w:rPr>
              <w:t>Valeur supérieure :</w:t>
            </w:r>
          </w:p>
        </w:tc>
      </w:tr>
      <w:tr w:rsidR="00200181" w:rsidRPr="00A8488A" w14:paraId="30A55EBF" w14:textId="77777777" w:rsidTr="006E5009">
        <w:tc>
          <w:tcPr>
            <w:tcW w:w="2881" w:type="dxa"/>
          </w:tcPr>
          <w:p w14:paraId="1B7C2639"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c>
          <w:tcPr>
            <w:tcW w:w="2881" w:type="dxa"/>
          </w:tcPr>
          <w:p w14:paraId="04D30AD7"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c>
          <w:tcPr>
            <w:tcW w:w="2882" w:type="dxa"/>
          </w:tcPr>
          <w:p w14:paraId="2F537B13"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r>
    </w:tbl>
    <w:p w14:paraId="53308CDE"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r w:rsidRPr="00A8488A">
        <w:rPr>
          <w:rFonts w:ascii="Arial" w:hAnsi="Arial" w:cs="Arial"/>
          <w:i/>
          <w:noProof/>
          <w:position w:val="-8"/>
          <w:szCs w:val="16"/>
          <w:lang w:val="fr-FR"/>
        </w:rPr>
        <w:object w:dxaOrig="2900" w:dyaOrig="340" w14:anchorId="2382907D">
          <v:shape id="_x0000_i1026" type="#_x0000_t75" style="width:146.05pt;height:17.65pt" o:ole="">
            <v:imagedata r:id="rId13" o:title=""/>
          </v:shape>
          <o:OLEObject Type="Embed" ProgID="Equation.3" ShapeID="_x0000_i1026" DrawAspect="Content" ObjectID="_1698845111" r:id="rId14"/>
        </w:object>
      </w:r>
    </w:p>
    <w:p w14:paraId="0899056E"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276"/>
        <w:gridCol w:w="1843"/>
      </w:tblGrid>
      <w:tr w:rsidR="00200181" w:rsidRPr="00A8488A" w14:paraId="3FDECD7E" w14:textId="77777777" w:rsidTr="006E5009">
        <w:tc>
          <w:tcPr>
            <w:tcW w:w="1384" w:type="dxa"/>
          </w:tcPr>
          <w:p w14:paraId="71720C33" w14:textId="77777777" w:rsidR="00200181" w:rsidRPr="00A8488A" w:rsidRDefault="00200181" w:rsidP="00454D9A">
            <w:pPr>
              <w:rPr>
                <w:lang w:val="fr-FR"/>
              </w:rPr>
            </w:pPr>
            <w:r w:rsidRPr="00A8488A">
              <w:rPr>
                <w:lang w:val="fr-FR"/>
              </w:rPr>
              <w:t>coefficient</w:t>
            </w:r>
          </w:p>
        </w:tc>
        <w:tc>
          <w:tcPr>
            <w:tcW w:w="1276" w:type="dxa"/>
          </w:tcPr>
          <w:p w14:paraId="3F4AE60E" w14:textId="77777777" w:rsidR="00200181" w:rsidRPr="00A8488A" w:rsidRDefault="00200181" w:rsidP="00454D9A">
            <w:pPr>
              <w:rPr>
                <w:lang w:val="fr-FR"/>
              </w:rPr>
            </w:pPr>
            <w:r w:rsidRPr="00A8488A">
              <w:rPr>
                <w:lang w:val="fr-FR"/>
              </w:rPr>
              <w:t>exposant</w:t>
            </w:r>
          </w:p>
        </w:tc>
        <w:tc>
          <w:tcPr>
            <w:tcW w:w="1843" w:type="dxa"/>
          </w:tcPr>
          <w:p w14:paraId="376885B9" w14:textId="77777777" w:rsidR="00200181" w:rsidRPr="00A8488A" w:rsidRDefault="00200181" w:rsidP="00454D9A">
            <w:pPr>
              <w:rPr>
                <w:lang w:val="fr-FR"/>
              </w:rPr>
            </w:pPr>
            <w:r w:rsidRPr="00A8488A">
              <w:rPr>
                <w:lang w:val="fr-FR"/>
              </w:rPr>
              <w:t>Variable</w:t>
            </w:r>
          </w:p>
        </w:tc>
      </w:tr>
      <w:tr w:rsidR="00200181" w:rsidRPr="00A8488A" w14:paraId="4F70166D" w14:textId="77777777" w:rsidTr="006E5009">
        <w:tc>
          <w:tcPr>
            <w:tcW w:w="1384" w:type="dxa"/>
          </w:tcPr>
          <w:p w14:paraId="617E38F5" w14:textId="77777777" w:rsidR="00200181" w:rsidRPr="00A8488A" w:rsidRDefault="00200181" w:rsidP="00454D9A">
            <w:pPr>
              <w:rPr>
                <w:lang w:val="fr-FR"/>
              </w:rPr>
            </w:pPr>
            <w:r w:rsidRPr="00A8488A">
              <w:rPr>
                <w:lang w:val="fr-FR"/>
              </w:rPr>
              <w:t>a</w:t>
            </w:r>
            <w:r w:rsidRPr="00A8488A">
              <w:rPr>
                <w:vertAlign w:val="subscript"/>
                <w:lang w:val="fr-FR"/>
              </w:rPr>
              <w:t>1 </w:t>
            </w:r>
            <w:r w:rsidRPr="00A8488A">
              <w:rPr>
                <w:lang w:val="fr-FR"/>
              </w:rPr>
              <w:t>:</w:t>
            </w:r>
          </w:p>
        </w:tc>
        <w:tc>
          <w:tcPr>
            <w:tcW w:w="1276" w:type="dxa"/>
          </w:tcPr>
          <w:p w14:paraId="425BF535" w14:textId="77777777" w:rsidR="00200181" w:rsidRPr="00A8488A" w:rsidRDefault="00200181" w:rsidP="00454D9A">
            <w:pPr>
              <w:rPr>
                <w:lang w:val="fr-FR"/>
              </w:rPr>
            </w:pPr>
            <w:r w:rsidRPr="00A8488A">
              <w:rPr>
                <w:lang w:val="fr-FR"/>
              </w:rPr>
              <w:t>n :</w:t>
            </w:r>
          </w:p>
        </w:tc>
        <w:tc>
          <w:tcPr>
            <w:tcW w:w="1843" w:type="dxa"/>
          </w:tcPr>
          <w:p w14:paraId="5CDAC2CD" w14:textId="77777777" w:rsidR="00200181" w:rsidRPr="00A8488A" w:rsidRDefault="00200181" w:rsidP="00454D9A">
            <w:pPr>
              <w:rPr>
                <w:lang w:val="fr-FR"/>
              </w:rPr>
            </w:pPr>
            <w:r w:rsidRPr="00A8488A">
              <w:rPr>
                <w:lang w:val="fr-FR"/>
              </w:rPr>
              <w:t>X</w:t>
            </w:r>
            <w:r w:rsidRPr="00A8488A">
              <w:rPr>
                <w:vertAlign w:val="subscript"/>
                <w:lang w:val="fr-FR"/>
              </w:rPr>
              <w:t>1</w:t>
            </w:r>
            <w:r w:rsidRPr="00A8488A">
              <w:rPr>
                <w:lang w:val="fr-FR"/>
              </w:rPr>
              <w:t> :</w:t>
            </w:r>
          </w:p>
        </w:tc>
      </w:tr>
      <w:tr w:rsidR="00200181" w:rsidRPr="00A8488A" w14:paraId="40941ED3" w14:textId="77777777" w:rsidTr="006E5009">
        <w:tc>
          <w:tcPr>
            <w:tcW w:w="1384" w:type="dxa"/>
          </w:tcPr>
          <w:p w14:paraId="1A193947" w14:textId="77777777" w:rsidR="00200181" w:rsidRPr="00A8488A" w:rsidRDefault="00200181" w:rsidP="00454D9A">
            <w:pPr>
              <w:rPr>
                <w:lang w:val="fr-FR"/>
              </w:rPr>
            </w:pPr>
            <w:r w:rsidRPr="00A8488A">
              <w:rPr>
                <w:lang w:val="fr-FR"/>
              </w:rPr>
              <w:t>a</w:t>
            </w:r>
            <w:r w:rsidRPr="00A8488A">
              <w:rPr>
                <w:vertAlign w:val="subscript"/>
                <w:lang w:val="fr-FR"/>
              </w:rPr>
              <w:t xml:space="preserve">2 </w:t>
            </w:r>
            <w:r w:rsidRPr="00A8488A">
              <w:rPr>
                <w:lang w:val="fr-FR"/>
              </w:rPr>
              <w:t>:</w:t>
            </w:r>
          </w:p>
        </w:tc>
        <w:tc>
          <w:tcPr>
            <w:tcW w:w="1276" w:type="dxa"/>
          </w:tcPr>
          <w:p w14:paraId="54B71EED" w14:textId="77777777" w:rsidR="00200181" w:rsidRPr="00A8488A" w:rsidRDefault="00200181" w:rsidP="00454D9A">
            <w:pPr>
              <w:rPr>
                <w:lang w:val="fr-FR"/>
              </w:rPr>
            </w:pPr>
            <w:r w:rsidRPr="00A8488A">
              <w:rPr>
                <w:lang w:val="fr-FR"/>
              </w:rPr>
              <w:t>m :</w:t>
            </w:r>
          </w:p>
        </w:tc>
        <w:tc>
          <w:tcPr>
            <w:tcW w:w="1843" w:type="dxa"/>
          </w:tcPr>
          <w:p w14:paraId="102A448A" w14:textId="77777777" w:rsidR="00200181" w:rsidRPr="00A8488A" w:rsidRDefault="00200181" w:rsidP="00454D9A">
            <w:pPr>
              <w:rPr>
                <w:lang w:val="fr-FR"/>
              </w:rPr>
            </w:pPr>
            <w:r w:rsidRPr="00A8488A">
              <w:rPr>
                <w:lang w:val="fr-FR"/>
              </w:rPr>
              <w:t>X</w:t>
            </w:r>
            <w:r w:rsidRPr="00A8488A">
              <w:rPr>
                <w:vertAlign w:val="subscript"/>
                <w:lang w:val="fr-FR"/>
              </w:rPr>
              <w:t>2</w:t>
            </w:r>
            <w:r w:rsidRPr="00A8488A">
              <w:rPr>
                <w:lang w:val="fr-FR"/>
              </w:rPr>
              <w:t> :</w:t>
            </w:r>
          </w:p>
        </w:tc>
      </w:tr>
      <w:tr w:rsidR="00200181" w:rsidRPr="00A8488A" w14:paraId="3EB33172" w14:textId="77777777" w:rsidTr="006E5009">
        <w:tc>
          <w:tcPr>
            <w:tcW w:w="1384" w:type="dxa"/>
          </w:tcPr>
          <w:p w14:paraId="0D6F6371" w14:textId="77777777" w:rsidR="00200181" w:rsidRPr="00A8488A" w:rsidRDefault="00200181" w:rsidP="00454D9A">
            <w:pPr>
              <w:rPr>
                <w:lang w:val="fr-FR"/>
              </w:rPr>
            </w:pPr>
            <w:r w:rsidRPr="00A8488A">
              <w:rPr>
                <w:lang w:val="fr-FR"/>
              </w:rPr>
              <w:t>a</w:t>
            </w:r>
            <w:r w:rsidRPr="00A8488A">
              <w:rPr>
                <w:vertAlign w:val="subscript"/>
                <w:lang w:val="fr-FR"/>
              </w:rPr>
              <w:t xml:space="preserve">3 </w:t>
            </w:r>
            <w:r w:rsidRPr="00A8488A">
              <w:rPr>
                <w:lang w:val="fr-FR"/>
              </w:rPr>
              <w:t>:</w:t>
            </w:r>
          </w:p>
        </w:tc>
        <w:tc>
          <w:tcPr>
            <w:tcW w:w="1276" w:type="dxa"/>
          </w:tcPr>
          <w:p w14:paraId="054690EA" w14:textId="77777777" w:rsidR="00200181" w:rsidRPr="00A8488A" w:rsidRDefault="00200181" w:rsidP="00454D9A">
            <w:pPr>
              <w:rPr>
                <w:lang w:val="fr-FR"/>
              </w:rPr>
            </w:pPr>
            <w:r w:rsidRPr="00A8488A">
              <w:rPr>
                <w:lang w:val="fr-FR"/>
              </w:rPr>
              <w:t>p :</w:t>
            </w:r>
          </w:p>
        </w:tc>
        <w:tc>
          <w:tcPr>
            <w:tcW w:w="1843" w:type="dxa"/>
          </w:tcPr>
          <w:p w14:paraId="7F321095" w14:textId="77777777" w:rsidR="00200181" w:rsidRPr="00A8488A" w:rsidRDefault="00200181" w:rsidP="00454D9A">
            <w:pPr>
              <w:rPr>
                <w:lang w:val="fr-FR"/>
              </w:rPr>
            </w:pPr>
            <w:r w:rsidRPr="00A8488A">
              <w:rPr>
                <w:lang w:val="fr-FR"/>
              </w:rPr>
              <w:t>X</w:t>
            </w:r>
            <w:r w:rsidRPr="00A8488A">
              <w:rPr>
                <w:vertAlign w:val="subscript"/>
                <w:lang w:val="fr-FR"/>
              </w:rPr>
              <w:t>3</w:t>
            </w:r>
            <w:r w:rsidRPr="00A8488A">
              <w:rPr>
                <w:lang w:val="fr-FR"/>
              </w:rPr>
              <w:t> :</w:t>
            </w:r>
          </w:p>
        </w:tc>
      </w:tr>
      <w:tr w:rsidR="00200181" w:rsidRPr="00A8488A" w14:paraId="1FE4C4E4" w14:textId="77777777" w:rsidTr="006E5009">
        <w:tc>
          <w:tcPr>
            <w:tcW w:w="1384" w:type="dxa"/>
          </w:tcPr>
          <w:p w14:paraId="7B7CAC11" w14:textId="77777777" w:rsidR="00200181" w:rsidRPr="00A8488A" w:rsidRDefault="00200181" w:rsidP="00454D9A">
            <w:pPr>
              <w:rPr>
                <w:lang w:val="fr-FR"/>
              </w:rPr>
            </w:pPr>
            <w:r w:rsidRPr="00A8488A">
              <w:rPr>
                <w:lang w:val="fr-FR"/>
              </w:rPr>
              <w:t>b :</w:t>
            </w:r>
          </w:p>
        </w:tc>
        <w:tc>
          <w:tcPr>
            <w:tcW w:w="1276" w:type="dxa"/>
          </w:tcPr>
          <w:p w14:paraId="78E1F737" w14:textId="77777777" w:rsidR="00200181" w:rsidRPr="00A8488A" w:rsidRDefault="00200181" w:rsidP="00454D9A">
            <w:pPr>
              <w:rPr>
                <w:lang w:val="fr-FR"/>
              </w:rPr>
            </w:pPr>
          </w:p>
        </w:tc>
        <w:tc>
          <w:tcPr>
            <w:tcW w:w="1843" w:type="dxa"/>
          </w:tcPr>
          <w:p w14:paraId="0FD600AE" w14:textId="77777777" w:rsidR="00200181" w:rsidRPr="00A8488A" w:rsidRDefault="00200181" w:rsidP="00454D9A">
            <w:pPr>
              <w:rPr>
                <w:lang w:val="fr-FR"/>
              </w:rPr>
            </w:pPr>
          </w:p>
        </w:tc>
      </w:tr>
    </w:tbl>
    <w:p w14:paraId="266222B7"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p>
    <w:p w14:paraId="1DDA8FB0" w14:textId="77777777" w:rsidR="00200181" w:rsidRPr="00A8488A" w:rsidRDefault="00200181" w:rsidP="00185DF2">
      <w:pPr>
        <w:pStyle w:val="Titre4"/>
        <w:keepNext/>
        <w:numPr>
          <w:ilvl w:val="3"/>
          <w:numId w:val="26"/>
        </w:numPr>
        <w:autoSpaceDE w:val="0"/>
        <w:autoSpaceDN w:val="0"/>
        <w:adjustRightInd w:val="0"/>
        <w:spacing w:before="0" w:after="0" w:line="240" w:lineRule="auto"/>
      </w:pPr>
      <w:r w:rsidRPr="00A8488A">
        <w:t>Equation d’ajustement (forme courante simplifiée) gamme de variables 3 :</w:t>
      </w:r>
    </w:p>
    <w:p w14:paraId="64C7182B" w14:textId="77777777" w:rsidR="00200181" w:rsidRPr="00454D9A" w:rsidRDefault="00200181" w:rsidP="00454D9A">
      <w:pPr>
        <w:rPr>
          <w:i/>
          <w:lang w:val="fr-FR"/>
        </w:rPr>
      </w:pPr>
      <w:r w:rsidRPr="00454D9A">
        <w:rPr>
          <w:i/>
          <w:lang w:val="fr-FR"/>
        </w:rPr>
        <w:t>Référence d’application de la gamme 3 : (périodes, grandeurs de variables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1"/>
        <w:gridCol w:w="2882"/>
      </w:tblGrid>
      <w:tr w:rsidR="00200181" w:rsidRPr="00A8488A" w14:paraId="0F8C93B1" w14:textId="77777777" w:rsidTr="006E5009">
        <w:tc>
          <w:tcPr>
            <w:tcW w:w="2881" w:type="dxa"/>
          </w:tcPr>
          <w:p w14:paraId="44F72388" w14:textId="77777777" w:rsidR="00200181" w:rsidRPr="00454D9A" w:rsidRDefault="00200181" w:rsidP="00454D9A">
            <w:pPr>
              <w:rPr>
                <w:i/>
                <w:lang w:val="fr-FR"/>
              </w:rPr>
            </w:pPr>
            <w:r w:rsidRPr="00454D9A">
              <w:rPr>
                <w:i/>
                <w:lang w:val="fr-FR"/>
              </w:rPr>
              <w:t>Validité gamme 3 selon plage de :</w:t>
            </w:r>
          </w:p>
        </w:tc>
        <w:tc>
          <w:tcPr>
            <w:tcW w:w="2881" w:type="dxa"/>
          </w:tcPr>
          <w:p w14:paraId="581AE030" w14:textId="77777777" w:rsidR="00200181" w:rsidRPr="00454D9A" w:rsidRDefault="00200181" w:rsidP="00454D9A">
            <w:pPr>
              <w:rPr>
                <w:i/>
                <w:lang w:val="fr-FR"/>
              </w:rPr>
            </w:pPr>
            <w:r w:rsidRPr="00454D9A">
              <w:rPr>
                <w:i/>
                <w:lang w:val="fr-FR"/>
              </w:rPr>
              <w:t>Valeur inférieure :</w:t>
            </w:r>
          </w:p>
        </w:tc>
        <w:tc>
          <w:tcPr>
            <w:tcW w:w="2882" w:type="dxa"/>
          </w:tcPr>
          <w:p w14:paraId="1A176BBB" w14:textId="77777777" w:rsidR="00200181" w:rsidRPr="00454D9A" w:rsidRDefault="00200181" w:rsidP="00454D9A">
            <w:pPr>
              <w:rPr>
                <w:i/>
                <w:lang w:val="fr-FR"/>
              </w:rPr>
            </w:pPr>
            <w:r w:rsidRPr="00454D9A">
              <w:rPr>
                <w:i/>
                <w:lang w:val="fr-FR"/>
              </w:rPr>
              <w:t>Valeur supérieure :</w:t>
            </w:r>
          </w:p>
        </w:tc>
      </w:tr>
      <w:tr w:rsidR="00200181" w:rsidRPr="00A8488A" w14:paraId="5B79FB3F" w14:textId="77777777" w:rsidTr="006E5009">
        <w:tc>
          <w:tcPr>
            <w:tcW w:w="2881" w:type="dxa"/>
          </w:tcPr>
          <w:p w14:paraId="1F0AADF7"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c>
          <w:tcPr>
            <w:tcW w:w="2881" w:type="dxa"/>
          </w:tcPr>
          <w:p w14:paraId="77C0AD33"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c>
          <w:tcPr>
            <w:tcW w:w="2882" w:type="dxa"/>
          </w:tcPr>
          <w:p w14:paraId="35C180E1"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r>
    </w:tbl>
    <w:p w14:paraId="71A892F9"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p>
    <w:p w14:paraId="6B1B5AA8"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r w:rsidRPr="00A8488A">
        <w:rPr>
          <w:rFonts w:ascii="Arial" w:hAnsi="Arial" w:cs="Arial"/>
          <w:i/>
          <w:noProof/>
          <w:position w:val="-8"/>
          <w:szCs w:val="16"/>
          <w:lang w:val="fr-FR"/>
        </w:rPr>
        <w:object w:dxaOrig="2900" w:dyaOrig="340" w14:anchorId="62EDC4CE">
          <v:shape id="_x0000_i1027" type="#_x0000_t75" style="width:146.05pt;height:17.65pt" o:ole="">
            <v:imagedata r:id="rId15" o:title=""/>
          </v:shape>
          <o:OLEObject Type="Embed" ProgID="Equation.3" ShapeID="_x0000_i1027" DrawAspect="Content" ObjectID="_1698845112" r:id="rId16"/>
        </w:object>
      </w:r>
    </w:p>
    <w:p w14:paraId="1371D725"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276"/>
        <w:gridCol w:w="1843"/>
      </w:tblGrid>
      <w:tr w:rsidR="00200181" w:rsidRPr="00A8488A" w14:paraId="2E0E2709" w14:textId="77777777" w:rsidTr="006E5009">
        <w:tc>
          <w:tcPr>
            <w:tcW w:w="1384" w:type="dxa"/>
          </w:tcPr>
          <w:p w14:paraId="11576084" w14:textId="77777777" w:rsidR="00200181" w:rsidRPr="00A8488A" w:rsidRDefault="00200181" w:rsidP="00454D9A">
            <w:pPr>
              <w:rPr>
                <w:lang w:val="fr-FR"/>
              </w:rPr>
            </w:pPr>
            <w:r w:rsidRPr="00A8488A">
              <w:rPr>
                <w:lang w:val="fr-FR"/>
              </w:rPr>
              <w:t>coefficient</w:t>
            </w:r>
          </w:p>
        </w:tc>
        <w:tc>
          <w:tcPr>
            <w:tcW w:w="1276" w:type="dxa"/>
          </w:tcPr>
          <w:p w14:paraId="601E52A9" w14:textId="77777777" w:rsidR="00200181" w:rsidRPr="00A8488A" w:rsidRDefault="00200181" w:rsidP="00454D9A">
            <w:pPr>
              <w:rPr>
                <w:lang w:val="fr-FR"/>
              </w:rPr>
            </w:pPr>
            <w:r w:rsidRPr="00A8488A">
              <w:rPr>
                <w:lang w:val="fr-FR"/>
              </w:rPr>
              <w:t>exposant</w:t>
            </w:r>
          </w:p>
        </w:tc>
        <w:tc>
          <w:tcPr>
            <w:tcW w:w="1843" w:type="dxa"/>
          </w:tcPr>
          <w:p w14:paraId="06560BC5" w14:textId="77777777" w:rsidR="00200181" w:rsidRPr="00A8488A" w:rsidRDefault="00200181" w:rsidP="00454D9A">
            <w:pPr>
              <w:rPr>
                <w:lang w:val="fr-FR"/>
              </w:rPr>
            </w:pPr>
            <w:r w:rsidRPr="00A8488A">
              <w:rPr>
                <w:lang w:val="fr-FR"/>
              </w:rPr>
              <w:t>Variable</w:t>
            </w:r>
          </w:p>
        </w:tc>
      </w:tr>
      <w:tr w:rsidR="00200181" w:rsidRPr="00A8488A" w14:paraId="20C343A9" w14:textId="77777777" w:rsidTr="006E5009">
        <w:tc>
          <w:tcPr>
            <w:tcW w:w="1384" w:type="dxa"/>
          </w:tcPr>
          <w:p w14:paraId="6FFC4D06" w14:textId="77777777" w:rsidR="00200181" w:rsidRPr="00A8488A" w:rsidRDefault="00200181" w:rsidP="00454D9A">
            <w:pPr>
              <w:rPr>
                <w:lang w:val="fr-FR"/>
              </w:rPr>
            </w:pPr>
            <w:r w:rsidRPr="00A8488A">
              <w:rPr>
                <w:lang w:val="fr-FR"/>
              </w:rPr>
              <w:t>a</w:t>
            </w:r>
            <w:r w:rsidRPr="00A8488A">
              <w:rPr>
                <w:vertAlign w:val="subscript"/>
                <w:lang w:val="fr-FR"/>
              </w:rPr>
              <w:t>1 </w:t>
            </w:r>
            <w:r w:rsidRPr="00A8488A">
              <w:rPr>
                <w:lang w:val="fr-FR"/>
              </w:rPr>
              <w:t>:</w:t>
            </w:r>
          </w:p>
        </w:tc>
        <w:tc>
          <w:tcPr>
            <w:tcW w:w="1276" w:type="dxa"/>
          </w:tcPr>
          <w:p w14:paraId="3D23C755" w14:textId="77777777" w:rsidR="00200181" w:rsidRPr="00A8488A" w:rsidRDefault="00200181" w:rsidP="00454D9A">
            <w:pPr>
              <w:rPr>
                <w:lang w:val="fr-FR"/>
              </w:rPr>
            </w:pPr>
            <w:r w:rsidRPr="00A8488A">
              <w:rPr>
                <w:lang w:val="fr-FR"/>
              </w:rPr>
              <w:t>n :</w:t>
            </w:r>
          </w:p>
        </w:tc>
        <w:tc>
          <w:tcPr>
            <w:tcW w:w="1843" w:type="dxa"/>
          </w:tcPr>
          <w:p w14:paraId="20A2CDF0" w14:textId="77777777" w:rsidR="00200181" w:rsidRPr="00A8488A" w:rsidRDefault="00200181" w:rsidP="00454D9A">
            <w:pPr>
              <w:rPr>
                <w:lang w:val="fr-FR"/>
              </w:rPr>
            </w:pPr>
            <w:r w:rsidRPr="00A8488A">
              <w:rPr>
                <w:lang w:val="fr-FR"/>
              </w:rPr>
              <w:t>X</w:t>
            </w:r>
            <w:r w:rsidRPr="00A8488A">
              <w:rPr>
                <w:vertAlign w:val="subscript"/>
                <w:lang w:val="fr-FR"/>
              </w:rPr>
              <w:t>1</w:t>
            </w:r>
            <w:r w:rsidRPr="00A8488A">
              <w:rPr>
                <w:lang w:val="fr-FR"/>
              </w:rPr>
              <w:t> :</w:t>
            </w:r>
          </w:p>
        </w:tc>
      </w:tr>
      <w:tr w:rsidR="00200181" w:rsidRPr="00A8488A" w14:paraId="2B850D20" w14:textId="77777777" w:rsidTr="006E5009">
        <w:tc>
          <w:tcPr>
            <w:tcW w:w="1384" w:type="dxa"/>
          </w:tcPr>
          <w:p w14:paraId="7E076B34" w14:textId="77777777" w:rsidR="00200181" w:rsidRPr="00A8488A" w:rsidRDefault="00200181" w:rsidP="00454D9A">
            <w:pPr>
              <w:rPr>
                <w:lang w:val="fr-FR"/>
              </w:rPr>
            </w:pPr>
            <w:r w:rsidRPr="00A8488A">
              <w:rPr>
                <w:lang w:val="fr-FR"/>
              </w:rPr>
              <w:t>a</w:t>
            </w:r>
            <w:r w:rsidRPr="00A8488A">
              <w:rPr>
                <w:vertAlign w:val="subscript"/>
                <w:lang w:val="fr-FR"/>
              </w:rPr>
              <w:t xml:space="preserve">2 </w:t>
            </w:r>
            <w:r w:rsidRPr="00A8488A">
              <w:rPr>
                <w:lang w:val="fr-FR"/>
              </w:rPr>
              <w:t>:</w:t>
            </w:r>
          </w:p>
        </w:tc>
        <w:tc>
          <w:tcPr>
            <w:tcW w:w="1276" w:type="dxa"/>
          </w:tcPr>
          <w:p w14:paraId="7DA8AEA9" w14:textId="77777777" w:rsidR="00200181" w:rsidRPr="00A8488A" w:rsidRDefault="00200181" w:rsidP="00454D9A">
            <w:pPr>
              <w:rPr>
                <w:lang w:val="fr-FR"/>
              </w:rPr>
            </w:pPr>
            <w:r w:rsidRPr="00A8488A">
              <w:rPr>
                <w:lang w:val="fr-FR"/>
              </w:rPr>
              <w:t>m :</w:t>
            </w:r>
          </w:p>
        </w:tc>
        <w:tc>
          <w:tcPr>
            <w:tcW w:w="1843" w:type="dxa"/>
          </w:tcPr>
          <w:p w14:paraId="4B418480" w14:textId="77777777" w:rsidR="00200181" w:rsidRPr="00A8488A" w:rsidRDefault="00200181" w:rsidP="00454D9A">
            <w:pPr>
              <w:rPr>
                <w:lang w:val="fr-FR"/>
              </w:rPr>
            </w:pPr>
            <w:r w:rsidRPr="00A8488A">
              <w:rPr>
                <w:lang w:val="fr-FR"/>
              </w:rPr>
              <w:t>X</w:t>
            </w:r>
            <w:r w:rsidRPr="00A8488A">
              <w:rPr>
                <w:vertAlign w:val="subscript"/>
                <w:lang w:val="fr-FR"/>
              </w:rPr>
              <w:t>2</w:t>
            </w:r>
            <w:r w:rsidRPr="00A8488A">
              <w:rPr>
                <w:lang w:val="fr-FR"/>
              </w:rPr>
              <w:t> :</w:t>
            </w:r>
          </w:p>
        </w:tc>
      </w:tr>
      <w:tr w:rsidR="00200181" w:rsidRPr="00A8488A" w14:paraId="5489C561" w14:textId="77777777" w:rsidTr="006E5009">
        <w:tc>
          <w:tcPr>
            <w:tcW w:w="1384" w:type="dxa"/>
          </w:tcPr>
          <w:p w14:paraId="2A554A4F" w14:textId="77777777" w:rsidR="00200181" w:rsidRPr="00A8488A" w:rsidRDefault="00200181" w:rsidP="00454D9A">
            <w:pPr>
              <w:rPr>
                <w:lang w:val="fr-FR"/>
              </w:rPr>
            </w:pPr>
            <w:r w:rsidRPr="00A8488A">
              <w:rPr>
                <w:lang w:val="fr-FR"/>
              </w:rPr>
              <w:t>a</w:t>
            </w:r>
            <w:r w:rsidRPr="00A8488A">
              <w:rPr>
                <w:vertAlign w:val="subscript"/>
                <w:lang w:val="fr-FR"/>
              </w:rPr>
              <w:t xml:space="preserve">3 </w:t>
            </w:r>
            <w:r w:rsidRPr="00A8488A">
              <w:rPr>
                <w:lang w:val="fr-FR"/>
              </w:rPr>
              <w:t>:</w:t>
            </w:r>
          </w:p>
        </w:tc>
        <w:tc>
          <w:tcPr>
            <w:tcW w:w="1276" w:type="dxa"/>
          </w:tcPr>
          <w:p w14:paraId="25108FB1" w14:textId="77777777" w:rsidR="00200181" w:rsidRPr="00A8488A" w:rsidRDefault="00200181" w:rsidP="00454D9A">
            <w:pPr>
              <w:rPr>
                <w:lang w:val="fr-FR"/>
              </w:rPr>
            </w:pPr>
            <w:r w:rsidRPr="00A8488A">
              <w:rPr>
                <w:lang w:val="fr-FR"/>
              </w:rPr>
              <w:t>p :</w:t>
            </w:r>
          </w:p>
        </w:tc>
        <w:tc>
          <w:tcPr>
            <w:tcW w:w="1843" w:type="dxa"/>
          </w:tcPr>
          <w:p w14:paraId="07654EB9" w14:textId="77777777" w:rsidR="00200181" w:rsidRPr="00A8488A" w:rsidRDefault="00200181" w:rsidP="00454D9A">
            <w:pPr>
              <w:rPr>
                <w:lang w:val="fr-FR"/>
              </w:rPr>
            </w:pPr>
            <w:r w:rsidRPr="00A8488A">
              <w:rPr>
                <w:lang w:val="fr-FR"/>
              </w:rPr>
              <w:t>X</w:t>
            </w:r>
            <w:r w:rsidRPr="00A8488A">
              <w:rPr>
                <w:vertAlign w:val="subscript"/>
                <w:lang w:val="fr-FR"/>
              </w:rPr>
              <w:t>3</w:t>
            </w:r>
            <w:r w:rsidRPr="00A8488A">
              <w:rPr>
                <w:lang w:val="fr-FR"/>
              </w:rPr>
              <w:t> :</w:t>
            </w:r>
          </w:p>
        </w:tc>
      </w:tr>
      <w:tr w:rsidR="00200181" w:rsidRPr="00A8488A" w14:paraId="161EF1DB" w14:textId="77777777" w:rsidTr="006E5009">
        <w:tc>
          <w:tcPr>
            <w:tcW w:w="1384" w:type="dxa"/>
          </w:tcPr>
          <w:p w14:paraId="44660097" w14:textId="77777777" w:rsidR="00200181" w:rsidRPr="00A8488A" w:rsidRDefault="00200181" w:rsidP="00454D9A">
            <w:pPr>
              <w:rPr>
                <w:lang w:val="fr-FR"/>
              </w:rPr>
            </w:pPr>
            <w:r w:rsidRPr="00A8488A">
              <w:rPr>
                <w:lang w:val="fr-FR"/>
              </w:rPr>
              <w:t>b :</w:t>
            </w:r>
          </w:p>
        </w:tc>
        <w:tc>
          <w:tcPr>
            <w:tcW w:w="1276" w:type="dxa"/>
          </w:tcPr>
          <w:p w14:paraId="18317F58" w14:textId="77777777" w:rsidR="00200181" w:rsidRPr="00A8488A" w:rsidRDefault="00200181" w:rsidP="00454D9A">
            <w:pPr>
              <w:rPr>
                <w:lang w:val="fr-FR"/>
              </w:rPr>
            </w:pPr>
          </w:p>
        </w:tc>
        <w:tc>
          <w:tcPr>
            <w:tcW w:w="1843" w:type="dxa"/>
          </w:tcPr>
          <w:p w14:paraId="3DEF0851" w14:textId="77777777" w:rsidR="00200181" w:rsidRPr="00A8488A" w:rsidRDefault="00200181" w:rsidP="00454D9A">
            <w:pPr>
              <w:rPr>
                <w:lang w:val="fr-FR"/>
              </w:rPr>
            </w:pPr>
          </w:p>
        </w:tc>
      </w:tr>
    </w:tbl>
    <w:p w14:paraId="3C311DA6" w14:textId="77777777" w:rsidR="00200181" w:rsidRPr="00A8488A" w:rsidRDefault="00200181" w:rsidP="00200181">
      <w:pPr>
        <w:autoSpaceDE w:val="0"/>
        <w:autoSpaceDN w:val="0"/>
        <w:adjustRightInd w:val="0"/>
        <w:spacing w:before="240" w:line="300" w:lineRule="exact"/>
        <w:jc w:val="both"/>
        <w:rPr>
          <w:rFonts w:cs="Arial"/>
          <w:i/>
          <w:szCs w:val="21"/>
          <w:lang w:val="fr-FR"/>
        </w:rPr>
      </w:pPr>
    </w:p>
    <w:p w14:paraId="434B40E5" w14:textId="77777777" w:rsidR="00200181" w:rsidRPr="00A8488A" w:rsidRDefault="00200181" w:rsidP="00185DF2">
      <w:pPr>
        <w:pStyle w:val="Titre4"/>
        <w:keepNext/>
        <w:numPr>
          <w:ilvl w:val="3"/>
          <w:numId w:val="26"/>
        </w:numPr>
        <w:autoSpaceDE w:val="0"/>
        <w:autoSpaceDN w:val="0"/>
        <w:adjustRightInd w:val="0"/>
        <w:spacing w:before="0" w:after="0" w:line="240" w:lineRule="auto"/>
      </w:pPr>
      <w:r w:rsidRPr="00A8488A">
        <w:t>Cas particuliers d’équation Option C</w:t>
      </w:r>
    </w:p>
    <w:p w14:paraId="390577FE" w14:textId="77777777" w:rsidR="00200181" w:rsidRPr="00A8488A" w:rsidRDefault="00200181" w:rsidP="00454D9A">
      <w:pPr>
        <w:rPr>
          <w:lang w:val="fr-FR"/>
        </w:rPr>
      </w:pPr>
      <w:r w:rsidRPr="00A8488A">
        <w:rPr>
          <w:lang w:val="fr-FR"/>
        </w:rPr>
        <w:t xml:space="preserve">Indiquer le détail de l’équation ou une référence à un document joint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200181" w:rsidRPr="00E81124" w14:paraId="23A80D3E" w14:textId="77777777" w:rsidTr="006E5009">
        <w:trPr>
          <w:trHeight w:val="2563"/>
        </w:trPr>
        <w:tc>
          <w:tcPr>
            <w:tcW w:w="8414" w:type="dxa"/>
          </w:tcPr>
          <w:p w14:paraId="21D92D35" w14:textId="77777777" w:rsidR="00200181" w:rsidRPr="00A8488A" w:rsidRDefault="00200181" w:rsidP="006E5009">
            <w:pPr>
              <w:pStyle w:val="Corpsdetexte"/>
              <w:spacing w:before="120" w:after="240"/>
              <w:ind w:left="714"/>
              <w:rPr>
                <w:i/>
                <w:color w:val="008000"/>
                <w:szCs w:val="21"/>
                <w:lang w:eastAsia="en-GB"/>
              </w:rPr>
            </w:pPr>
          </w:p>
        </w:tc>
      </w:tr>
    </w:tbl>
    <w:p w14:paraId="0110C5D7" w14:textId="77777777" w:rsidR="00200181" w:rsidRDefault="00200181" w:rsidP="00060290"/>
    <w:p w14:paraId="7B827310" w14:textId="77777777" w:rsidR="00200181" w:rsidRDefault="00200181" w:rsidP="00185DF2">
      <w:pPr>
        <w:pStyle w:val="Titre3"/>
        <w:keepNext/>
        <w:numPr>
          <w:ilvl w:val="2"/>
          <w:numId w:val="26"/>
        </w:numPr>
        <w:autoSpaceDE w:val="0"/>
        <w:autoSpaceDN w:val="0"/>
        <w:adjustRightInd w:val="0"/>
        <w:spacing w:before="60" w:after="0" w:line="300" w:lineRule="exact"/>
        <w:jc w:val="both"/>
      </w:pPr>
      <w:r>
        <w:br w:type="page"/>
      </w:r>
      <w:bookmarkStart w:id="40" w:name="_Toc85122731"/>
      <w:r w:rsidR="00A73EE4">
        <w:lastRenderedPageBreak/>
        <w:t>Vecteur énergétique 2</w:t>
      </w:r>
      <w:bookmarkEnd w:id="40"/>
    </w:p>
    <w:p w14:paraId="5685223A" w14:textId="15BC342D" w:rsidR="00200181" w:rsidRPr="00A8488A" w:rsidRDefault="00A417BE" w:rsidP="00454D9A">
      <w:pPr>
        <w:rPr>
          <w:lang w:val="fr-FR"/>
        </w:rPr>
      </w:pPr>
      <w:r>
        <w:rPr>
          <w:lang w:val="fr-FR"/>
        </w:rPr>
        <w:t>Energie </w:t>
      </w:r>
      <w:r w:rsidR="00200181">
        <w:rPr>
          <w:lang w:val="fr-FR"/>
        </w:rPr>
        <w:t>:</w:t>
      </w:r>
    </w:p>
    <w:p w14:paraId="4C7EE25D" w14:textId="77777777" w:rsidR="00200181" w:rsidRPr="00A8488A" w:rsidRDefault="00200181" w:rsidP="00060290"/>
    <w:p w14:paraId="3ABED4B7" w14:textId="77777777" w:rsidR="00200181" w:rsidRPr="00A8488A" w:rsidRDefault="00200181" w:rsidP="00185DF2">
      <w:pPr>
        <w:pStyle w:val="Titre4"/>
        <w:keepNext/>
        <w:numPr>
          <w:ilvl w:val="3"/>
          <w:numId w:val="26"/>
        </w:numPr>
        <w:autoSpaceDE w:val="0"/>
        <w:autoSpaceDN w:val="0"/>
        <w:adjustRightInd w:val="0"/>
        <w:spacing w:before="0" w:after="0" w:line="240" w:lineRule="auto"/>
      </w:pPr>
      <w:r w:rsidRPr="00A8488A">
        <w:t>Equation d’ajustement (forme courante simplifiée) gamme de variables 1 :</w:t>
      </w:r>
    </w:p>
    <w:p w14:paraId="45F33C88" w14:textId="77777777" w:rsidR="00200181" w:rsidRPr="00454D9A" w:rsidRDefault="00200181" w:rsidP="00454D9A">
      <w:pPr>
        <w:rPr>
          <w:i/>
          <w:lang w:val="fr-FR"/>
        </w:rPr>
      </w:pPr>
      <w:r w:rsidRPr="00454D9A">
        <w:rPr>
          <w:i/>
          <w:lang w:val="fr-FR"/>
        </w:rPr>
        <w:t>Référence d’application de la gamme 1 : (périodes, grandeurs de variables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1"/>
        <w:gridCol w:w="2882"/>
      </w:tblGrid>
      <w:tr w:rsidR="00200181" w:rsidRPr="00A8488A" w14:paraId="7E802DBF" w14:textId="77777777" w:rsidTr="006E5009">
        <w:tc>
          <w:tcPr>
            <w:tcW w:w="2881" w:type="dxa"/>
          </w:tcPr>
          <w:p w14:paraId="1F661542" w14:textId="77777777" w:rsidR="00200181" w:rsidRPr="00454D9A" w:rsidRDefault="00200181" w:rsidP="00454D9A">
            <w:pPr>
              <w:rPr>
                <w:i/>
                <w:lang w:val="fr-FR"/>
              </w:rPr>
            </w:pPr>
            <w:r w:rsidRPr="00454D9A">
              <w:rPr>
                <w:i/>
                <w:lang w:val="fr-FR"/>
              </w:rPr>
              <w:t>Validité gamme 1 selon plage de :</w:t>
            </w:r>
          </w:p>
        </w:tc>
        <w:tc>
          <w:tcPr>
            <w:tcW w:w="2881" w:type="dxa"/>
          </w:tcPr>
          <w:p w14:paraId="2A4A5560" w14:textId="77777777" w:rsidR="00200181" w:rsidRPr="00454D9A" w:rsidRDefault="00200181" w:rsidP="00454D9A">
            <w:pPr>
              <w:rPr>
                <w:i/>
                <w:lang w:val="fr-FR"/>
              </w:rPr>
            </w:pPr>
            <w:r w:rsidRPr="00454D9A">
              <w:rPr>
                <w:i/>
                <w:lang w:val="fr-FR"/>
              </w:rPr>
              <w:t>Valeur inférieure :</w:t>
            </w:r>
          </w:p>
        </w:tc>
        <w:tc>
          <w:tcPr>
            <w:tcW w:w="2882" w:type="dxa"/>
          </w:tcPr>
          <w:p w14:paraId="00BA19E6" w14:textId="77777777" w:rsidR="00200181" w:rsidRPr="00454D9A" w:rsidRDefault="00200181" w:rsidP="00454D9A">
            <w:pPr>
              <w:rPr>
                <w:i/>
                <w:lang w:val="fr-FR"/>
              </w:rPr>
            </w:pPr>
            <w:r w:rsidRPr="00454D9A">
              <w:rPr>
                <w:i/>
                <w:lang w:val="fr-FR"/>
              </w:rPr>
              <w:t>Valeur supérieure :</w:t>
            </w:r>
          </w:p>
        </w:tc>
      </w:tr>
      <w:tr w:rsidR="00200181" w:rsidRPr="00A8488A" w14:paraId="4ADA3A5B" w14:textId="77777777" w:rsidTr="006E5009">
        <w:tc>
          <w:tcPr>
            <w:tcW w:w="2881" w:type="dxa"/>
          </w:tcPr>
          <w:p w14:paraId="1667E423"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c>
          <w:tcPr>
            <w:tcW w:w="2881" w:type="dxa"/>
          </w:tcPr>
          <w:p w14:paraId="2AA7D960"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c>
          <w:tcPr>
            <w:tcW w:w="2882" w:type="dxa"/>
          </w:tcPr>
          <w:p w14:paraId="044AF65F"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r>
    </w:tbl>
    <w:p w14:paraId="30FD9677"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p>
    <w:p w14:paraId="0B82322B"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r w:rsidRPr="00A8488A">
        <w:rPr>
          <w:rFonts w:ascii="Arial" w:hAnsi="Arial" w:cs="Arial"/>
          <w:i/>
          <w:noProof/>
          <w:position w:val="-8"/>
          <w:szCs w:val="16"/>
          <w:lang w:val="fr-FR"/>
        </w:rPr>
        <w:object w:dxaOrig="2900" w:dyaOrig="340" w14:anchorId="56A3F1EB">
          <v:shape id="_x0000_i1028" type="#_x0000_t75" style="width:146.05pt;height:17.65pt" o:ole="">
            <v:imagedata r:id="rId11" o:title=""/>
          </v:shape>
          <o:OLEObject Type="Embed" ProgID="Equation.3" ShapeID="_x0000_i1028" DrawAspect="Content" ObjectID="_1698845113" r:id="rId17"/>
        </w:object>
      </w:r>
    </w:p>
    <w:p w14:paraId="1CCB546B"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276"/>
        <w:gridCol w:w="1843"/>
      </w:tblGrid>
      <w:tr w:rsidR="00200181" w:rsidRPr="00A8488A" w14:paraId="0D5EAC4F" w14:textId="77777777" w:rsidTr="006E5009">
        <w:tc>
          <w:tcPr>
            <w:tcW w:w="1384" w:type="dxa"/>
          </w:tcPr>
          <w:p w14:paraId="3F725A92" w14:textId="77777777" w:rsidR="00200181" w:rsidRPr="00A8488A" w:rsidRDefault="00200181" w:rsidP="00454D9A">
            <w:pPr>
              <w:rPr>
                <w:lang w:val="fr-FR"/>
              </w:rPr>
            </w:pPr>
            <w:r w:rsidRPr="00A8488A">
              <w:rPr>
                <w:lang w:val="fr-FR"/>
              </w:rPr>
              <w:t>coefficient</w:t>
            </w:r>
          </w:p>
        </w:tc>
        <w:tc>
          <w:tcPr>
            <w:tcW w:w="1276" w:type="dxa"/>
          </w:tcPr>
          <w:p w14:paraId="21097ABE" w14:textId="77777777" w:rsidR="00200181" w:rsidRPr="00A8488A" w:rsidRDefault="00200181" w:rsidP="00454D9A">
            <w:pPr>
              <w:rPr>
                <w:lang w:val="fr-FR"/>
              </w:rPr>
            </w:pPr>
            <w:r w:rsidRPr="00A8488A">
              <w:rPr>
                <w:lang w:val="fr-FR"/>
              </w:rPr>
              <w:t>exposant</w:t>
            </w:r>
          </w:p>
        </w:tc>
        <w:tc>
          <w:tcPr>
            <w:tcW w:w="1843" w:type="dxa"/>
          </w:tcPr>
          <w:p w14:paraId="03B68D7D" w14:textId="77777777" w:rsidR="00200181" w:rsidRPr="00A8488A" w:rsidRDefault="00200181" w:rsidP="00454D9A">
            <w:pPr>
              <w:rPr>
                <w:lang w:val="fr-FR"/>
              </w:rPr>
            </w:pPr>
            <w:r w:rsidRPr="00A8488A">
              <w:rPr>
                <w:lang w:val="fr-FR"/>
              </w:rPr>
              <w:t>Variable</w:t>
            </w:r>
          </w:p>
        </w:tc>
      </w:tr>
      <w:tr w:rsidR="00200181" w:rsidRPr="00A8488A" w14:paraId="5D1956CB" w14:textId="77777777" w:rsidTr="006E5009">
        <w:tc>
          <w:tcPr>
            <w:tcW w:w="1384" w:type="dxa"/>
          </w:tcPr>
          <w:p w14:paraId="04051983" w14:textId="77777777" w:rsidR="00200181" w:rsidRPr="00A8488A" w:rsidRDefault="00200181" w:rsidP="00454D9A">
            <w:pPr>
              <w:rPr>
                <w:lang w:val="fr-FR"/>
              </w:rPr>
            </w:pPr>
            <w:r w:rsidRPr="00A8488A">
              <w:rPr>
                <w:lang w:val="fr-FR"/>
              </w:rPr>
              <w:t>a</w:t>
            </w:r>
            <w:r w:rsidRPr="00A8488A">
              <w:rPr>
                <w:vertAlign w:val="subscript"/>
                <w:lang w:val="fr-FR"/>
              </w:rPr>
              <w:t>1 </w:t>
            </w:r>
            <w:r w:rsidRPr="00A8488A">
              <w:rPr>
                <w:lang w:val="fr-FR"/>
              </w:rPr>
              <w:t>:</w:t>
            </w:r>
          </w:p>
        </w:tc>
        <w:tc>
          <w:tcPr>
            <w:tcW w:w="1276" w:type="dxa"/>
          </w:tcPr>
          <w:p w14:paraId="52B05CA7" w14:textId="77777777" w:rsidR="00200181" w:rsidRPr="00A8488A" w:rsidRDefault="00200181" w:rsidP="00454D9A">
            <w:pPr>
              <w:rPr>
                <w:lang w:val="fr-FR"/>
              </w:rPr>
            </w:pPr>
            <w:r w:rsidRPr="00A8488A">
              <w:rPr>
                <w:lang w:val="fr-FR"/>
              </w:rPr>
              <w:t>n :</w:t>
            </w:r>
          </w:p>
        </w:tc>
        <w:tc>
          <w:tcPr>
            <w:tcW w:w="1843" w:type="dxa"/>
          </w:tcPr>
          <w:p w14:paraId="52DF56FF" w14:textId="77777777" w:rsidR="00200181" w:rsidRPr="00A8488A" w:rsidRDefault="00200181" w:rsidP="00454D9A">
            <w:pPr>
              <w:rPr>
                <w:lang w:val="fr-FR"/>
              </w:rPr>
            </w:pPr>
            <w:r w:rsidRPr="00A8488A">
              <w:rPr>
                <w:lang w:val="fr-FR"/>
              </w:rPr>
              <w:t>X</w:t>
            </w:r>
            <w:r w:rsidRPr="00A8488A">
              <w:rPr>
                <w:vertAlign w:val="subscript"/>
                <w:lang w:val="fr-FR"/>
              </w:rPr>
              <w:t>1</w:t>
            </w:r>
            <w:r w:rsidRPr="00A8488A">
              <w:rPr>
                <w:lang w:val="fr-FR"/>
              </w:rPr>
              <w:t> :</w:t>
            </w:r>
          </w:p>
        </w:tc>
      </w:tr>
      <w:tr w:rsidR="00200181" w:rsidRPr="00A8488A" w14:paraId="2C8DD842" w14:textId="77777777" w:rsidTr="006E5009">
        <w:tc>
          <w:tcPr>
            <w:tcW w:w="1384" w:type="dxa"/>
          </w:tcPr>
          <w:p w14:paraId="302381A3" w14:textId="77777777" w:rsidR="00200181" w:rsidRPr="00A8488A" w:rsidRDefault="00200181" w:rsidP="00454D9A">
            <w:pPr>
              <w:rPr>
                <w:lang w:val="fr-FR"/>
              </w:rPr>
            </w:pPr>
            <w:r w:rsidRPr="00A8488A">
              <w:rPr>
                <w:lang w:val="fr-FR"/>
              </w:rPr>
              <w:t>a</w:t>
            </w:r>
            <w:r w:rsidRPr="00A8488A">
              <w:rPr>
                <w:vertAlign w:val="subscript"/>
                <w:lang w:val="fr-FR"/>
              </w:rPr>
              <w:t xml:space="preserve">2 </w:t>
            </w:r>
            <w:r w:rsidRPr="00A8488A">
              <w:rPr>
                <w:lang w:val="fr-FR"/>
              </w:rPr>
              <w:t>:</w:t>
            </w:r>
          </w:p>
        </w:tc>
        <w:tc>
          <w:tcPr>
            <w:tcW w:w="1276" w:type="dxa"/>
          </w:tcPr>
          <w:p w14:paraId="5D312686" w14:textId="77777777" w:rsidR="00200181" w:rsidRPr="00A8488A" w:rsidRDefault="00200181" w:rsidP="00454D9A">
            <w:pPr>
              <w:rPr>
                <w:lang w:val="fr-FR"/>
              </w:rPr>
            </w:pPr>
            <w:r w:rsidRPr="00A8488A">
              <w:rPr>
                <w:lang w:val="fr-FR"/>
              </w:rPr>
              <w:t>m :</w:t>
            </w:r>
          </w:p>
        </w:tc>
        <w:tc>
          <w:tcPr>
            <w:tcW w:w="1843" w:type="dxa"/>
          </w:tcPr>
          <w:p w14:paraId="419FDA7E" w14:textId="77777777" w:rsidR="00200181" w:rsidRPr="00A8488A" w:rsidRDefault="00200181" w:rsidP="00454D9A">
            <w:pPr>
              <w:rPr>
                <w:lang w:val="fr-FR"/>
              </w:rPr>
            </w:pPr>
            <w:r w:rsidRPr="00A8488A">
              <w:rPr>
                <w:lang w:val="fr-FR"/>
              </w:rPr>
              <w:t>X</w:t>
            </w:r>
            <w:r w:rsidRPr="00A8488A">
              <w:rPr>
                <w:vertAlign w:val="subscript"/>
                <w:lang w:val="fr-FR"/>
              </w:rPr>
              <w:t>2</w:t>
            </w:r>
            <w:r w:rsidRPr="00A8488A">
              <w:rPr>
                <w:lang w:val="fr-FR"/>
              </w:rPr>
              <w:t> :</w:t>
            </w:r>
          </w:p>
        </w:tc>
      </w:tr>
      <w:tr w:rsidR="00200181" w:rsidRPr="00A8488A" w14:paraId="73DDB2B5" w14:textId="77777777" w:rsidTr="006E5009">
        <w:tc>
          <w:tcPr>
            <w:tcW w:w="1384" w:type="dxa"/>
          </w:tcPr>
          <w:p w14:paraId="58AE3690" w14:textId="77777777" w:rsidR="00200181" w:rsidRPr="00A8488A" w:rsidRDefault="00200181" w:rsidP="00454D9A">
            <w:pPr>
              <w:rPr>
                <w:lang w:val="fr-FR"/>
              </w:rPr>
            </w:pPr>
            <w:r w:rsidRPr="00A8488A">
              <w:rPr>
                <w:lang w:val="fr-FR"/>
              </w:rPr>
              <w:t>a</w:t>
            </w:r>
            <w:r w:rsidRPr="00A8488A">
              <w:rPr>
                <w:vertAlign w:val="subscript"/>
                <w:lang w:val="fr-FR"/>
              </w:rPr>
              <w:t xml:space="preserve">3 </w:t>
            </w:r>
            <w:r w:rsidRPr="00A8488A">
              <w:rPr>
                <w:lang w:val="fr-FR"/>
              </w:rPr>
              <w:t>:</w:t>
            </w:r>
          </w:p>
        </w:tc>
        <w:tc>
          <w:tcPr>
            <w:tcW w:w="1276" w:type="dxa"/>
          </w:tcPr>
          <w:p w14:paraId="2E70234E" w14:textId="77777777" w:rsidR="00200181" w:rsidRPr="00A8488A" w:rsidRDefault="00200181" w:rsidP="00454D9A">
            <w:pPr>
              <w:rPr>
                <w:lang w:val="fr-FR"/>
              </w:rPr>
            </w:pPr>
            <w:r w:rsidRPr="00A8488A">
              <w:rPr>
                <w:lang w:val="fr-FR"/>
              </w:rPr>
              <w:t>p :</w:t>
            </w:r>
          </w:p>
        </w:tc>
        <w:tc>
          <w:tcPr>
            <w:tcW w:w="1843" w:type="dxa"/>
          </w:tcPr>
          <w:p w14:paraId="1F073DE1" w14:textId="77777777" w:rsidR="00200181" w:rsidRPr="00A8488A" w:rsidRDefault="00200181" w:rsidP="00454D9A">
            <w:pPr>
              <w:rPr>
                <w:lang w:val="fr-FR"/>
              </w:rPr>
            </w:pPr>
            <w:r w:rsidRPr="00A8488A">
              <w:rPr>
                <w:lang w:val="fr-FR"/>
              </w:rPr>
              <w:t>X</w:t>
            </w:r>
            <w:r w:rsidRPr="00A8488A">
              <w:rPr>
                <w:vertAlign w:val="subscript"/>
                <w:lang w:val="fr-FR"/>
              </w:rPr>
              <w:t>3</w:t>
            </w:r>
            <w:r w:rsidRPr="00A8488A">
              <w:rPr>
                <w:lang w:val="fr-FR"/>
              </w:rPr>
              <w:t> :</w:t>
            </w:r>
          </w:p>
        </w:tc>
      </w:tr>
      <w:tr w:rsidR="00200181" w:rsidRPr="00A8488A" w14:paraId="213941AD" w14:textId="77777777" w:rsidTr="006E5009">
        <w:tc>
          <w:tcPr>
            <w:tcW w:w="1384" w:type="dxa"/>
          </w:tcPr>
          <w:p w14:paraId="1B1DBF05" w14:textId="77777777" w:rsidR="00200181" w:rsidRPr="00A8488A" w:rsidRDefault="00200181" w:rsidP="00454D9A">
            <w:pPr>
              <w:rPr>
                <w:lang w:val="fr-FR"/>
              </w:rPr>
            </w:pPr>
            <w:r w:rsidRPr="00A8488A">
              <w:rPr>
                <w:lang w:val="fr-FR"/>
              </w:rPr>
              <w:t>b :</w:t>
            </w:r>
          </w:p>
        </w:tc>
        <w:tc>
          <w:tcPr>
            <w:tcW w:w="1276" w:type="dxa"/>
          </w:tcPr>
          <w:p w14:paraId="5F35E0A1" w14:textId="77777777" w:rsidR="00200181" w:rsidRPr="00A8488A" w:rsidRDefault="00200181" w:rsidP="00454D9A">
            <w:pPr>
              <w:rPr>
                <w:lang w:val="fr-FR"/>
              </w:rPr>
            </w:pPr>
          </w:p>
        </w:tc>
        <w:tc>
          <w:tcPr>
            <w:tcW w:w="1843" w:type="dxa"/>
          </w:tcPr>
          <w:p w14:paraId="30F77B12" w14:textId="77777777" w:rsidR="00200181" w:rsidRPr="00A8488A" w:rsidRDefault="00200181" w:rsidP="00454D9A">
            <w:pPr>
              <w:rPr>
                <w:lang w:val="fr-FR"/>
              </w:rPr>
            </w:pPr>
          </w:p>
        </w:tc>
      </w:tr>
    </w:tbl>
    <w:p w14:paraId="2C993F0C"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p>
    <w:p w14:paraId="0E1487DA" w14:textId="77777777" w:rsidR="00200181" w:rsidRPr="00A8488A" w:rsidRDefault="00200181" w:rsidP="00185DF2">
      <w:pPr>
        <w:pStyle w:val="Titre4"/>
        <w:keepNext/>
        <w:numPr>
          <w:ilvl w:val="3"/>
          <w:numId w:val="26"/>
        </w:numPr>
        <w:autoSpaceDE w:val="0"/>
        <w:autoSpaceDN w:val="0"/>
        <w:adjustRightInd w:val="0"/>
        <w:spacing w:before="0" w:after="0" w:line="240" w:lineRule="auto"/>
      </w:pPr>
      <w:r w:rsidRPr="00A8488A">
        <w:t>Equation d’ajustement (forme courante simplifiée) gamme de variables 2 :</w:t>
      </w:r>
    </w:p>
    <w:p w14:paraId="44AC7D87" w14:textId="77777777" w:rsidR="00200181" w:rsidRPr="00A8488A" w:rsidRDefault="00200181" w:rsidP="00454D9A">
      <w:pPr>
        <w:rPr>
          <w:lang w:val="fr-FR"/>
        </w:rPr>
      </w:pPr>
      <w:r w:rsidRPr="00A8488A">
        <w:rPr>
          <w:lang w:val="fr-FR"/>
        </w:rPr>
        <w:t>Référence d’application de la gamme 2 : (périodes, grandeurs de variables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1"/>
        <w:gridCol w:w="2882"/>
      </w:tblGrid>
      <w:tr w:rsidR="00200181" w:rsidRPr="00A8488A" w14:paraId="1799B8E8" w14:textId="77777777" w:rsidTr="006E5009">
        <w:tc>
          <w:tcPr>
            <w:tcW w:w="2881" w:type="dxa"/>
          </w:tcPr>
          <w:p w14:paraId="28587AE3" w14:textId="77777777" w:rsidR="00200181" w:rsidRPr="00454D9A" w:rsidRDefault="00200181" w:rsidP="00454D9A">
            <w:pPr>
              <w:rPr>
                <w:i/>
                <w:lang w:val="fr-FR"/>
              </w:rPr>
            </w:pPr>
            <w:r w:rsidRPr="00454D9A">
              <w:rPr>
                <w:i/>
                <w:lang w:val="fr-FR"/>
              </w:rPr>
              <w:t>Validité gamme 2 selon plage de :</w:t>
            </w:r>
          </w:p>
        </w:tc>
        <w:tc>
          <w:tcPr>
            <w:tcW w:w="2881" w:type="dxa"/>
          </w:tcPr>
          <w:p w14:paraId="656F1DF2" w14:textId="77777777" w:rsidR="00200181" w:rsidRPr="00454D9A" w:rsidRDefault="00200181" w:rsidP="00454D9A">
            <w:pPr>
              <w:rPr>
                <w:i/>
                <w:lang w:val="fr-FR"/>
              </w:rPr>
            </w:pPr>
            <w:r w:rsidRPr="00454D9A">
              <w:rPr>
                <w:i/>
                <w:lang w:val="fr-FR"/>
              </w:rPr>
              <w:t>Valeur inférieure :</w:t>
            </w:r>
          </w:p>
        </w:tc>
        <w:tc>
          <w:tcPr>
            <w:tcW w:w="2882" w:type="dxa"/>
          </w:tcPr>
          <w:p w14:paraId="72DCB1B1" w14:textId="77777777" w:rsidR="00200181" w:rsidRPr="00454D9A" w:rsidRDefault="00200181" w:rsidP="00454D9A">
            <w:pPr>
              <w:rPr>
                <w:i/>
                <w:lang w:val="fr-FR"/>
              </w:rPr>
            </w:pPr>
            <w:r w:rsidRPr="00454D9A">
              <w:rPr>
                <w:i/>
                <w:lang w:val="fr-FR"/>
              </w:rPr>
              <w:t>Valeur supérieure :</w:t>
            </w:r>
          </w:p>
        </w:tc>
      </w:tr>
      <w:tr w:rsidR="00200181" w:rsidRPr="00A8488A" w14:paraId="609DF9C3" w14:textId="77777777" w:rsidTr="006E5009">
        <w:tc>
          <w:tcPr>
            <w:tcW w:w="2881" w:type="dxa"/>
          </w:tcPr>
          <w:p w14:paraId="7F575B71"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c>
          <w:tcPr>
            <w:tcW w:w="2881" w:type="dxa"/>
          </w:tcPr>
          <w:p w14:paraId="555C02F9"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c>
          <w:tcPr>
            <w:tcW w:w="2882" w:type="dxa"/>
          </w:tcPr>
          <w:p w14:paraId="45EAED4A"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r>
    </w:tbl>
    <w:p w14:paraId="27838B6D"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r w:rsidRPr="00A8488A">
        <w:rPr>
          <w:rFonts w:ascii="Arial" w:hAnsi="Arial" w:cs="Arial"/>
          <w:i/>
          <w:noProof/>
          <w:position w:val="-8"/>
          <w:szCs w:val="16"/>
          <w:lang w:val="fr-FR"/>
        </w:rPr>
        <w:object w:dxaOrig="2900" w:dyaOrig="340" w14:anchorId="6A84B177">
          <v:shape id="_x0000_i1029" type="#_x0000_t75" style="width:146.05pt;height:17.65pt" o:ole="">
            <v:imagedata r:id="rId13" o:title=""/>
          </v:shape>
          <o:OLEObject Type="Embed" ProgID="Equation.3" ShapeID="_x0000_i1029" DrawAspect="Content" ObjectID="_1698845114" r:id="rId18"/>
        </w:object>
      </w:r>
    </w:p>
    <w:p w14:paraId="7C88A96A"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276"/>
        <w:gridCol w:w="1843"/>
      </w:tblGrid>
      <w:tr w:rsidR="00200181" w:rsidRPr="00A8488A" w14:paraId="0247D475" w14:textId="77777777" w:rsidTr="006E5009">
        <w:tc>
          <w:tcPr>
            <w:tcW w:w="1384" w:type="dxa"/>
          </w:tcPr>
          <w:p w14:paraId="21D83907" w14:textId="77777777" w:rsidR="00200181" w:rsidRPr="00454D9A" w:rsidRDefault="00200181" w:rsidP="00454D9A">
            <w:pPr>
              <w:rPr>
                <w:lang w:val="fr-FR"/>
              </w:rPr>
            </w:pPr>
            <w:r w:rsidRPr="00454D9A">
              <w:rPr>
                <w:lang w:val="fr-FR"/>
              </w:rPr>
              <w:t>coefficient</w:t>
            </w:r>
          </w:p>
        </w:tc>
        <w:tc>
          <w:tcPr>
            <w:tcW w:w="1276" w:type="dxa"/>
          </w:tcPr>
          <w:p w14:paraId="7F107C35" w14:textId="77777777" w:rsidR="00200181" w:rsidRPr="00454D9A" w:rsidRDefault="00200181" w:rsidP="00454D9A">
            <w:pPr>
              <w:rPr>
                <w:lang w:val="fr-FR"/>
              </w:rPr>
            </w:pPr>
            <w:r w:rsidRPr="00454D9A">
              <w:rPr>
                <w:lang w:val="fr-FR"/>
              </w:rPr>
              <w:t>exposant</w:t>
            </w:r>
          </w:p>
        </w:tc>
        <w:tc>
          <w:tcPr>
            <w:tcW w:w="1843" w:type="dxa"/>
          </w:tcPr>
          <w:p w14:paraId="367A0613" w14:textId="77777777" w:rsidR="00200181" w:rsidRPr="00454D9A" w:rsidRDefault="00200181" w:rsidP="00454D9A">
            <w:pPr>
              <w:rPr>
                <w:lang w:val="fr-FR"/>
              </w:rPr>
            </w:pPr>
            <w:r w:rsidRPr="00454D9A">
              <w:rPr>
                <w:lang w:val="fr-FR"/>
              </w:rPr>
              <w:t>Variable</w:t>
            </w:r>
          </w:p>
        </w:tc>
      </w:tr>
      <w:tr w:rsidR="00200181" w:rsidRPr="00A8488A" w14:paraId="7397BBAB" w14:textId="77777777" w:rsidTr="006E5009">
        <w:tc>
          <w:tcPr>
            <w:tcW w:w="1384" w:type="dxa"/>
          </w:tcPr>
          <w:p w14:paraId="18AE3FE8" w14:textId="77777777" w:rsidR="00200181" w:rsidRPr="00454D9A" w:rsidRDefault="00200181" w:rsidP="00454D9A">
            <w:pPr>
              <w:rPr>
                <w:lang w:val="fr-FR"/>
              </w:rPr>
            </w:pPr>
            <w:r w:rsidRPr="00454D9A">
              <w:rPr>
                <w:lang w:val="fr-FR"/>
              </w:rPr>
              <w:t>a</w:t>
            </w:r>
            <w:r w:rsidRPr="00454D9A">
              <w:rPr>
                <w:vertAlign w:val="subscript"/>
                <w:lang w:val="fr-FR"/>
              </w:rPr>
              <w:t>1 </w:t>
            </w:r>
            <w:r w:rsidRPr="00454D9A">
              <w:rPr>
                <w:lang w:val="fr-FR"/>
              </w:rPr>
              <w:t>:</w:t>
            </w:r>
          </w:p>
        </w:tc>
        <w:tc>
          <w:tcPr>
            <w:tcW w:w="1276" w:type="dxa"/>
          </w:tcPr>
          <w:p w14:paraId="6FD671FC" w14:textId="77777777" w:rsidR="00200181" w:rsidRPr="00454D9A" w:rsidRDefault="00200181" w:rsidP="00454D9A">
            <w:pPr>
              <w:rPr>
                <w:lang w:val="fr-FR"/>
              </w:rPr>
            </w:pPr>
            <w:r w:rsidRPr="00454D9A">
              <w:rPr>
                <w:lang w:val="fr-FR"/>
              </w:rPr>
              <w:t>n :</w:t>
            </w:r>
          </w:p>
        </w:tc>
        <w:tc>
          <w:tcPr>
            <w:tcW w:w="1843" w:type="dxa"/>
          </w:tcPr>
          <w:p w14:paraId="10DFC510" w14:textId="77777777" w:rsidR="00200181" w:rsidRPr="00454D9A" w:rsidRDefault="00200181" w:rsidP="00454D9A">
            <w:pPr>
              <w:rPr>
                <w:lang w:val="fr-FR"/>
              </w:rPr>
            </w:pPr>
            <w:r w:rsidRPr="00454D9A">
              <w:rPr>
                <w:lang w:val="fr-FR"/>
              </w:rPr>
              <w:t>X</w:t>
            </w:r>
            <w:r w:rsidRPr="00454D9A">
              <w:rPr>
                <w:vertAlign w:val="subscript"/>
                <w:lang w:val="fr-FR"/>
              </w:rPr>
              <w:t>1</w:t>
            </w:r>
            <w:r w:rsidRPr="00454D9A">
              <w:rPr>
                <w:lang w:val="fr-FR"/>
              </w:rPr>
              <w:t> :</w:t>
            </w:r>
          </w:p>
        </w:tc>
      </w:tr>
      <w:tr w:rsidR="00200181" w:rsidRPr="00A8488A" w14:paraId="413A1CA6" w14:textId="77777777" w:rsidTr="006E5009">
        <w:tc>
          <w:tcPr>
            <w:tcW w:w="1384" w:type="dxa"/>
          </w:tcPr>
          <w:p w14:paraId="1F078C8E" w14:textId="77777777" w:rsidR="00200181" w:rsidRPr="00454D9A" w:rsidRDefault="00200181" w:rsidP="00454D9A">
            <w:pPr>
              <w:rPr>
                <w:lang w:val="fr-FR"/>
              </w:rPr>
            </w:pPr>
            <w:r w:rsidRPr="00454D9A">
              <w:rPr>
                <w:lang w:val="fr-FR"/>
              </w:rPr>
              <w:t>a</w:t>
            </w:r>
            <w:r w:rsidRPr="00454D9A">
              <w:rPr>
                <w:vertAlign w:val="subscript"/>
                <w:lang w:val="fr-FR"/>
              </w:rPr>
              <w:t xml:space="preserve">2 </w:t>
            </w:r>
            <w:r w:rsidRPr="00454D9A">
              <w:rPr>
                <w:lang w:val="fr-FR"/>
              </w:rPr>
              <w:t>:</w:t>
            </w:r>
          </w:p>
        </w:tc>
        <w:tc>
          <w:tcPr>
            <w:tcW w:w="1276" w:type="dxa"/>
          </w:tcPr>
          <w:p w14:paraId="7FA7D9C1" w14:textId="77777777" w:rsidR="00200181" w:rsidRPr="00454D9A" w:rsidRDefault="00200181" w:rsidP="00454D9A">
            <w:pPr>
              <w:rPr>
                <w:lang w:val="fr-FR"/>
              </w:rPr>
            </w:pPr>
            <w:r w:rsidRPr="00454D9A">
              <w:rPr>
                <w:lang w:val="fr-FR"/>
              </w:rPr>
              <w:t>m :</w:t>
            </w:r>
          </w:p>
        </w:tc>
        <w:tc>
          <w:tcPr>
            <w:tcW w:w="1843" w:type="dxa"/>
          </w:tcPr>
          <w:p w14:paraId="6559CDD4" w14:textId="77777777" w:rsidR="00200181" w:rsidRPr="00454D9A" w:rsidRDefault="00200181" w:rsidP="00454D9A">
            <w:pPr>
              <w:rPr>
                <w:lang w:val="fr-FR"/>
              </w:rPr>
            </w:pPr>
            <w:r w:rsidRPr="00454D9A">
              <w:rPr>
                <w:lang w:val="fr-FR"/>
              </w:rPr>
              <w:t>X</w:t>
            </w:r>
            <w:r w:rsidRPr="00454D9A">
              <w:rPr>
                <w:vertAlign w:val="subscript"/>
                <w:lang w:val="fr-FR"/>
              </w:rPr>
              <w:t>2</w:t>
            </w:r>
            <w:r w:rsidRPr="00454D9A">
              <w:rPr>
                <w:lang w:val="fr-FR"/>
              </w:rPr>
              <w:t> :</w:t>
            </w:r>
          </w:p>
        </w:tc>
      </w:tr>
      <w:tr w:rsidR="00200181" w:rsidRPr="00A8488A" w14:paraId="59739CFA" w14:textId="77777777" w:rsidTr="006E5009">
        <w:tc>
          <w:tcPr>
            <w:tcW w:w="1384" w:type="dxa"/>
          </w:tcPr>
          <w:p w14:paraId="6D69F5F3" w14:textId="77777777" w:rsidR="00200181" w:rsidRPr="00454D9A" w:rsidRDefault="00200181" w:rsidP="00454D9A">
            <w:pPr>
              <w:rPr>
                <w:lang w:val="fr-FR"/>
              </w:rPr>
            </w:pPr>
            <w:r w:rsidRPr="00454D9A">
              <w:rPr>
                <w:lang w:val="fr-FR"/>
              </w:rPr>
              <w:t>a</w:t>
            </w:r>
            <w:r w:rsidRPr="00454D9A">
              <w:rPr>
                <w:vertAlign w:val="subscript"/>
                <w:lang w:val="fr-FR"/>
              </w:rPr>
              <w:t xml:space="preserve">3 </w:t>
            </w:r>
            <w:r w:rsidRPr="00454D9A">
              <w:rPr>
                <w:lang w:val="fr-FR"/>
              </w:rPr>
              <w:t>:</w:t>
            </w:r>
          </w:p>
        </w:tc>
        <w:tc>
          <w:tcPr>
            <w:tcW w:w="1276" w:type="dxa"/>
          </w:tcPr>
          <w:p w14:paraId="150D6FD4" w14:textId="77777777" w:rsidR="00200181" w:rsidRPr="00454D9A" w:rsidRDefault="00200181" w:rsidP="00454D9A">
            <w:pPr>
              <w:rPr>
                <w:lang w:val="fr-FR"/>
              </w:rPr>
            </w:pPr>
            <w:r w:rsidRPr="00454D9A">
              <w:rPr>
                <w:lang w:val="fr-FR"/>
              </w:rPr>
              <w:t>p :</w:t>
            </w:r>
          </w:p>
        </w:tc>
        <w:tc>
          <w:tcPr>
            <w:tcW w:w="1843" w:type="dxa"/>
          </w:tcPr>
          <w:p w14:paraId="3F87D7EE" w14:textId="77777777" w:rsidR="00200181" w:rsidRPr="00454D9A" w:rsidRDefault="00200181" w:rsidP="00454D9A">
            <w:pPr>
              <w:rPr>
                <w:lang w:val="fr-FR"/>
              </w:rPr>
            </w:pPr>
            <w:r w:rsidRPr="00454D9A">
              <w:rPr>
                <w:lang w:val="fr-FR"/>
              </w:rPr>
              <w:t>X</w:t>
            </w:r>
            <w:r w:rsidRPr="00454D9A">
              <w:rPr>
                <w:vertAlign w:val="subscript"/>
                <w:lang w:val="fr-FR"/>
              </w:rPr>
              <w:t>3</w:t>
            </w:r>
            <w:r w:rsidRPr="00454D9A">
              <w:rPr>
                <w:lang w:val="fr-FR"/>
              </w:rPr>
              <w:t> :</w:t>
            </w:r>
          </w:p>
        </w:tc>
      </w:tr>
      <w:tr w:rsidR="00200181" w:rsidRPr="00A8488A" w14:paraId="27774333" w14:textId="77777777" w:rsidTr="006E5009">
        <w:tc>
          <w:tcPr>
            <w:tcW w:w="1384" w:type="dxa"/>
          </w:tcPr>
          <w:p w14:paraId="435A02A7" w14:textId="77777777" w:rsidR="00200181" w:rsidRPr="00454D9A" w:rsidRDefault="00200181" w:rsidP="00454D9A">
            <w:pPr>
              <w:rPr>
                <w:lang w:val="fr-FR"/>
              </w:rPr>
            </w:pPr>
            <w:r w:rsidRPr="00454D9A">
              <w:rPr>
                <w:lang w:val="fr-FR"/>
              </w:rPr>
              <w:t>b :</w:t>
            </w:r>
          </w:p>
        </w:tc>
        <w:tc>
          <w:tcPr>
            <w:tcW w:w="1276" w:type="dxa"/>
          </w:tcPr>
          <w:p w14:paraId="6F24A6B8" w14:textId="77777777" w:rsidR="00200181" w:rsidRPr="00454D9A" w:rsidRDefault="00200181" w:rsidP="00454D9A">
            <w:pPr>
              <w:rPr>
                <w:lang w:val="fr-FR"/>
              </w:rPr>
            </w:pPr>
          </w:p>
        </w:tc>
        <w:tc>
          <w:tcPr>
            <w:tcW w:w="1843" w:type="dxa"/>
          </w:tcPr>
          <w:p w14:paraId="6C1CC9D1" w14:textId="77777777" w:rsidR="00200181" w:rsidRPr="00454D9A" w:rsidRDefault="00200181" w:rsidP="00454D9A">
            <w:pPr>
              <w:rPr>
                <w:lang w:val="fr-FR"/>
              </w:rPr>
            </w:pPr>
          </w:p>
        </w:tc>
      </w:tr>
    </w:tbl>
    <w:p w14:paraId="2559C123"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p>
    <w:p w14:paraId="7F532BBC" w14:textId="77777777" w:rsidR="00200181" w:rsidRPr="00A8488A" w:rsidRDefault="00200181" w:rsidP="00185DF2">
      <w:pPr>
        <w:pStyle w:val="Titre4"/>
        <w:keepNext/>
        <w:numPr>
          <w:ilvl w:val="3"/>
          <w:numId w:val="26"/>
        </w:numPr>
        <w:autoSpaceDE w:val="0"/>
        <w:autoSpaceDN w:val="0"/>
        <w:adjustRightInd w:val="0"/>
        <w:spacing w:before="0" w:after="0" w:line="240" w:lineRule="auto"/>
      </w:pPr>
      <w:r w:rsidRPr="00A8488A">
        <w:t>Equation d’ajustement (forme courante simplifiée) gamme de variables 3 :</w:t>
      </w:r>
    </w:p>
    <w:p w14:paraId="34C1CB33" w14:textId="77777777" w:rsidR="00200181" w:rsidRPr="00A8488A" w:rsidRDefault="00200181" w:rsidP="00454D9A">
      <w:pPr>
        <w:rPr>
          <w:lang w:val="fr-FR"/>
        </w:rPr>
      </w:pPr>
      <w:r w:rsidRPr="00A8488A">
        <w:rPr>
          <w:lang w:val="fr-FR"/>
        </w:rPr>
        <w:t>Référence d’application de la gamme 3 : (périodes, grandeurs de variables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1"/>
        <w:gridCol w:w="2882"/>
      </w:tblGrid>
      <w:tr w:rsidR="00200181" w:rsidRPr="00A8488A" w14:paraId="4434E500" w14:textId="77777777" w:rsidTr="006E5009">
        <w:tc>
          <w:tcPr>
            <w:tcW w:w="2881" w:type="dxa"/>
          </w:tcPr>
          <w:p w14:paraId="099D3FC5" w14:textId="77777777" w:rsidR="00200181" w:rsidRPr="00454D9A" w:rsidRDefault="00200181" w:rsidP="00454D9A">
            <w:pPr>
              <w:rPr>
                <w:i/>
                <w:lang w:val="fr-FR"/>
              </w:rPr>
            </w:pPr>
            <w:r w:rsidRPr="00454D9A">
              <w:rPr>
                <w:i/>
                <w:lang w:val="fr-FR"/>
              </w:rPr>
              <w:t>Validité gamme 3 selon plage de :</w:t>
            </w:r>
          </w:p>
        </w:tc>
        <w:tc>
          <w:tcPr>
            <w:tcW w:w="2881" w:type="dxa"/>
          </w:tcPr>
          <w:p w14:paraId="70A40CAE" w14:textId="77777777" w:rsidR="00200181" w:rsidRPr="00454D9A" w:rsidRDefault="00200181" w:rsidP="00454D9A">
            <w:pPr>
              <w:rPr>
                <w:i/>
                <w:lang w:val="fr-FR"/>
              </w:rPr>
            </w:pPr>
            <w:r w:rsidRPr="00454D9A">
              <w:rPr>
                <w:i/>
                <w:lang w:val="fr-FR"/>
              </w:rPr>
              <w:t>Valeur inférieure :</w:t>
            </w:r>
          </w:p>
        </w:tc>
        <w:tc>
          <w:tcPr>
            <w:tcW w:w="2882" w:type="dxa"/>
          </w:tcPr>
          <w:p w14:paraId="60875E2E" w14:textId="77777777" w:rsidR="00200181" w:rsidRPr="00454D9A" w:rsidRDefault="00200181" w:rsidP="00454D9A">
            <w:pPr>
              <w:rPr>
                <w:i/>
                <w:lang w:val="fr-FR"/>
              </w:rPr>
            </w:pPr>
            <w:r w:rsidRPr="00454D9A">
              <w:rPr>
                <w:i/>
                <w:lang w:val="fr-FR"/>
              </w:rPr>
              <w:t>Valeur supérieure :</w:t>
            </w:r>
          </w:p>
        </w:tc>
      </w:tr>
      <w:tr w:rsidR="00200181" w:rsidRPr="00A8488A" w14:paraId="4F5CAD06" w14:textId="77777777" w:rsidTr="006E5009">
        <w:tc>
          <w:tcPr>
            <w:tcW w:w="2881" w:type="dxa"/>
          </w:tcPr>
          <w:p w14:paraId="3C42061E"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c>
          <w:tcPr>
            <w:tcW w:w="2881" w:type="dxa"/>
          </w:tcPr>
          <w:p w14:paraId="4BF193ED"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c>
          <w:tcPr>
            <w:tcW w:w="2882" w:type="dxa"/>
          </w:tcPr>
          <w:p w14:paraId="0DC4BB93"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r>
    </w:tbl>
    <w:p w14:paraId="3166A8FB"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p>
    <w:p w14:paraId="4A6D6AF1"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r w:rsidRPr="00A8488A">
        <w:rPr>
          <w:rFonts w:ascii="Arial" w:hAnsi="Arial" w:cs="Arial"/>
          <w:i/>
          <w:noProof/>
          <w:position w:val="-8"/>
          <w:szCs w:val="16"/>
          <w:lang w:val="fr-FR"/>
        </w:rPr>
        <w:object w:dxaOrig="2900" w:dyaOrig="340" w14:anchorId="7F990E0C">
          <v:shape id="_x0000_i1030" type="#_x0000_t75" style="width:146.05pt;height:17.65pt" o:ole="">
            <v:imagedata r:id="rId15" o:title=""/>
          </v:shape>
          <o:OLEObject Type="Embed" ProgID="Equation.3" ShapeID="_x0000_i1030" DrawAspect="Content" ObjectID="_1698845115" r:id="rId19"/>
        </w:object>
      </w:r>
    </w:p>
    <w:p w14:paraId="62AC7D82"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276"/>
        <w:gridCol w:w="1843"/>
      </w:tblGrid>
      <w:tr w:rsidR="00200181" w:rsidRPr="00A8488A" w14:paraId="3F08EAA2" w14:textId="77777777" w:rsidTr="006E5009">
        <w:tc>
          <w:tcPr>
            <w:tcW w:w="1384" w:type="dxa"/>
          </w:tcPr>
          <w:p w14:paraId="0E57DBE4" w14:textId="77777777" w:rsidR="00200181" w:rsidRPr="00A8488A" w:rsidRDefault="00200181" w:rsidP="00454D9A">
            <w:pPr>
              <w:rPr>
                <w:lang w:val="fr-FR"/>
              </w:rPr>
            </w:pPr>
            <w:r w:rsidRPr="00A8488A">
              <w:rPr>
                <w:lang w:val="fr-FR"/>
              </w:rPr>
              <w:t>coefficient</w:t>
            </w:r>
          </w:p>
        </w:tc>
        <w:tc>
          <w:tcPr>
            <w:tcW w:w="1276" w:type="dxa"/>
          </w:tcPr>
          <w:p w14:paraId="5B9B7060" w14:textId="77777777" w:rsidR="00200181" w:rsidRPr="00A8488A" w:rsidRDefault="00200181" w:rsidP="00454D9A">
            <w:pPr>
              <w:rPr>
                <w:lang w:val="fr-FR"/>
              </w:rPr>
            </w:pPr>
            <w:r w:rsidRPr="00A8488A">
              <w:rPr>
                <w:lang w:val="fr-FR"/>
              </w:rPr>
              <w:t>exposant</w:t>
            </w:r>
          </w:p>
        </w:tc>
        <w:tc>
          <w:tcPr>
            <w:tcW w:w="1843" w:type="dxa"/>
          </w:tcPr>
          <w:p w14:paraId="7532F5B4" w14:textId="77777777" w:rsidR="00200181" w:rsidRPr="00A8488A" w:rsidRDefault="00200181" w:rsidP="00454D9A">
            <w:pPr>
              <w:rPr>
                <w:lang w:val="fr-FR"/>
              </w:rPr>
            </w:pPr>
            <w:r w:rsidRPr="00A8488A">
              <w:rPr>
                <w:lang w:val="fr-FR"/>
              </w:rPr>
              <w:t>Variable</w:t>
            </w:r>
          </w:p>
        </w:tc>
      </w:tr>
      <w:tr w:rsidR="00200181" w:rsidRPr="00A8488A" w14:paraId="15417B9B" w14:textId="77777777" w:rsidTr="006E5009">
        <w:tc>
          <w:tcPr>
            <w:tcW w:w="1384" w:type="dxa"/>
          </w:tcPr>
          <w:p w14:paraId="541E2696" w14:textId="77777777" w:rsidR="00200181" w:rsidRPr="00A8488A" w:rsidRDefault="00200181" w:rsidP="00454D9A">
            <w:pPr>
              <w:rPr>
                <w:lang w:val="fr-FR"/>
              </w:rPr>
            </w:pPr>
            <w:r w:rsidRPr="00A8488A">
              <w:rPr>
                <w:lang w:val="fr-FR"/>
              </w:rPr>
              <w:t>a</w:t>
            </w:r>
            <w:r w:rsidRPr="00A8488A">
              <w:rPr>
                <w:vertAlign w:val="subscript"/>
                <w:lang w:val="fr-FR"/>
              </w:rPr>
              <w:t>1 </w:t>
            </w:r>
            <w:r w:rsidRPr="00A8488A">
              <w:rPr>
                <w:lang w:val="fr-FR"/>
              </w:rPr>
              <w:t>:</w:t>
            </w:r>
          </w:p>
        </w:tc>
        <w:tc>
          <w:tcPr>
            <w:tcW w:w="1276" w:type="dxa"/>
          </w:tcPr>
          <w:p w14:paraId="23BB2B40" w14:textId="77777777" w:rsidR="00200181" w:rsidRPr="00A8488A" w:rsidRDefault="00200181" w:rsidP="00454D9A">
            <w:pPr>
              <w:rPr>
                <w:lang w:val="fr-FR"/>
              </w:rPr>
            </w:pPr>
            <w:r w:rsidRPr="00A8488A">
              <w:rPr>
                <w:lang w:val="fr-FR"/>
              </w:rPr>
              <w:t>n :</w:t>
            </w:r>
          </w:p>
        </w:tc>
        <w:tc>
          <w:tcPr>
            <w:tcW w:w="1843" w:type="dxa"/>
          </w:tcPr>
          <w:p w14:paraId="5E76F929" w14:textId="77777777" w:rsidR="00200181" w:rsidRPr="00A8488A" w:rsidRDefault="00200181" w:rsidP="00454D9A">
            <w:pPr>
              <w:rPr>
                <w:lang w:val="fr-FR"/>
              </w:rPr>
            </w:pPr>
            <w:r w:rsidRPr="00A8488A">
              <w:rPr>
                <w:lang w:val="fr-FR"/>
              </w:rPr>
              <w:t>X</w:t>
            </w:r>
            <w:r w:rsidRPr="00A8488A">
              <w:rPr>
                <w:vertAlign w:val="subscript"/>
                <w:lang w:val="fr-FR"/>
              </w:rPr>
              <w:t>1</w:t>
            </w:r>
            <w:r w:rsidRPr="00A8488A">
              <w:rPr>
                <w:lang w:val="fr-FR"/>
              </w:rPr>
              <w:t> :</w:t>
            </w:r>
          </w:p>
        </w:tc>
      </w:tr>
      <w:tr w:rsidR="00200181" w:rsidRPr="00A8488A" w14:paraId="7DCCC4EC" w14:textId="77777777" w:rsidTr="006E5009">
        <w:tc>
          <w:tcPr>
            <w:tcW w:w="1384" w:type="dxa"/>
          </w:tcPr>
          <w:p w14:paraId="0C2F9765" w14:textId="77777777" w:rsidR="00200181" w:rsidRPr="00A8488A" w:rsidRDefault="00200181" w:rsidP="00454D9A">
            <w:pPr>
              <w:rPr>
                <w:lang w:val="fr-FR"/>
              </w:rPr>
            </w:pPr>
            <w:r w:rsidRPr="00A8488A">
              <w:rPr>
                <w:lang w:val="fr-FR"/>
              </w:rPr>
              <w:t>a</w:t>
            </w:r>
            <w:r w:rsidRPr="00A8488A">
              <w:rPr>
                <w:vertAlign w:val="subscript"/>
                <w:lang w:val="fr-FR"/>
              </w:rPr>
              <w:t xml:space="preserve">2 </w:t>
            </w:r>
            <w:r w:rsidRPr="00A8488A">
              <w:rPr>
                <w:lang w:val="fr-FR"/>
              </w:rPr>
              <w:t>:</w:t>
            </w:r>
          </w:p>
        </w:tc>
        <w:tc>
          <w:tcPr>
            <w:tcW w:w="1276" w:type="dxa"/>
          </w:tcPr>
          <w:p w14:paraId="18CFA601" w14:textId="77777777" w:rsidR="00200181" w:rsidRPr="00A8488A" w:rsidRDefault="00200181" w:rsidP="00454D9A">
            <w:pPr>
              <w:rPr>
                <w:lang w:val="fr-FR"/>
              </w:rPr>
            </w:pPr>
            <w:r w:rsidRPr="00A8488A">
              <w:rPr>
                <w:lang w:val="fr-FR"/>
              </w:rPr>
              <w:t>m :</w:t>
            </w:r>
          </w:p>
        </w:tc>
        <w:tc>
          <w:tcPr>
            <w:tcW w:w="1843" w:type="dxa"/>
          </w:tcPr>
          <w:p w14:paraId="7120438F" w14:textId="77777777" w:rsidR="00200181" w:rsidRPr="00A8488A" w:rsidRDefault="00200181" w:rsidP="00454D9A">
            <w:pPr>
              <w:rPr>
                <w:lang w:val="fr-FR"/>
              </w:rPr>
            </w:pPr>
            <w:r w:rsidRPr="00A8488A">
              <w:rPr>
                <w:lang w:val="fr-FR"/>
              </w:rPr>
              <w:t>X</w:t>
            </w:r>
            <w:r w:rsidRPr="00A8488A">
              <w:rPr>
                <w:vertAlign w:val="subscript"/>
                <w:lang w:val="fr-FR"/>
              </w:rPr>
              <w:t>2</w:t>
            </w:r>
            <w:r w:rsidRPr="00A8488A">
              <w:rPr>
                <w:lang w:val="fr-FR"/>
              </w:rPr>
              <w:t> :</w:t>
            </w:r>
          </w:p>
        </w:tc>
      </w:tr>
      <w:tr w:rsidR="00200181" w:rsidRPr="00A8488A" w14:paraId="7297D852" w14:textId="77777777" w:rsidTr="006E5009">
        <w:tc>
          <w:tcPr>
            <w:tcW w:w="1384" w:type="dxa"/>
          </w:tcPr>
          <w:p w14:paraId="33AB9B3B" w14:textId="77777777" w:rsidR="00200181" w:rsidRPr="00A8488A" w:rsidRDefault="00200181" w:rsidP="00454D9A">
            <w:pPr>
              <w:rPr>
                <w:lang w:val="fr-FR"/>
              </w:rPr>
            </w:pPr>
            <w:r w:rsidRPr="00A8488A">
              <w:rPr>
                <w:lang w:val="fr-FR"/>
              </w:rPr>
              <w:t>a</w:t>
            </w:r>
            <w:r w:rsidRPr="00A8488A">
              <w:rPr>
                <w:vertAlign w:val="subscript"/>
                <w:lang w:val="fr-FR"/>
              </w:rPr>
              <w:t xml:space="preserve">3 </w:t>
            </w:r>
            <w:r w:rsidRPr="00A8488A">
              <w:rPr>
                <w:lang w:val="fr-FR"/>
              </w:rPr>
              <w:t>:</w:t>
            </w:r>
          </w:p>
        </w:tc>
        <w:tc>
          <w:tcPr>
            <w:tcW w:w="1276" w:type="dxa"/>
          </w:tcPr>
          <w:p w14:paraId="596EE5E6" w14:textId="77777777" w:rsidR="00200181" w:rsidRPr="00A8488A" w:rsidRDefault="00200181" w:rsidP="00454D9A">
            <w:pPr>
              <w:rPr>
                <w:lang w:val="fr-FR"/>
              </w:rPr>
            </w:pPr>
            <w:r w:rsidRPr="00A8488A">
              <w:rPr>
                <w:lang w:val="fr-FR"/>
              </w:rPr>
              <w:t>p :</w:t>
            </w:r>
          </w:p>
        </w:tc>
        <w:tc>
          <w:tcPr>
            <w:tcW w:w="1843" w:type="dxa"/>
          </w:tcPr>
          <w:p w14:paraId="0E767CA1" w14:textId="77777777" w:rsidR="00200181" w:rsidRPr="00A8488A" w:rsidRDefault="00200181" w:rsidP="00454D9A">
            <w:pPr>
              <w:rPr>
                <w:lang w:val="fr-FR"/>
              </w:rPr>
            </w:pPr>
            <w:r w:rsidRPr="00A8488A">
              <w:rPr>
                <w:lang w:val="fr-FR"/>
              </w:rPr>
              <w:t>X</w:t>
            </w:r>
            <w:r w:rsidRPr="00A8488A">
              <w:rPr>
                <w:vertAlign w:val="subscript"/>
                <w:lang w:val="fr-FR"/>
              </w:rPr>
              <w:t>3</w:t>
            </w:r>
            <w:r w:rsidRPr="00A8488A">
              <w:rPr>
                <w:lang w:val="fr-FR"/>
              </w:rPr>
              <w:t> :</w:t>
            </w:r>
          </w:p>
        </w:tc>
      </w:tr>
      <w:tr w:rsidR="00200181" w:rsidRPr="00A8488A" w14:paraId="47B8B8DD" w14:textId="77777777" w:rsidTr="006E5009">
        <w:tc>
          <w:tcPr>
            <w:tcW w:w="1384" w:type="dxa"/>
          </w:tcPr>
          <w:p w14:paraId="4652A598" w14:textId="77777777" w:rsidR="00200181" w:rsidRPr="00A8488A" w:rsidRDefault="00200181" w:rsidP="00454D9A">
            <w:pPr>
              <w:rPr>
                <w:lang w:val="fr-FR"/>
              </w:rPr>
            </w:pPr>
            <w:r w:rsidRPr="00A8488A">
              <w:rPr>
                <w:lang w:val="fr-FR"/>
              </w:rPr>
              <w:lastRenderedPageBreak/>
              <w:t>b :</w:t>
            </w:r>
          </w:p>
        </w:tc>
        <w:tc>
          <w:tcPr>
            <w:tcW w:w="1276" w:type="dxa"/>
          </w:tcPr>
          <w:p w14:paraId="6BA78FF5" w14:textId="77777777" w:rsidR="00200181" w:rsidRPr="00A8488A" w:rsidRDefault="00200181" w:rsidP="00454D9A">
            <w:pPr>
              <w:rPr>
                <w:lang w:val="fr-FR"/>
              </w:rPr>
            </w:pPr>
          </w:p>
        </w:tc>
        <w:tc>
          <w:tcPr>
            <w:tcW w:w="1843" w:type="dxa"/>
          </w:tcPr>
          <w:p w14:paraId="164A9EBF" w14:textId="77777777" w:rsidR="00200181" w:rsidRPr="00A8488A" w:rsidRDefault="00200181" w:rsidP="00454D9A">
            <w:pPr>
              <w:rPr>
                <w:lang w:val="fr-FR"/>
              </w:rPr>
            </w:pPr>
          </w:p>
        </w:tc>
      </w:tr>
    </w:tbl>
    <w:p w14:paraId="1498C7F6" w14:textId="77777777" w:rsidR="00200181" w:rsidRPr="00A8488A" w:rsidRDefault="00200181" w:rsidP="00200181">
      <w:pPr>
        <w:autoSpaceDE w:val="0"/>
        <w:autoSpaceDN w:val="0"/>
        <w:adjustRightInd w:val="0"/>
        <w:spacing w:before="240" w:line="300" w:lineRule="exact"/>
        <w:jc w:val="both"/>
        <w:rPr>
          <w:rFonts w:cs="Arial"/>
          <w:i/>
          <w:szCs w:val="21"/>
          <w:lang w:val="fr-FR"/>
        </w:rPr>
      </w:pPr>
    </w:p>
    <w:p w14:paraId="443BDB65" w14:textId="77777777" w:rsidR="00200181" w:rsidRPr="00A8488A" w:rsidRDefault="00200181" w:rsidP="00185DF2">
      <w:pPr>
        <w:pStyle w:val="Titre4"/>
        <w:keepNext/>
        <w:numPr>
          <w:ilvl w:val="3"/>
          <w:numId w:val="26"/>
        </w:numPr>
        <w:autoSpaceDE w:val="0"/>
        <w:autoSpaceDN w:val="0"/>
        <w:adjustRightInd w:val="0"/>
        <w:spacing w:before="0" w:after="0" w:line="240" w:lineRule="auto"/>
      </w:pPr>
      <w:r w:rsidRPr="00A8488A">
        <w:t>Cas particuliers d’équation Option C</w:t>
      </w:r>
    </w:p>
    <w:p w14:paraId="475C7FEB" w14:textId="77777777" w:rsidR="00200181" w:rsidRPr="00A8488A" w:rsidRDefault="00200181" w:rsidP="00454D9A">
      <w:pPr>
        <w:rPr>
          <w:lang w:val="fr-FR"/>
        </w:rPr>
      </w:pPr>
      <w:r w:rsidRPr="00A8488A">
        <w:rPr>
          <w:lang w:val="fr-FR"/>
        </w:rPr>
        <w:t xml:space="preserve">Indiquer le détail de l’équation ou une référence à un document joint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200181" w:rsidRPr="00E81124" w14:paraId="2E57659B" w14:textId="77777777" w:rsidTr="006E5009">
        <w:trPr>
          <w:trHeight w:val="2563"/>
        </w:trPr>
        <w:tc>
          <w:tcPr>
            <w:tcW w:w="8414" w:type="dxa"/>
          </w:tcPr>
          <w:p w14:paraId="42A42620" w14:textId="77777777" w:rsidR="00200181" w:rsidRPr="00A8488A" w:rsidRDefault="00200181" w:rsidP="006E5009">
            <w:pPr>
              <w:pStyle w:val="Corpsdetexte"/>
              <w:spacing w:before="120" w:after="240"/>
              <w:ind w:left="714"/>
              <w:rPr>
                <w:i/>
                <w:color w:val="008000"/>
                <w:szCs w:val="21"/>
                <w:lang w:eastAsia="en-GB"/>
              </w:rPr>
            </w:pPr>
          </w:p>
        </w:tc>
      </w:tr>
    </w:tbl>
    <w:p w14:paraId="69E1A5D3" w14:textId="77777777" w:rsidR="00200181" w:rsidRDefault="00200181" w:rsidP="00200181">
      <w:pPr>
        <w:rPr>
          <w:lang w:val="fr-FR"/>
        </w:rPr>
      </w:pPr>
    </w:p>
    <w:p w14:paraId="10A38A8A" w14:textId="77777777" w:rsidR="00200181" w:rsidRDefault="00200181" w:rsidP="00185DF2">
      <w:pPr>
        <w:pStyle w:val="Titre3"/>
        <w:keepNext/>
        <w:numPr>
          <w:ilvl w:val="2"/>
          <w:numId w:val="26"/>
        </w:numPr>
        <w:autoSpaceDE w:val="0"/>
        <w:autoSpaceDN w:val="0"/>
        <w:adjustRightInd w:val="0"/>
        <w:spacing w:before="60" w:after="0" w:line="300" w:lineRule="exact"/>
        <w:jc w:val="both"/>
      </w:pPr>
      <w:r>
        <w:rPr>
          <w:u w:val="single"/>
        </w:rPr>
        <w:br w:type="page"/>
      </w:r>
      <w:bookmarkStart w:id="41" w:name="_Toc85122732"/>
      <w:r w:rsidR="007C07A1">
        <w:lastRenderedPageBreak/>
        <w:t>Vecteur énergétique</w:t>
      </w:r>
      <w:r>
        <w:t xml:space="preserve"> 3</w:t>
      </w:r>
      <w:bookmarkEnd w:id="41"/>
    </w:p>
    <w:p w14:paraId="6D067F69" w14:textId="0E6EA35E" w:rsidR="00200181" w:rsidRPr="00A8488A" w:rsidRDefault="00946F1A" w:rsidP="00454D9A">
      <w:pPr>
        <w:rPr>
          <w:lang w:val="fr-FR"/>
        </w:rPr>
      </w:pPr>
      <w:r>
        <w:rPr>
          <w:lang w:val="fr-FR"/>
        </w:rPr>
        <w:t>Energie</w:t>
      </w:r>
      <w:r w:rsidR="00200181">
        <w:rPr>
          <w:lang w:val="fr-FR"/>
        </w:rPr>
        <w:t> :</w:t>
      </w:r>
    </w:p>
    <w:p w14:paraId="2D52D096" w14:textId="77777777" w:rsidR="00200181" w:rsidRPr="00A8488A" w:rsidRDefault="00200181" w:rsidP="00060290"/>
    <w:p w14:paraId="5D18E4A1" w14:textId="77777777" w:rsidR="00200181" w:rsidRPr="00A8488A" w:rsidRDefault="00200181" w:rsidP="00185DF2">
      <w:pPr>
        <w:pStyle w:val="Titre4"/>
        <w:keepNext/>
        <w:numPr>
          <w:ilvl w:val="3"/>
          <w:numId w:val="26"/>
        </w:numPr>
        <w:autoSpaceDE w:val="0"/>
        <w:autoSpaceDN w:val="0"/>
        <w:adjustRightInd w:val="0"/>
        <w:spacing w:before="0" w:after="0" w:line="240" w:lineRule="auto"/>
      </w:pPr>
      <w:r w:rsidRPr="00A8488A">
        <w:t>Equation d’ajustement (forme courante simplifiée) gamme de variables 1 :</w:t>
      </w:r>
    </w:p>
    <w:p w14:paraId="1F07E209" w14:textId="77777777" w:rsidR="00200181" w:rsidRPr="00454D9A" w:rsidRDefault="00200181" w:rsidP="00454D9A">
      <w:pPr>
        <w:rPr>
          <w:i/>
          <w:lang w:val="fr-FR"/>
        </w:rPr>
      </w:pPr>
      <w:r w:rsidRPr="00454D9A">
        <w:rPr>
          <w:i/>
          <w:lang w:val="fr-FR"/>
        </w:rPr>
        <w:t>Référence d’application de la gamme 1 : (périodes, grandeurs de variables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1"/>
        <w:gridCol w:w="2882"/>
      </w:tblGrid>
      <w:tr w:rsidR="00200181" w:rsidRPr="00A8488A" w14:paraId="3D74CF53" w14:textId="77777777" w:rsidTr="006E5009">
        <w:tc>
          <w:tcPr>
            <w:tcW w:w="2881" w:type="dxa"/>
          </w:tcPr>
          <w:p w14:paraId="0C773C2E" w14:textId="77777777" w:rsidR="00200181" w:rsidRPr="00454D9A" w:rsidRDefault="00200181" w:rsidP="00454D9A">
            <w:pPr>
              <w:rPr>
                <w:i/>
                <w:lang w:val="fr-FR"/>
              </w:rPr>
            </w:pPr>
            <w:r w:rsidRPr="00454D9A">
              <w:rPr>
                <w:i/>
                <w:lang w:val="fr-FR"/>
              </w:rPr>
              <w:t>Validité gamme 1 selon plage de :</w:t>
            </w:r>
          </w:p>
        </w:tc>
        <w:tc>
          <w:tcPr>
            <w:tcW w:w="2881" w:type="dxa"/>
          </w:tcPr>
          <w:p w14:paraId="554C5A12" w14:textId="77777777" w:rsidR="00200181" w:rsidRPr="00454D9A" w:rsidRDefault="00200181" w:rsidP="00454D9A">
            <w:pPr>
              <w:rPr>
                <w:i/>
                <w:lang w:val="fr-FR"/>
              </w:rPr>
            </w:pPr>
            <w:r w:rsidRPr="00454D9A">
              <w:rPr>
                <w:i/>
                <w:lang w:val="fr-FR"/>
              </w:rPr>
              <w:t>Valeur inférieure :</w:t>
            </w:r>
          </w:p>
        </w:tc>
        <w:tc>
          <w:tcPr>
            <w:tcW w:w="2882" w:type="dxa"/>
          </w:tcPr>
          <w:p w14:paraId="6D284891" w14:textId="77777777" w:rsidR="00200181" w:rsidRPr="00454D9A" w:rsidRDefault="00200181" w:rsidP="00454D9A">
            <w:pPr>
              <w:rPr>
                <w:i/>
                <w:lang w:val="fr-FR"/>
              </w:rPr>
            </w:pPr>
            <w:r w:rsidRPr="00454D9A">
              <w:rPr>
                <w:i/>
                <w:lang w:val="fr-FR"/>
              </w:rPr>
              <w:t>Valeur supérieure :</w:t>
            </w:r>
          </w:p>
        </w:tc>
      </w:tr>
      <w:tr w:rsidR="00200181" w:rsidRPr="00A8488A" w14:paraId="7D471C7C" w14:textId="77777777" w:rsidTr="006E5009">
        <w:tc>
          <w:tcPr>
            <w:tcW w:w="2881" w:type="dxa"/>
          </w:tcPr>
          <w:p w14:paraId="45426550"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c>
          <w:tcPr>
            <w:tcW w:w="2881" w:type="dxa"/>
          </w:tcPr>
          <w:p w14:paraId="1F3596D1"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c>
          <w:tcPr>
            <w:tcW w:w="2882" w:type="dxa"/>
          </w:tcPr>
          <w:p w14:paraId="65E780DA"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r>
    </w:tbl>
    <w:p w14:paraId="2C1CB377"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p>
    <w:p w14:paraId="641D9DCA"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r w:rsidRPr="00A8488A">
        <w:rPr>
          <w:rFonts w:ascii="Arial" w:hAnsi="Arial" w:cs="Arial"/>
          <w:i/>
          <w:noProof/>
          <w:position w:val="-8"/>
          <w:szCs w:val="16"/>
          <w:lang w:val="fr-FR"/>
        </w:rPr>
        <w:object w:dxaOrig="2900" w:dyaOrig="340" w14:anchorId="2DBCF12D">
          <v:shape id="_x0000_i1031" type="#_x0000_t75" style="width:146.05pt;height:17.65pt" o:ole="">
            <v:imagedata r:id="rId11" o:title=""/>
          </v:shape>
          <o:OLEObject Type="Embed" ProgID="Equation.3" ShapeID="_x0000_i1031" DrawAspect="Content" ObjectID="_1698845116" r:id="rId20"/>
        </w:object>
      </w:r>
    </w:p>
    <w:p w14:paraId="5F3B4C1C"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276"/>
        <w:gridCol w:w="1843"/>
      </w:tblGrid>
      <w:tr w:rsidR="00200181" w:rsidRPr="00A8488A" w14:paraId="0F621973" w14:textId="77777777" w:rsidTr="006E5009">
        <w:tc>
          <w:tcPr>
            <w:tcW w:w="1384" w:type="dxa"/>
          </w:tcPr>
          <w:p w14:paraId="00E3C670" w14:textId="77777777" w:rsidR="00200181" w:rsidRPr="00A8488A" w:rsidRDefault="00200181" w:rsidP="00454D9A">
            <w:pPr>
              <w:rPr>
                <w:lang w:val="fr-FR"/>
              </w:rPr>
            </w:pPr>
            <w:r w:rsidRPr="00A8488A">
              <w:rPr>
                <w:lang w:val="fr-FR"/>
              </w:rPr>
              <w:t>coefficient</w:t>
            </w:r>
          </w:p>
        </w:tc>
        <w:tc>
          <w:tcPr>
            <w:tcW w:w="1276" w:type="dxa"/>
          </w:tcPr>
          <w:p w14:paraId="3D405842" w14:textId="77777777" w:rsidR="00200181" w:rsidRPr="00A8488A" w:rsidRDefault="00200181" w:rsidP="00454D9A">
            <w:pPr>
              <w:rPr>
                <w:lang w:val="fr-FR"/>
              </w:rPr>
            </w:pPr>
            <w:r w:rsidRPr="00A8488A">
              <w:rPr>
                <w:lang w:val="fr-FR"/>
              </w:rPr>
              <w:t>exposant</w:t>
            </w:r>
          </w:p>
        </w:tc>
        <w:tc>
          <w:tcPr>
            <w:tcW w:w="1843" w:type="dxa"/>
          </w:tcPr>
          <w:p w14:paraId="68869DD6" w14:textId="77777777" w:rsidR="00200181" w:rsidRPr="00A8488A" w:rsidRDefault="00200181" w:rsidP="00454D9A">
            <w:pPr>
              <w:rPr>
                <w:lang w:val="fr-FR"/>
              </w:rPr>
            </w:pPr>
            <w:r w:rsidRPr="00A8488A">
              <w:rPr>
                <w:lang w:val="fr-FR"/>
              </w:rPr>
              <w:t>Variable</w:t>
            </w:r>
          </w:p>
        </w:tc>
      </w:tr>
      <w:tr w:rsidR="00200181" w:rsidRPr="00A8488A" w14:paraId="2AF2D8E4" w14:textId="77777777" w:rsidTr="006E5009">
        <w:tc>
          <w:tcPr>
            <w:tcW w:w="1384" w:type="dxa"/>
          </w:tcPr>
          <w:p w14:paraId="41770A2C" w14:textId="77777777" w:rsidR="00200181" w:rsidRPr="00A8488A" w:rsidRDefault="00200181" w:rsidP="00454D9A">
            <w:pPr>
              <w:rPr>
                <w:lang w:val="fr-FR"/>
              </w:rPr>
            </w:pPr>
            <w:r w:rsidRPr="00A8488A">
              <w:rPr>
                <w:lang w:val="fr-FR"/>
              </w:rPr>
              <w:t>a</w:t>
            </w:r>
            <w:r w:rsidRPr="00A8488A">
              <w:rPr>
                <w:vertAlign w:val="subscript"/>
                <w:lang w:val="fr-FR"/>
              </w:rPr>
              <w:t>1 </w:t>
            </w:r>
            <w:r w:rsidRPr="00A8488A">
              <w:rPr>
                <w:lang w:val="fr-FR"/>
              </w:rPr>
              <w:t>:</w:t>
            </w:r>
          </w:p>
        </w:tc>
        <w:tc>
          <w:tcPr>
            <w:tcW w:w="1276" w:type="dxa"/>
          </w:tcPr>
          <w:p w14:paraId="0ECE1912" w14:textId="77777777" w:rsidR="00200181" w:rsidRPr="00A8488A" w:rsidRDefault="00200181" w:rsidP="00454D9A">
            <w:pPr>
              <w:rPr>
                <w:lang w:val="fr-FR"/>
              </w:rPr>
            </w:pPr>
            <w:r w:rsidRPr="00A8488A">
              <w:rPr>
                <w:lang w:val="fr-FR"/>
              </w:rPr>
              <w:t>n :</w:t>
            </w:r>
          </w:p>
        </w:tc>
        <w:tc>
          <w:tcPr>
            <w:tcW w:w="1843" w:type="dxa"/>
          </w:tcPr>
          <w:p w14:paraId="13A48E46" w14:textId="77777777" w:rsidR="00200181" w:rsidRPr="00A8488A" w:rsidRDefault="00200181" w:rsidP="00454D9A">
            <w:pPr>
              <w:rPr>
                <w:lang w:val="fr-FR"/>
              </w:rPr>
            </w:pPr>
            <w:r w:rsidRPr="00A8488A">
              <w:rPr>
                <w:lang w:val="fr-FR"/>
              </w:rPr>
              <w:t>X</w:t>
            </w:r>
            <w:r w:rsidRPr="00A8488A">
              <w:rPr>
                <w:vertAlign w:val="subscript"/>
                <w:lang w:val="fr-FR"/>
              </w:rPr>
              <w:t>1</w:t>
            </w:r>
            <w:r w:rsidRPr="00A8488A">
              <w:rPr>
                <w:lang w:val="fr-FR"/>
              </w:rPr>
              <w:t> :</w:t>
            </w:r>
          </w:p>
        </w:tc>
      </w:tr>
      <w:tr w:rsidR="00200181" w:rsidRPr="00A8488A" w14:paraId="2659F2AA" w14:textId="77777777" w:rsidTr="006E5009">
        <w:tc>
          <w:tcPr>
            <w:tcW w:w="1384" w:type="dxa"/>
          </w:tcPr>
          <w:p w14:paraId="417764EA" w14:textId="77777777" w:rsidR="00200181" w:rsidRPr="00A8488A" w:rsidRDefault="00200181" w:rsidP="00454D9A">
            <w:pPr>
              <w:rPr>
                <w:lang w:val="fr-FR"/>
              </w:rPr>
            </w:pPr>
            <w:r w:rsidRPr="00A8488A">
              <w:rPr>
                <w:lang w:val="fr-FR"/>
              </w:rPr>
              <w:t>a</w:t>
            </w:r>
            <w:r w:rsidRPr="00A8488A">
              <w:rPr>
                <w:vertAlign w:val="subscript"/>
                <w:lang w:val="fr-FR"/>
              </w:rPr>
              <w:t xml:space="preserve">2 </w:t>
            </w:r>
            <w:r w:rsidRPr="00A8488A">
              <w:rPr>
                <w:lang w:val="fr-FR"/>
              </w:rPr>
              <w:t>:</w:t>
            </w:r>
          </w:p>
        </w:tc>
        <w:tc>
          <w:tcPr>
            <w:tcW w:w="1276" w:type="dxa"/>
          </w:tcPr>
          <w:p w14:paraId="1C6746CB" w14:textId="77777777" w:rsidR="00200181" w:rsidRPr="00A8488A" w:rsidRDefault="00200181" w:rsidP="00454D9A">
            <w:pPr>
              <w:rPr>
                <w:lang w:val="fr-FR"/>
              </w:rPr>
            </w:pPr>
            <w:r w:rsidRPr="00A8488A">
              <w:rPr>
                <w:lang w:val="fr-FR"/>
              </w:rPr>
              <w:t>m :</w:t>
            </w:r>
          </w:p>
        </w:tc>
        <w:tc>
          <w:tcPr>
            <w:tcW w:w="1843" w:type="dxa"/>
          </w:tcPr>
          <w:p w14:paraId="41138ECC" w14:textId="77777777" w:rsidR="00200181" w:rsidRPr="00A8488A" w:rsidRDefault="00200181" w:rsidP="00454D9A">
            <w:pPr>
              <w:rPr>
                <w:lang w:val="fr-FR"/>
              </w:rPr>
            </w:pPr>
            <w:r w:rsidRPr="00A8488A">
              <w:rPr>
                <w:lang w:val="fr-FR"/>
              </w:rPr>
              <w:t>X</w:t>
            </w:r>
            <w:r w:rsidRPr="00A8488A">
              <w:rPr>
                <w:vertAlign w:val="subscript"/>
                <w:lang w:val="fr-FR"/>
              </w:rPr>
              <w:t>2</w:t>
            </w:r>
            <w:r w:rsidRPr="00A8488A">
              <w:rPr>
                <w:lang w:val="fr-FR"/>
              </w:rPr>
              <w:t> :</w:t>
            </w:r>
          </w:p>
        </w:tc>
      </w:tr>
      <w:tr w:rsidR="00200181" w:rsidRPr="00A8488A" w14:paraId="5E4D0BCF" w14:textId="77777777" w:rsidTr="006E5009">
        <w:tc>
          <w:tcPr>
            <w:tcW w:w="1384" w:type="dxa"/>
          </w:tcPr>
          <w:p w14:paraId="63BF3354" w14:textId="77777777" w:rsidR="00200181" w:rsidRPr="00A8488A" w:rsidRDefault="00200181" w:rsidP="00454D9A">
            <w:pPr>
              <w:rPr>
                <w:lang w:val="fr-FR"/>
              </w:rPr>
            </w:pPr>
            <w:r w:rsidRPr="00A8488A">
              <w:rPr>
                <w:lang w:val="fr-FR"/>
              </w:rPr>
              <w:t>a</w:t>
            </w:r>
            <w:r w:rsidRPr="00A8488A">
              <w:rPr>
                <w:vertAlign w:val="subscript"/>
                <w:lang w:val="fr-FR"/>
              </w:rPr>
              <w:t xml:space="preserve">3 </w:t>
            </w:r>
            <w:r w:rsidRPr="00A8488A">
              <w:rPr>
                <w:lang w:val="fr-FR"/>
              </w:rPr>
              <w:t>:</w:t>
            </w:r>
          </w:p>
        </w:tc>
        <w:tc>
          <w:tcPr>
            <w:tcW w:w="1276" w:type="dxa"/>
          </w:tcPr>
          <w:p w14:paraId="392119F9" w14:textId="77777777" w:rsidR="00200181" w:rsidRPr="00A8488A" w:rsidRDefault="00200181" w:rsidP="00454D9A">
            <w:pPr>
              <w:rPr>
                <w:lang w:val="fr-FR"/>
              </w:rPr>
            </w:pPr>
            <w:r w:rsidRPr="00A8488A">
              <w:rPr>
                <w:lang w:val="fr-FR"/>
              </w:rPr>
              <w:t>p :</w:t>
            </w:r>
          </w:p>
        </w:tc>
        <w:tc>
          <w:tcPr>
            <w:tcW w:w="1843" w:type="dxa"/>
          </w:tcPr>
          <w:p w14:paraId="45EE33FB" w14:textId="77777777" w:rsidR="00200181" w:rsidRPr="00A8488A" w:rsidRDefault="00200181" w:rsidP="00454D9A">
            <w:pPr>
              <w:rPr>
                <w:lang w:val="fr-FR"/>
              </w:rPr>
            </w:pPr>
            <w:r w:rsidRPr="00A8488A">
              <w:rPr>
                <w:lang w:val="fr-FR"/>
              </w:rPr>
              <w:t>X</w:t>
            </w:r>
            <w:r w:rsidRPr="00A8488A">
              <w:rPr>
                <w:vertAlign w:val="subscript"/>
                <w:lang w:val="fr-FR"/>
              </w:rPr>
              <w:t>3</w:t>
            </w:r>
            <w:r w:rsidRPr="00A8488A">
              <w:rPr>
                <w:lang w:val="fr-FR"/>
              </w:rPr>
              <w:t> :</w:t>
            </w:r>
          </w:p>
        </w:tc>
      </w:tr>
      <w:tr w:rsidR="00200181" w:rsidRPr="00A8488A" w14:paraId="2EBEE77E" w14:textId="77777777" w:rsidTr="006E5009">
        <w:tc>
          <w:tcPr>
            <w:tcW w:w="1384" w:type="dxa"/>
          </w:tcPr>
          <w:p w14:paraId="4CCAE60E" w14:textId="77777777" w:rsidR="00200181" w:rsidRPr="00A8488A" w:rsidRDefault="00200181" w:rsidP="00454D9A">
            <w:pPr>
              <w:rPr>
                <w:lang w:val="fr-FR"/>
              </w:rPr>
            </w:pPr>
            <w:r w:rsidRPr="00A8488A">
              <w:rPr>
                <w:lang w:val="fr-FR"/>
              </w:rPr>
              <w:t>b :</w:t>
            </w:r>
          </w:p>
        </w:tc>
        <w:tc>
          <w:tcPr>
            <w:tcW w:w="1276" w:type="dxa"/>
          </w:tcPr>
          <w:p w14:paraId="1EE88978" w14:textId="77777777" w:rsidR="00200181" w:rsidRPr="00A8488A" w:rsidRDefault="00200181" w:rsidP="00454D9A">
            <w:pPr>
              <w:rPr>
                <w:lang w:val="fr-FR"/>
              </w:rPr>
            </w:pPr>
          </w:p>
        </w:tc>
        <w:tc>
          <w:tcPr>
            <w:tcW w:w="1843" w:type="dxa"/>
          </w:tcPr>
          <w:p w14:paraId="59EE8706" w14:textId="77777777" w:rsidR="00200181" w:rsidRPr="00A8488A" w:rsidRDefault="00200181" w:rsidP="00454D9A">
            <w:pPr>
              <w:rPr>
                <w:lang w:val="fr-FR"/>
              </w:rPr>
            </w:pPr>
          </w:p>
        </w:tc>
      </w:tr>
    </w:tbl>
    <w:p w14:paraId="6CC39F58"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p>
    <w:p w14:paraId="27C4D341" w14:textId="77777777" w:rsidR="00200181" w:rsidRPr="00A8488A" w:rsidRDefault="00200181" w:rsidP="00185DF2">
      <w:pPr>
        <w:pStyle w:val="Titre4"/>
        <w:keepNext/>
        <w:numPr>
          <w:ilvl w:val="3"/>
          <w:numId w:val="26"/>
        </w:numPr>
        <w:autoSpaceDE w:val="0"/>
        <w:autoSpaceDN w:val="0"/>
        <w:adjustRightInd w:val="0"/>
        <w:spacing w:before="0" w:after="0" w:line="240" w:lineRule="auto"/>
      </w:pPr>
      <w:r w:rsidRPr="00A8488A">
        <w:t>Equation d’ajustement (forme courante simplifiée) gamme de variables 2 :</w:t>
      </w:r>
    </w:p>
    <w:p w14:paraId="44E927D3" w14:textId="77777777" w:rsidR="00200181" w:rsidRPr="00454D9A" w:rsidRDefault="00200181" w:rsidP="00454D9A">
      <w:pPr>
        <w:rPr>
          <w:i/>
          <w:lang w:val="fr-FR"/>
        </w:rPr>
      </w:pPr>
      <w:r w:rsidRPr="00454D9A">
        <w:rPr>
          <w:i/>
          <w:lang w:val="fr-FR"/>
        </w:rPr>
        <w:t>Référence d’application de la gamme 2 : (périodes, grandeurs de variables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1"/>
        <w:gridCol w:w="2882"/>
      </w:tblGrid>
      <w:tr w:rsidR="00200181" w:rsidRPr="00454D9A" w14:paraId="51A2E5F7" w14:textId="77777777" w:rsidTr="006E5009">
        <w:tc>
          <w:tcPr>
            <w:tcW w:w="2881" w:type="dxa"/>
          </w:tcPr>
          <w:p w14:paraId="3FA9A0DF" w14:textId="77777777" w:rsidR="00200181" w:rsidRPr="00454D9A" w:rsidRDefault="00200181" w:rsidP="00454D9A">
            <w:pPr>
              <w:rPr>
                <w:i/>
                <w:sz w:val="16"/>
                <w:lang w:val="fr-FR"/>
              </w:rPr>
            </w:pPr>
            <w:r w:rsidRPr="00454D9A">
              <w:rPr>
                <w:i/>
                <w:sz w:val="16"/>
                <w:lang w:val="fr-FR"/>
              </w:rPr>
              <w:t>Validité gamme 2 selon plage de :</w:t>
            </w:r>
          </w:p>
        </w:tc>
        <w:tc>
          <w:tcPr>
            <w:tcW w:w="2881" w:type="dxa"/>
          </w:tcPr>
          <w:p w14:paraId="698D4EF8" w14:textId="77777777" w:rsidR="00200181" w:rsidRPr="00454D9A" w:rsidRDefault="00200181" w:rsidP="00454D9A">
            <w:pPr>
              <w:rPr>
                <w:i/>
                <w:sz w:val="16"/>
                <w:lang w:val="fr-FR"/>
              </w:rPr>
            </w:pPr>
            <w:r w:rsidRPr="00454D9A">
              <w:rPr>
                <w:i/>
                <w:sz w:val="16"/>
                <w:lang w:val="fr-FR"/>
              </w:rPr>
              <w:t>Valeur inférieure :</w:t>
            </w:r>
          </w:p>
        </w:tc>
        <w:tc>
          <w:tcPr>
            <w:tcW w:w="2882" w:type="dxa"/>
          </w:tcPr>
          <w:p w14:paraId="6D1B76A1" w14:textId="77777777" w:rsidR="00200181" w:rsidRPr="00454D9A" w:rsidRDefault="00200181" w:rsidP="00454D9A">
            <w:pPr>
              <w:rPr>
                <w:i/>
                <w:sz w:val="16"/>
                <w:lang w:val="fr-FR"/>
              </w:rPr>
            </w:pPr>
            <w:r w:rsidRPr="00454D9A">
              <w:rPr>
                <w:i/>
                <w:sz w:val="16"/>
                <w:lang w:val="fr-FR"/>
              </w:rPr>
              <w:t>Valeur supérieure :</w:t>
            </w:r>
          </w:p>
        </w:tc>
      </w:tr>
      <w:tr w:rsidR="00200181" w:rsidRPr="00A8488A" w14:paraId="197624A3" w14:textId="77777777" w:rsidTr="006E5009">
        <w:tc>
          <w:tcPr>
            <w:tcW w:w="2881" w:type="dxa"/>
          </w:tcPr>
          <w:p w14:paraId="715D08B9"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c>
          <w:tcPr>
            <w:tcW w:w="2881" w:type="dxa"/>
          </w:tcPr>
          <w:p w14:paraId="192492CD"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c>
          <w:tcPr>
            <w:tcW w:w="2882" w:type="dxa"/>
          </w:tcPr>
          <w:p w14:paraId="2B208409"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r>
    </w:tbl>
    <w:p w14:paraId="6468531C"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r w:rsidRPr="00A8488A">
        <w:rPr>
          <w:rFonts w:ascii="Arial" w:hAnsi="Arial" w:cs="Arial"/>
          <w:i/>
          <w:noProof/>
          <w:position w:val="-8"/>
          <w:szCs w:val="16"/>
          <w:lang w:val="fr-FR"/>
        </w:rPr>
        <w:object w:dxaOrig="2900" w:dyaOrig="340" w14:anchorId="447D06EA">
          <v:shape id="_x0000_i1032" type="#_x0000_t75" style="width:146.05pt;height:17.65pt" o:ole="">
            <v:imagedata r:id="rId13" o:title=""/>
          </v:shape>
          <o:OLEObject Type="Embed" ProgID="Equation.3" ShapeID="_x0000_i1032" DrawAspect="Content" ObjectID="_1698845117" r:id="rId21"/>
        </w:object>
      </w:r>
    </w:p>
    <w:p w14:paraId="11494778"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276"/>
        <w:gridCol w:w="1843"/>
      </w:tblGrid>
      <w:tr w:rsidR="00200181" w:rsidRPr="00A8488A" w14:paraId="6C02D4E1" w14:textId="77777777" w:rsidTr="006E5009">
        <w:tc>
          <w:tcPr>
            <w:tcW w:w="1384" w:type="dxa"/>
          </w:tcPr>
          <w:p w14:paraId="43478875" w14:textId="77777777" w:rsidR="00200181" w:rsidRPr="00A8488A" w:rsidRDefault="00200181" w:rsidP="006E5009">
            <w:pPr>
              <w:autoSpaceDE w:val="0"/>
              <w:autoSpaceDN w:val="0"/>
              <w:adjustRightInd w:val="0"/>
              <w:jc w:val="both"/>
              <w:rPr>
                <w:rFonts w:ascii="Arial" w:hAnsi="Arial" w:cs="Arial"/>
                <w:i/>
                <w:sz w:val="16"/>
                <w:szCs w:val="16"/>
                <w:lang w:val="fr-FR"/>
              </w:rPr>
            </w:pPr>
            <w:r w:rsidRPr="00A8488A">
              <w:rPr>
                <w:rFonts w:ascii="Arial" w:hAnsi="Arial" w:cs="Arial"/>
                <w:i/>
                <w:sz w:val="16"/>
                <w:szCs w:val="16"/>
                <w:lang w:val="fr-FR"/>
              </w:rPr>
              <w:t>coefficient</w:t>
            </w:r>
          </w:p>
        </w:tc>
        <w:tc>
          <w:tcPr>
            <w:tcW w:w="1276" w:type="dxa"/>
          </w:tcPr>
          <w:p w14:paraId="2A4ABD62" w14:textId="77777777" w:rsidR="00200181" w:rsidRPr="00A8488A" w:rsidRDefault="00200181" w:rsidP="006E5009">
            <w:pPr>
              <w:autoSpaceDE w:val="0"/>
              <w:autoSpaceDN w:val="0"/>
              <w:adjustRightInd w:val="0"/>
              <w:jc w:val="both"/>
              <w:rPr>
                <w:rFonts w:ascii="Arial" w:hAnsi="Arial" w:cs="Arial"/>
                <w:i/>
                <w:sz w:val="16"/>
                <w:szCs w:val="16"/>
                <w:lang w:val="fr-FR"/>
              </w:rPr>
            </w:pPr>
            <w:r w:rsidRPr="00A8488A">
              <w:rPr>
                <w:rFonts w:ascii="Arial" w:hAnsi="Arial" w:cs="Arial"/>
                <w:i/>
                <w:sz w:val="16"/>
                <w:szCs w:val="16"/>
                <w:lang w:val="fr-FR"/>
              </w:rPr>
              <w:t>exposant</w:t>
            </w:r>
          </w:p>
        </w:tc>
        <w:tc>
          <w:tcPr>
            <w:tcW w:w="1843" w:type="dxa"/>
          </w:tcPr>
          <w:p w14:paraId="10501A04" w14:textId="77777777" w:rsidR="00200181" w:rsidRPr="00A8488A" w:rsidRDefault="00200181" w:rsidP="006E5009">
            <w:pPr>
              <w:autoSpaceDE w:val="0"/>
              <w:autoSpaceDN w:val="0"/>
              <w:adjustRightInd w:val="0"/>
              <w:jc w:val="both"/>
              <w:rPr>
                <w:rFonts w:ascii="Arial" w:hAnsi="Arial" w:cs="Arial"/>
                <w:i/>
                <w:sz w:val="16"/>
                <w:szCs w:val="16"/>
                <w:lang w:val="fr-FR"/>
              </w:rPr>
            </w:pPr>
            <w:r w:rsidRPr="00A8488A">
              <w:rPr>
                <w:rFonts w:ascii="Arial" w:hAnsi="Arial" w:cs="Arial"/>
                <w:i/>
                <w:sz w:val="16"/>
                <w:szCs w:val="16"/>
                <w:lang w:val="fr-FR"/>
              </w:rPr>
              <w:t>Variable</w:t>
            </w:r>
          </w:p>
        </w:tc>
      </w:tr>
      <w:tr w:rsidR="00200181" w:rsidRPr="00A8488A" w14:paraId="1280DA29" w14:textId="77777777" w:rsidTr="006E5009">
        <w:tc>
          <w:tcPr>
            <w:tcW w:w="1384" w:type="dxa"/>
          </w:tcPr>
          <w:p w14:paraId="43ADBC3E" w14:textId="77777777" w:rsidR="00200181" w:rsidRPr="00A8488A" w:rsidRDefault="00200181" w:rsidP="006E5009">
            <w:pPr>
              <w:autoSpaceDE w:val="0"/>
              <w:autoSpaceDN w:val="0"/>
              <w:adjustRightInd w:val="0"/>
              <w:jc w:val="both"/>
              <w:rPr>
                <w:rFonts w:ascii="Arial" w:hAnsi="Arial" w:cs="Arial"/>
                <w:i/>
                <w:sz w:val="16"/>
                <w:szCs w:val="16"/>
                <w:lang w:val="fr-FR"/>
              </w:rPr>
            </w:pPr>
            <w:r w:rsidRPr="00A8488A">
              <w:rPr>
                <w:rFonts w:ascii="Arial" w:hAnsi="Arial" w:cs="Arial"/>
                <w:i/>
                <w:sz w:val="16"/>
                <w:szCs w:val="16"/>
                <w:lang w:val="fr-FR"/>
              </w:rPr>
              <w:t>a</w:t>
            </w:r>
            <w:r w:rsidRPr="00A8488A">
              <w:rPr>
                <w:rFonts w:ascii="Arial" w:hAnsi="Arial" w:cs="Arial"/>
                <w:i/>
                <w:sz w:val="16"/>
                <w:szCs w:val="16"/>
                <w:vertAlign w:val="subscript"/>
                <w:lang w:val="fr-FR"/>
              </w:rPr>
              <w:t>1 </w:t>
            </w:r>
            <w:r w:rsidRPr="00A8488A">
              <w:rPr>
                <w:rFonts w:ascii="Arial" w:hAnsi="Arial" w:cs="Arial"/>
                <w:i/>
                <w:sz w:val="16"/>
                <w:szCs w:val="16"/>
                <w:lang w:val="fr-FR"/>
              </w:rPr>
              <w:t>:</w:t>
            </w:r>
          </w:p>
        </w:tc>
        <w:tc>
          <w:tcPr>
            <w:tcW w:w="1276" w:type="dxa"/>
          </w:tcPr>
          <w:p w14:paraId="7B1B5DC7" w14:textId="77777777" w:rsidR="00200181" w:rsidRPr="00A8488A" w:rsidRDefault="00200181" w:rsidP="006E5009">
            <w:pPr>
              <w:autoSpaceDE w:val="0"/>
              <w:autoSpaceDN w:val="0"/>
              <w:adjustRightInd w:val="0"/>
              <w:jc w:val="both"/>
              <w:rPr>
                <w:rFonts w:ascii="Arial" w:hAnsi="Arial" w:cs="Arial"/>
                <w:i/>
                <w:sz w:val="16"/>
                <w:szCs w:val="16"/>
                <w:lang w:val="fr-FR"/>
              </w:rPr>
            </w:pPr>
            <w:r w:rsidRPr="00A8488A">
              <w:rPr>
                <w:rFonts w:ascii="Arial" w:hAnsi="Arial" w:cs="Arial"/>
                <w:i/>
                <w:sz w:val="16"/>
                <w:szCs w:val="16"/>
                <w:lang w:val="fr-FR"/>
              </w:rPr>
              <w:t>n :</w:t>
            </w:r>
          </w:p>
        </w:tc>
        <w:tc>
          <w:tcPr>
            <w:tcW w:w="1843" w:type="dxa"/>
          </w:tcPr>
          <w:p w14:paraId="63E99187" w14:textId="77777777" w:rsidR="00200181" w:rsidRPr="00A8488A" w:rsidRDefault="00200181" w:rsidP="006E5009">
            <w:pPr>
              <w:autoSpaceDE w:val="0"/>
              <w:autoSpaceDN w:val="0"/>
              <w:adjustRightInd w:val="0"/>
              <w:jc w:val="both"/>
              <w:rPr>
                <w:rFonts w:ascii="Arial" w:hAnsi="Arial" w:cs="Arial"/>
                <w:i/>
                <w:sz w:val="16"/>
                <w:szCs w:val="16"/>
                <w:lang w:val="fr-FR"/>
              </w:rPr>
            </w:pPr>
            <w:r w:rsidRPr="00A8488A">
              <w:rPr>
                <w:rFonts w:ascii="Arial" w:hAnsi="Arial" w:cs="Arial"/>
                <w:i/>
                <w:sz w:val="16"/>
                <w:szCs w:val="16"/>
                <w:lang w:val="fr-FR"/>
              </w:rPr>
              <w:t>X</w:t>
            </w:r>
            <w:r w:rsidRPr="00A8488A">
              <w:rPr>
                <w:rFonts w:ascii="Arial" w:hAnsi="Arial" w:cs="Arial"/>
                <w:i/>
                <w:sz w:val="16"/>
                <w:szCs w:val="16"/>
                <w:vertAlign w:val="subscript"/>
                <w:lang w:val="fr-FR"/>
              </w:rPr>
              <w:t>1</w:t>
            </w:r>
            <w:r w:rsidRPr="00A8488A">
              <w:rPr>
                <w:rFonts w:ascii="Arial" w:hAnsi="Arial" w:cs="Arial"/>
                <w:i/>
                <w:sz w:val="16"/>
                <w:szCs w:val="16"/>
                <w:lang w:val="fr-FR"/>
              </w:rPr>
              <w:t> :</w:t>
            </w:r>
          </w:p>
        </w:tc>
      </w:tr>
      <w:tr w:rsidR="00200181" w:rsidRPr="00A8488A" w14:paraId="4A47F9A1" w14:textId="77777777" w:rsidTr="006E5009">
        <w:tc>
          <w:tcPr>
            <w:tcW w:w="1384" w:type="dxa"/>
          </w:tcPr>
          <w:p w14:paraId="743E22DE" w14:textId="77777777" w:rsidR="00200181" w:rsidRPr="00A8488A" w:rsidRDefault="00200181" w:rsidP="006E5009">
            <w:pPr>
              <w:autoSpaceDE w:val="0"/>
              <w:autoSpaceDN w:val="0"/>
              <w:adjustRightInd w:val="0"/>
              <w:jc w:val="both"/>
              <w:rPr>
                <w:rFonts w:ascii="Arial" w:hAnsi="Arial" w:cs="Arial"/>
                <w:i/>
                <w:sz w:val="16"/>
                <w:szCs w:val="16"/>
                <w:lang w:val="fr-FR"/>
              </w:rPr>
            </w:pPr>
            <w:r w:rsidRPr="00A8488A">
              <w:rPr>
                <w:rFonts w:ascii="Arial" w:hAnsi="Arial" w:cs="Arial"/>
                <w:i/>
                <w:sz w:val="16"/>
                <w:szCs w:val="16"/>
                <w:lang w:val="fr-FR"/>
              </w:rPr>
              <w:t>a</w:t>
            </w:r>
            <w:r w:rsidRPr="00A8488A">
              <w:rPr>
                <w:rFonts w:ascii="Arial" w:hAnsi="Arial" w:cs="Arial"/>
                <w:i/>
                <w:sz w:val="16"/>
                <w:szCs w:val="16"/>
                <w:vertAlign w:val="subscript"/>
                <w:lang w:val="fr-FR"/>
              </w:rPr>
              <w:t xml:space="preserve">2 </w:t>
            </w:r>
            <w:r w:rsidRPr="00A8488A">
              <w:rPr>
                <w:rFonts w:ascii="Arial" w:hAnsi="Arial" w:cs="Arial"/>
                <w:i/>
                <w:sz w:val="16"/>
                <w:szCs w:val="16"/>
                <w:lang w:val="fr-FR"/>
              </w:rPr>
              <w:t>:</w:t>
            </w:r>
          </w:p>
        </w:tc>
        <w:tc>
          <w:tcPr>
            <w:tcW w:w="1276" w:type="dxa"/>
          </w:tcPr>
          <w:p w14:paraId="0ECCA5E6" w14:textId="77777777" w:rsidR="00200181" w:rsidRPr="00A8488A" w:rsidRDefault="00200181" w:rsidP="006E5009">
            <w:pPr>
              <w:autoSpaceDE w:val="0"/>
              <w:autoSpaceDN w:val="0"/>
              <w:adjustRightInd w:val="0"/>
              <w:jc w:val="both"/>
              <w:rPr>
                <w:rFonts w:ascii="Arial" w:hAnsi="Arial" w:cs="Arial"/>
                <w:i/>
                <w:sz w:val="16"/>
                <w:szCs w:val="16"/>
                <w:lang w:val="fr-FR"/>
              </w:rPr>
            </w:pPr>
            <w:r w:rsidRPr="00A8488A">
              <w:rPr>
                <w:rFonts w:ascii="Arial" w:hAnsi="Arial" w:cs="Arial"/>
                <w:i/>
                <w:sz w:val="16"/>
                <w:szCs w:val="16"/>
                <w:lang w:val="fr-FR"/>
              </w:rPr>
              <w:t>m :</w:t>
            </w:r>
          </w:p>
        </w:tc>
        <w:tc>
          <w:tcPr>
            <w:tcW w:w="1843" w:type="dxa"/>
          </w:tcPr>
          <w:p w14:paraId="5C0516C9" w14:textId="77777777" w:rsidR="00200181" w:rsidRPr="00A8488A" w:rsidRDefault="00200181" w:rsidP="006E5009">
            <w:pPr>
              <w:autoSpaceDE w:val="0"/>
              <w:autoSpaceDN w:val="0"/>
              <w:adjustRightInd w:val="0"/>
              <w:jc w:val="both"/>
              <w:rPr>
                <w:rFonts w:ascii="Arial" w:hAnsi="Arial" w:cs="Arial"/>
                <w:i/>
                <w:sz w:val="16"/>
                <w:szCs w:val="16"/>
                <w:lang w:val="fr-FR"/>
              </w:rPr>
            </w:pPr>
            <w:r w:rsidRPr="00A8488A">
              <w:rPr>
                <w:rFonts w:ascii="Arial" w:hAnsi="Arial" w:cs="Arial"/>
                <w:i/>
                <w:sz w:val="16"/>
                <w:szCs w:val="16"/>
                <w:lang w:val="fr-FR"/>
              </w:rPr>
              <w:t>X</w:t>
            </w:r>
            <w:r w:rsidRPr="00A8488A">
              <w:rPr>
                <w:rFonts w:ascii="Arial" w:hAnsi="Arial" w:cs="Arial"/>
                <w:i/>
                <w:sz w:val="16"/>
                <w:szCs w:val="16"/>
                <w:vertAlign w:val="subscript"/>
                <w:lang w:val="fr-FR"/>
              </w:rPr>
              <w:t>2</w:t>
            </w:r>
            <w:r w:rsidRPr="00A8488A">
              <w:rPr>
                <w:rFonts w:ascii="Arial" w:hAnsi="Arial" w:cs="Arial"/>
                <w:i/>
                <w:sz w:val="16"/>
                <w:szCs w:val="16"/>
                <w:lang w:val="fr-FR"/>
              </w:rPr>
              <w:t> :</w:t>
            </w:r>
          </w:p>
        </w:tc>
      </w:tr>
      <w:tr w:rsidR="00200181" w:rsidRPr="00A8488A" w14:paraId="18267CF6" w14:textId="77777777" w:rsidTr="006E5009">
        <w:tc>
          <w:tcPr>
            <w:tcW w:w="1384" w:type="dxa"/>
          </w:tcPr>
          <w:p w14:paraId="464082CF" w14:textId="77777777" w:rsidR="00200181" w:rsidRPr="00A8488A" w:rsidRDefault="00200181" w:rsidP="006E5009">
            <w:pPr>
              <w:autoSpaceDE w:val="0"/>
              <w:autoSpaceDN w:val="0"/>
              <w:adjustRightInd w:val="0"/>
              <w:jc w:val="both"/>
              <w:rPr>
                <w:rFonts w:ascii="Arial" w:hAnsi="Arial" w:cs="Arial"/>
                <w:i/>
                <w:sz w:val="16"/>
                <w:szCs w:val="16"/>
                <w:lang w:val="fr-FR"/>
              </w:rPr>
            </w:pPr>
            <w:r w:rsidRPr="00A8488A">
              <w:rPr>
                <w:rFonts w:ascii="Arial" w:hAnsi="Arial" w:cs="Arial"/>
                <w:i/>
                <w:sz w:val="16"/>
                <w:szCs w:val="16"/>
                <w:lang w:val="fr-FR"/>
              </w:rPr>
              <w:t>a</w:t>
            </w:r>
            <w:r w:rsidRPr="00A8488A">
              <w:rPr>
                <w:rFonts w:ascii="Arial" w:hAnsi="Arial" w:cs="Arial"/>
                <w:i/>
                <w:sz w:val="16"/>
                <w:szCs w:val="16"/>
                <w:vertAlign w:val="subscript"/>
                <w:lang w:val="fr-FR"/>
              </w:rPr>
              <w:t xml:space="preserve">3 </w:t>
            </w:r>
            <w:r w:rsidRPr="00A8488A">
              <w:rPr>
                <w:rFonts w:ascii="Arial" w:hAnsi="Arial" w:cs="Arial"/>
                <w:i/>
                <w:sz w:val="16"/>
                <w:szCs w:val="16"/>
                <w:lang w:val="fr-FR"/>
              </w:rPr>
              <w:t>:</w:t>
            </w:r>
          </w:p>
        </w:tc>
        <w:tc>
          <w:tcPr>
            <w:tcW w:w="1276" w:type="dxa"/>
          </w:tcPr>
          <w:p w14:paraId="33E71990" w14:textId="77777777" w:rsidR="00200181" w:rsidRPr="00A8488A" w:rsidRDefault="00200181" w:rsidP="006E5009">
            <w:pPr>
              <w:autoSpaceDE w:val="0"/>
              <w:autoSpaceDN w:val="0"/>
              <w:adjustRightInd w:val="0"/>
              <w:jc w:val="both"/>
              <w:rPr>
                <w:rFonts w:ascii="Arial" w:hAnsi="Arial" w:cs="Arial"/>
                <w:i/>
                <w:sz w:val="16"/>
                <w:szCs w:val="16"/>
                <w:lang w:val="fr-FR"/>
              </w:rPr>
            </w:pPr>
            <w:r w:rsidRPr="00A8488A">
              <w:rPr>
                <w:rFonts w:ascii="Arial" w:hAnsi="Arial" w:cs="Arial"/>
                <w:i/>
                <w:sz w:val="16"/>
                <w:szCs w:val="16"/>
                <w:lang w:val="fr-FR"/>
              </w:rPr>
              <w:t>p :</w:t>
            </w:r>
          </w:p>
        </w:tc>
        <w:tc>
          <w:tcPr>
            <w:tcW w:w="1843" w:type="dxa"/>
          </w:tcPr>
          <w:p w14:paraId="43CC8566" w14:textId="77777777" w:rsidR="00200181" w:rsidRPr="00A8488A" w:rsidRDefault="00200181" w:rsidP="006E5009">
            <w:pPr>
              <w:autoSpaceDE w:val="0"/>
              <w:autoSpaceDN w:val="0"/>
              <w:adjustRightInd w:val="0"/>
              <w:jc w:val="both"/>
              <w:rPr>
                <w:rFonts w:ascii="Arial" w:hAnsi="Arial" w:cs="Arial"/>
                <w:i/>
                <w:sz w:val="16"/>
                <w:szCs w:val="16"/>
                <w:lang w:val="fr-FR"/>
              </w:rPr>
            </w:pPr>
            <w:r w:rsidRPr="00A8488A">
              <w:rPr>
                <w:rFonts w:ascii="Arial" w:hAnsi="Arial" w:cs="Arial"/>
                <w:i/>
                <w:sz w:val="16"/>
                <w:szCs w:val="16"/>
                <w:lang w:val="fr-FR"/>
              </w:rPr>
              <w:t>X</w:t>
            </w:r>
            <w:r w:rsidRPr="00A8488A">
              <w:rPr>
                <w:rFonts w:ascii="Arial" w:hAnsi="Arial" w:cs="Arial"/>
                <w:i/>
                <w:sz w:val="16"/>
                <w:szCs w:val="16"/>
                <w:vertAlign w:val="subscript"/>
                <w:lang w:val="fr-FR"/>
              </w:rPr>
              <w:t>3</w:t>
            </w:r>
            <w:r w:rsidRPr="00A8488A">
              <w:rPr>
                <w:rFonts w:ascii="Arial" w:hAnsi="Arial" w:cs="Arial"/>
                <w:i/>
                <w:sz w:val="16"/>
                <w:szCs w:val="16"/>
                <w:lang w:val="fr-FR"/>
              </w:rPr>
              <w:t> :</w:t>
            </w:r>
          </w:p>
        </w:tc>
      </w:tr>
      <w:tr w:rsidR="00200181" w:rsidRPr="00A8488A" w14:paraId="597FDB4D" w14:textId="77777777" w:rsidTr="006E5009">
        <w:tc>
          <w:tcPr>
            <w:tcW w:w="1384" w:type="dxa"/>
          </w:tcPr>
          <w:p w14:paraId="1794BA38" w14:textId="77777777" w:rsidR="00200181" w:rsidRPr="00A8488A" w:rsidRDefault="00200181" w:rsidP="006E5009">
            <w:pPr>
              <w:autoSpaceDE w:val="0"/>
              <w:autoSpaceDN w:val="0"/>
              <w:adjustRightInd w:val="0"/>
              <w:jc w:val="both"/>
              <w:rPr>
                <w:rFonts w:ascii="Arial" w:hAnsi="Arial" w:cs="Arial"/>
                <w:i/>
                <w:sz w:val="16"/>
                <w:szCs w:val="16"/>
                <w:lang w:val="fr-FR"/>
              </w:rPr>
            </w:pPr>
            <w:r w:rsidRPr="00A8488A">
              <w:rPr>
                <w:rFonts w:ascii="Arial" w:hAnsi="Arial" w:cs="Arial"/>
                <w:i/>
                <w:sz w:val="16"/>
                <w:szCs w:val="16"/>
                <w:lang w:val="fr-FR"/>
              </w:rPr>
              <w:t>b :</w:t>
            </w:r>
          </w:p>
        </w:tc>
        <w:tc>
          <w:tcPr>
            <w:tcW w:w="1276" w:type="dxa"/>
          </w:tcPr>
          <w:p w14:paraId="3FB8A972" w14:textId="77777777" w:rsidR="00200181" w:rsidRPr="00A8488A" w:rsidRDefault="00200181" w:rsidP="006E5009">
            <w:pPr>
              <w:autoSpaceDE w:val="0"/>
              <w:autoSpaceDN w:val="0"/>
              <w:adjustRightInd w:val="0"/>
              <w:jc w:val="both"/>
              <w:rPr>
                <w:rFonts w:ascii="Arial" w:hAnsi="Arial" w:cs="Arial"/>
                <w:i/>
                <w:sz w:val="16"/>
                <w:szCs w:val="16"/>
                <w:lang w:val="fr-FR"/>
              </w:rPr>
            </w:pPr>
          </w:p>
        </w:tc>
        <w:tc>
          <w:tcPr>
            <w:tcW w:w="1843" w:type="dxa"/>
          </w:tcPr>
          <w:p w14:paraId="2A494F9C" w14:textId="77777777" w:rsidR="00200181" w:rsidRPr="00A8488A" w:rsidRDefault="00200181" w:rsidP="006E5009">
            <w:pPr>
              <w:autoSpaceDE w:val="0"/>
              <w:autoSpaceDN w:val="0"/>
              <w:adjustRightInd w:val="0"/>
              <w:jc w:val="both"/>
              <w:rPr>
                <w:rFonts w:ascii="Arial" w:hAnsi="Arial" w:cs="Arial"/>
                <w:i/>
                <w:sz w:val="16"/>
                <w:szCs w:val="16"/>
                <w:lang w:val="fr-FR"/>
              </w:rPr>
            </w:pPr>
          </w:p>
        </w:tc>
      </w:tr>
    </w:tbl>
    <w:p w14:paraId="190D0BB1"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p>
    <w:p w14:paraId="24863C4D" w14:textId="77777777" w:rsidR="00200181" w:rsidRPr="00A8488A" w:rsidRDefault="00200181" w:rsidP="00185DF2">
      <w:pPr>
        <w:pStyle w:val="Titre4"/>
        <w:keepNext/>
        <w:numPr>
          <w:ilvl w:val="3"/>
          <w:numId w:val="26"/>
        </w:numPr>
        <w:autoSpaceDE w:val="0"/>
        <w:autoSpaceDN w:val="0"/>
        <w:adjustRightInd w:val="0"/>
        <w:spacing w:before="0" w:after="0" w:line="240" w:lineRule="auto"/>
      </w:pPr>
      <w:r w:rsidRPr="00A8488A">
        <w:t>Equation d’ajustement (forme courante simplifiée) gamme de variables 3 :</w:t>
      </w:r>
    </w:p>
    <w:p w14:paraId="4CC415E3" w14:textId="77777777" w:rsidR="00200181" w:rsidRPr="00EA081C" w:rsidRDefault="00200181" w:rsidP="00EA081C">
      <w:pPr>
        <w:rPr>
          <w:i/>
          <w:lang w:val="fr-FR"/>
        </w:rPr>
      </w:pPr>
      <w:r w:rsidRPr="00EA081C">
        <w:rPr>
          <w:i/>
          <w:lang w:val="fr-FR"/>
        </w:rPr>
        <w:t>Référence d’application de la gamme 3 : (périodes, grandeurs de variables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1"/>
        <w:gridCol w:w="2882"/>
      </w:tblGrid>
      <w:tr w:rsidR="00200181" w:rsidRPr="00EA081C" w14:paraId="2858F1D7" w14:textId="77777777" w:rsidTr="006E5009">
        <w:tc>
          <w:tcPr>
            <w:tcW w:w="2881" w:type="dxa"/>
          </w:tcPr>
          <w:p w14:paraId="19887CFC" w14:textId="77777777" w:rsidR="00200181" w:rsidRPr="00EA081C" w:rsidRDefault="00200181" w:rsidP="00EA081C">
            <w:pPr>
              <w:rPr>
                <w:i/>
                <w:sz w:val="16"/>
                <w:lang w:val="fr-FR"/>
              </w:rPr>
            </w:pPr>
            <w:r w:rsidRPr="00EA081C">
              <w:rPr>
                <w:i/>
                <w:sz w:val="16"/>
                <w:lang w:val="fr-FR"/>
              </w:rPr>
              <w:t>Validité gamme 3 selon plage de :</w:t>
            </w:r>
          </w:p>
        </w:tc>
        <w:tc>
          <w:tcPr>
            <w:tcW w:w="2881" w:type="dxa"/>
          </w:tcPr>
          <w:p w14:paraId="242F8905" w14:textId="77777777" w:rsidR="00200181" w:rsidRPr="00EA081C" w:rsidRDefault="00200181" w:rsidP="00EA081C">
            <w:pPr>
              <w:rPr>
                <w:i/>
                <w:sz w:val="16"/>
                <w:lang w:val="fr-FR"/>
              </w:rPr>
            </w:pPr>
            <w:r w:rsidRPr="00EA081C">
              <w:rPr>
                <w:i/>
                <w:sz w:val="16"/>
                <w:lang w:val="fr-FR"/>
              </w:rPr>
              <w:t>Valeur inférieure :</w:t>
            </w:r>
          </w:p>
        </w:tc>
        <w:tc>
          <w:tcPr>
            <w:tcW w:w="2882" w:type="dxa"/>
          </w:tcPr>
          <w:p w14:paraId="4EA84481" w14:textId="77777777" w:rsidR="00200181" w:rsidRPr="00EA081C" w:rsidRDefault="00200181" w:rsidP="00EA081C">
            <w:pPr>
              <w:rPr>
                <w:i/>
                <w:sz w:val="16"/>
                <w:lang w:val="fr-FR"/>
              </w:rPr>
            </w:pPr>
            <w:r w:rsidRPr="00EA081C">
              <w:rPr>
                <w:i/>
                <w:sz w:val="16"/>
                <w:lang w:val="fr-FR"/>
              </w:rPr>
              <w:t>Valeur supérieure :</w:t>
            </w:r>
          </w:p>
        </w:tc>
      </w:tr>
      <w:tr w:rsidR="00200181" w:rsidRPr="00A8488A" w14:paraId="1F88A010" w14:textId="77777777" w:rsidTr="006E5009">
        <w:tc>
          <w:tcPr>
            <w:tcW w:w="2881" w:type="dxa"/>
          </w:tcPr>
          <w:p w14:paraId="77428AF0"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c>
          <w:tcPr>
            <w:tcW w:w="2881" w:type="dxa"/>
          </w:tcPr>
          <w:p w14:paraId="4ED8FE1E"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c>
          <w:tcPr>
            <w:tcW w:w="2882" w:type="dxa"/>
          </w:tcPr>
          <w:p w14:paraId="75999226" w14:textId="77777777" w:rsidR="00200181" w:rsidRPr="00A8488A" w:rsidRDefault="00200181" w:rsidP="006E5009">
            <w:pPr>
              <w:autoSpaceDE w:val="0"/>
              <w:autoSpaceDN w:val="0"/>
              <w:adjustRightInd w:val="0"/>
              <w:spacing w:before="240" w:line="300" w:lineRule="exact"/>
              <w:jc w:val="both"/>
              <w:rPr>
                <w:rFonts w:ascii="Arial" w:hAnsi="Arial" w:cs="Arial"/>
                <w:i/>
                <w:sz w:val="16"/>
                <w:szCs w:val="16"/>
                <w:lang w:val="fr-FR"/>
              </w:rPr>
            </w:pPr>
          </w:p>
        </w:tc>
      </w:tr>
    </w:tbl>
    <w:p w14:paraId="57713AC9"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p>
    <w:p w14:paraId="2DE91AF8"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r w:rsidRPr="00A8488A">
        <w:rPr>
          <w:rFonts w:ascii="Arial" w:hAnsi="Arial" w:cs="Arial"/>
          <w:i/>
          <w:noProof/>
          <w:position w:val="-8"/>
          <w:szCs w:val="16"/>
          <w:lang w:val="fr-FR"/>
        </w:rPr>
        <w:object w:dxaOrig="2900" w:dyaOrig="340" w14:anchorId="0B7F285C">
          <v:shape id="_x0000_i1033" type="#_x0000_t75" style="width:146.05pt;height:17.65pt" o:ole="">
            <v:imagedata r:id="rId15" o:title=""/>
          </v:shape>
          <o:OLEObject Type="Embed" ProgID="Equation.3" ShapeID="_x0000_i1033" DrawAspect="Content" ObjectID="_1698845118" r:id="rId22"/>
        </w:object>
      </w:r>
    </w:p>
    <w:p w14:paraId="62BC6FC9" w14:textId="77777777" w:rsidR="00200181" w:rsidRPr="00A8488A" w:rsidRDefault="00200181" w:rsidP="00200181">
      <w:pPr>
        <w:autoSpaceDE w:val="0"/>
        <w:autoSpaceDN w:val="0"/>
        <w:adjustRightInd w:val="0"/>
        <w:spacing w:before="240" w:line="300" w:lineRule="exact"/>
        <w:jc w:val="both"/>
        <w:rPr>
          <w:rFonts w:ascii="Arial" w:hAnsi="Arial" w:cs="Arial"/>
          <w:i/>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276"/>
        <w:gridCol w:w="1843"/>
      </w:tblGrid>
      <w:tr w:rsidR="00200181" w:rsidRPr="00A8488A" w14:paraId="0D81A36F" w14:textId="77777777" w:rsidTr="006E5009">
        <w:tc>
          <w:tcPr>
            <w:tcW w:w="1384" w:type="dxa"/>
          </w:tcPr>
          <w:p w14:paraId="72196E19" w14:textId="77777777" w:rsidR="00200181" w:rsidRPr="00EA081C" w:rsidRDefault="00200181" w:rsidP="00EA081C">
            <w:pPr>
              <w:rPr>
                <w:i/>
                <w:lang w:val="fr-FR"/>
              </w:rPr>
            </w:pPr>
            <w:r w:rsidRPr="00EA081C">
              <w:rPr>
                <w:i/>
                <w:lang w:val="fr-FR"/>
              </w:rPr>
              <w:t>coefficient</w:t>
            </w:r>
          </w:p>
        </w:tc>
        <w:tc>
          <w:tcPr>
            <w:tcW w:w="1276" w:type="dxa"/>
          </w:tcPr>
          <w:p w14:paraId="54A1AD7E" w14:textId="77777777" w:rsidR="00200181" w:rsidRPr="00EA081C" w:rsidRDefault="00200181" w:rsidP="00EA081C">
            <w:pPr>
              <w:rPr>
                <w:i/>
                <w:lang w:val="fr-FR"/>
              </w:rPr>
            </w:pPr>
            <w:r w:rsidRPr="00EA081C">
              <w:rPr>
                <w:i/>
                <w:lang w:val="fr-FR"/>
              </w:rPr>
              <w:t>exposant</w:t>
            </w:r>
          </w:p>
        </w:tc>
        <w:tc>
          <w:tcPr>
            <w:tcW w:w="1843" w:type="dxa"/>
          </w:tcPr>
          <w:p w14:paraId="598990B7" w14:textId="77777777" w:rsidR="00200181" w:rsidRPr="00EA081C" w:rsidRDefault="00200181" w:rsidP="00EA081C">
            <w:pPr>
              <w:rPr>
                <w:i/>
                <w:lang w:val="fr-FR"/>
              </w:rPr>
            </w:pPr>
            <w:r w:rsidRPr="00EA081C">
              <w:rPr>
                <w:i/>
                <w:lang w:val="fr-FR"/>
              </w:rPr>
              <w:t>Variable</w:t>
            </w:r>
          </w:p>
        </w:tc>
      </w:tr>
      <w:tr w:rsidR="00200181" w:rsidRPr="00A8488A" w14:paraId="75CE3F37" w14:textId="77777777" w:rsidTr="006E5009">
        <w:tc>
          <w:tcPr>
            <w:tcW w:w="1384" w:type="dxa"/>
          </w:tcPr>
          <w:p w14:paraId="4167A2D4" w14:textId="77777777" w:rsidR="00200181" w:rsidRPr="00EA081C" w:rsidRDefault="00200181" w:rsidP="00EA081C">
            <w:pPr>
              <w:rPr>
                <w:i/>
                <w:lang w:val="fr-FR"/>
              </w:rPr>
            </w:pPr>
            <w:r w:rsidRPr="00EA081C">
              <w:rPr>
                <w:i/>
                <w:lang w:val="fr-FR"/>
              </w:rPr>
              <w:t>a</w:t>
            </w:r>
            <w:r w:rsidRPr="00EA081C">
              <w:rPr>
                <w:i/>
                <w:vertAlign w:val="subscript"/>
                <w:lang w:val="fr-FR"/>
              </w:rPr>
              <w:t>1 </w:t>
            </w:r>
            <w:r w:rsidRPr="00EA081C">
              <w:rPr>
                <w:i/>
                <w:lang w:val="fr-FR"/>
              </w:rPr>
              <w:t>:</w:t>
            </w:r>
          </w:p>
        </w:tc>
        <w:tc>
          <w:tcPr>
            <w:tcW w:w="1276" w:type="dxa"/>
          </w:tcPr>
          <w:p w14:paraId="3FDE801F" w14:textId="77777777" w:rsidR="00200181" w:rsidRPr="00EA081C" w:rsidRDefault="00200181" w:rsidP="00EA081C">
            <w:pPr>
              <w:rPr>
                <w:i/>
                <w:lang w:val="fr-FR"/>
              </w:rPr>
            </w:pPr>
            <w:r w:rsidRPr="00EA081C">
              <w:rPr>
                <w:i/>
                <w:lang w:val="fr-FR"/>
              </w:rPr>
              <w:t>n :</w:t>
            </w:r>
          </w:p>
        </w:tc>
        <w:tc>
          <w:tcPr>
            <w:tcW w:w="1843" w:type="dxa"/>
          </w:tcPr>
          <w:p w14:paraId="55E60EAF" w14:textId="77777777" w:rsidR="00200181" w:rsidRPr="00EA081C" w:rsidRDefault="00200181" w:rsidP="00EA081C">
            <w:pPr>
              <w:rPr>
                <w:i/>
                <w:lang w:val="fr-FR"/>
              </w:rPr>
            </w:pPr>
            <w:r w:rsidRPr="00EA081C">
              <w:rPr>
                <w:i/>
                <w:lang w:val="fr-FR"/>
              </w:rPr>
              <w:t>X</w:t>
            </w:r>
            <w:r w:rsidRPr="00EA081C">
              <w:rPr>
                <w:i/>
                <w:vertAlign w:val="subscript"/>
                <w:lang w:val="fr-FR"/>
              </w:rPr>
              <w:t>1</w:t>
            </w:r>
            <w:r w:rsidRPr="00EA081C">
              <w:rPr>
                <w:i/>
                <w:lang w:val="fr-FR"/>
              </w:rPr>
              <w:t> :</w:t>
            </w:r>
          </w:p>
        </w:tc>
      </w:tr>
      <w:tr w:rsidR="00200181" w:rsidRPr="00A8488A" w14:paraId="09A8FE82" w14:textId="77777777" w:rsidTr="006E5009">
        <w:tc>
          <w:tcPr>
            <w:tcW w:w="1384" w:type="dxa"/>
          </w:tcPr>
          <w:p w14:paraId="045C138D" w14:textId="77777777" w:rsidR="00200181" w:rsidRPr="00EA081C" w:rsidRDefault="00200181" w:rsidP="00EA081C">
            <w:pPr>
              <w:rPr>
                <w:i/>
                <w:lang w:val="fr-FR"/>
              </w:rPr>
            </w:pPr>
            <w:r w:rsidRPr="00EA081C">
              <w:rPr>
                <w:i/>
                <w:lang w:val="fr-FR"/>
              </w:rPr>
              <w:t>a</w:t>
            </w:r>
            <w:r w:rsidRPr="00EA081C">
              <w:rPr>
                <w:i/>
                <w:vertAlign w:val="subscript"/>
                <w:lang w:val="fr-FR"/>
              </w:rPr>
              <w:t xml:space="preserve">2 </w:t>
            </w:r>
            <w:r w:rsidRPr="00EA081C">
              <w:rPr>
                <w:i/>
                <w:lang w:val="fr-FR"/>
              </w:rPr>
              <w:t>:</w:t>
            </w:r>
          </w:p>
        </w:tc>
        <w:tc>
          <w:tcPr>
            <w:tcW w:w="1276" w:type="dxa"/>
          </w:tcPr>
          <w:p w14:paraId="5B66B15B" w14:textId="77777777" w:rsidR="00200181" w:rsidRPr="00EA081C" w:rsidRDefault="00200181" w:rsidP="00EA081C">
            <w:pPr>
              <w:rPr>
                <w:i/>
                <w:lang w:val="fr-FR"/>
              </w:rPr>
            </w:pPr>
            <w:r w:rsidRPr="00EA081C">
              <w:rPr>
                <w:i/>
                <w:lang w:val="fr-FR"/>
              </w:rPr>
              <w:t>m :</w:t>
            </w:r>
          </w:p>
        </w:tc>
        <w:tc>
          <w:tcPr>
            <w:tcW w:w="1843" w:type="dxa"/>
          </w:tcPr>
          <w:p w14:paraId="0DAEE58D" w14:textId="77777777" w:rsidR="00200181" w:rsidRPr="00EA081C" w:rsidRDefault="00200181" w:rsidP="00EA081C">
            <w:pPr>
              <w:rPr>
                <w:i/>
                <w:lang w:val="fr-FR"/>
              </w:rPr>
            </w:pPr>
            <w:r w:rsidRPr="00EA081C">
              <w:rPr>
                <w:i/>
                <w:lang w:val="fr-FR"/>
              </w:rPr>
              <w:t>X</w:t>
            </w:r>
            <w:r w:rsidRPr="00EA081C">
              <w:rPr>
                <w:i/>
                <w:vertAlign w:val="subscript"/>
                <w:lang w:val="fr-FR"/>
              </w:rPr>
              <w:t>2</w:t>
            </w:r>
            <w:r w:rsidRPr="00EA081C">
              <w:rPr>
                <w:i/>
                <w:lang w:val="fr-FR"/>
              </w:rPr>
              <w:t> :</w:t>
            </w:r>
          </w:p>
        </w:tc>
      </w:tr>
      <w:tr w:rsidR="00200181" w:rsidRPr="00A8488A" w14:paraId="602C3769" w14:textId="77777777" w:rsidTr="006E5009">
        <w:tc>
          <w:tcPr>
            <w:tcW w:w="1384" w:type="dxa"/>
          </w:tcPr>
          <w:p w14:paraId="3338821E" w14:textId="77777777" w:rsidR="00200181" w:rsidRPr="00EA081C" w:rsidRDefault="00200181" w:rsidP="00EA081C">
            <w:pPr>
              <w:rPr>
                <w:i/>
                <w:lang w:val="fr-FR"/>
              </w:rPr>
            </w:pPr>
            <w:r w:rsidRPr="00EA081C">
              <w:rPr>
                <w:i/>
                <w:lang w:val="fr-FR"/>
              </w:rPr>
              <w:t>a</w:t>
            </w:r>
            <w:r w:rsidRPr="00EA081C">
              <w:rPr>
                <w:i/>
                <w:vertAlign w:val="subscript"/>
                <w:lang w:val="fr-FR"/>
              </w:rPr>
              <w:t xml:space="preserve">3 </w:t>
            </w:r>
            <w:r w:rsidRPr="00EA081C">
              <w:rPr>
                <w:i/>
                <w:lang w:val="fr-FR"/>
              </w:rPr>
              <w:t>:</w:t>
            </w:r>
          </w:p>
        </w:tc>
        <w:tc>
          <w:tcPr>
            <w:tcW w:w="1276" w:type="dxa"/>
          </w:tcPr>
          <w:p w14:paraId="19E477EA" w14:textId="77777777" w:rsidR="00200181" w:rsidRPr="00EA081C" w:rsidRDefault="00200181" w:rsidP="00EA081C">
            <w:pPr>
              <w:rPr>
                <w:i/>
                <w:lang w:val="fr-FR"/>
              </w:rPr>
            </w:pPr>
            <w:r w:rsidRPr="00EA081C">
              <w:rPr>
                <w:i/>
                <w:lang w:val="fr-FR"/>
              </w:rPr>
              <w:t>p :</w:t>
            </w:r>
          </w:p>
        </w:tc>
        <w:tc>
          <w:tcPr>
            <w:tcW w:w="1843" w:type="dxa"/>
          </w:tcPr>
          <w:p w14:paraId="6CD91CA1" w14:textId="77777777" w:rsidR="00200181" w:rsidRPr="00EA081C" w:rsidRDefault="00200181" w:rsidP="00EA081C">
            <w:pPr>
              <w:rPr>
                <w:i/>
                <w:lang w:val="fr-FR"/>
              </w:rPr>
            </w:pPr>
            <w:r w:rsidRPr="00EA081C">
              <w:rPr>
                <w:i/>
                <w:lang w:val="fr-FR"/>
              </w:rPr>
              <w:t>X</w:t>
            </w:r>
            <w:r w:rsidRPr="00EA081C">
              <w:rPr>
                <w:i/>
                <w:vertAlign w:val="subscript"/>
                <w:lang w:val="fr-FR"/>
              </w:rPr>
              <w:t>3</w:t>
            </w:r>
            <w:r w:rsidRPr="00EA081C">
              <w:rPr>
                <w:i/>
                <w:lang w:val="fr-FR"/>
              </w:rPr>
              <w:t> :</w:t>
            </w:r>
          </w:p>
        </w:tc>
      </w:tr>
      <w:tr w:rsidR="00200181" w:rsidRPr="00A8488A" w14:paraId="26D7859D" w14:textId="77777777" w:rsidTr="006E5009">
        <w:tc>
          <w:tcPr>
            <w:tcW w:w="1384" w:type="dxa"/>
          </w:tcPr>
          <w:p w14:paraId="1B5698C7" w14:textId="77777777" w:rsidR="00200181" w:rsidRPr="00EA081C" w:rsidRDefault="00200181" w:rsidP="00EA081C">
            <w:pPr>
              <w:rPr>
                <w:i/>
                <w:lang w:val="fr-FR"/>
              </w:rPr>
            </w:pPr>
            <w:r w:rsidRPr="00EA081C">
              <w:rPr>
                <w:i/>
                <w:lang w:val="fr-FR"/>
              </w:rPr>
              <w:t>b :</w:t>
            </w:r>
          </w:p>
        </w:tc>
        <w:tc>
          <w:tcPr>
            <w:tcW w:w="1276" w:type="dxa"/>
          </w:tcPr>
          <w:p w14:paraId="642FD7C4" w14:textId="77777777" w:rsidR="00200181" w:rsidRPr="00EA081C" w:rsidRDefault="00200181" w:rsidP="00EA081C">
            <w:pPr>
              <w:rPr>
                <w:i/>
                <w:lang w:val="fr-FR"/>
              </w:rPr>
            </w:pPr>
          </w:p>
        </w:tc>
        <w:tc>
          <w:tcPr>
            <w:tcW w:w="1843" w:type="dxa"/>
          </w:tcPr>
          <w:p w14:paraId="1A75735D" w14:textId="77777777" w:rsidR="00200181" w:rsidRPr="00EA081C" w:rsidRDefault="00200181" w:rsidP="00EA081C">
            <w:pPr>
              <w:rPr>
                <w:i/>
                <w:lang w:val="fr-FR"/>
              </w:rPr>
            </w:pPr>
          </w:p>
        </w:tc>
      </w:tr>
    </w:tbl>
    <w:p w14:paraId="352D8ECF" w14:textId="77777777" w:rsidR="00200181" w:rsidRPr="00A8488A" w:rsidRDefault="00200181" w:rsidP="00200181">
      <w:pPr>
        <w:autoSpaceDE w:val="0"/>
        <w:autoSpaceDN w:val="0"/>
        <w:adjustRightInd w:val="0"/>
        <w:spacing w:before="240" w:line="300" w:lineRule="exact"/>
        <w:jc w:val="both"/>
        <w:rPr>
          <w:rFonts w:cs="Arial"/>
          <w:i/>
          <w:szCs w:val="21"/>
          <w:lang w:val="fr-FR"/>
        </w:rPr>
      </w:pPr>
    </w:p>
    <w:p w14:paraId="2FCC6C93" w14:textId="77777777" w:rsidR="00200181" w:rsidRPr="00A8488A" w:rsidRDefault="00200181" w:rsidP="00185DF2">
      <w:pPr>
        <w:pStyle w:val="Titre4"/>
        <w:keepNext/>
        <w:numPr>
          <w:ilvl w:val="3"/>
          <w:numId w:val="26"/>
        </w:numPr>
        <w:autoSpaceDE w:val="0"/>
        <w:autoSpaceDN w:val="0"/>
        <w:adjustRightInd w:val="0"/>
        <w:spacing w:before="0" w:after="0" w:line="240" w:lineRule="auto"/>
      </w:pPr>
      <w:r w:rsidRPr="00A8488A">
        <w:lastRenderedPageBreak/>
        <w:t>Cas particuliers d’équation Option C</w:t>
      </w:r>
    </w:p>
    <w:p w14:paraId="506E00EB" w14:textId="77777777" w:rsidR="00200181" w:rsidRPr="00EA081C" w:rsidRDefault="00200181" w:rsidP="00EA081C">
      <w:pPr>
        <w:rPr>
          <w:i/>
          <w:lang w:val="fr-FR"/>
        </w:rPr>
      </w:pPr>
      <w:r w:rsidRPr="00EA081C">
        <w:rPr>
          <w:i/>
          <w:lang w:val="fr-FR"/>
        </w:rPr>
        <w:t xml:space="preserve">Indiquer le détail de l’équation ou une référence à un document joint : </w:t>
      </w:r>
    </w:p>
    <w:p w14:paraId="27261615" w14:textId="77777777" w:rsidR="00183602" w:rsidRDefault="00183602" w:rsidP="00183602">
      <w:pPr>
        <w:pBdr>
          <w:top w:val="single" w:sz="4" w:space="1" w:color="auto"/>
          <w:left w:val="single" w:sz="4" w:space="4" w:color="auto"/>
          <w:bottom w:val="single" w:sz="4" w:space="1" w:color="auto"/>
          <w:right w:val="single" w:sz="4" w:space="4" w:color="auto"/>
        </w:pBdr>
        <w:autoSpaceDE w:val="0"/>
        <w:autoSpaceDN w:val="0"/>
        <w:adjustRightInd w:val="0"/>
        <w:spacing w:before="240" w:after="240" w:line="300" w:lineRule="exact"/>
        <w:jc w:val="both"/>
        <w:rPr>
          <w:rFonts w:ascii="Arial" w:hAnsi="Arial" w:cs="Arial"/>
          <w:sz w:val="18"/>
          <w:szCs w:val="18"/>
          <w:lang w:val="fr-FR"/>
        </w:rPr>
      </w:pPr>
    </w:p>
    <w:p w14:paraId="7B29EDE1" w14:textId="77777777" w:rsidR="00183602" w:rsidRDefault="00183602" w:rsidP="00183602">
      <w:pPr>
        <w:pBdr>
          <w:top w:val="single" w:sz="4" w:space="1" w:color="auto"/>
          <w:left w:val="single" w:sz="4" w:space="4" w:color="auto"/>
          <w:bottom w:val="single" w:sz="4" w:space="1" w:color="auto"/>
          <w:right w:val="single" w:sz="4" w:space="4" w:color="auto"/>
        </w:pBdr>
        <w:autoSpaceDE w:val="0"/>
        <w:autoSpaceDN w:val="0"/>
        <w:adjustRightInd w:val="0"/>
        <w:spacing w:before="240" w:after="240" w:line="300" w:lineRule="exact"/>
        <w:jc w:val="both"/>
        <w:rPr>
          <w:rFonts w:ascii="Arial" w:hAnsi="Arial" w:cs="Arial"/>
          <w:sz w:val="18"/>
          <w:szCs w:val="18"/>
          <w:lang w:val="fr-FR"/>
        </w:rPr>
      </w:pPr>
    </w:p>
    <w:p w14:paraId="1297D12B" w14:textId="77777777" w:rsidR="00183602" w:rsidRDefault="00183602" w:rsidP="00183602">
      <w:pPr>
        <w:pBdr>
          <w:top w:val="single" w:sz="4" w:space="1" w:color="auto"/>
          <w:left w:val="single" w:sz="4" w:space="4" w:color="auto"/>
          <w:bottom w:val="single" w:sz="4" w:space="1" w:color="auto"/>
          <w:right w:val="single" w:sz="4" w:space="4" w:color="auto"/>
        </w:pBdr>
        <w:autoSpaceDE w:val="0"/>
        <w:autoSpaceDN w:val="0"/>
        <w:adjustRightInd w:val="0"/>
        <w:spacing w:before="240" w:after="240" w:line="300" w:lineRule="exact"/>
        <w:jc w:val="both"/>
        <w:rPr>
          <w:rFonts w:ascii="Arial" w:hAnsi="Arial" w:cs="Arial"/>
          <w:sz w:val="18"/>
          <w:szCs w:val="18"/>
          <w:lang w:val="fr-FR"/>
        </w:rPr>
      </w:pPr>
    </w:p>
    <w:p w14:paraId="65401EFC" w14:textId="77777777" w:rsidR="00183602" w:rsidRDefault="00183602" w:rsidP="00183602">
      <w:pPr>
        <w:pBdr>
          <w:top w:val="single" w:sz="4" w:space="1" w:color="auto"/>
          <w:left w:val="single" w:sz="4" w:space="4" w:color="auto"/>
          <w:bottom w:val="single" w:sz="4" w:space="1" w:color="auto"/>
          <w:right w:val="single" w:sz="4" w:space="4" w:color="auto"/>
        </w:pBdr>
        <w:autoSpaceDE w:val="0"/>
        <w:autoSpaceDN w:val="0"/>
        <w:adjustRightInd w:val="0"/>
        <w:spacing w:before="240" w:after="240" w:line="300" w:lineRule="exact"/>
        <w:jc w:val="both"/>
        <w:rPr>
          <w:rFonts w:ascii="Arial" w:hAnsi="Arial" w:cs="Arial"/>
          <w:sz w:val="18"/>
          <w:szCs w:val="18"/>
          <w:lang w:val="fr-FR"/>
        </w:rPr>
      </w:pPr>
    </w:p>
    <w:p w14:paraId="67F18482" w14:textId="77777777" w:rsidR="00183602" w:rsidRPr="00A8488A" w:rsidRDefault="00183602" w:rsidP="00183602">
      <w:pPr>
        <w:pBdr>
          <w:top w:val="single" w:sz="4" w:space="1" w:color="auto"/>
          <w:left w:val="single" w:sz="4" w:space="4" w:color="auto"/>
          <w:bottom w:val="single" w:sz="4" w:space="1" w:color="auto"/>
          <w:right w:val="single" w:sz="4" w:space="4" w:color="auto"/>
        </w:pBdr>
        <w:autoSpaceDE w:val="0"/>
        <w:autoSpaceDN w:val="0"/>
        <w:adjustRightInd w:val="0"/>
        <w:spacing w:before="240" w:after="240" w:line="300" w:lineRule="exact"/>
        <w:jc w:val="both"/>
        <w:rPr>
          <w:rFonts w:ascii="Arial" w:hAnsi="Arial" w:cs="Arial"/>
          <w:sz w:val="18"/>
          <w:szCs w:val="18"/>
          <w:lang w:val="fr-FR"/>
        </w:rPr>
      </w:pPr>
    </w:p>
    <w:p w14:paraId="37755CB3" w14:textId="77777777" w:rsidR="00200181" w:rsidRPr="00183602" w:rsidRDefault="00200181" w:rsidP="00185DF2">
      <w:pPr>
        <w:pStyle w:val="Titre1"/>
        <w:numPr>
          <w:ilvl w:val="0"/>
          <w:numId w:val="26"/>
        </w:numPr>
      </w:pPr>
      <w:bookmarkStart w:id="42" w:name="_Toc85122733"/>
      <w:r w:rsidRPr="00183602">
        <w:t>Prix de l’énergie</w:t>
      </w:r>
      <w:bookmarkEnd w:id="42"/>
    </w:p>
    <w:p w14:paraId="2C7200F7" w14:textId="77777777" w:rsidR="00200181" w:rsidRDefault="00200181" w:rsidP="00200181">
      <w:pPr>
        <w:rPr>
          <w:lang w:val="fr-FR"/>
        </w:rPr>
      </w:pPr>
    </w:p>
    <w:p w14:paraId="2C9BD794" w14:textId="77777777" w:rsidR="00200181" w:rsidRDefault="00200181" w:rsidP="00EA081C">
      <w:r>
        <w:t>Ce chapitre n’est présenté dans le cadre du PLAGE que pour les raisons suivantes :</w:t>
      </w:r>
    </w:p>
    <w:p w14:paraId="71AA060E" w14:textId="77777777" w:rsidR="00200181" w:rsidRDefault="00200181" w:rsidP="00EA081C">
      <w:pPr>
        <w:pStyle w:val="Paragraphedeliste"/>
        <w:numPr>
          <w:ilvl w:val="0"/>
          <w:numId w:val="19"/>
        </w:numPr>
      </w:pPr>
      <w:r>
        <w:t>Dans le cas où l’Organisme utilise le présent Plan de M&amp;V dans le cadre d’un Contrat de Performance Energétique, dont les effets sont comptabilisés dans son Programme d’Actions. Les valeurs tarifaires seront alors celles déterminées dans le Contrat de Performance Energétique.</w:t>
      </w:r>
    </w:p>
    <w:p w14:paraId="22B73741" w14:textId="77777777" w:rsidR="00200181" w:rsidRPr="0024223F" w:rsidRDefault="00200181" w:rsidP="00EA081C">
      <w:pPr>
        <w:pStyle w:val="Paragraphedeliste"/>
        <w:numPr>
          <w:ilvl w:val="0"/>
          <w:numId w:val="19"/>
        </w:numPr>
      </w:pPr>
      <w:r>
        <w:t>Afin de déterminer le budget de M&amp;V et son Ratio au gain envisagé. Le tarif étant le tarif moyen applicable, pour les vecteurs énergétiques considérés, durant la période de référence.</w:t>
      </w:r>
    </w:p>
    <w:p w14:paraId="69CF8F4E" w14:textId="77777777" w:rsidR="00200181" w:rsidRPr="00A8488A" w:rsidRDefault="00200181" w:rsidP="00FC131D">
      <w:pPr>
        <w:rPr>
          <w:szCs w:val="16"/>
        </w:rPr>
      </w:pPr>
      <w:r w:rsidRPr="00A8488A">
        <w:t>Indiquer les prix de l'énergie pris en compte pour évaluer les économies et, le cas échéant, montrer comment les économies seront ajustées aux futures modifications de prix</w:t>
      </w:r>
      <w:r w:rsidRPr="00A8488A">
        <w:rPr>
          <w:szCs w:val="16"/>
        </w:rPr>
        <w:t>. La valorisation financière des économies est déterminée en appliquant le barème de coût approprié dans l'équation suivante :</w:t>
      </w:r>
    </w:p>
    <w:p w14:paraId="5AB9833E" w14:textId="77777777" w:rsidR="00200181" w:rsidRPr="00EA081C" w:rsidRDefault="00200181" w:rsidP="00EA081C">
      <w:pPr>
        <w:jc w:val="center"/>
        <w:rPr>
          <w:b/>
          <w:lang w:val="fr-FR"/>
        </w:rPr>
      </w:pPr>
      <w:r w:rsidRPr="00EA081C">
        <w:rPr>
          <w:b/>
          <w:lang w:val="fr-FR"/>
        </w:rPr>
        <w:t xml:space="preserve">Economies valorisées financièrement = Cb </w:t>
      </w:r>
      <w:r w:rsidRPr="00EA081C">
        <w:rPr>
          <w:b/>
          <w:szCs w:val="12"/>
          <w:lang w:val="fr-FR"/>
        </w:rPr>
        <w:t>–</w:t>
      </w:r>
      <w:r w:rsidRPr="00EA081C">
        <w:rPr>
          <w:b/>
          <w:lang w:val="fr-FR"/>
        </w:rPr>
        <w:t xml:space="preserve"> Cr</w:t>
      </w:r>
    </w:p>
    <w:p w14:paraId="19ECCE8C" w14:textId="77777777" w:rsidR="00200181" w:rsidRPr="00A8488A" w:rsidRDefault="00200181" w:rsidP="00EA081C">
      <w:pPr>
        <w:rPr>
          <w:sz w:val="18"/>
          <w:lang w:val="fr-FR"/>
        </w:rPr>
      </w:pPr>
      <w:r w:rsidRPr="00A8488A">
        <w:rPr>
          <w:sz w:val="18"/>
          <w:szCs w:val="12"/>
          <w:lang w:val="fr-FR"/>
        </w:rPr>
        <w:t xml:space="preserve">où             </w:t>
      </w:r>
      <w:r w:rsidRPr="00A8488A">
        <w:rPr>
          <w:lang w:val="fr-FR"/>
        </w:rPr>
        <w:t>C</w:t>
      </w:r>
      <w:r w:rsidRPr="00A8488A">
        <w:rPr>
          <w:vertAlign w:val="subscript"/>
          <w:lang w:val="fr-FR"/>
        </w:rPr>
        <w:t xml:space="preserve">b </w:t>
      </w:r>
      <w:r w:rsidRPr="00A8488A">
        <w:rPr>
          <w:lang w:val="fr-FR"/>
        </w:rPr>
        <w:t xml:space="preserve">= coût de </w:t>
      </w:r>
      <w:r w:rsidRPr="00A8488A">
        <w:rPr>
          <w:i/>
          <w:lang w:val="fr-FR"/>
        </w:rPr>
        <w:t>l’énergie</w:t>
      </w:r>
      <w:r w:rsidRPr="00A8488A">
        <w:rPr>
          <w:lang w:val="fr-FR"/>
        </w:rPr>
        <w:t xml:space="preserve"> en </w:t>
      </w:r>
      <w:r w:rsidRPr="00A8488A">
        <w:rPr>
          <w:i/>
          <w:lang w:val="fr-FR"/>
        </w:rPr>
        <w:t>période de référence</w:t>
      </w:r>
      <w:r w:rsidRPr="00A8488A">
        <w:rPr>
          <w:lang w:val="fr-FR"/>
        </w:rPr>
        <w:t xml:space="preserve">  +  ajustements</w:t>
      </w:r>
    </w:p>
    <w:p w14:paraId="2CBC8F5A" w14:textId="77777777" w:rsidR="00200181" w:rsidRPr="00A8488A" w:rsidRDefault="00200181" w:rsidP="00EA081C">
      <w:pPr>
        <w:rPr>
          <w:lang w:val="fr-FR"/>
        </w:rPr>
      </w:pPr>
      <w:r w:rsidRPr="00A8488A">
        <w:rPr>
          <w:lang w:val="fr-FR"/>
        </w:rPr>
        <w:t xml:space="preserve">              C</w:t>
      </w:r>
      <w:r w:rsidRPr="00A8488A">
        <w:rPr>
          <w:vertAlign w:val="subscript"/>
          <w:lang w:val="fr-FR"/>
        </w:rPr>
        <w:t xml:space="preserve">r </w:t>
      </w:r>
      <w:r w:rsidRPr="00A8488A">
        <w:rPr>
          <w:lang w:val="fr-FR"/>
        </w:rPr>
        <w:t xml:space="preserve">= coût de </w:t>
      </w:r>
      <w:r w:rsidRPr="00A8488A">
        <w:rPr>
          <w:i/>
          <w:lang w:val="fr-FR"/>
        </w:rPr>
        <w:t>l’énergie</w:t>
      </w:r>
      <w:r w:rsidRPr="00A8488A">
        <w:rPr>
          <w:lang w:val="fr-FR"/>
        </w:rPr>
        <w:t xml:space="preserve"> en</w:t>
      </w:r>
      <w:r w:rsidRPr="00A8488A">
        <w:rPr>
          <w:i/>
          <w:lang w:val="fr-FR"/>
        </w:rPr>
        <w:t xml:space="preserve"> période de suivi</w:t>
      </w:r>
      <w:r w:rsidRPr="00A8488A">
        <w:rPr>
          <w:lang w:val="fr-FR"/>
        </w:rPr>
        <w:t xml:space="preserve">  +  ajustements</w:t>
      </w:r>
    </w:p>
    <w:p w14:paraId="58D435E7" w14:textId="77777777" w:rsidR="00200181" w:rsidRPr="00A8488A" w:rsidRDefault="00200181" w:rsidP="00EA081C">
      <w:pPr>
        <w:rPr>
          <w:lang w:val="fr-FR"/>
        </w:rPr>
      </w:pPr>
      <w:r w:rsidRPr="00A8488A">
        <w:rPr>
          <w:lang w:val="fr-FR"/>
        </w:rPr>
        <w:t xml:space="preserve">La valorisation financière des </w:t>
      </w:r>
      <w:r w:rsidRPr="00A8488A">
        <w:rPr>
          <w:i/>
          <w:lang w:val="fr-FR"/>
        </w:rPr>
        <w:t>économies</w:t>
      </w:r>
      <w:r w:rsidRPr="00A8488A">
        <w:rPr>
          <w:lang w:val="fr-FR"/>
        </w:rPr>
        <w:t xml:space="preserve"> doit être déterminée par l’application du même tarif  dans le calcul de C</w:t>
      </w:r>
      <w:r w:rsidRPr="00A8488A">
        <w:rPr>
          <w:vertAlign w:val="subscript"/>
          <w:lang w:val="fr-FR"/>
        </w:rPr>
        <w:t>b</w:t>
      </w:r>
      <w:r w:rsidRPr="00A8488A">
        <w:rPr>
          <w:lang w:val="fr-FR"/>
        </w:rPr>
        <w:t xml:space="preserve"> et C</w:t>
      </w:r>
      <w:r w:rsidRPr="00A8488A">
        <w:rPr>
          <w:vertAlign w:val="subscript"/>
          <w:lang w:val="fr-FR"/>
        </w:rPr>
        <w:t>r</w:t>
      </w:r>
      <w:r w:rsidRPr="00A8488A">
        <w:rPr>
          <w:lang w:val="fr-FR"/>
        </w:rPr>
        <w:t xml:space="preserve">. </w:t>
      </w:r>
    </w:p>
    <w:p w14:paraId="6024C053" w14:textId="77777777" w:rsidR="00200181" w:rsidRDefault="00200181" w:rsidP="00EA081C">
      <w:pPr>
        <w:rPr>
          <w:i/>
          <w:lang w:val="fr-FR"/>
        </w:rPr>
      </w:pPr>
      <w:r w:rsidRPr="00EA081C">
        <w:rPr>
          <w:i/>
          <w:lang w:val="fr-FR"/>
        </w:rPr>
        <w:t xml:space="preserve">Détails ou Référence du document joint : </w:t>
      </w:r>
    </w:p>
    <w:p w14:paraId="3F4A2A5F" w14:textId="55DD32AF" w:rsidR="00D93A2B" w:rsidRPr="00D93A2B" w:rsidRDefault="00D93A2B" w:rsidP="00EA081C">
      <w:pPr>
        <w:pStyle w:val="Paragraphedeliste"/>
        <w:numPr>
          <w:ilvl w:val="0"/>
          <w:numId w:val="21"/>
        </w:numPr>
        <w:rPr>
          <w:iCs/>
          <w:lang w:eastAsia="en-GB"/>
        </w:rPr>
      </w:pPr>
      <w:r w:rsidRPr="00A8488A">
        <w:rPr>
          <w:lang w:eastAsia="en-GB"/>
        </w:rPr>
        <w:t>Coût marginal applica</w:t>
      </w:r>
      <w:r w:rsidR="00304047">
        <w:rPr>
          <w:lang w:eastAsia="en-GB"/>
        </w:rPr>
        <w:t>ble par kWh ( Options A et B) :</w:t>
      </w:r>
    </w:p>
    <w:p w14:paraId="3FB1DA8B" w14:textId="77777777" w:rsidR="00D93A2B" w:rsidRDefault="00D93A2B" w:rsidP="00D93A2B">
      <w:pPr>
        <w:rPr>
          <w:iCs/>
          <w:lang w:eastAsia="en-GB"/>
        </w:rPr>
      </w:pPr>
    </w:p>
    <w:p w14:paraId="31DC3CAD" w14:textId="77777777" w:rsidR="00D93A2B" w:rsidRPr="00D93A2B" w:rsidRDefault="00D93A2B" w:rsidP="00D93A2B">
      <w:pPr>
        <w:rPr>
          <w:iCs/>
          <w:lang w:eastAsia="en-GB"/>
        </w:rPr>
      </w:pPr>
    </w:p>
    <w:p w14:paraId="1F439021" w14:textId="1B484CAA" w:rsidR="00D93A2B" w:rsidRPr="00D93A2B" w:rsidRDefault="00D93A2B" w:rsidP="00EA081C">
      <w:pPr>
        <w:pStyle w:val="Paragraphedeliste"/>
        <w:numPr>
          <w:ilvl w:val="0"/>
          <w:numId w:val="21"/>
        </w:numPr>
        <w:rPr>
          <w:iCs/>
          <w:lang w:eastAsia="en-GB"/>
        </w:rPr>
      </w:pPr>
      <w:r w:rsidRPr="00A8488A">
        <w:rPr>
          <w:lang w:eastAsia="en-GB"/>
        </w:rPr>
        <w:lastRenderedPageBreak/>
        <w:t>Indication du tarif applicable (référence complète), Options A,B ou C :</w:t>
      </w:r>
    </w:p>
    <w:p w14:paraId="15A4AFE0" w14:textId="77777777" w:rsidR="00200181" w:rsidRDefault="00200181" w:rsidP="00200181">
      <w:pPr>
        <w:rPr>
          <w:lang w:val="fr-FR"/>
        </w:rPr>
        <w:sectPr w:rsidR="00200181" w:rsidSect="006E5009">
          <w:headerReference w:type="even" r:id="rId23"/>
          <w:headerReference w:type="default" r:id="rId24"/>
          <w:footerReference w:type="even" r:id="rId25"/>
          <w:footerReference w:type="default" r:id="rId26"/>
          <w:footerReference w:type="first" r:id="rId27"/>
          <w:pgSz w:w="11906" w:h="16838"/>
          <w:pgMar w:top="1417" w:right="1417" w:bottom="1417" w:left="1417" w:header="567" w:footer="255" w:gutter="0"/>
          <w:cols w:space="708"/>
          <w:titlePg/>
          <w:docGrid w:linePitch="360"/>
        </w:sectPr>
      </w:pPr>
    </w:p>
    <w:p w14:paraId="69FBEE07" w14:textId="77777777" w:rsidR="00200181" w:rsidRPr="00A8488A" w:rsidRDefault="00200181" w:rsidP="00200181">
      <w:pPr>
        <w:rPr>
          <w:lang w:val="fr-FR"/>
        </w:rPr>
      </w:pPr>
    </w:p>
    <w:p w14:paraId="00E77197" w14:textId="77777777" w:rsidR="00200181" w:rsidRPr="00183602" w:rsidRDefault="00200181" w:rsidP="00185DF2">
      <w:pPr>
        <w:pStyle w:val="Titre1"/>
        <w:numPr>
          <w:ilvl w:val="0"/>
          <w:numId w:val="26"/>
        </w:numPr>
      </w:pPr>
      <w:bookmarkStart w:id="43" w:name="_Toc85122734"/>
      <w:r w:rsidRPr="00183602">
        <w:t>Caractéristiques des compteurs</w:t>
      </w:r>
      <w:bookmarkEnd w:id="43"/>
      <w:r w:rsidRPr="00183602">
        <w:t xml:space="preserve"> </w:t>
      </w:r>
    </w:p>
    <w:p w14:paraId="49FD68AD" w14:textId="77777777" w:rsidR="00200181" w:rsidRPr="00A8488A" w:rsidRDefault="00200181" w:rsidP="00305F12">
      <w:pPr>
        <w:rPr>
          <w:iCs/>
          <w:szCs w:val="16"/>
        </w:rPr>
      </w:pPr>
      <w:r w:rsidRPr="00A8488A">
        <w:t>Lister les points de mesure et la(les) période(s), si la mesure n’est pas continue. Pour les compteurs autres que ceux mis à disposition par les fournisseurs d’énergie, énumérer : les caractéristiques de la mesure, le relevé des compteurs et le protocole de présence lors de la mesure, la procédure de mise en service des compteurs, les procédés de calibration périodique</w:t>
      </w:r>
      <w:r>
        <w:t xml:space="preserve">, </w:t>
      </w:r>
      <w:r w:rsidRPr="00A8488A">
        <w:t>la méthode de traitement des données perdues</w:t>
      </w:r>
      <w:r>
        <w:t xml:space="preserve"> et le taux de disponibilité de la chaîne de mesure issue de chacune des sources</w:t>
      </w:r>
      <w:r w:rsidRPr="00A8488A">
        <w:t>.</w:t>
      </w:r>
    </w:p>
    <w:p w14:paraId="19A57EE1" w14:textId="77777777" w:rsidR="00200181" w:rsidRPr="00A8488A" w:rsidRDefault="00200181" w:rsidP="00200181">
      <w:pPr>
        <w:pStyle w:val="Corpsdetexte"/>
        <w:spacing w:before="240"/>
        <w:rPr>
          <w:i/>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227"/>
        <w:gridCol w:w="1858"/>
        <w:gridCol w:w="1078"/>
        <w:gridCol w:w="1605"/>
        <w:gridCol w:w="1070"/>
        <w:gridCol w:w="1605"/>
        <w:gridCol w:w="1468"/>
        <w:gridCol w:w="1465"/>
      </w:tblGrid>
      <w:tr w:rsidR="00200181" w:rsidRPr="00305F12" w14:paraId="2B248005" w14:textId="77777777" w:rsidTr="006E5009">
        <w:tc>
          <w:tcPr>
            <w:tcW w:w="598" w:type="pct"/>
            <w:shd w:val="clear" w:color="auto" w:fill="E6E6E6"/>
          </w:tcPr>
          <w:p w14:paraId="7D014E5C" w14:textId="77777777" w:rsidR="00200181" w:rsidRPr="00305F12" w:rsidRDefault="00200181" w:rsidP="006E5009">
            <w:pPr>
              <w:autoSpaceDE w:val="0"/>
              <w:autoSpaceDN w:val="0"/>
              <w:adjustRightInd w:val="0"/>
              <w:spacing w:before="120" w:after="120" w:line="300" w:lineRule="exact"/>
              <w:jc w:val="center"/>
              <w:rPr>
                <w:rFonts w:cstheme="minorHAnsi"/>
                <w:b/>
                <w:sz w:val="18"/>
                <w:szCs w:val="18"/>
                <w:lang w:val="fr-FR"/>
              </w:rPr>
            </w:pPr>
            <w:r w:rsidRPr="00305F12">
              <w:rPr>
                <w:rFonts w:cstheme="minorHAnsi"/>
                <w:b/>
                <w:sz w:val="18"/>
                <w:szCs w:val="18"/>
                <w:lang w:val="fr-FR"/>
              </w:rPr>
              <w:t>ID Point de mesure</w:t>
            </w:r>
          </w:p>
        </w:tc>
        <w:tc>
          <w:tcPr>
            <w:tcW w:w="475" w:type="pct"/>
            <w:shd w:val="clear" w:color="auto" w:fill="E6E6E6"/>
          </w:tcPr>
          <w:p w14:paraId="36280A58" w14:textId="77777777" w:rsidR="00200181" w:rsidRPr="00305F12" w:rsidRDefault="00200181" w:rsidP="006E5009">
            <w:pPr>
              <w:autoSpaceDE w:val="0"/>
              <w:autoSpaceDN w:val="0"/>
              <w:adjustRightInd w:val="0"/>
              <w:spacing w:before="120" w:after="120" w:line="300" w:lineRule="exact"/>
              <w:jc w:val="center"/>
              <w:rPr>
                <w:rFonts w:cstheme="minorHAnsi"/>
                <w:b/>
                <w:sz w:val="18"/>
                <w:szCs w:val="18"/>
                <w:lang w:val="fr-FR"/>
              </w:rPr>
            </w:pPr>
            <w:r w:rsidRPr="00305F12">
              <w:rPr>
                <w:rFonts w:cstheme="minorHAnsi"/>
                <w:b/>
                <w:sz w:val="18"/>
                <w:szCs w:val="18"/>
                <w:lang w:val="fr-FR"/>
              </w:rPr>
              <w:t xml:space="preserve">Périodicité de collecte </w:t>
            </w:r>
          </w:p>
          <w:p w14:paraId="3921B39A" w14:textId="77777777" w:rsidR="00200181" w:rsidRPr="00305F12" w:rsidRDefault="00200181" w:rsidP="006E5009">
            <w:pPr>
              <w:autoSpaceDE w:val="0"/>
              <w:autoSpaceDN w:val="0"/>
              <w:adjustRightInd w:val="0"/>
              <w:spacing w:before="120" w:after="120" w:line="300" w:lineRule="exact"/>
              <w:jc w:val="center"/>
              <w:rPr>
                <w:rFonts w:cstheme="minorHAnsi"/>
                <w:b/>
                <w:sz w:val="18"/>
                <w:szCs w:val="18"/>
                <w:lang w:val="fr-FR"/>
              </w:rPr>
            </w:pPr>
            <w:r w:rsidRPr="00305F12">
              <w:rPr>
                <w:rFonts w:cstheme="minorHAnsi"/>
                <w:b/>
                <w:sz w:val="18"/>
                <w:szCs w:val="18"/>
                <w:lang w:val="fr-FR"/>
              </w:rPr>
              <w:t>(indiquer l’unité de temps)</w:t>
            </w:r>
          </w:p>
        </w:tc>
        <w:tc>
          <w:tcPr>
            <w:tcW w:w="719" w:type="pct"/>
            <w:shd w:val="clear" w:color="auto" w:fill="E6E6E6"/>
          </w:tcPr>
          <w:p w14:paraId="5CF3E86B" w14:textId="77777777" w:rsidR="00200181" w:rsidRPr="00305F12" w:rsidRDefault="00200181" w:rsidP="006E5009">
            <w:pPr>
              <w:autoSpaceDE w:val="0"/>
              <w:autoSpaceDN w:val="0"/>
              <w:adjustRightInd w:val="0"/>
              <w:spacing w:before="120" w:after="120" w:line="300" w:lineRule="exact"/>
              <w:jc w:val="center"/>
              <w:rPr>
                <w:rFonts w:cstheme="minorHAnsi"/>
                <w:b/>
                <w:sz w:val="18"/>
                <w:szCs w:val="18"/>
                <w:lang w:val="fr-FR"/>
              </w:rPr>
            </w:pPr>
            <w:r w:rsidRPr="00305F12">
              <w:rPr>
                <w:rFonts w:cstheme="minorHAnsi"/>
                <w:b/>
                <w:sz w:val="18"/>
                <w:szCs w:val="18"/>
                <w:lang w:val="fr-FR"/>
              </w:rPr>
              <w:t>Instrument </w:t>
            </w:r>
          </w:p>
          <w:p w14:paraId="14284A08" w14:textId="77777777" w:rsidR="00200181" w:rsidRPr="00305F12" w:rsidRDefault="00200181" w:rsidP="006E5009">
            <w:pPr>
              <w:autoSpaceDE w:val="0"/>
              <w:autoSpaceDN w:val="0"/>
              <w:adjustRightInd w:val="0"/>
              <w:spacing w:before="120" w:after="120" w:line="300" w:lineRule="exact"/>
              <w:jc w:val="center"/>
              <w:rPr>
                <w:rFonts w:cstheme="minorHAnsi"/>
                <w:b/>
                <w:sz w:val="18"/>
                <w:szCs w:val="18"/>
                <w:lang w:val="fr-FR"/>
              </w:rPr>
            </w:pPr>
            <w:r w:rsidRPr="00305F12">
              <w:rPr>
                <w:rFonts w:cstheme="minorHAnsi"/>
                <w:b/>
                <w:sz w:val="18"/>
                <w:szCs w:val="18"/>
                <w:lang w:val="fr-FR"/>
              </w:rPr>
              <w:t>(Référence, marque)</w:t>
            </w:r>
          </w:p>
        </w:tc>
        <w:tc>
          <w:tcPr>
            <w:tcW w:w="417" w:type="pct"/>
            <w:shd w:val="clear" w:color="auto" w:fill="E6E6E6"/>
          </w:tcPr>
          <w:p w14:paraId="68ACE3BB" w14:textId="77777777" w:rsidR="00200181" w:rsidRPr="00305F12" w:rsidRDefault="00200181" w:rsidP="006E5009">
            <w:pPr>
              <w:autoSpaceDE w:val="0"/>
              <w:autoSpaceDN w:val="0"/>
              <w:adjustRightInd w:val="0"/>
              <w:spacing w:before="120" w:after="120" w:line="300" w:lineRule="exact"/>
              <w:jc w:val="center"/>
              <w:rPr>
                <w:rFonts w:cstheme="minorHAnsi"/>
                <w:b/>
                <w:sz w:val="18"/>
                <w:szCs w:val="18"/>
                <w:lang w:val="fr-FR"/>
              </w:rPr>
            </w:pPr>
            <w:r w:rsidRPr="00305F12">
              <w:rPr>
                <w:rFonts w:cstheme="minorHAnsi"/>
                <w:b/>
                <w:sz w:val="18"/>
                <w:szCs w:val="18"/>
                <w:lang w:val="fr-FR"/>
              </w:rPr>
              <w:t>Précision</w:t>
            </w:r>
          </w:p>
          <w:p w14:paraId="4BA95A12" w14:textId="77777777" w:rsidR="00200181" w:rsidRPr="00305F12" w:rsidRDefault="00200181" w:rsidP="006E5009">
            <w:pPr>
              <w:autoSpaceDE w:val="0"/>
              <w:autoSpaceDN w:val="0"/>
              <w:adjustRightInd w:val="0"/>
              <w:spacing w:before="120" w:after="120" w:line="300" w:lineRule="exact"/>
              <w:jc w:val="center"/>
              <w:rPr>
                <w:rFonts w:cstheme="minorHAnsi"/>
                <w:i/>
                <w:sz w:val="18"/>
                <w:szCs w:val="18"/>
                <w:lang w:val="fr-FR"/>
              </w:rPr>
            </w:pPr>
            <w:r w:rsidRPr="00305F12">
              <w:rPr>
                <w:rFonts w:cstheme="minorHAnsi"/>
                <w:b/>
                <w:sz w:val="18"/>
                <w:szCs w:val="18"/>
                <w:lang w:val="fr-FR"/>
              </w:rPr>
              <w:t>(et niveau de confiance)</w:t>
            </w:r>
          </w:p>
        </w:tc>
        <w:tc>
          <w:tcPr>
            <w:tcW w:w="621" w:type="pct"/>
            <w:shd w:val="clear" w:color="auto" w:fill="E6E6E6"/>
          </w:tcPr>
          <w:p w14:paraId="3AF135E9" w14:textId="77777777" w:rsidR="00200181" w:rsidRPr="00305F12" w:rsidRDefault="00200181" w:rsidP="006E5009">
            <w:pPr>
              <w:autoSpaceDE w:val="0"/>
              <w:autoSpaceDN w:val="0"/>
              <w:adjustRightInd w:val="0"/>
              <w:spacing w:before="120" w:after="120" w:line="300" w:lineRule="exact"/>
              <w:jc w:val="center"/>
              <w:rPr>
                <w:rFonts w:cstheme="minorHAnsi"/>
                <w:b/>
                <w:sz w:val="18"/>
                <w:szCs w:val="18"/>
                <w:lang w:val="fr-FR"/>
              </w:rPr>
            </w:pPr>
            <w:r w:rsidRPr="00305F12">
              <w:rPr>
                <w:rFonts w:cstheme="minorHAnsi"/>
                <w:b/>
                <w:sz w:val="18"/>
                <w:szCs w:val="18"/>
                <w:lang w:val="fr-FR"/>
              </w:rPr>
              <w:t>Protocole de relevé (Personnes présentes)</w:t>
            </w:r>
          </w:p>
        </w:tc>
        <w:tc>
          <w:tcPr>
            <w:tcW w:w="414" w:type="pct"/>
            <w:shd w:val="clear" w:color="auto" w:fill="E6E6E6"/>
          </w:tcPr>
          <w:p w14:paraId="52AE0F86" w14:textId="77777777" w:rsidR="00200181" w:rsidRPr="00305F12" w:rsidRDefault="00200181" w:rsidP="006E5009">
            <w:pPr>
              <w:autoSpaceDE w:val="0"/>
              <w:autoSpaceDN w:val="0"/>
              <w:adjustRightInd w:val="0"/>
              <w:spacing w:before="120" w:line="300" w:lineRule="exact"/>
              <w:jc w:val="center"/>
              <w:rPr>
                <w:rFonts w:cstheme="minorHAnsi"/>
                <w:b/>
                <w:sz w:val="18"/>
                <w:szCs w:val="18"/>
                <w:lang w:val="fr-FR"/>
              </w:rPr>
            </w:pPr>
            <w:r w:rsidRPr="00305F12">
              <w:rPr>
                <w:rFonts w:cstheme="minorHAnsi"/>
                <w:b/>
                <w:sz w:val="18"/>
                <w:szCs w:val="18"/>
                <w:lang w:val="fr-FR"/>
              </w:rPr>
              <w:t>Date de mise en service</w:t>
            </w:r>
          </w:p>
        </w:tc>
        <w:tc>
          <w:tcPr>
            <w:tcW w:w="621" w:type="pct"/>
            <w:shd w:val="clear" w:color="auto" w:fill="E6E6E6"/>
          </w:tcPr>
          <w:p w14:paraId="7A966663" w14:textId="77777777" w:rsidR="00200181" w:rsidRPr="00305F12" w:rsidRDefault="00200181" w:rsidP="006E5009">
            <w:pPr>
              <w:autoSpaceDE w:val="0"/>
              <w:autoSpaceDN w:val="0"/>
              <w:adjustRightInd w:val="0"/>
              <w:spacing w:before="120" w:line="300" w:lineRule="exact"/>
              <w:jc w:val="center"/>
              <w:rPr>
                <w:rFonts w:cstheme="minorHAnsi"/>
                <w:b/>
                <w:sz w:val="18"/>
                <w:szCs w:val="18"/>
                <w:lang w:val="fr-FR"/>
              </w:rPr>
            </w:pPr>
            <w:r w:rsidRPr="00305F12">
              <w:rPr>
                <w:rFonts w:cstheme="minorHAnsi"/>
                <w:b/>
                <w:sz w:val="18"/>
                <w:szCs w:val="18"/>
                <w:lang w:val="fr-FR"/>
              </w:rPr>
              <w:t>Document de mise en service</w:t>
            </w:r>
          </w:p>
          <w:p w14:paraId="76E2D494" w14:textId="77777777" w:rsidR="00200181" w:rsidRPr="00305F12" w:rsidRDefault="00200181" w:rsidP="006E5009">
            <w:pPr>
              <w:autoSpaceDE w:val="0"/>
              <w:autoSpaceDN w:val="0"/>
              <w:adjustRightInd w:val="0"/>
              <w:spacing w:line="300" w:lineRule="exact"/>
              <w:jc w:val="center"/>
              <w:rPr>
                <w:rFonts w:cstheme="minorHAnsi"/>
                <w:b/>
                <w:sz w:val="18"/>
                <w:szCs w:val="18"/>
                <w:lang w:val="fr-FR"/>
              </w:rPr>
            </w:pPr>
            <w:r w:rsidRPr="00305F12">
              <w:rPr>
                <w:rFonts w:cstheme="minorHAnsi"/>
                <w:b/>
                <w:sz w:val="18"/>
                <w:szCs w:val="18"/>
                <w:lang w:val="fr-FR"/>
              </w:rPr>
              <w:t xml:space="preserve"> et / ou calibration</w:t>
            </w:r>
          </w:p>
          <w:p w14:paraId="77023244" w14:textId="77777777" w:rsidR="00200181" w:rsidRPr="00305F12" w:rsidRDefault="00200181" w:rsidP="006E5009">
            <w:pPr>
              <w:autoSpaceDE w:val="0"/>
              <w:autoSpaceDN w:val="0"/>
              <w:adjustRightInd w:val="0"/>
              <w:spacing w:after="120" w:line="300" w:lineRule="exact"/>
              <w:jc w:val="center"/>
              <w:rPr>
                <w:rFonts w:cstheme="minorHAnsi"/>
                <w:b/>
                <w:sz w:val="18"/>
                <w:szCs w:val="18"/>
                <w:lang w:val="fr-FR"/>
              </w:rPr>
            </w:pPr>
            <w:r w:rsidRPr="00305F12">
              <w:rPr>
                <w:rFonts w:cstheme="minorHAnsi"/>
                <w:b/>
                <w:sz w:val="18"/>
                <w:szCs w:val="18"/>
                <w:lang w:val="fr-FR"/>
              </w:rPr>
              <w:t>instrument</w:t>
            </w:r>
          </w:p>
        </w:tc>
        <w:tc>
          <w:tcPr>
            <w:tcW w:w="568" w:type="pct"/>
            <w:shd w:val="clear" w:color="auto" w:fill="E6E6E6"/>
          </w:tcPr>
          <w:p w14:paraId="2A4F4853" w14:textId="77777777" w:rsidR="00200181" w:rsidRPr="00305F12" w:rsidRDefault="00200181" w:rsidP="006E5009">
            <w:pPr>
              <w:autoSpaceDE w:val="0"/>
              <w:autoSpaceDN w:val="0"/>
              <w:adjustRightInd w:val="0"/>
              <w:spacing w:before="120" w:after="120" w:line="300" w:lineRule="exact"/>
              <w:jc w:val="center"/>
              <w:rPr>
                <w:rFonts w:cstheme="minorHAnsi"/>
                <w:b/>
                <w:sz w:val="18"/>
                <w:szCs w:val="18"/>
                <w:lang w:val="fr-FR"/>
              </w:rPr>
            </w:pPr>
            <w:r w:rsidRPr="00305F12">
              <w:rPr>
                <w:rFonts w:cstheme="minorHAnsi"/>
                <w:b/>
                <w:sz w:val="18"/>
                <w:szCs w:val="18"/>
                <w:lang w:val="fr-FR"/>
              </w:rPr>
              <w:t>Traitement des données erronées ou manquantes</w:t>
            </w:r>
          </w:p>
        </w:tc>
        <w:tc>
          <w:tcPr>
            <w:tcW w:w="567" w:type="pct"/>
            <w:shd w:val="clear" w:color="auto" w:fill="E6E6E6"/>
          </w:tcPr>
          <w:p w14:paraId="3E96681A" w14:textId="77777777" w:rsidR="00200181" w:rsidRPr="00305F12" w:rsidRDefault="00200181" w:rsidP="006E5009">
            <w:pPr>
              <w:autoSpaceDE w:val="0"/>
              <w:autoSpaceDN w:val="0"/>
              <w:adjustRightInd w:val="0"/>
              <w:spacing w:before="120" w:after="120" w:line="300" w:lineRule="exact"/>
              <w:jc w:val="center"/>
              <w:rPr>
                <w:rFonts w:cstheme="minorHAnsi"/>
                <w:b/>
                <w:sz w:val="18"/>
                <w:szCs w:val="18"/>
                <w:lang w:val="fr-FR"/>
              </w:rPr>
            </w:pPr>
            <w:r w:rsidRPr="00305F12">
              <w:rPr>
                <w:rFonts w:cstheme="minorHAnsi"/>
                <w:b/>
                <w:sz w:val="18"/>
                <w:szCs w:val="18"/>
                <w:lang w:val="fr-FR"/>
              </w:rPr>
              <w:t>Taux de disponibilité de la chaine de mesure %</w:t>
            </w:r>
          </w:p>
        </w:tc>
      </w:tr>
      <w:tr w:rsidR="00200181" w:rsidRPr="00E81124" w14:paraId="698D30B3" w14:textId="77777777" w:rsidTr="006E5009">
        <w:tc>
          <w:tcPr>
            <w:tcW w:w="598" w:type="pct"/>
          </w:tcPr>
          <w:p w14:paraId="324FF9BD" w14:textId="77777777" w:rsidR="00200181" w:rsidRPr="00A8488A" w:rsidRDefault="00200181" w:rsidP="006E5009">
            <w:pPr>
              <w:autoSpaceDE w:val="0"/>
              <w:autoSpaceDN w:val="0"/>
              <w:adjustRightInd w:val="0"/>
              <w:spacing w:before="120" w:after="120" w:line="300" w:lineRule="exact"/>
              <w:jc w:val="center"/>
              <w:rPr>
                <w:rFonts w:ascii="Arial" w:hAnsi="Arial" w:cs="Arial"/>
                <w:i/>
                <w:color w:val="008000"/>
                <w:sz w:val="16"/>
                <w:szCs w:val="16"/>
                <w:lang w:val="fr-FR"/>
              </w:rPr>
            </w:pPr>
          </w:p>
        </w:tc>
        <w:tc>
          <w:tcPr>
            <w:tcW w:w="475" w:type="pct"/>
          </w:tcPr>
          <w:p w14:paraId="412C8ACC" w14:textId="77777777" w:rsidR="00200181" w:rsidRPr="00A8488A" w:rsidRDefault="00200181" w:rsidP="006E5009">
            <w:pPr>
              <w:autoSpaceDE w:val="0"/>
              <w:autoSpaceDN w:val="0"/>
              <w:adjustRightInd w:val="0"/>
              <w:spacing w:before="120" w:after="120" w:line="300" w:lineRule="exact"/>
              <w:jc w:val="center"/>
              <w:rPr>
                <w:rFonts w:ascii="Arial" w:hAnsi="Arial" w:cs="Arial"/>
                <w:b/>
                <w:i/>
                <w:iCs/>
                <w:color w:val="008000"/>
                <w:sz w:val="16"/>
                <w:szCs w:val="16"/>
                <w:lang w:val="fr-FR" w:eastAsia="fr-FR"/>
              </w:rPr>
            </w:pPr>
          </w:p>
        </w:tc>
        <w:tc>
          <w:tcPr>
            <w:tcW w:w="719" w:type="pct"/>
          </w:tcPr>
          <w:p w14:paraId="64D5845B" w14:textId="77777777" w:rsidR="00200181" w:rsidRPr="00A8488A" w:rsidRDefault="00200181" w:rsidP="006E5009">
            <w:pPr>
              <w:autoSpaceDE w:val="0"/>
              <w:autoSpaceDN w:val="0"/>
              <w:adjustRightInd w:val="0"/>
              <w:spacing w:before="120" w:after="120" w:line="300" w:lineRule="exact"/>
              <w:jc w:val="center"/>
              <w:rPr>
                <w:rFonts w:ascii="Arial" w:hAnsi="Arial" w:cs="Arial"/>
                <w:b/>
                <w:i/>
                <w:iCs/>
                <w:color w:val="008000"/>
                <w:sz w:val="16"/>
                <w:szCs w:val="16"/>
                <w:lang w:val="fr-FR" w:eastAsia="fr-FR"/>
              </w:rPr>
            </w:pPr>
          </w:p>
        </w:tc>
        <w:tc>
          <w:tcPr>
            <w:tcW w:w="417" w:type="pct"/>
          </w:tcPr>
          <w:p w14:paraId="6E438580" w14:textId="77777777" w:rsidR="00200181" w:rsidRPr="00A8488A" w:rsidRDefault="00200181" w:rsidP="006E5009">
            <w:pPr>
              <w:autoSpaceDE w:val="0"/>
              <w:autoSpaceDN w:val="0"/>
              <w:adjustRightInd w:val="0"/>
              <w:spacing w:before="120" w:after="120" w:line="300" w:lineRule="exact"/>
              <w:jc w:val="center"/>
              <w:rPr>
                <w:rFonts w:ascii="Arial" w:hAnsi="Arial" w:cs="Arial"/>
                <w:i/>
                <w:color w:val="008000"/>
                <w:sz w:val="16"/>
                <w:szCs w:val="16"/>
                <w:lang w:val="fr-FR"/>
              </w:rPr>
            </w:pPr>
          </w:p>
        </w:tc>
        <w:tc>
          <w:tcPr>
            <w:tcW w:w="621" w:type="pct"/>
          </w:tcPr>
          <w:p w14:paraId="2F6575AA" w14:textId="77777777" w:rsidR="00200181" w:rsidRPr="00A8488A" w:rsidRDefault="00200181" w:rsidP="006E5009">
            <w:pPr>
              <w:autoSpaceDE w:val="0"/>
              <w:autoSpaceDN w:val="0"/>
              <w:adjustRightInd w:val="0"/>
              <w:spacing w:before="120" w:after="120" w:line="300" w:lineRule="exact"/>
              <w:jc w:val="center"/>
              <w:rPr>
                <w:rFonts w:ascii="Arial" w:hAnsi="Arial" w:cs="Arial"/>
                <w:b/>
                <w:i/>
                <w:iCs/>
                <w:color w:val="008000"/>
                <w:sz w:val="16"/>
                <w:szCs w:val="16"/>
                <w:lang w:val="fr-FR" w:eastAsia="fr-FR"/>
              </w:rPr>
            </w:pPr>
          </w:p>
        </w:tc>
        <w:tc>
          <w:tcPr>
            <w:tcW w:w="414" w:type="pct"/>
          </w:tcPr>
          <w:p w14:paraId="625FBF77" w14:textId="77777777" w:rsidR="00200181" w:rsidRPr="00A8488A" w:rsidRDefault="00200181" w:rsidP="006E5009">
            <w:pPr>
              <w:autoSpaceDE w:val="0"/>
              <w:autoSpaceDN w:val="0"/>
              <w:adjustRightInd w:val="0"/>
              <w:spacing w:after="120" w:line="300" w:lineRule="exact"/>
              <w:jc w:val="center"/>
              <w:rPr>
                <w:rFonts w:ascii="Arial" w:hAnsi="Arial" w:cs="Arial"/>
                <w:b/>
                <w:i/>
                <w:iCs/>
                <w:color w:val="008000"/>
                <w:sz w:val="16"/>
                <w:szCs w:val="16"/>
                <w:lang w:val="fr-FR" w:eastAsia="fr-FR"/>
              </w:rPr>
            </w:pPr>
          </w:p>
        </w:tc>
        <w:tc>
          <w:tcPr>
            <w:tcW w:w="621" w:type="pct"/>
          </w:tcPr>
          <w:p w14:paraId="0E4127BA" w14:textId="77777777" w:rsidR="00200181" w:rsidRPr="00A8488A" w:rsidRDefault="00200181" w:rsidP="006E5009">
            <w:pPr>
              <w:autoSpaceDE w:val="0"/>
              <w:autoSpaceDN w:val="0"/>
              <w:adjustRightInd w:val="0"/>
              <w:spacing w:after="120" w:line="300" w:lineRule="exact"/>
              <w:jc w:val="center"/>
              <w:rPr>
                <w:rFonts w:ascii="Arial" w:hAnsi="Arial" w:cs="Arial"/>
                <w:b/>
                <w:i/>
                <w:iCs/>
                <w:color w:val="008000"/>
                <w:sz w:val="16"/>
                <w:szCs w:val="16"/>
                <w:lang w:val="fr-FR" w:eastAsia="fr-FR"/>
              </w:rPr>
            </w:pPr>
          </w:p>
        </w:tc>
        <w:tc>
          <w:tcPr>
            <w:tcW w:w="568" w:type="pct"/>
          </w:tcPr>
          <w:p w14:paraId="749DC8D5" w14:textId="77777777" w:rsidR="00200181" w:rsidRPr="00A8488A" w:rsidRDefault="00200181" w:rsidP="006E5009">
            <w:pPr>
              <w:autoSpaceDE w:val="0"/>
              <w:autoSpaceDN w:val="0"/>
              <w:adjustRightInd w:val="0"/>
              <w:spacing w:before="120" w:after="120" w:line="300" w:lineRule="exact"/>
              <w:jc w:val="center"/>
              <w:rPr>
                <w:rFonts w:ascii="Arial" w:hAnsi="Arial" w:cs="Arial"/>
                <w:b/>
                <w:bCs/>
                <w:i/>
                <w:color w:val="008000"/>
                <w:sz w:val="16"/>
                <w:szCs w:val="16"/>
                <w:lang w:val="fr-FR"/>
              </w:rPr>
            </w:pPr>
          </w:p>
        </w:tc>
        <w:tc>
          <w:tcPr>
            <w:tcW w:w="567" w:type="pct"/>
          </w:tcPr>
          <w:p w14:paraId="642E9168" w14:textId="77777777" w:rsidR="00200181" w:rsidRPr="00A8488A" w:rsidRDefault="00200181" w:rsidP="006E5009">
            <w:pPr>
              <w:autoSpaceDE w:val="0"/>
              <w:autoSpaceDN w:val="0"/>
              <w:adjustRightInd w:val="0"/>
              <w:spacing w:before="120" w:after="120" w:line="300" w:lineRule="exact"/>
              <w:jc w:val="center"/>
              <w:rPr>
                <w:rFonts w:ascii="Arial" w:hAnsi="Arial" w:cs="Arial"/>
                <w:b/>
                <w:bCs/>
                <w:i/>
                <w:color w:val="008000"/>
                <w:sz w:val="16"/>
                <w:szCs w:val="16"/>
                <w:lang w:val="fr-FR"/>
              </w:rPr>
            </w:pPr>
          </w:p>
        </w:tc>
      </w:tr>
      <w:tr w:rsidR="00200181" w:rsidRPr="00E81124" w14:paraId="4AD822B2" w14:textId="77777777" w:rsidTr="006E5009">
        <w:tc>
          <w:tcPr>
            <w:tcW w:w="598" w:type="pct"/>
          </w:tcPr>
          <w:p w14:paraId="68922EC6" w14:textId="77777777" w:rsidR="00200181" w:rsidRPr="00A8488A" w:rsidRDefault="00200181" w:rsidP="006E5009">
            <w:pPr>
              <w:autoSpaceDE w:val="0"/>
              <w:autoSpaceDN w:val="0"/>
              <w:adjustRightInd w:val="0"/>
              <w:spacing w:before="120" w:after="120" w:line="300" w:lineRule="exact"/>
              <w:rPr>
                <w:rFonts w:ascii="Arial" w:hAnsi="Arial" w:cs="Arial"/>
                <w:b/>
                <w:bCs/>
                <w:i/>
                <w:color w:val="008000"/>
                <w:sz w:val="16"/>
                <w:szCs w:val="16"/>
                <w:lang w:val="fr-FR"/>
              </w:rPr>
            </w:pPr>
          </w:p>
        </w:tc>
        <w:tc>
          <w:tcPr>
            <w:tcW w:w="475" w:type="pct"/>
          </w:tcPr>
          <w:p w14:paraId="4B194369" w14:textId="77777777" w:rsidR="00200181" w:rsidRPr="00A8488A" w:rsidRDefault="00200181" w:rsidP="006E5009">
            <w:pPr>
              <w:autoSpaceDE w:val="0"/>
              <w:autoSpaceDN w:val="0"/>
              <w:adjustRightInd w:val="0"/>
              <w:spacing w:before="120" w:after="120" w:line="300" w:lineRule="exact"/>
              <w:rPr>
                <w:rFonts w:ascii="Arial" w:hAnsi="Arial" w:cs="Arial"/>
                <w:i/>
                <w:color w:val="008000"/>
                <w:sz w:val="16"/>
                <w:szCs w:val="16"/>
                <w:lang w:val="fr-FR"/>
              </w:rPr>
            </w:pPr>
          </w:p>
        </w:tc>
        <w:tc>
          <w:tcPr>
            <w:tcW w:w="719" w:type="pct"/>
          </w:tcPr>
          <w:p w14:paraId="233BF90D" w14:textId="77777777" w:rsidR="00200181" w:rsidRPr="00A8488A" w:rsidRDefault="00200181" w:rsidP="006E5009">
            <w:pPr>
              <w:autoSpaceDE w:val="0"/>
              <w:autoSpaceDN w:val="0"/>
              <w:adjustRightInd w:val="0"/>
              <w:spacing w:before="120" w:after="120" w:line="300" w:lineRule="exact"/>
              <w:rPr>
                <w:rFonts w:ascii="Arial" w:hAnsi="Arial" w:cs="Arial"/>
                <w:i/>
                <w:color w:val="008000"/>
                <w:sz w:val="16"/>
                <w:szCs w:val="16"/>
                <w:lang w:val="fr-FR"/>
              </w:rPr>
            </w:pPr>
          </w:p>
        </w:tc>
        <w:tc>
          <w:tcPr>
            <w:tcW w:w="417" w:type="pct"/>
          </w:tcPr>
          <w:p w14:paraId="4ECE1C66" w14:textId="77777777" w:rsidR="00200181" w:rsidRPr="00A8488A" w:rsidRDefault="00200181" w:rsidP="006E5009">
            <w:pPr>
              <w:autoSpaceDE w:val="0"/>
              <w:autoSpaceDN w:val="0"/>
              <w:adjustRightInd w:val="0"/>
              <w:spacing w:before="120" w:after="120" w:line="300" w:lineRule="exact"/>
              <w:rPr>
                <w:rFonts w:ascii="Arial" w:hAnsi="Arial" w:cs="Arial"/>
                <w:i/>
                <w:color w:val="008000"/>
                <w:sz w:val="16"/>
                <w:szCs w:val="16"/>
                <w:lang w:val="fr-FR"/>
              </w:rPr>
            </w:pPr>
          </w:p>
        </w:tc>
        <w:tc>
          <w:tcPr>
            <w:tcW w:w="621" w:type="pct"/>
          </w:tcPr>
          <w:p w14:paraId="54244321" w14:textId="77777777" w:rsidR="00200181" w:rsidRPr="00A8488A" w:rsidRDefault="00200181" w:rsidP="006E5009">
            <w:pPr>
              <w:autoSpaceDE w:val="0"/>
              <w:autoSpaceDN w:val="0"/>
              <w:adjustRightInd w:val="0"/>
              <w:spacing w:before="120" w:after="120" w:line="300" w:lineRule="exact"/>
              <w:rPr>
                <w:rFonts w:ascii="Arial" w:hAnsi="Arial" w:cs="Arial"/>
                <w:i/>
                <w:color w:val="008000"/>
                <w:sz w:val="16"/>
                <w:szCs w:val="16"/>
                <w:lang w:val="fr-FR"/>
              </w:rPr>
            </w:pPr>
          </w:p>
        </w:tc>
        <w:tc>
          <w:tcPr>
            <w:tcW w:w="414" w:type="pct"/>
          </w:tcPr>
          <w:p w14:paraId="0E302D2C" w14:textId="77777777" w:rsidR="00200181" w:rsidRPr="00A8488A" w:rsidRDefault="00200181" w:rsidP="006E5009">
            <w:pPr>
              <w:autoSpaceDE w:val="0"/>
              <w:autoSpaceDN w:val="0"/>
              <w:adjustRightInd w:val="0"/>
              <w:spacing w:before="120" w:after="120" w:line="300" w:lineRule="exact"/>
              <w:rPr>
                <w:rFonts w:ascii="Arial" w:hAnsi="Arial" w:cs="Arial"/>
                <w:b/>
                <w:bCs/>
                <w:i/>
                <w:color w:val="008000"/>
                <w:sz w:val="16"/>
                <w:szCs w:val="16"/>
                <w:lang w:val="fr-FR"/>
              </w:rPr>
            </w:pPr>
          </w:p>
        </w:tc>
        <w:tc>
          <w:tcPr>
            <w:tcW w:w="621" w:type="pct"/>
          </w:tcPr>
          <w:p w14:paraId="69419ED7" w14:textId="77777777" w:rsidR="00200181" w:rsidRPr="00A8488A" w:rsidRDefault="00200181" w:rsidP="006E5009">
            <w:pPr>
              <w:autoSpaceDE w:val="0"/>
              <w:autoSpaceDN w:val="0"/>
              <w:adjustRightInd w:val="0"/>
              <w:spacing w:before="120" w:after="120" w:line="300" w:lineRule="exact"/>
              <w:rPr>
                <w:rFonts w:ascii="Arial" w:hAnsi="Arial" w:cs="Arial"/>
                <w:b/>
                <w:bCs/>
                <w:i/>
                <w:color w:val="008000"/>
                <w:sz w:val="16"/>
                <w:szCs w:val="16"/>
                <w:lang w:val="fr-FR"/>
              </w:rPr>
            </w:pPr>
          </w:p>
        </w:tc>
        <w:tc>
          <w:tcPr>
            <w:tcW w:w="568" w:type="pct"/>
          </w:tcPr>
          <w:p w14:paraId="15777E3E" w14:textId="77777777" w:rsidR="00200181" w:rsidRPr="00A8488A" w:rsidRDefault="00200181" w:rsidP="006E5009">
            <w:pPr>
              <w:autoSpaceDE w:val="0"/>
              <w:autoSpaceDN w:val="0"/>
              <w:adjustRightInd w:val="0"/>
              <w:spacing w:before="120" w:after="120" w:line="300" w:lineRule="exact"/>
              <w:rPr>
                <w:rFonts w:ascii="Arial" w:hAnsi="Arial" w:cs="Arial"/>
                <w:b/>
                <w:bCs/>
                <w:i/>
                <w:color w:val="008000"/>
                <w:sz w:val="16"/>
                <w:szCs w:val="16"/>
                <w:lang w:val="fr-FR"/>
              </w:rPr>
            </w:pPr>
          </w:p>
        </w:tc>
        <w:tc>
          <w:tcPr>
            <w:tcW w:w="567" w:type="pct"/>
          </w:tcPr>
          <w:p w14:paraId="2432C5B9" w14:textId="77777777" w:rsidR="00200181" w:rsidRPr="00A8488A" w:rsidRDefault="00200181" w:rsidP="006E5009">
            <w:pPr>
              <w:autoSpaceDE w:val="0"/>
              <w:autoSpaceDN w:val="0"/>
              <w:adjustRightInd w:val="0"/>
              <w:spacing w:before="120" w:after="120" w:line="300" w:lineRule="exact"/>
              <w:rPr>
                <w:rFonts w:ascii="Arial" w:hAnsi="Arial" w:cs="Arial"/>
                <w:b/>
                <w:bCs/>
                <w:i/>
                <w:color w:val="008000"/>
                <w:sz w:val="16"/>
                <w:szCs w:val="16"/>
                <w:lang w:val="fr-FR"/>
              </w:rPr>
            </w:pPr>
          </w:p>
        </w:tc>
      </w:tr>
      <w:tr w:rsidR="00200181" w:rsidRPr="00E81124" w14:paraId="730535A5" w14:textId="77777777" w:rsidTr="006E5009">
        <w:tc>
          <w:tcPr>
            <w:tcW w:w="598" w:type="pct"/>
          </w:tcPr>
          <w:p w14:paraId="60B7F45B" w14:textId="77777777" w:rsidR="00200181" w:rsidRPr="00A8488A" w:rsidRDefault="00200181" w:rsidP="006E5009">
            <w:pPr>
              <w:autoSpaceDE w:val="0"/>
              <w:autoSpaceDN w:val="0"/>
              <w:adjustRightInd w:val="0"/>
              <w:spacing w:before="120" w:after="120" w:line="300" w:lineRule="exact"/>
              <w:rPr>
                <w:rFonts w:ascii="Arial" w:hAnsi="Arial" w:cs="Arial"/>
                <w:b/>
                <w:bCs/>
                <w:i/>
                <w:color w:val="008000"/>
                <w:sz w:val="16"/>
                <w:szCs w:val="16"/>
                <w:lang w:val="fr-FR"/>
              </w:rPr>
            </w:pPr>
          </w:p>
        </w:tc>
        <w:tc>
          <w:tcPr>
            <w:tcW w:w="475" w:type="pct"/>
          </w:tcPr>
          <w:p w14:paraId="0C264444" w14:textId="77777777" w:rsidR="00200181" w:rsidRPr="00A8488A" w:rsidRDefault="00200181" w:rsidP="006E5009">
            <w:pPr>
              <w:autoSpaceDE w:val="0"/>
              <w:autoSpaceDN w:val="0"/>
              <w:adjustRightInd w:val="0"/>
              <w:spacing w:before="120" w:after="120" w:line="300" w:lineRule="exact"/>
              <w:rPr>
                <w:rFonts w:ascii="Arial" w:hAnsi="Arial" w:cs="Arial"/>
                <w:i/>
                <w:color w:val="008000"/>
                <w:sz w:val="16"/>
                <w:szCs w:val="16"/>
                <w:lang w:val="fr-FR"/>
              </w:rPr>
            </w:pPr>
          </w:p>
        </w:tc>
        <w:tc>
          <w:tcPr>
            <w:tcW w:w="719" w:type="pct"/>
          </w:tcPr>
          <w:p w14:paraId="3315AC30" w14:textId="77777777" w:rsidR="00200181" w:rsidRPr="00A8488A" w:rsidRDefault="00200181" w:rsidP="006E5009">
            <w:pPr>
              <w:autoSpaceDE w:val="0"/>
              <w:autoSpaceDN w:val="0"/>
              <w:adjustRightInd w:val="0"/>
              <w:spacing w:before="120" w:after="120" w:line="300" w:lineRule="exact"/>
              <w:rPr>
                <w:rFonts w:ascii="Arial" w:hAnsi="Arial" w:cs="Arial"/>
                <w:i/>
                <w:color w:val="008000"/>
                <w:sz w:val="16"/>
                <w:szCs w:val="16"/>
                <w:lang w:val="fr-FR"/>
              </w:rPr>
            </w:pPr>
          </w:p>
        </w:tc>
        <w:tc>
          <w:tcPr>
            <w:tcW w:w="417" w:type="pct"/>
          </w:tcPr>
          <w:p w14:paraId="617B6BDA" w14:textId="77777777" w:rsidR="00200181" w:rsidRPr="00A8488A" w:rsidRDefault="00200181" w:rsidP="006E5009">
            <w:pPr>
              <w:autoSpaceDE w:val="0"/>
              <w:autoSpaceDN w:val="0"/>
              <w:adjustRightInd w:val="0"/>
              <w:spacing w:before="120" w:after="120" w:line="300" w:lineRule="exact"/>
              <w:rPr>
                <w:rFonts w:ascii="Arial" w:hAnsi="Arial" w:cs="Arial"/>
                <w:i/>
                <w:color w:val="008000"/>
                <w:sz w:val="16"/>
                <w:szCs w:val="16"/>
                <w:lang w:val="fr-FR"/>
              </w:rPr>
            </w:pPr>
          </w:p>
        </w:tc>
        <w:tc>
          <w:tcPr>
            <w:tcW w:w="621" w:type="pct"/>
          </w:tcPr>
          <w:p w14:paraId="56E56FCC" w14:textId="77777777" w:rsidR="00200181" w:rsidRPr="00A8488A" w:rsidRDefault="00200181" w:rsidP="006E5009">
            <w:pPr>
              <w:autoSpaceDE w:val="0"/>
              <w:autoSpaceDN w:val="0"/>
              <w:adjustRightInd w:val="0"/>
              <w:spacing w:before="120" w:after="120" w:line="300" w:lineRule="exact"/>
              <w:rPr>
                <w:rFonts w:ascii="Arial" w:hAnsi="Arial" w:cs="Arial"/>
                <w:i/>
                <w:color w:val="008000"/>
                <w:sz w:val="16"/>
                <w:szCs w:val="16"/>
                <w:lang w:val="fr-FR"/>
              </w:rPr>
            </w:pPr>
          </w:p>
        </w:tc>
        <w:tc>
          <w:tcPr>
            <w:tcW w:w="414" w:type="pct"/>
          </w:tcPr>
          <w:p w14:paraId="3AFECAA3" w14:textId="77777777" w:rsidR="00200181" w:rsidRPr="00A8488A" w:rsidRDefault="00200181" w:rsidP="006E5009">
            <w:pPr>
              <w:autoSpaceDE w:val="0"/>
              <w:autoSpaceDN w:val="0"/>
              <w:adjustRightInd w:val="0"/>
              <w:spacing w:before="120" w:after="120" w:line="300" w:lineRule="exact"/>
              <w:rPr>
                <w:rFonts w:ascii="Arial" w:hAnsi="Arial" w:cs="Arial"/>
                <w:b/>
                <w:bCs/>
                <w:i/>
                <w:color w:val="008000"/>
                <w:sz w:val="16"/>
                <w:szCs w:val="16"/>
                <w:lang w:val="fr-FR"/>
              </w:rPr>
            </w:pPr>
          </w:p>
        </w:tc>
        <w:tc>
          <w:tcPr>
            <w:tcW w:w="621" w:type="pct"/>
          </w:tcPr>
          <w:p w14:paraId="5BB0ADC6" w14:textId="77777777" w:rsidR="00200181" w:rsidRPr="00A8488A" w:rsidRDefault="00200181" w:rsidP="006E5009">
            <w:pPr>
              <w:autoSpaceDE w:val="0"/>
              <w:autoSpaceDN w:val="0"/>
              <w:adjustRightInd w:val="0"/>
              <w:spacing w:before="120" w:after="120" w:line="300" w:lineRule="exact"/>
              <w:rPr>
                <w:rFonts w:ascii="Arial" w:hAnsi="Arial" w:cs="Arial"/>
                <w:b/>
                <w:bCs/>
                <w:i/>
                <w:color w:val="008000"/>
                <w:sz w:val="16"/>
                <w:szCs w:val="16"/>
                <w:lang w:val="fr-FR"/>
              </w:rPr>
            </w:pPr>
          </w:p>
        </w:tc>
        <w:tc>
          <w:tcPr>
            <w:tcW w:w="568" w:type="pct"/>
          </w:tcPr>
          <w:p w14:paraId="2407679D" w14:textId="77777777" w:rsidR="00200181" w:rsidRPr="00A8488A" w:rsidRDefault="00200181" w:rsidP="006E5009">
            <w:pPr>
              <w:autoSpaceDE w:val="0"/>
              <w:autoSpaceDN w:val="0"/>
              <w:adjustRightInd w:val="0"/>
              <w:spacing w:before="120" w:after="120" w:line="300" w:lineRule="exact"/>
              <w:rPr>
                <w:rFonts w:ascii="Arial" w:hAnsi="Arial" w:cs="Arial"/>
                <w:b/>
                <w:bCs/>
                <w:i/>
                <w:color w:val="008000"/>
                <w:sz w:val="16"/>
                <w:szCs w:val="16"/>
                <w:lang w:val="fr-FR"/>
              </w:rPr>
            </w:pPr>
          </w:p>
        </w:tc>
        <w:tc>
          <w:tcPr>
            <w:tcW w:w="567" w:type="pct"/>
          </w:tcPr>
          <w:p w14:paraId="4B1EADFA" w14:textId="77777777" w:rsidR="00200181" w:rsidRPr="00A8488A" w:rsidRDefault="00200181" w:rsidP="006E5009">
            <w:pPr>
              <w:autoSpaceDE w:val="0"/>
              <w:autoSpaceDN w:val="0"/>
              <w:adjustRightInd w:val="0"/>
              <w:spacing w:before="120" w:after="120" w:line="300" w:lineRule="exact"/>
              <w:rPr>
                <w:rFonts w:ascii="Arial" w:hAnsi="Arial" w:cs="Arial"/>
                <w:b/>
                <w:bCs/>
                <w:i/>
                <w:color w:val="008000"/>
                <w:sz w:val="16"/>
                <w:szCs w:val="16"/>
                <w:lang w:val="fr-FR"/>
              </w:rPr>
            </w:pPr>
          </w:p>
        </w:tc>
      </w:tr>
    </w:tbl>
    <w:p w14:paraId="29E7F560" w14:textId="77777777" w:rsidR="00200181" w:rsidRDefault="00200181" w:rsidP="00200181">
      <w:pPr>
        <w:rPr>
          <w:lang w:val="fr-FR"/>
        </w:rPr>
        <w:sectPr w:rsidR="00200181" w:rsidSect="006E5009">
          <w:pgSz w:w="16820" w:h="11900" w:orient="landscape"/>
          <w:pgMar w:top="1701" w:right="1797" w:bottom="1701" w:left="2092" w:header="567" w:footer="255" w:gutter="0"/>
          <w:cols w:space="708"/>
          <w:titlePg/>
          <w:docGrid w:linePitch="360"/>
        </w:sectPr>
      </w:pPr>
    </w:p>
    <w:p w14:paraId="42BD3639" w14:textId="77777777" w:rsidR="00200181" w:rsidRPr="00A73EE4" w:rsidRDefault="00200181" w:rsidP="00185DF2">
      <w:pPr>
        <w:pStyle w:val="Titre1"/>
        <w:numPr>
          <w:ilvl w:val="0"/>
          <w:numId w:val="26"/>
        </w:numPr>
      </w:pPr>
      <w:bookmarkStart w:id="44" w:name="_Toc85122735"/>
      <w:r w:rsidRPr="00A73EE4">
        <w:lastRenderedPageBreak/>
        <w:t>Responsabilités dans le suivi des données</w:t>
      </w:r>
      <w:bookmarkEnd w:id="44"/>
      <w:r w:rsidRPr="00A73EE4">
        <w:t xml:space="preserve"> </w:t>
      </w:r>
    </w:p>
    <w:p w14:paraId="6FD5F415" w14:textId="77777777" w:rsidR="00200181" w:rsidRPr="00A8488A" w:rsidRDefault="00200181" w:rsidP="00305F12">
      <w:pPr>
        <w:rPr>
          <w:b/>
          <w:iCs/>
          <w:szCs w:val="16"/>
          <w:u w:val="single"/>
          <w:lang w:eastAsia="en-GB"/>
        </w:rPr>
      </w:pPr>
      <w:r w:rsidRPr="00A8488A">
        <w:t xml:space="preserve">Assigner, </w:t>
      </w:r>
      <w:r w:rsidRPr="00A8488A">
        <w:rPr>
          <w:b/>
          <w:u w:val="single"/>
        </w:rPr>
        <w:t>nominativement,</w:t>
      </w:r>
      <w:r w:rsidRPr="00A8488A">
        <w:t xml:space="preserve"> les responsabilités du suivi et de l’enregistrement des données énergétiques, des variables indépendantes et des facteurs statiques à l’intérieur du périmètre de mesure</w:t>
      </w:r>
      <w:r>
        <w:t xml:space="preserve">, </w:t>
      </w:r>
      <w:r w:rsidRPr="00A8488A">
        <w:rPr>
          <w:b/>
          <w:u w:val="single"/>
        </w:rPr>
        <w:t>pendant la période de suivi</w:t>
      </w:r>
      <w:r w:rsidRPr="00A8488A">
        <w:rPr>
          <w:b/>
          <w:szCs w:val="16"/>
          <w:u w:val="single"/>
          <w:lang w:eastAsia="en-GB"/>
        </w:rPr>
        <w:t>.</w:t>
      </w:r>
    </w:p>
    <w:p w14:paraId="7E01BF7D" w14:textId="77777777" w:rsidR="00200181" w:rsidRPr="00A8488A" w:rsidRDefault="00200181" w:rsidP="00200181">
      <w:pPr>
        <w:pStyle w:val="Corpsdetexte"/>
        <w:spacing w:line="240" w:lineRule="auto"/>
        <w:rPr>
          <w:i/>
          <w:sz w:val="40"/>
          <w:szCs w:val="16"/>
          <w:lang w:eastAsia="en-G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055"/>
        <w:gridCol w:w="1124"/>
        <w:gridCol w:w="1054"/>
        <w:gridCol w:w="1124"/>
        <w:gridCol w:w="1149"/>
        <w:gridCol w:w="1159"/>
      </w:tblGrid>
      <w:tr w:rsidR="00200181" w:rsidRPr="00A8488A" w14:paraId="1BCF51AE" w14:textId="77777777" w:rsidTr="006E5009">
        <w:tc>
          <w:tcPr>
            <w:tcW w:w="2008" w:type="dxa"/>
            <w:vMerge w:val="restart"/>
            <w:shd w:val="clear" w:color="auto" w:fill="E6E6E6"/>
          </w:tcPr>
          <w:p w14:paraId="241C13FA" w14:textId="77777777" w:rsidR="00200181" w:rsidRPr="00305F12" w:rsidRDefault="00200181" w:rsidP="00305F12">
            <w:pPr>
              <w:rPr>
                <w:b/>
                <w:iCs/>
                <w:lang w:eastAsia="en-GB"/>
              </w:rPr>
            </w:pPr>
            <w:r w:rsidRPr="00305F12">
              <w:rPr>
                <w:b/>
                <w:lang w:eastAsia="en-GB"/>
              </w:rPr>
              <w:t>Responsable</w:t>
            </w:r>
          </w:p>
        </w:tc>
        <w:tc>
          <w:tcPr>
            <w:tcW w:w="2156" w:type="dxa"/>
            <w:gridSpan w:val="2"/>
            <w:shd w:val="clear" w:color="auto" w:fill="E6E6E6"/>
          </w:tcPr>
          <w:p w14:paraId="64371125" w14:textId="77777777" w:rsidR="00200181" w:rsidRPr="00305F12" w:rsidRDefault="00200181" w:rsidP="00305F12">
            <w:pPr>
              <w:rPr>
                <w:b/>
                <w:iCs/>
                <w:lang w:eastAsia="en-GB"/>
              </w:rPr>
            </w:pPr>
            <w:r w:rsidRPr="00305F12">
              <w:rPr>
                <w:b/>
                <w:lang w:eastAsia="en-GB"/>
              </w:rPr>
              <w:t>Enregistrement données Energie</w:t>
            </w:r>
          </w:p>
        </w:tc>
        <w:tc>
          <w:tcPr>
            <w:tcW w:w="2155" w:type="dxa"/>
            <w:gridSpan w:val="2"/>
            <w:shd w:val="clear" w:color="auto" w:fill="E6E6E6"/>
          </w:tcPr>
          <w:p w14:paraId="2F99A28B" w14:textId="77777777" w:rsidR="00200181" w:rsidRPr="00305F12" w:rsidRDefault="00200181" w:rsidP="00305F12">
            <w:pPr>
              <w:rPr>
                <w:b/>
                <w:iCs/>
                <w:lang w:eastAsia="en-GB"/>
              </w:rPr>
            </w:pPr>
            <w:r w:rsidRPr="00305F12">
              <w:rPr>
                <w:b/>
                <w:lang w:eastAsia="en-GB"/>
              </w:rPr>
              <w:t>Variables indépendantes (3c)</w:t>
            </w:r>
          </w:p>
        </w:tc>
        <w:tc>
          <w:tcPr>
            <w:tcW w:w="2321" w:type="dxa"/>
            <w:gridSpan w:val="2"/>
            <w:shd w:val="clear" w:color="auto" w:fill="E6E6E6"/>
          </w:tcPr>
          <w:p w14:paraId="33FD69C4" w14:textId="77777777" w:rsidR="00200181" w:rsidRPr="00305F12" w:rsidRDefault="00200181" w:rsidP="00305F12">
            <w:pPr>
              <w:rPr>
                <w:b/>
                <w:iCs/>
                <w:lang w:eastAsia="en-GB"/>
              </w:rPr>
            </w:pPr>
            <w:r w:rsidRPr="00305F12">
              <w:rPr>
                <w:b/>
                <w:lang w:eastAsia="en-GB"/>
              </w:rPr>
              <w:t>Facteurs statiques (3d)</w:t>
            </w:r>
          </w:p>
        </w:tc>
      </w:tr>
      <w:tr w:rsidR="00200181" w:rsidRPr="00A8488A" w14:paraId="35C114B4" w14:textId="77777777" w:rsidTr="006E5009">
        <w:tc>
          <w:tcPr>
            <w:tcW w:w="2008" w:type="dxa"/>
            <w:vMerge/>
            <w:shd w:val="clear" w:color="auto" w:fill="E6E6E6"/>
          </w:tcPr>
          <w:p w14:paraId="7B7D5301" w14:textId="77777777" w:rsidR="00200181" w:rsidRPr="00A8488A" w:rsidRDefault="00200181" w:rsidP="00305F12">
            <w:pPr>
              <w:rPr>
                <w:iCs/>
                <w:lang w:eastAsia="en-GB"/>
              </w:rPr>
            </w:pPr>
          </w:p>
        </w:tc>
        <w:tc>
          <w:tcPr>
            <w:tcW w:w="1061" w:type="dxa"/>
            <w:shd w:val="clear" w:color="auto" w:fill="auto"/>
          </w:tcPr>
          <w:p w14:paraId="11E6428E" w14:textId="77777777" w:rsidR="00200181" w:rsidRPr="00A8488A" w:rsidRDefault="00200181" w:rsidP="00305F12">
            <w:pPr>
              <w:rPr>
                <w:iCs/>
                <w:lang w:eastAsia="en-GB"/>
              </w:rPr>
            </w:pPr>
            <w:r w:rsidRPr="00A8488A">
              <w:rPr>
                <w:lang w:eastAsia="en-GB"/>
              </w:rPr>
              <w:t>Collecte</w:t>
            </w:r>
          </w:p>
        </w:tc>
        <w:tc>
          <w:tcPr>
            <w:tcW w:w="1095" w:type="dxa"/>
            <w:shd w:val="clear" w:color="auto" w:fill="auto"/>
          </w:tcPr>
          <w:p w14:paraId="4993F85C" w14:textId="77777777" w:rsidR="00200181" w:rsidRPr="00A8488A" w:rsidRDefault="00200181" w:rsidP="00305F12">
            <w:pPr>
              <w:rPr>
                <w:iCs/>
                <w:lang w:eastAsia="en-GB"/>
              </w:rPr>
            </w:pPr>
            <w:r w:rsidRPr="00A8488A">
              <w:rPr>
                <w:lang w:eastAsia="en-GB"/>
              </w:rPr>
              <w:t>Validation</w:t>
            </w:r>
          </w:p>
        </w:tc>
        <w:tc>
          <w:tcPr>
            <w:tcW w:w="1060" w:type="dxa"/>
            <w:shd w:val="clear" w:color="auto" w:fill="auto"/>
          </w:tcPr>
          <w:p w14:paraId="4CABB2CB" w14:textId="77777777" w:rsidR="00200181" w:rsidRPr="00A8488A" w:rsidRDefault="00200181" w:rsidP="00305F12">
            <w:pPr>
              <w:rPr>
                <w:iCs/>
                <w:lang w:eastAsia="en-GB"/>
              </w:rPr>
            </w:pPr>
            <w:r w:rsidRPr="00A8488A">
              <w:rPr>
                <w:lang w:eastAsia="en-GB"/>
              </w:rPr>
              <w:t>Collecte</w:t>
            </w:r>
          </w:p>
        </w:tc>
        <w:tc>
          <w:tcPr>
            <w:tcW w:w="1095" w:type="dxa"/>
            <w:shd w:val="clear" w:color="auto" w:fill="auto"/>
          </w:tcPr>
          <w:p w14:paraId="71F6F99F" w14:textId="77777777" w:rsidR="00200181" w:rsidRPr="00A8488A" w:rsidRDefault="00200181" w:rsidP="00305F12">
            <w:pPr>
              <w:rPr>
                <w:iCs/>
                <w:lang w:eastAsia="en-GB"/>
              </w:rPr>
            </w:pPr>
            <w:r w:rsidRPr="00A8488A">
              <w:rPr>
                <w:lang w:eastAsia="en-GB"/>
              </w:rPr>
              <w:t>Validation</w:t>
            </w:r>
          </w:p>
        </w:tc>
        <w:tc>
          <w:tcPr>
            <w:tcW w:w="1160" w:type="dxa"/>
            <w:shd w:val="clear" w:color="auto" w:fill="auto"/>
          </w:tcPr>
          <w:p w14:paraId="2AD34DD6" w14:textId="77777777" w:rsidR="00200181" w:rsidRPr="00A8488A" w:rsidRDefault="00200181" w:rsidP="00305F12">
            <w:pPr>
              <w:rPr>
                <w:iCs/>
                <w:lang w:eastAsia="en-GB"/>
              </w:rPr>
            </w:pPr>
            <w:r w:rsidRPr="00A8488A">
              <w:rPr>
                <w:lang w:eastAsia="en-GB"/>
              </w:rPr>
              <w:t>Collecte</w:t>
            </w:r>
          </w:p>
        </w:tc>
        <w:tc>
          <w:tcPr>
            <w:tcW w:w="1161" w:type="dxa"/>
            <w:shd w:val="clear" w:color="auto" w:fill="auto"/>
          </w:tcPr>
          <w:p w14:paraId="075DD500" w14:textId="77777777" w:rsidR="00200181" w:rsidRPr="00A8488A" w:rsidRDefault="00200181" w:rsidP="00305F12">
            <w:pPr>
              <w:rPr>
                <w:iCs/>
                <w:lang w:eastAsia="en-GB"/>
              </w:rPr>
            </w:pPr>
            <w:r w:rsidRPr="00A8488A">
              <w:rPr>
                <w:lang w:eastAsia="en-GB"/>
              </w:rPr>
              <w:t>Validation</w:t>
            </w:r>
          </w:p>
        </w:tc>
      </w:tr>
      <w:tr w:rsidR="00200181" w:rsidRPr="00A8488A" w14:paraId="56B2BED7" w14:textId="77777777" w:rsidTr="006E5009">
        <w:trPr>
          <w:trHeight w:val="837"/>
        </w:trPr>
        <w:tc>
          <w:tcPr>
            <w:tcW w:w="2008" w:type="dxa"/>
            <w:shd w:val="clear" w:color="auto" w:fill="E6E6E6"/>
          </w:tcPr>
          <w:p w14:paraId="4B43FD9B" w14:textId="77777777" w:rsidR="00200181" w:rsidRPr="00305F12" w:rsidRDefault="00200181" w:rsidP="00305F12">
            <w:pPr>
              <w:rPr>
                <w:b/>
                <w:iCs/>
                <w:lang w:eastAsia="en-GB"/>
              </w:rPr>
            </w:pPr>
            <w:r w:rsidRPr="00305F12">
              <w:rPr>
                <w:b/>
                <w:lang w:eastAsia="en-GB"/>
              </w:rPr>
              <w:t>Organisme :</w:t>
            </w:r>
          </w:p>
        </w:tc>
        <w:tc>
          <w:tcPr>
            <w:tcW w:w="1061" w:type="dxa"/>
            <w:shd w:val="clear" w:color="auto" w:fill="auto"/>
          </w:tcPr>
          <w:p w14:paraId="0A64F057" w14:textId="77777777" w:rsidR="00200181" w:rsidRPr="00A8488A" w:rsidRDefault="00200181" w:rsidP="00305F12">
            <w:pPr>
              <w:rPr>
                <w:iCs/>
                <w:lang w:eastAsia="en-GB"/>
              </w:rPr>
            </w:pPr>
          </w:p>
        </w:tc>
        <w:tc>
          <w:tcPr>
            <w:tcW w:w="1095" w:type="dxa"/>
            <w:shd w:val="clear" w:color="auto" w:fill="auto"/>
          </w:tcPr>
          <w:p w14:paraId="5D64E297" w14:textId="77777777" w:rsidR="00200181" w:rsidRPr="00A8488A" w:rsidRDefault="00200181" w:rsidP="00305F12">
            <w:pPr>
              <w:rPr>
                <w:iCs/>
                <w:lang w:eastAsia="en-GB"/>
              </w:rPr>
            </w:pPr>
          </w:p>
        </w:tc>
        <w:tc>
          <w:tcPr>
            <w:tcW w:w="1060" w:type="dxa"/>
            <w:shd w:val="clear" w:color="auto" w:fill="auto"/>
          </w:tcPr>
          <w:p w14:paraId="0255A269" w14:textId="77777777" w:rsidR="00200181" w:rsidRPr="00A8488A" w:rsidRDefault="00200181" w:rsidP="00305F12">
            <w:pPr>
              <w:rPr>
                <w:iCs/>
                <w:lang w:eastAsia="en-GB"/>
              </w:rPr>
            </w:pPr>
          </w:p>
        </w:tc>
        <w:tc>
          <w:tcPr>
            <w:tcW w:w="1095" w:type="dxa"/>
            <w:shd w:val="clear" w:color="auto" w:fill="auto"/>
          </w:tcPr>
          <w:p w14:paraId="2A444AAC" w14:textId="77777777" w:rsidR="00200181" w:rsidRPr="00A8488A" w:rsidRDefault="00200181" w:rsidP="00305F12">
            <w:pPr>
              <w:rPr>
                <w:iCs/>
                <w:lang w:eastAsia="en-GB"/>
              </w:rPr>
            </w:pPr>
          </w:p>
        </w:tc>
        <w:tc>
          <w:tcPr>
            <w:tcW w:w="1160" w:type="dxa"/>
            <w:shd w:val="clear" w:color="auto" w:fill="auto"/>
          </w:tcPr>
          <w:p w14:paraId="18F168A1" w14:textId="77777777" w:rsidR="00200181" w:rsidRPr="00A8488A" w:rsidRDefault="00200181" w:rsidP="00305F12">
            <w:pPr>
              <w:rPr>
                <w:iCs/>
                <w:lang w:eastAsia="en-GB"/>
              </w:rPr>
            </w:pPr>
          </w:p>
        </w:tc>
        <w:tc>
          <w:tcPr>
            <w:tcW w:w="1161" w:type="dxa"/>
            <w:shd w:val="clear" w:color="auto" w:fill="auto"/>
          </w:tcPr>
          <w:p w14:paraId="00479F31" w14:textId="77777777" w:rsidR="00200181" w:rsidRPr="00A8488A" w:rsidRDefault="00200181" w:rsidP="00305F12">
            <w:pPr>
              <w:rPr>
                <w:iCs/>
                <w:lang w:eastAsia="en-GB"/>
              </w:rPr>
            </w:pPr>
          </w:p>
        </w:tc>
      </w:tr>
      <w:tr w:rsidR="00200181" w:rsidRPr="00A8488A" w14:paraId="67969965" w14:textId="77777777" w:rsidTr="006E5009">
        <w:trPr>
          <w:trHeight w:val="837"/>
        </w:trPr>
        <w:tc>
          <w:tcPr>
            <w:tcW w:w="2008" w:type="dxa"/>
            <w:shd w:val="clear" w:color="auto" w:fill="E6E6E6"/>
          </w:tcPr>
          <w:p w14:paraId="2250261C" w14:textId="77777777" w:rsidR="00200181" w:rsidRPr="00305F12" w:rsidRDefault="00200181" w:rsidP="00305F12">
            <w:pPr>
              <w:rPr>
                <w:b/>
                <w:iCs/>
                <w:lang w:eastAsia="en-GB"/>
              </w:rPr>
            </w:pPr>
            <w:r w:rsidRPr="00305F12">
              <w:rPr>
                <w:b/>
                <w:lang w:eastAsia="en-GB"/>
              </w:rPr>
              <w:t>Bureau Ingénieurs :</w:t>
            </w:r>
          </w:p>
        </w:tc>
        <w:tc>
          <w:tcPr>
            <w:tcW w:w="1061" w:type="dxa"/>
            <w:shd w:val="clear" w:color="auto" w:fill="auto"/>
          </w:tcPr>
          <w:p w14:paraId="77D2C687" w14:textId="77777777" w:rsidR="00200181" w:rsidRPr="00A8488A" w:rsidRDefault="00200181" w:rsidP="00305F12">
            <w:pPr>
              <w:rPr>
                <w:iCs/>
                <w:color w:val="008000"/>
                <w:sz w:val="24"/>
                <w:szCs w:val="24"/>
                <w:lang w:eastAsia="en-GB"/>
              </w:rPr>
            </w:pPr>
          </w:p>
        </w:tc>
        <w:tc>
          <w:tcPr>
            <w:tcW w:w="1095" w:type="dxa"/>
            <w:shd w:val="clear" w:color="auto" w:fill="auto"/>
          </w:tcPr>
          <w:p w14:paraId="6C171862" w14:textId="77777777" w:rsidR="00200181" w:rsidRPr="00A8488A" w:rsidRDefault="00200181" w:rsidP="00305F12">
            <w:pPr>
              <w:rPr>
                <w:iCs/>
                <w:color w:val="008000"/>
                <w:sz w:val="24"/>
                <w:szCs w:val="24"/>
                <w:lang w:eastAsia="en-GB"/>
              </w:rPr>
            </w:pPr>
          </w:p>
        </w:tc>
        <w:tc>
          <w:tcPr>
            <w:tcW w:w="1060" w:type="dxa"/>
            <w:shd w:val="clear" w:color="auto" w:fill="auto"/>
          </w:tcPr>
          <w:p w14:paraId="4D0F64CE" w14:textId="77777777" w:rsidR="00200181" w:rsidRPr="00A8488A" w:rsidRDefault="00200181" w:rsidP="00305F12">
            <w:pPr>
              <w:rPr>
                <w:iCs/>
                <w:color w:val="008000"/>
                <w:lang w:eastAsia="en-GB"/>
              </w:rPr>
            </w:pPr>
          </w:p>
        </w:tc>
        <w:tc>
          <w:tcPr>
            <w:tcW w:w="1095" w:type="dxa"/>
            <w:shd w:val="clear" w:color="auto" w:fill="auto"/>
          </w:tcPr>
          <w:p w14:paraId="629B20C1" w14:textId="77777777" w:rsidR="00200181" w:rsidRPr="00A8488A" w:rsidRDefault="00200181" w:rsidP="00305F12">
            <w:pPr>
              <w:rPr>
                <w:iCs/>
                <w:color w:val="008000"/>
                <w:lang w:eastAsia="en-GB"/>
              </w:rPr>
            </w:pPr>
          </w:p>
        </w:tc>
        <w:tc>
          <w:tcPr>
            <w:tcW w:w="1160" w:type="dxa"/>
            <w:shd w:val="clear" w:color="auto" w:fill="auto"/>
          </w:tcPr>
          <w:p w14:paraId="744477DB" w14:textId="77777777" w:rsidR="00200181" w:rsidRPr="00A8488A" w:rsidRDefault="00200181" w:rsidP="00305F12">
            <w:pPr>
              <w:rPr>
                <w:iCs/>
                <w:color w:val="008000"/>
                <w:lang w:eastAsia="en-GB"/>
              </w:rPr>
            </w:pPr>
          </w:p>
        </w:tc>
        <w:tc>
          <w:tcPr>
            <w:tcW w:w="1161" w:type="dxa"/>
            <w:shd w:val="clear" w:color="auto" w:fill="auto"/>
          </w:tcPr>
          <w:p w14:paraId="01B71468" w14:textId="77777777" w:rsidR="00200181" w:rsidRPr="00A8488A" w:rsidRDefault="00200181" w:rsidP="00305F12">
            <w:pPr>
              <w:rPr>
                <w:iCs/>
                <w:color w:val="008000"/>
                <w:lang w:eastAsia="en-GB"/>
              </w:rPr>
            </w:pPr>
          </w:p>
        </w:tc>
      </w:tr>
      <w:tr w:rsidR="00200181" w:rsidRPr="00A8488A" w14:paraId="398725AD" w14:textId="77777777" w:rsidTr="006E5009">
        <w:trPr>
          <w:trHeight w:val="837"/>
        </w:trPr>
        <w:tc>
          <w:tcPr>
            <w:tcW w:w="2008" w:type="dxa"/>
            <w:shd w:val="clear" w:color="auto" w:fill="E6E6E6"/>
          </w:tcPr>
          <w:p w14:paraId="178799B4" w14:textId="77777777" w:rsidR="00200181" w:rsidRPr="00305F12" w:rsidRDefault="00200181" w:rsidP="00305F12">
            <w:pPr>
              <w:rPr>
                <w:b/>
                <w:iCs/>
                <w:lang w:eastAsia="en-GB"/>
              </w:rPr>
            </w:pPr>
            <w:r w:rsidRPr="00305F12">
              <w:rPr>
                <w:b/>
                <w:lang w:eastAsia="en-GB"/>
              </w:rPr>
              <w:t>Entreprise :</w:t>
            </w:r>
          </w:p>
        </w:tc>
        <w:tc>
          <w:tcPr>
            <w:tcW w:w="1061" w:type="dxa"/>
            <w:shd w:val="clear" w:color="auto" w:fill="auto"/>
          </w:tcPr>
          <w:p w14:paraId="482048FC" w14:textId="77777777" w:rsidR="00200181" w:rsidRPr="00A8488A" w:rsidRDefault="00200181" w:rsidP="00305F12">
            <w:pPr>
              <w:rPr>
                <w:iCs/>
                <w:color w:val="008000"/>
                <w:sz w:val="24"/>
                <w:szCs w:val="24"/>
                <w:lang w:eastAsia="en-GB"/>
              </w:rPr>
            </w:pPr>
          </w:p>
        </w:tc>
        <w:tc>
          <w:tcPr>
            <w:tcW w:w="1095" w:type="dxa"/>
            <w:shd w:val="clear" w:color="auto" w:fill="auto"/>
          </w:tcPr>
          <w:p w14:paraId="199CC709" w14:textId="77777777" w:rsidR="00200181" w:rsidRPr="00A8488A" w:rsidRDefault="00200181" w:rsidP="00305F12">
            <w:pPr>
              <w:rPr>
                <w:iCs/>
                <w:color w:val="008000"/>
                <w:sz w:val="24"/>
                <w:szCs w:val="24"/>
                <w:lang w:eastAsia="en-GB"/>
              </w:rPr>
            </w:pPr>
          </w:p>
        </w:tc>
        <w:tc>
          <w:tcPr>
            <w:tcW w:w="1060" w:type="dxa"/>
            <w:shd w:val="clear" w:color="auto" w:fill="auto"/>
          </w:tcPr>
          <w:p w14:paraId="2E8C75CB" w14:textId="77777777" w:rsidR="00200181" w:rsidRPr="00A8488A" w:rsidRDefault="00200181" w:rsidP="00305F12">
            <w:pPr>
              <w:rPr>
                <w:iCs/>
                <w:color w:val="008000"/>
                <w:lang w:eastAsia="en-GB"/>
              </w:rPr>
            </w:pPr>
          </w:p>
        </w:tc>
        <w:tc>
          <w:tcPr>
            <w:tcW w:w="1095" w:type="dxa"/>
            <w:shd w:val="clear" w:color="auto" w:fill="auto"/>
          </w:tcPr>
          <w:p w14:paraId="5D8FB833" w14:textId="77777777" w:rsidR="00200181" w:rsidRPr="00A8488A" w:rsidRDefault="00200181" w:rsidP="00305F12">
            <w:pPr>
              <w:rPr>
                <w:iCs/>
                <w:color w:val="008000"/>
                <w:lang w:eastAsia="en-GB"/>
              </w:rPr>
            </w:pPr>
          </w:p>
        </w:tc>
        <w:tc>
          <w:tcPr>
            <w:tcW w:w="1160" w:type="dxa"/>
            <w:shd w:val="clear" w:color="auto" w:fill="auto"/>
          </w:tcPr>
          <w:p w14:paraId="6D9A52FE" w14:textId="77777777" w:rsidR="00200181" w:rsidRPr="00A8488A" w:rsidRDefault="00200181" w:rsidP="00305F12">
            <w:pPr>
              <w:rPr>
                <w:iCs/>
                <w:color w:val="008000"/>
                <w:lang w:eastAsia="en-GB"/>
              </w:rPr>
            </w:pPr>
          </w:p>
        </w:tc>
        <w:tc>
          <w:tcPr>
            <w:tcW w:w="1161" w:type="dxa"/>
            <w:shd w:val="clear" w:color="auto" w:fill="auto"/>
          </w:tcPr>
          <w:p w14:paraId="546ECBA4" w14:textId="77777777" w:rsidR="00200181" w:rsidRPr="00A8488A" w:rsidRDefault="00200181" w:rsidP="00305F12">
            <w:pPr>
              <w:rPr>
                <w:iCs/>
                <w:color w:val="008000"/>
                <w:lang w:eastAsia="en-GB"/>
              </w:rPr>
            </w:pPr>
          </w:p>
        </w:tc>
      </w:tr>
    </w:tbl>
    <w:p w14:paraId="10BD222F" w14:textId="77777777" w:rsidR="00200181" w:rsidRDefault="00200181" w:rsidP="00200181">
      <w:pPr>
        <w:rPr>
          <w:lang w:val="fr-FR"/>
        </w:rPr>
      </w:pPr>
    </w:p>
    <w:p w14:paraId="42D531BA" w14:textId="77777777" w:rsidR="00200181" w:rsidRDefault="00200181" w:rsidP="00185DF2">
      <w:pPr>
        <w:pStyle w:val="Titre2"/>
        <w:numPr>
          <w:ilvl w:val="1"/>
          <w:numId w:val="26"/>
        </w:numPr>
      </w:pPr>
      <w:bookmarkStart w:id="45" w:name="_Toc85122736"/>
      <w:r>
        <w:t>Modalités de communication des informations</w:t>
      </w:r>
      <w:bookmarkEnd w:id="45"/>
      <w:r>
        <w:t xml:space="preserve"> </w:t>
      </w:r>
    </w:p>
    <w:p w14:paraId="07E17F72" w14:textId="77777777" w:rsidR="00200181" w:rsidRDefault="00200181" w:rsidP="00305F12">
      <w:pPr>
        <w:rPr>
          <w:rFonts w:eastAsia="SimSun"/>
          <w:lang w:val="fr-FR" w:eastAsia="zh-CN"/>
        </w:rPr>
      </w:pPr>
      <w:r w:rsidRPr="006B5A8B">
        <w:rPr>
          <w:rFonts w:eastAsia="SimSun"/>
          <w:lang w:val="fr-FR" w:eastAsia="zh-CN"/>
        </w:rPr>
        <w:t>Indiquer de quelle manière et par quels moyens les informations et les validations seront communiquées</w:t>
      </w:r>
    </w:p>
    <w:p w14:paraId="70E2E7D7" w14:textId="77777777" w:rsidR="00200181" w:rsidRDefault="00200181" w:rsidP="00200181">
      <w:pPr>
        <w:rPr>
          <w:rFonts w:ascii="Arial" w:eastAsia="SimSun" w:hAnsi="Arial" w:cs="Arial"/>
          <w:i/>
          <w:iCs/>
          <w:lang w:val="fr-FR" w:eastAsia="zh-CN"/>
        </w:rPr>
      </w:pPr>
    </w:p>
    <w:p w14:paraId="4BE5227C" w14:textId="77777777" w:rsidR="00200181" w:rsidRDefault="00200181" w:rsidP="00200181">
      <w:pPr>
        <w:rPr>
          <w:rFonts w:ascii="Arial" w:eastAsia="SimSun" w:hAnsi="Arial" w:cs="Arial"/>
          <w:i/>
          <w:iCs/>
          <w:lang w:val="fr-FR" w:eastAsia="zh-CN"/>
        </w:rPr>
      </w:pPr>
    </w:p>
    <w:p w14:paraId="3068C0CB" w14:textId="77777777" w:rsidR="00200181" w:rsidRDefault="00200181" w:rsidP="00200181">
      <w:pPr>
        <w:rPr>
          <w:rFonts w:ascii="Arial" w:eastAsia="SimSun" w:hAnsi="Arial" w:cs="Arial"/>
          <w:i/>
          <w:iCs/>
          <w:lang w:val="fr-FR" w:eastAsia="zh-CN"/>
        </w:rPr>
      </w:pPr>
    </w:p>
    <w:p w14:paraId="3DB90C1B" w14:textId="77777777" w:rsidR="00200181" w:rsidRDefault="00200181" w:rsidP="00200181">
      <w:pPr>
        <w:rPr>
          <w:rFonts w:ascii="Arial" w:eastAsia="SimSun" w:hAnsi="Arial" w:cs="Arial"/>
          <w:i/>
          <w:iCs/>
          <w:lang w:val="fr-FR" w:eastAsia="zh-CN"/>
        </w:rPr>
      </w:pPr>
    </w:p>
    <w:p w14:paraId="7F1231E9" w14:textId="77777777" w:rsidR="00200181" w:rsidRDefault="00200181" w:rsidP="00200181">
      <w:pPr>
        <w:rPr>
          <w:rFonts w:ascii="Arial" w:eastAsia="SimSun" w:hAnsi="Arial" w:cs="Arial"/>
          <w:i/>
          <w:iCs/>
          <w:lang w:val="fr-FR" w:eastAsia="zh-CN"/>
        </w:rPr>
      </w:pPr>
    </w:p>
    <w:p w14:paraId="7811AA22" w14:textId="77777777" w:rsidR="00200181" w:rsidRDefault="00200181" w:rsidP="00200181">
      <w:pPr>
        <w:rPr>
          <w:rFonts w:ascii="Arial" w:eastAsia="SimSun" w:hAnsi="Arial" w:cs="Arial"/>
          <w:i/>
          <w:iCs/>
          <w:lang w:val="fr-FR" w:eastAsia="zh-CN"/>
        </w:rPr>
      </w:pPr>
    </w:p>
    <w:p w14:paraId="58B8C92B" w14:textId="77777777" w:rsidR="00200181" w:rsidRPr="006B5A8B" w:rsidRDefault="00200181" w:rsidP="00185DF2">
      <w:pPr>
        <w:pStyle w:val="Titre2"/>
        <w:numPr>
          <w:ilvl w:val="1"/>
          <w:numId w:val="26"/>
        </w:numPr>
      </w:pPr>
      <w:bookmarkStart w:id="46" w:name="_Toc85122737"/>
      <w:r w:rsidRPr="006B5A8B">
        <w:lastRenderedPageBreak/>
        <w:t>Procédure prévue pour le remplacement des personnes responsables indiquées</w:t>
      </w:r>
      <w:bookmarkEnd w:id="46"/>
      <w:r w:rsidRPr="006B5A8B">
        <w:t xml:space="preserve"> </w:t>
      </w:r>
    </w:p>
    <w:p w14:paraId="440A6956" w14:textId="77777777" w:rsidR="00200181" w:rsidRDefault="00200181" w:rsidP="00200181">
      <w:pPr>
        <w:rPr>
          <w:lang w:val="fr-CH"/>
        </w:rPr>
      </w:pPr>
    </w:p>
    <w:p w14:paraId="5E77E59A" w14:textId="77777777" w:rsidR="00200181" w:rsidRDefault="00200181" w:rsidP="00200181">
      <w:pPr>
        <w:rPr>
          <w:lang w:val="fr-CH"/>
        </w:rPr>
      </w:pPr>
    </w:p>
    <w:p w14:paraId="38B02B39" w14:textId="77777777" w:rsidR="00200181" w:rsidRDefault="00200181" w:rsidP="00200181">
      <w:pPr>
        <w:rPr>
          <w:lang w:val="fr-CH"/>
        </w:rPr>
      </w:pPr>
    </w:p>
    <w:p w14:paraId="59770139" w14:textId="77777777" w:rsidR="00200181" w:rsidRDefault="00200181" w:rsidP="00200181">
      <w:pPr>
        <w:rPr>
          <w:lang w:val="fr-CH"/>
        </w:rPr>
      </w:pPr>
    </w:p>
    <w:p w14:paraId="4576C78A" w14:textId="77777777" w:rsidR="00200181" w:rsidRDefault="00200181" w:rsidP="00200181">
      <w:pPr>
        <w:rPr>
          <w:lang w:val="fr-CH"/>
        </w:rPr>
      </w:pPr>
    </w:p>
    <w:p w14:paraId="78D1DF2F" w14:textId="77777777" w:rsidR="00200181" w:rsidRDefault="00200181" w:rsidP="00200181">
      <w:pPr>
        <w:rPr>
          <w:lang w:val="fr-CH"/>
        </w:rPr>
      </w:pPr>
    </w:p>
    <w:p w14:paraId="266BF70D" w14:textId="77777777" w:rsidR="00200181" w:rsidRDefault="00200181" w:rsidP="00200181">
      <w:pPr>
        <w:rPr>
          <w:lang w:val="fr-CH"/>
        </w:rPr>
      </w:pPr>
    </w:p>
    <w:p w14:paraId="16F173A2" w14:textId="77777777" w:rsidR="00200181" w:rsidRDefault="00200181" w:rsidP="00200181">
      <w:pPr>
        <w:rPr>
          <w:lang w:val="fr-CH"/>
        </w:rPr>
      </w:pPr>
    </w:p>
    <w:p w14:paraId="47EDD363" w14:textId="77777777" w:rsidR="00200181" w:rsidRPr="006B5A8B" w:rsidRDefault="00200181" w:rsidP="00200181">
      <w:pPr>
        <w:rPr>
          <w:lang w:val="fr-CH"/>
        </w:rPr>
      </w:pPr>
    </w:p>
    <w:p w14:paraId="09D34606" w14:textId="77777777" w:rsidR="00200181" w:rsidRPr="00183602" w:rsidRDefault="00200181" w:rsidP="00185DF2">
      <w:pPr>
        <w:pStyle w:val="Titre1"/>
        <w:numPr>
          <w:ilvl w:val="0"/>
          <w:numId w:val="26"/>
        </w:numPr>
      </w:pPr>
      <w:bookmarkStart w:id="47" w:name="_Toc85122738"/>
      <w:r w:rsidRPr="00183602">
        <w:t>Précision attendue</w:t>
      </w:r>
      <w:bookmarkEnd w:id="47"/>
      <w:r w:rsidRPr="00183602">
        <w:t xml:space="preserve"> </w:t>
      </w:r>
    </w:p>
    <w:p w14:paraId="5FEF231B" w14:textId="77777777" w:rsidR="00200181" w:rsidRPr="00843D77" w:rsidRDefault="00200181" w:rsidP="00305F12">
      <w:r w:rsidRPr="00843D77">
        <w:t>Le Plan de M&amp;V doit indiquer la précision attendue attachée aux processus de mesure et de saisie des données, d’échantillonnage et d’analyse de données. Cette évaluation de la précision doit inclure les données qualitatives et quantitatives de l’incertitude</w:t>
      </w:r>
      <w:r>
        <w:t>. Le calcul se basera sur le gain estimé pour le périmètre de mesure considéré et des conditions identiques à celles de la période de référence.</w:t>
      </w:r>
      <w:r w:rsidRPr="00843D77">
        <w:t xml:space="preserve"> </w:t>
      </w:r>
      <w:r>
        <w:t>On</w:t>
      </w:r>
      <w:r w:rsidRPr="00843D77">
        <w:t xml:space="preserve"> décrir</w:t>
      </w:r>
      <w:r>
        <w:t>a</w:t>
      </w:r>
      <w:r w:rsidRPr="00843D77">
        <w:t xml:space="preserve"> les modifications à apporter dans les rapports de suivi des économies lorsque les gains réels seront disponibles. (IPMVP, Chapitre 7.1.11). </w:t>
      </w:r>
    </w:p>
    <w:p w14:paraId="7422B033" w14:textId="77777777" w:rsidR="00200181" w:rsidRPr="00305F12" w:rsidRDefault="00200181" w:rsidP="00305F12">
      <w:pPr>
        <w:rPr>
          <w:b/>
          <w:iCs/>
          <w:lang w:eastAsia="en-GB"/>
        </w:rPr>
      </w:pPr>
      <w:r w:rsidRPr="00305F12">
        <w:rPr>
          <w:b/>
          <w:lang w:eastAsia="en-GB"/>
        </w:rPr>
        <w:t>Expression contractuelle des résultats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693"/>
        <w:gridCol w:w="2693"/>
      </w:tblGrid>
      <w:tr w:rsidR="00200181" w:rsidRPr="00E81124" w14:paraId="05A1D94B" w14:textId="77777777" w:rsidTr="006E5009">
        <w:trPr>
          <w:jc w:val="center"/>
        </w:trPr>
        <w:tc>
          <w:tcPr>
            <w:tcW w:w="2799" w:type="dxa"/>
          </w:tcPr>
          <w:p w14:paraId="71CE9C38" w14:textId="77777777" w:rsidR="00200181" w:rsidRPr="00A8488A" w:rsidRDefault="00200181" w:rsidP="00305F12">
            <w:pPr>
              <w:jc w:val="center"/>
              <w:rPr>
                <w:iCs/>
                <w:lang w:eastAsia="en-GB"/>
              </w:rPr>
            </w:pPr>
            <w:r w:rsidRPr="00A8488A">
              <w:rPr>
                <w:lang w:eastAsia="en-GB"/>
              </w:rPr>
              <w:t>Précision relative des économies %</w:t>
            </w:r>
          </w:p>
        </w:tc>
        <w:tc>
          <w:tcPr>
            <w:tcW w:w="2693" w:type="dxa"/>
          </w:tcPr>
          <w:p w14:paraId="1E4C0EC0" w14:textId="77777777" w:rsidR="00200181" w:rsidRPr="00A8488A" w:rsidRDefault="00200181" w:rsidP="00305F12">
            <w:pPr>
              <w:jc w:val="center"/>
              <w:rPr>
                <w:iCs/>
                <w:lang w:eastAsia="en-GB"/>
              </w:rPr>
            </w:pPr>
            <w:r w:rsidRPr="00A8488A">
              <w:rPr>
                <w:lang w:eastAsia="en-GB"/>
              </w:rPr>
              <w:t>Niveau de confiance %</w:t>
            </w:r>
          </w:p>
        </w:tc>
        <w:tc>
          <w:tcPr>
            <w:tcW w:w="2693" w:type="dxa"/>
          </w:tcPr>
          <w:p w14:paraId="66DE9FB5" w14:textId="15F179BB" w:rsidR="00200181" w:rsidRPr="00A8488A" w:rsidRDefault="00200181" w:rsidP="00305F12">
            <w:pPr>
              <w:jc w:val="center"/>
              <w:rPr>
                <w:iCs/>
                <w:lang w:eastAsia="en-GB"/>
              </w:rPr>
            </w:pPr>
            <w:r>
              <w:rPr>
                <w:lang w:eastAsia="en-GB"/>
              </w:rPr>
              <w:t>Référence Feuille de calcul jointe au présent P</w:t>
            </w:r>
            <w:r w:rsidR="005B63B7">
              <w:rPr>
                <w:lang w:eastAsia="en-GB"/>
              </w:rPr>
              <w:t xml:space="preserve">lan de </w:t>
            </w:r>
            <w:r>
              <w:rPr>
                <w:lang w:eastAsia="en-GB"/>
              </w:rPr>
              <w:t>M</w:t>
            </w:r>
            <w:r w:rsidR="005B63B7">
              <w:rPr>
                <w:lang w:eastAsia="en-GB"/>
              </w:rPr>
              <w:t>&amp;</w:t>
            </w:r>
            <w:r>
              <w:rPr>
                <w:lang w:eastAsia="en-GB"/>
              </w:rPr>
              <w:t>V</w:t>
            </w:r>
          </w:p>
        </w:tc>
      </w:tr>
      <w:tr w:rsidR="00200181" w:rsidRPr="00E81124" w14:paraId="55E2A51E" w14:textId="77777777" w:rsidTr="006E5009">
        <w:trPr>
          <w:jc w:val="center"/>
        </w:trPr>
        <w:tc>
          <w:tcPr>
            <w:tcW w:w="2799" w:type="dxa"/>
          </w:tcPr>
          <w:p w14:paraId="2D19D35C" w14:textId="77777777" w:rsidR="00200181" w:rsidRPr="00A8488A" w:rsidRDefault="00200181" w:rsidP="006E5009">
            <w:pPr>
              <w:pStyle w:val="Corpsdetexte"/>
              <w:spacing w:before="120" w:after="120"/>
              <w:jc w:val="center"/>
              <w:rPr>
                <w:iCs/>
                <w:szCs w:val="21"/>
                <w:lang w:eastAsia="en-GB"/>
              </w:rPr>
            </w:pPr>
          </w:p>
        </w:tc>
        <w:tc>
          <w:tcPr>
            <w:tcW w:w="2693" w:type="dxa"/>
          </w:tcPr>
          <w:p w14:paraId="52CE4457" w14:textId="77777777" w:rsidR="00200181" w:rsidRPr="00A8488A" w:rsidRDefault="00200181" w:rsidP="006E5009">
            <w:pPr>
              <w:pStyle w:val="Corpsdetexte"/>
              <w:spacing w:before="120" w:after="120"/>
              <w:jc w:val="center"/>
              <w:rPr>
                <w:iCs/>
                <w:szCs w:val="21"/>
                <w:lang w:eastAsia="en-GB"/>
              </w:rPr>
            </w:pPr>
            <w:r w:rsidRPr="00A8488A">
              <w:rPr>
                <w:szCs w:val="21"/>
                <w:lang w:eastAsia="en-GB"/>
              </w:rPr>
              <w:tab/>
            </w:r>
            <w:r w:rsidRPr="00A8488A">
              <w:rPr>
                <w:szCs w:val="21"/>
                <w:lang w:eastAsia="en-GB"/>
              </w:rPr>
              <w:tab/>
            </w:r>
          </w:p>
        </w:tc>
        <w:tc>
          <w:tcPr>
            <w:tcW w:w="2693" w:type="dxa"/>
          </w:tcPr>
          <w:p w14:paraId="4E20A83A" w14:textId="77777777" w:rsidR="00200181" w:rsidRPr="00A8488A" w:rsidRDefault="00200181" w:rsidP="006E5009">
            <w:pPr>
              <w:pStyle w:val="Corpsdetexte"/>
              <w:spacing w:before="120" w:after="120"/>
              <w:jc w:val="center"/>
              <w:rPr>
                <w:iCs/>
                <w:szCs w:val="21"/>
                <w:lang w:eastAsia="en-GB"/>
              </w:rPr>
            </w:pPr>
          </w:p>
        </w:tc>
      </w:tr>
    </w:tbl>
    <w:p w14:paraId="72E546E3" w14:textId="77777777" w:rsidR="00200181" w:rsidRPr="00305F12" w:rsidRDefault="00200181" w:rsidP="00305F12">
      <w:pPr>
        <w:jc w:val="center"/>
        <w:rPr>
          <w:b/>
          <w:iCs/>
          <w:lang w:eastAsia="en-GB"/>
        </w:rPr>
      </w:pPr>
      <w:r w:rsidRPr="00305F12">
        <w:rPr>
          <w:b/>
          <w:lang w:eastAsia="en-GB"/>
        </w:rPr>
        <w:t>Economies &gt; 2 * Erreur Type</w:t>
      </w:r>
    </w:p>
    <w:p w14:paraId="60DD6E3F" w14:textId="77777777" w:rsidR="00200181" w:rsidRPr="00A8488A" w:rsidRDefault="00200181" w:rsidP="00200181">
      <w:pPr>
        <w:pStyle w:val="Corpsdetexte"/>
        <w:spacing w:before="120"/>
        <w:jc w:val="center"/>
        <w:rPr>
          <w:b/>
          <w:iCs/>
          <w:sz w:val="18"/>
          <w:szCs w:val="18"/>
          <w:lang w:eastAsia="en-GB"/>
        </w:rPr>
      </w:pPr>
      <w:r w:rsidRPr="00A8488A">
        <w:rPr>
          <w:b/>
          <w:sz w:val="18"/>
          <w:szCs w:val="18"/>
          <w:lang w:eastAsia="en-GB"/>
        </w:rPr>
        <w:br w:type="page"/>
      </w:r>
    </w:p>
    <w:p w14:paraId="29DB436D" w14:textId="77777777" w:rsidR="00200181" w:rsidRPr="00183602" w:rsidRDefault="00200181" w:rsidP="00185DF2">
      <w:pPr>
        <w:pStyle w:val="Titre1"/>
        <w:numPr>
          <w:ilvl w:val="0"/>
          <w:numId w:val="26"/>
        </w:numPr>
      </w:pPr>
      <w:bookmarkStart w:id="48" w:name="_Toc85122739"/>
      <w:r w:rsidRPr="00183602">
        <w:lastRenderedPageBreak/>
        <w:t>Budget</w:t>
      </w:r>
      <w:bookmarkEnd w:id="48"/>
      <w:r w:rsidRPr="00183602">
        <w:t xml:space="preserve"> </w:t>
      </w:r>
    </w:p>
    <w:p w14:paraId="007094FB" w14:textId="77777777" w:rsidR="00200181" w:rsidRPr="00A8488A" w:rsidRDefault="00200181" w:rsidP="00305F12">
      <w:pPr>
        <w:rPr>
          <w:i/>
          <w:szCs w:val="16"/>
          <w:lang w:eastAsia="en-GB"/>
        </w:rPr>
      </w:pPr>
      <w:r w:rsidRPr="00A8488A">
        <w:t>Définir le budget et les ressources requises pour déterminer les coûts initiaux établis ainsi que les coûts continus de la période de suivi</w:t>
      </w:r>
      <w:r>
        <w:t>.</w:t>
      </w:r>
      <w:r w:rsidRPr="00A8488A">
        <w:t xml:space="preserve"> </w:t>
      </w:r>
    </w:p>
    <w:p w14:paraId="7A101688" w14:textId="77777777" w:rsidR="00200181" w:rsidRPr="00A8488A" w:rsidRDefault="00200181" w:rsidP="00200181">
      <w:pPr>
        <w:pStyle w:val="Corpsdetexte"/>
        <w:spacing w:line="240" w:lineRule="auto"/>
        <w:jc w:val="left"/>
        <w:rPr>
          <w:i/>
          <w:szCs w:val="16"/>
          <w:lang w:eastAsia="en-G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357"/>
      </w:tblGrid>
      <w:tr w:rsidR="00200181" w:rsidRPr="00A8488A" w14:paraId="327A498D" w14:textId="77777777" w:rsidTr="006E5009">
        <w:tc>
          <w:tcPr>
            <w:tcW w:w="2130" w:type="dxa"/>
            <w:shd w:val="clear" w:color="auto" w:fill="E6E6E6"/>
          </w:tcPr>
          <w:p w14:paraId="563D45D5" w14:textId="77777777" w:rsidR="00200181" w:rsidRPr="00A8488A" w:rsidRDefault="00200181" w:rsidP="006E5009">
            <w:pPr>
              <w:autoSpaceDE w:val="0"/>
              <w:autoSpaceDN w:val="0"/>
              <w:adjustRightInd w:val="0"/>
              <w:spacing w:before="120" w:after="120" w:line="300" w:lineRule="exact"/>
              <w:jc w:val="center"/>
              <w:rPr>
                <w:rFonts w:ascii="Arial" w:hAnsi="Arial" w:cs="Arial"/>
                <w:iCs/>
                <w:szCs w:val="21"/>
                <w:lang w:val="fr-FR"/>
              </w:rPr>
            </w:pPr>
          </w:p>
        </w:tc>
        <w:tc>
          <w:tcPr>
            <w:tcW w:w="2130" w:type="dxa"/>
            <w:shd w:val="clear" w:color="auto" w:fill="E6E6E6"/>
          </w:tcPr>
          <w:p w14:paraId="07ACED73" w14:textId="77777777" w:rsidR="00200181" w:rsidRPr="00A8488A" w:rsidRDefault="00200181" w:rsidP="006E5009">
            <w:pPr>
              <w:autoSpaceDE w:val="0"/>
              <w:autoSpaceDN w:val="0"/>
              <w:adjustRightInd w:val="0"/>
              <w:spacing w:before="120" w:after="120" w:line="300" w:lineRule="exact"/>
              <w:jc w:val="center"/>
              <w:rPr>
                <w:rFonts w:ascii="Arial" w:hAnsi="Arial" w:cs="Arial"/>
                <w:b/>
                <w:bCs/>
                <w:lang w:val="fr-FR"/>
              </w:rPr>
            </w:pPr>
            <w:r w:rsidRPr="00A8488A">
              <w:rPr>
                <w:rFonts w:ascii="Arial" w:hAnsi="Arial" w:cs="Arial"/>
                <w:b/>
                <w:bCs/>
                <w:lang w:val="fr-FR"/>
              </w:rPr>
              <w:t>Instrumentation</w:t>
            </w:r>
          </w:p>
        </w:tc>
        <w:tc>
          <w:tcPr>
            <w:tcW w:w="2131" w:type="dxa"/>
            <w:shd w:val="clear" w:color="auto" w:fill="E6E6E6"/>
          </w:tcPr>
          <w:p w14:paraId="101E0BEE" w14:textId="77777777" w:rsidR="00200181" w:rsidRPr="00A8488A" w:rsidRDefault="00200181" w:rsidP="006E5009">
            <w:pPr>
              <w:autoSpaceDE w:val="0"/>
              <w:autoSpaceDN w:val="0"/>
              <w:adjustRightInd w:val="0"/>
              <w:spacing w:before="120" w:after="120" w:line="300" w:lineRule="exact"/>
              <w:jc w:val="center"/>
              <w:rPr>
                <w:rFonts w:ascii="Arial" w:hAnsi="Arial" w:cs="Arial"/>
                <w:b/>
                <w:bCs/>
                <w:lang w:val="fr-FR"/>
              </w:rPr>
            </w:pPr>
            <w:r w:rsidRPr="00A8488A">
              <w:rPr>
                <w:rFonts w:ascii="Arial" w:hAnsi="Arial" w:cs="Arial"/>
                <w:b/>
                <w:bCs/>
                <w:lang w:val="fr-FR"/>
              </w:rPr>
              <w:t>Relevés &amp; Analyses</w:t>
            </w:r>
          </w:p>
        </w:tc>
        <w:tc>
          <w:tcPr>
            <w:tcW w:w="2357" w:type="dxa"/>
            <w:shd w:val="clear" w:color="auto" w:fill="E6E6E6"/>
          </w:tcPr>
          <w:p w14:paraId="6BBC50F2" w14:textId="1044EB89" w:rsidR="00200181" w:rsidRPr="00A8488A" w:rsidRDefault="00200181" w:rsidP="006E5009">
            <w:pPr>
              <w:autoSpaceDE w:val="0"/>
              <w:autoSpaceDN w:val="0"/>
              <w:adjustRightInd w:val="0"/>
              <w:spacing w:before="120" w:after="120" w:line="300" w:lineRule="exact"/>
              <w:jc w:val="center"/>
              <w:rPr>
                <w:rFonts w:ascii="Arial" w:hAnsi="Arial" w:cs="Arial"/>
                <w:b/>
                <w:bCs/>
                <w:lang w:val="fr-FR"/>
              </w:rPr>
            </w:pPr>
            <w:r w:rsidRPr="00A8488A">
              <w:rPr>
                <w:rFonts w:ascii="Arial" w:hAnsi="Arial" w:cs="Arial"/>
                <w:b/>
                <w:bCs/>
                <w:lang w:val="fr-FR"/>
              </w:rPr>
              <w:t>Reporting</w:t>
            </w:r>
          </w:p>
        </w:tc>
      </w:tr>
      <w:tr w:rsidR="00200181" w:rsidRPr="00A8488A" w14:paraId="65B4B1B5" w14:textId="77777777" w:rsidTr="006E5009">
        <w:tc>
          <w:tcPr>
            <w:tcW w:w="2130" w:type="dxa"/>
            <w:shd w:val="clear" w:color="auto" w:fill="E6E6E6"/>
          </w:tcPr>
          <w:p w14:paraId="186486F5" w14:textId="77777777" w:rsidR="00200181" w:rsidRPr="00A8488A" w:rsidRDefault="00200181" w:rsidP="005932E8">
            <w:pPr>
              <w:rPr>
                <w:lang w:val="fr-FR"/>
              </w:rPr>
            </w:pPr>
            <w:r w:rsidRPr="00A8488A">
              <w:rPr>
                <w:lang w:val="fr-FR"/>
              </w:rPr>
              <w:t>Période de référence</w:t>
            </w:r>
          </w:p>
        </w:tc>
        <w:tc>
          <w:tcPr>
            <w:tcW w:w="2130" w:type="dxa"/>
          </w:tcPr>
          <w:p w14:paraId="639A2B96" w14:textId="77777777" w:rsidR="00200181" w:rsidRPr="00A8488A" w:rsidRDefault="00200181" w:rsidP="006E5009">
            <w:pPr>
              <w:autoSpaceDE w:val="0"/>
              <w:autoSpaceDN w:val="0"/>
              <w:adjustRightInd w:val="0"/>
              <w:spacing w:before="120" w:after="120" w:line="300" w:lineRule="exact"/>
              <w:jc w:val="both"/>
              <w:rPr>
                <w:rFonts w:cs="Arial"/>
                <w:i/>
                <w:szCs w:val="21"/>
                <w:lang w:val="fr-FR"/>
              </w:rPr>
            </w:pPr>
          </w:p>
        </w:tc>
        <w:tc>
          <w:tcPr>
            <w:tcW w:w="2131" w:type="dxa"/>
          </w:tcPr>
          <w:p w14:paraId="2C86F761" w14:textId="77777777" w:rsidR="00200181" w:rsidRPr="00A8488A" w:rsidRDefault="00200181" w:rsidP="006E5009">
            <w:pPr>
              <w:autoSpaceDE w:val="0"/>
              <w:autoSpaceDN w:val="0"/>
              <w:adjustRightInd w:val="0"/>
              <w:spacing w:before="120" w:after="120" w:line="300" w:lineRule="exact"/>
              <w:jc w:val="both"/>
              <w:rPr>
                <w:rFonts w:cs="Arial"/>
                <w:i/>
                <w:szCs w:val="21"/>
                <w:lang w:val="fr-FR"/>
              </w:rPr>
            </w:pPr>
          </w:p>
        </w:tc>
        <w:tc>
          <w:tcPr>
            <w:tcW w:w="2357" w:type="dxa"/>
          </w:tcPr>
          <w:p w14:paraId="50CD0E91" w14:textId="77777777" w:rsidR="00200181" w:rsidRPr="00A8488A" w:rsidRDefault="00200181" w:rsidP="006E5009">
            <w:pPr>
              <w:autoSpaceDE w:val="0"/>
              <w:autoSpaceDN w:val="0"/>
              <w:adjustRightInd w:val="0"/>
              <w:spacing w:before="120" w:after="120" w:line="300" w:lineRule="exact"/>
              <w:jc w:val="both"/>
              <w:rPr>
                <w:rFonts w:cs="Arial"/>
                <w:i/>
                <w:szCs w:val="21"/>
                <w:lang w:val="fr-FR"/>
              </w:rPr>
            </w:pPr>
          </w:p>
        </w:tc>
      </w:tr>
      <w:tr w:rsidR="00200181" w:rsidRPr="00A8488A" w14:paraId="42E7D84D" w14:textId="77777777" w:rsidTr="006E5009">
        <w:tc>
          <w:tcPr>
            <w:tcW w:w="2130" w:type="dxa"/>
            <w:shd w:val="clear" w:color="auto" w:fill="E6E6E6"/>
          </w:tcPr>
          <w:p w14:paraId="60124F35" w14:textId="77777777" w:rsidR="00200181" w:rsidRPr="00A8488A" w:rsidRDefault="00200181" w:rsidP="005932E8">
            <w:pPr>
              <w:rPr>
                <w:lang w:val="fr-FR"/>
              </w:rPr>
            </w:pPr>
            <w:r w:rsidRPr="00A8488A">
              <w:rPr>
                <w:lang w:val="fr-FR"/>
              </w:rPr>
              <w:t>Période de suivi</w:t>
            </w:r>
          </w:p>
        </w:tc>
        <w:tc>
          <w:tcPr>
            <w:tcW w:w="2130" w:type="dxa"/>
          </w:tcPr>
          <w:p w14:paraId="39759805" w14:textId="77777777" w:rsidR="00200181" w:rsidRPr="00A8488A" w:rsidRDefault="00200181" w:rsidP="006E5009">
            <w:pPr>
              <w:autoSpaceDE w:val="0"/>
              <w:autoSpaceDN w:val="0"/>
              <w:adjustRightInd w:val="0"/>
              <w:spacing w:before="120" w:after="120" w:line="300" w:lineRule="exact"/>
              <w:jc w:val="center"/>
              <w:rPr>
                <w:rFonts w:cs="Arial"/>
                <w:b/>
                <w:i/>
                <w:color w:val="008000"/>
                <w:szCs w:val="21"/>
                <w:lang w:val="fr-FR"/>
              </w:rPr>
            </w:pPr>
          </w:p>
        </w:tc>
        <w:tc>
          <w:tcPr>
            <w:tcW w:w="2131" w:type="dxa"/>
          </w:tcPr>
          <w:p w14:paraId="6F55C3A4" w14:textId="77777777" w:rsidR="00200181" w:rsidRPr="00A8488A" w:rsidRDefault="00200181" w:rsidP="006E5009">
            <w:pPr>
              <w:autoSpaceDE w:val="0"/>
              <w:autoSpaceDN w:val="0"/>
              <w:adjustRightInd w:val="0"/>
              <w:spacing w:before="120" w:after="120" w:line="300" w:lineRule="exact"/>
              <w:jc w:val="center"/>
              <w:rPr>
                <w:rFonts w:cs="Arial"/>
                <w:b/>
                <w:i/>
                <w:color w:val="008000"/>
                <w:szCs w:val="21"/>
                <w:lang w:val="fr-FR"/>
              </w:rPr>
            </w:pPr>
          </w:p>
        </w:tc>
        <w:tc>
          <w:tcPr>
            <w:tcW w:w="2357" w:type="dxa"/>
          </w:tcPr>
          <w:p w14:paraId="483F63E3" w14:textId="77777777" w:rsidR="00200181" w:rsidRPr="00A8488A" w:rsidRDefault="00200181" w:rsidP="006E5009">
            <w:pPr>
              <w:autoSpaceDE w:val="0"/>
              <w:autoSpaceDN w:val="0"/>
              <w:adjustRightInd w:val="0"/>
              <w:spacing w:before="120" w:after="120" w:line="300" w:lineRule="exact"/>
              <w:jc w:val="center"/>
              <w:rPr>
                <w:rFonts w:cs="Arial"/>
                <w:b/>
                <w:i/>
                <w:color w:val="008000"/>
                <w:szCs w:val="21"/>
                <w:lang w:val="fr-FR"/>
              </w:rPr>
            </w:pPr>
          </w:p>
        </w:tc>
      </w:tr>
      <w:tr w:rsidR="00200181" w:rsidRPr="00A8488A" w14:paraId="27A02A7A" w14:textId="77777777" w:rsidTr="006E5009">
        <w:tc>
          <w:tcPr>
            <w:tcW w:w="2130" w:type="dxa"/>
            <w:tcBorders>
              <w:bottom w:val="single" w:sz="4" w:space="0" w:color="auto"/>
            </w:tcBorders>
            <w:shd w:val="clear" w:color="auto" w:fill="E6E6E6"/>
          </w:tcPr>
          <w:p w14:paraId="5361DDD5" w14:textId="77777777" w:rsidR="00200181" w:rsidRPr="00A8488A" w:rsidRDefault="00200181" w:rsidP="005932E8">
            <w:pPr>
              <w:rPr>
                <w:lang w:val="fr-FR"/>
              </w:rPr>
            </w:pPr>
            <w:r w:rsidRPr="00A8488A">
              <w:rPr>
                <w:lang w:val="fr-FR"/>
              </w:rPr>
              <w:t>TOTAL</w:t>
            </w:r>
          </w:p>
        </w:tc>
        <w:tc>
          <w:tcPr>
            <w:tcW w:w="2130" w:type="dxa"/>
            <w:tcBorders>
              <w:bottom w:val="single" w:sz="4" w:space="0" w:color="auto"/>
            </w:tcBorders>
          </w:tcPr>
          <w:p w14:paraId="6C8828BD" w14:textId="77777777" w:rsidR="00200181" w:rsidRPr="00A8488A" w:rsidRDefault="00200181" w:rsidP="006E5009">
            <w:pPr>
              <w:autoSpaceDE w:val="0"/>
              <w:autoSpaceDN w:val="0"/>
              <w:adjustRightInd w:val="0"/>
              <w:spacing w:before="120" w:after="120" w:line="300" w:lineRule="exact"/>
              <w:jc w:val="center"/>
              <w:rPr>
                <w:rFonts w:cs="Arial"/>
                <w:b/>
                <w:i/>
                <w:color w:val="008000"/>
                <w:szCs w:val="21"/>
                <w:lang w:val="fr-FR"/>
              </w:rPr>
            </w:pPr>
          </w:p>
        </w:tc>
        <w:tc>
          <w:tcPr>
            <w:tcW w:w="2131" w:type="dxa"/>
            <w:tcBorders>
              <w:bottom w:val="single" w:sz="4" w:space="0" w:color="auto"/>
            </w:tcBorders>
          </w:tcPr>
          <w:p w14:paraId="3E8FDE3C" w14:textId="77777777" w:rsidR="00200181" w:rsidRPr="00A8488A" w:rsidRDefault="00200181" w:rsidP="006E5009">
            <w:pPr>
              <w:autoSpaceDE w:val="0"/>
              <w:autoSpaceDN w:val="0"/>
              <w:adjustRightInd w:val="0"/>
              <w:spacing w:before="120" w:after="120" w:line="300" w:lineRule="exact"/>
              <w:jc w:val="center"/>
              <w:rPr>
                <w:rFonts w:cs="Arial"/>
                <w:b/>
                <w:i/>
                <w:color w:val="008000"/>
                <w:szCs w:val="21"/>
                <w:lang w:val="fr-FR"/>
              </w:rPr>
            </w:pPr>
          </w:p>
        </w:tc>
        <w:tc>
          <w:tcPr>
            <w:tcW w:w="2357" w:type="dxa"/>
          </w:tcPr>
          <w:p w14:paraId="304D7C23" w14:textId="77777777" w:rsidR="00200181" w:rsidRPr="00A8488A" w:rsidRDefault="00200181" w:rsidP="006E5009">
            <w:pPr>
              <w:autoSpaceDE w:val="0"/>
              <w:autoSpaceDN w:val="0"/>
              <w:adjustRightInd w:val="0"/>
              <w:spacing w:before="120" w:after="120" w:line="300" w:lineRule="exact"/>
              <w:jc w:val="center"/>
              <w:rPr>
                <w:rFonts w:cs="Arial"/>
                <w:b/>
                <w:i/>
                <w:color w:val="008000"/>
                <w:szCs w:val="21"/>
                <w:lang w:val="fr-FR"/>
              </w:rPr>
            </w:pPr>
          </w:p>
        </w:tc>
      </w:tr>
      <w:tr w:rsidR="00200181" w:rsidRPr="00A8488A" w14:paraId="0673A265" w14:textId="77777777" w:rsidTr="006E5009">
        <w:tc>
          <w:tcPr>
            <w:tcW w:w="6391" w:type="dxa"/>
            <w:gridSpan w:val="3"/>
            <w:shd w:val="clear" w:color="auto" w:fill="F3F3F3"/>
          </w:tcPr>
          <w:p w14:paraId="468A430A" w14:textId="77777777" w:rsidR="00200181" w:rsidRPr="005932E8" w:rsidRDefault="00200181" w:rsidP="005932E8">
            <w:pPr>
              <w:jc w:val="right"/>
              <w:rPr>
                <w:b/>
                <w:lang w:val="fr-FR"/>
              </w:rPr>
            </w:pPr>
            <w:r w:rsidRPr="005932E8">
              <w:rPr>
                <w:b/>
                <w:lang w:val="fr-FR"/>
              </w:rPr>
              <w:t>TOTAL GENERAL</w:t>
            </w:r>
          </w:p>
        </w:tc>
        <w:tc>
          <w:tcPr>
            <w:tcW w:w="2357" w:type="dxa"/>
          </w:tcPr>
          <w:p w14:paraId="413AC3BB" w14:textId="77777777" w:rsidR="00200181" w:rsidRPr="00A8488A" w:rsidRDefault="00200181" w:rsidP="006E5009">
            <w:pPr>
              <w:autoSpaceDE w:val="0"/>
              <w:autoSpaceDN w:val="0"/>
              <w:adjustRightInd w:val="0"/>
              <w:spacing w:before="120" w:after="120" w:line="300" w:lineRule="exact"/>
              <w:jc w:val="center"/>
              <w:rPr>
                <w:rFonts w:cs="Arial"/>
                <w:i/>
                <w:color w:val="008000"/>
                <w:szCs w:val="21"/>
                <w:lang w:val="fr-FR"/>
              </w:rPr>
            </w:pPr>
          </w:p>
        </w:tc>
      </w:tr>
    </w:tbl>
    <w:p w14:paraId="1D29BEC8" w14:textId="77777777" w:rsidR="00200181" w:rsidRPr="00843D77" w:rsidRDefault="00200181" w:rsidP="00200181">
      <w:pPr>
        <w:pStyle w:val="Lgende"/>
        <w:spacing w:after="240"/>
        <w:rPr>
          <w:b/>
          <w:i w:val="0"/>
          <w:sz w:val="20"/>
        </w:rPr>
      </w:pPr>
      <w:r w:rsidRPr="00843D77">
        <w:rPr>
          <w:sz w:val="20"/>
        </w:rPr>
        <w:t>Le signataire du présent Plan de M&amp;V déclare que le budget considéré couvrira l’ensemble des dépenses relatives aux Mesurages et Vérifications telles qu’envisagées dans le présent Plan.</w:t>
      </w:r>
    </w:p>
    <w:p w14:paraId="6588BA13" w14:textId="77777777" w:rsidR="00200181" w:rsidRPr="005F7A3F" w:rsidRDefault="00200181" w:rsidP="00200181">
      <w:pPr>
        <w:pStyle w:val="Lgende"/>
        <w:spacing w:after="240"/>
        <w:rPr>
          <w:sz w:val="20"/>
        </w:rPr>
      </w:pPr>
      <w:r w:rsidRPr="005F7A3F">
        <w:rPr>
          <w:sz w:val="20"/>
        </w:rPr>
        <w:t>Exceptions ou éléments non pris en compte</w:t>
      </w:r>
    </w:p>
    <w:p w14:paraId="49574651" w14:textId="77777777" w:rsidR="00200181" w:rsidRDefault="00200181" w:rsidP="00200181">
      <w:pPr>
        <w:pBdr>
          <w:top w:val="single" w:sz="4" w:space="1" w:color="auto"/>
          <w:left w:val="single" w:sz="4" w:space="4" w:color="auto"/>
          <w:bottom w:val="single" w:sz="4" w:space="1" w:color="auto"/>
          <w:right w:val="single" w:sz="4" w:space="4" w:color="auto"/>
        </w:pBdr>
        <w:autoSpaceDE w:val="0"/>
        <w:autoSpaceDN w:val="0"/>
        <w:adjustRightInd w:val="0"/>
        <w:spacing w:after="120" w:line="300" w:lineRule="exact"/>
        <w:jc w:val="center"/>
        <w:rPr>
          <w:rFonts w:ascii="Arial" w:hAnsi="Arial" w:cs="Arial"/>
          <w:b/>
          <w:color w:val="008000"/>
          <w:lang w:val="fr-FR"/>
        </w:rPr>
      </w:pPr>
    </w:p>
    <w:p w14:paraId="34315BFB" w14:textId="77777777" w:rsidR="00200181" w:rsidRDefault="00200181" w:rsidP="00200181">
      <w:pPr>
        <w:pBdr>
          <w:top w:val="single" w:sz="4" w:space="1" w:color="auto"/>
          <w:left w:val="single" w:sz="4" w:space="4" w:color="auto"/>
          <w:bottom w:val="single" w:sz="4" w:space="1" w:color="auto"/>
          <w:right w:val="single" w:sz="4" w:space="4" w:color="auto"/>
        </w:pBdr>
        <w:autoSpaceDE w:val="0"/>
        <w:autoSpaceDN w:val="0"/>
        <w:adjustRightInd w:val="0"/>
        <w:spacing w:after="120" w:line="300" w:lineRule="exact"/>
        <w:jc w:val="center"/>
        <w:rPr>
          <w:rFonts w:ascii="Arial" w:hAnsi="Arial" w:cs="Arial"/>
          <w:b/>
          <w:color w:val="008000"/>
          <w:lang w:val="fr-FR"/>
        </w:rPr>
      </w:pPr>
    </w:p>
    <w:p w14:paraId="64A27BC1" w14:textId="77777777" w:rsidR="00200181" w:rsidRPr="00A8488A" w:rsidRDefault="00200181" w:rsidP="00200181">
      <w:pPr>
        <w:pBdr>
          <w:top w:val="single" w:sz="4" w:space="1" w:color="auto"/>
          <w:left w:val="single" w:sz="4" w:space="4" w:color="auto"/>
          <w:bottom w:val="single" w:sz="4" w:space="1" w:color="auto"/>
          <w:right w:val="single" w:sz="4" w:space="4" w:color="auto"/>
        </w:pBdr>
        <w:autoSpaceDE w:val="0"/>
        <w:autoSpaceDN w:val="0"/>
        <w:adjustRightInd w:val="0"/>
        <w:spacing w:after="120" w:line="300" w:lineRule="exact"/>
        <w:jc w:val="center"/>
        <w:rPr>
          <w:rFonts w:ascii="Arial" w:hAnsi="Arial" w:cs="Arial"/>
          <w:b/>
          <w:color w:val="008000"/>
          <w:lang w:val="fr-FR"/>
        </w:rPr>
      </w:pPr>
    </w:p>
    <w:p w14:paraId="48729792" w14:textId="77777777" w:rsidR="00200181" w:rsidRDefault="00200181" w:rsidP="00200181">
      <w:pPr>
        <w:pStyle w:val="Lgende"/>
        <w:spacing w:after="240"/>
        <w:rPr>
          <w:sz w:val="20"/>
        </w:rPr>
      </w:pPr>
    </w:p>
    <w:p w14:paraId="6F2D8A90" w14:textId="77777777" w:rsidR="00200181" w:rsidRPr="00A8488A" w:rsidRDefault="00200181" w:rsidP="00200181">
      <w:pPr>
        <w:pStyle w:val="Lgende"/>
        <w:spacing w:after="240"/>
        <w:rPr>
          <w:sz w:val="20"/>
        </w:rPr>
      </w:pPr>
      <w:r w:rsidRPr="00A8488A">
        <w:rPr>
          <w:sz w:val="20"/>
        </w:rPr>
        <w:t xml:space="preserve">Ratio Budget PMV / </w:t>
      </w:r>
      <w:r>
        <w:rPr>
          <w:sz w:val="20"/>
        </w:rPr>
        <w:t>Economie envisagée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3"/>
      </w:tblGrid>
      <w:tr w:rsidR="00200181" w:rsidRPr="00A8488A" w14:paraId="749CE21E" w14:textId="77777777" w:rsidTr="006E5009">
        <w:trPr>
          <w:jc w:val="center"/>
        </w:trPr>
        <w:tc>
          <w:tcPr>
            <w:tcW w:w="8713" w:type="dxa"/>
          </w:tcPr>
          <w:p w14:paraId="41299DF0" w14:textId="77777777" w:rsidR="00200181" w:rsidRPr="00A8488A" w:rsidRDefault="00200181" w:rsidP="006E5009">
            <w:pPr>
              <w:autoSpaceDE w:val="0"/>
              <w:autoSpaceDN w:val="0"/>
              <w:adjustRightInd w:val="0"/>
              <w:spacing w:after="120" w:line="300" w:lineRule="exact"/>
              <w:jc w:val="center"/>
              <w:rPr>
                <w:rFonts w:ascii="Arial" w:hAnsi="Arial" w:cs="Arial"/>
                <w:b/>
                <w:color w:val="008000"/>
                <w:lang w:val="fr-FR"/>
              </w:rPr>
            </w:pPr>
          </w:p>
        </w:tc>
      </w:tr>
    </w:tbl>
    <w:p w14:paraId="419B823F" w14:textId="77777777" w:rsidR="00200181" w:rsidRPr="00183602" w:rsidRDefault="00200181" w:rsidP="00185DF2">
      <w:pPr>
        <w:pStyle w:val="Titre1"/>
        <w:numPr>
          <w:ilvl w:val="0"/>
          <w:numId w:val="26"/>
        </w:numPr>
      </w:pPr>
      <w:bookmarkStart w:id="49" w:name="_Toc85122740"/>
      <w:r w:rsidRPr="00183602">
        <w:t>Format du rapport</w:t>
      </w:r>
      <w:bookmarkEnd w:id="49"/>
      <w:r w:rsidRPr="00183602">
        <w:t xml:space="preserve"> </w:t>
      </w:r>
    </w:p>
    <w:p w14:paraId="138F8B61" w14:textId="77777777" w:rsidR="00200181" w:rsidRPr="005932E8" w:rsidRDefault="00200181" w:rsidP="005932E8">
      <w:r w:rsidRPr="005932E8">
        <w:t xml:space="preserve">Expliquer comment les résultats seront documentés et rapportés (IPMVP, chapitre 7.1.13). Un modèle de chaque rapport devra être joint. </w:t>
      </w:r>
    </w:p>
    <w:p w14:paraId="04E2CF0D" w14:textId="77777777" w:rsidR="00200181" w:rsidRPr="005932E8" w:rsidRDefault="00200181" w:rsidP="005932E8">
      <w:pPr>
        <w:rPr>
          <w:szCs w:val="18"/>
          <w:lang w:val="fr-FR"/>
        </w:rPr>
      </w:pPr>
      <w:r w:rsidRPr="005932E8">
        <w:rPr>
          <w:szCs w:val="18"/>
          <w:lang w:val="fr-FR"/>
        </w:rPr>
        <w:t xml:space="preserve">Détails de la documentation et Référence des documents joints : </w:t>
      </w:r>
    </w:p>
    <w:tbl>
      <w:tblPr>
        <w:tblW w:w="8640" w:type="dxa"/>
        <w:tblInd w:w="108" w:type="dxa"/>
        <w:tblLook w:val="01E0" w:firstRow="1" w:lastRow="1" w:firstColumn="1" w:lastColumn="1" w:noHBand="0" w:noVBand="0"/>
      </w:tblPr>
      <w:tblGrid>
        <w:gridCol w:w="8640"/>
      </w:tblGrid>
      <w:tr w:rsidR="00200181" w:rsidRPr="00A8488A" w14:paraId="343314CD" w14:textId="77777777" w:rsidTr="009F5E12">
        <w:trPr>
          <w:trHeight w:val="1479"/>
        </w:trPr>
        <w:tc>
          <w:tcPr>
            <w:tcW w:w="864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2102"/>
              <w:gridCol w:w="2102"/>
              <w:gridCol w:w="2103"/>
            </w:tblGrid>
            <w:tr w:rsidR="00200181" w:rsidRPr="00A8488A" w14:paraId="698F8F48" w14:textId="77777777" w:rsidTr="006E5009">
              <w:tc>
                <w:tcPr>
                  <w:tcW w:w="2102" w:type="dxa"/>
                </w:tcPr>
                <w:p w14:paraId="0C2DCBCA" w14:textId="77777777" w:rsidR="00200181" w:rsidRPr="00A8488A" w:rsidRDefault="00200181" w:rsidP="005932E8">
                  <w:pPr>
                    <w:rPr>
                      <w:iCs/>
                      <w:lang w:eastAsia="en-GB"/>
                    </w:rPr>
                  </w:pPr>
                  <w:r w:rsidRPr="00A8488A">
                    <w:rPr>
                      <w:lang w:eastAsia="en-GB"/>
                    </w:rPr>
                    <w:lastRenderedPageBreak/>
                    <w:t>Rapport ID</w:t>
                  </w:r>
                </w:p>
              </w:tc>
              <w:tc>
                <w:tcPr>
                  <w:tcW w:w="2102" w:type="dxa"/>
                </w:tcPr>
                <w:p w14:paraId="53EFC259" w14:textId="77777777" w:rsidR="00200181" w:rsidRPr="00A8488A" w:rsidRDefault="00200181" w:rsidP="005932E8">
                  <w:pPr>
                    <w:rPr>
                      <w:iCs/>
                      <w:lang w:eastAsia="en-GB"/>
                    </w:rPr>
                  </w:pPr>
                  <w:r w:rsidRPr="00A8488A">
                    <w:rPr>
                      <w:lang w:eastAsia="en-GB"/>
                    </w:rPr>
                    <w:t>Périodicité</w:t>
                  </w:r>
                </w:p>
              </w:tc>
              <w:tc>
                <w:tcPr>
                  <w:tcW w:w="2102" w:type="dxa"/>
                </w:tcPr>
                <w:p w14:paraId="2FFFB27D" w14:textId="77777777" w:rsidR="00200181" w:rsidRPr="00A8488A" w:rsidRDefault="00200181" w:rsidP="005932E8">
                  <w:pPr>
                    <w:rPr>
                      <w:iCs/>
                      <w:lang w:eastAsia="en-GB"/>
                    </w:rPr>
                  </w:pPr>
                  <w:r w:rsidRPr="00A8488A">
                    <w:rPr>
                      <w:lang w:eastAsia="en-GB"/>
                    </w:rPr>
                    <w:t>Public Cible</w:t>
                  </w:r>
                </w:p>
              </w:tc>
              <w:tc>
                <w:tcPr>
                  <w:tcW w:w="2103" w:type="dxa"/>
                </w:tcPr>
                <w:p w14:paraId="7F6F3D4C" w14:textId="77777777" w:rsidR="00200181" w:rsidRPr="00A8488A" w:rsidRDefault="00200181" w:rsidP="005932E8">
                  <w:pPr>
                    <w:rPr>
                      <w:iCs/>
                      <w:lang w:eastAsia="en-GB"/>
                    </w:rPr>
                  </w:pPr>
                  <w:r w:rsidRPr="00A8488A">
                    <w:rPr>
                      <w:lang w:eastAsia="en-GB"/>
                    </w:rPr>
                    <w:t>Informatif/ Contractuel</w:t>
                  </w:r>
                </w:p>
              </w:tc>
            </w:tr>
            <w:tr w:rsidR="00200181" w:rsidRPr="00A8488A" w14:paraId="5D38B17A" w14:textId="77777777" w:rsidTr="006E5009">
              <w:tc>
                <w:tcPr>
                  <w:tcW w:w="2102" w:type="dxa"/>
                </w:tcPr>
                <w:p w14:paraId="4378B4F7" w14:textId="77777777" w:rsidR="00200181" w:rsidRPr="00A8488A" w:rsidRDefault="00200181" w:rsidP="006E5009">
                  <w:pPr>
                    <w:pStyle w:val="Corpsdetexte"/>
                    <w:spacing w:before="120" w:after="120"/>
                    <w:rPr>
                      <w:iCs/>
                      <w:szCs w:val="21"/>
                      <w:lang w:eastAsia="en-GB"/>
                    </w:rPr>
                  </w:pPr>
                </w:p>
              </w:tc>
              <w:tc>
                <w:tcPr>
                  <w:tcW w:w="2102" w:type="dxa"/>
                </w:tcPr>
                <w:p w14:paraId="08C35295" w14:textId="77777777" w:rsidR="00200181" w:rsidRPr="00A8488A" w:rsidRDefault="00200181" w:rsidP="006E5009">
                  <w:pPr>
                    <w:pStyle w:val="Corpsdetexte"/>
                    <w:spacing w:before="120" w:after="120"/>
                    <w:rPr>
                      <w:iCs/>
                      <w:szCs w:val="21"/>
                      <w:lang w:eastAsia="en-GB"/>
                    </w:rPr>
                  </w:pPr>
                </w:p>
              </w:tc>
              <w:tc>
                <w:tcPr>
                  <w:tcW w:w="2102" w:type="dxa"/>
                </w:tcPr>
                <w:p w14:paraId="4843D25B" w14:textId="77777777" w:rsidR="00200181" w:rsidRPr="00A8488A" w:rsidRDefault="00200181" w:rsidP="006E5009">
                  <w:pPr>
                    <w:pStyle w:val="Corpsdetexte"/>
                    <w:spacing w:before="120" w:after="120"/>
                    <w:rPr>
                      <w:iCs/>
                      <w:szCs w:val="21"/>
                      <w:lang w:eastAsia="en-GB"/>
                    </w:rPr>
                  </w:pPr>
                </w:p>
              </w:tc>
              <w:tc>
                <w:tcPr>
                  <w:tcW w:w="2103" w:type="dxa"/>
                </w:tcPr>
                <w:p w14:paraId="6CE9B7AF" w14:textId="77777777" w:rsidR="00200181" w:rsidRPr="00A8488A" w:rsidRDefault="00200181" w:rsidP="006E5009">
                  <w:pPr>
                    <w:pStyle w:val="Corpsdetexte"/>
                    <w:spacing w:before="120" w:after="120"/>
                    <w:rPr>
                      <w:iCs/>
                      <w:szCs w:val="21"/>
                      <w:lang w:eastAsia="en-GB"/>
                    </w:rPr>
                  </w:pPr>
                </w:p>
              </w:tc>
            </w:tr>
          </w:tbl>
          <w:p w14:paraId="62FD8DBA" w14:textId="77777777" w:rsidR="00200181" w:rsidRPr="00A8488A" w:rsidRDefault="00200181" w:rsidP="006E5009">
            <w:pPr>
              <w:pStyle w:val="Corpsdetexte"/>
              <w:tabs>
                <w:tab w:val="left" w:pos="2215"/>
                <w:tab w:val="left" w:pos="4317"/>
                <w:tab w:val="left" w:pos="6419"/>
                <w:tab w:val="left" w:pos="8522"/>
              </w:tabs>
              <w:spacing w:before="120" w:after="120"/>
              <w:jc w:val="left"/>
              <w:rPr>
                <w:iCs/>
                <w:szCs w:val="21"/>
                <w:lang w:eastAsia="en-GB"/>
              </w:rPr>
            </w:pPr>
          </w:p>
        </w:tc>
      </w:tr>
    </w:tbl>
    <w:p w14:paraId="26B1DC75" w14:textId="77777777" w:rsidR="00200181" w:rsidRDefault="00200181" w:rsidP="009F5E12">
      <w:pPr>
        <w:rPr>
          <w:lang w:val="fr-FR"/>
        </w:rPr>
      </w:pPr>
    </w:p>
    <w:p w14:paraId="3EAD5196" w14:textId="77777777" w:rsidR="005932E8" w:rsidRPr="00A8488A" w:rsidRDefault="005932E8" w:rsidP="009F5E12">
      <w:pPr>
        <w:rPr>
          <w:lang w:val="fr-FR"/>
        </w:rPr>
      </w:pPr>
    </w:p>
    <w:p w14:paraId="10634222" w14:textId="74245438" w:rsidR="00200181" w:rsidRPr="00183602" w:rsidRDefault="00200181" w:rsidP="00185DF2">
      <w:pPr>
        <w:pStyle w:val="Titre1"/>
        <w:numPr>
          <w:ilvl w:val="0"/>
          <w:numId w:val="26"/>
        </w:numPr>
      </w:pPr>
      <w:bookmarkStart w:id="50" w:name="_Toc85122741"/>
      <w:r w:rsidRPr="00183602">
        <w:t>Garantie de qualité</w:t>
      </w:r>
      <w:bookmarkEnd w:id="50"/>
      <w:r w:rsidRPr="00183602">
        <w:t xml:space="preserve"> </w:t>
      </w:r>
    </w:p>
    <w:p w14:paraId="79769BC9" w14:textId="77777777" w:rsidR="00200181" w:rsidRPr="005932E8" w:rsidRDefault="00200181" w:rsidP="005932E8">
      <w:pPr>
        <w:rPr>
          <w:i/>
        </w:rPr>
      </w:pPr>
      <w:r w:rsidRPr="005932E8">
        <w:rPr>
          <w:i/>
        </w:rPr>
        <w:t xml:space="preserve">Le plan de M&amp;V doit indiquer les procédures d’assurance qualité qui seront utilisées pour la collecte des données, les calculs, la réalisation des rapports d’économies et toute autre étape intermédiaire dans la préparation des rapports. La méthode d’assurance qualité devrait inclure des inspections régulières permettant d’assurer que l’AAPE ou les équipements continuent de fonctionner comme prévu. </w:t>
      </w:r>
    </w:p>
    <w:p w14:paraId="56437244" w14:textId="65C3F83E" w:rsidR="00200181" w:rsidRPr="00A8488A" w:rsidRDefault="00200181" w:rsidP="00200181">
      <w:pPr>
        <w:pStyle w:val="Corpsdetexte"/>
        <w:spacing w:line="240" w:lineRule="auto"/>
        <w:jc w:val="left"/>
      </w:pPr>
    </w:p>
    <w:p w14:paraId="74838B78" w14:textId="1EB01FE3" w:rsidR="00200181" w:rsidRPr="00A8488A" w:rsidRDefault="00200181" w:rsidP="00200181">
      <w:pPr>
        <w:pStyle w:val="Corpsdetexte"/>
        <w:spacing w:before="240"/>
        <w:rPr>
          <w:iCs/>
          <w:szCs w:val="16"/>
          <w:lang w:eastAsia="en-GB"/>
        </w:rPr>
      </w:pPr>
    </w:p>
    <w:p w14:paraId="758A6297" w14:textId="77777777" w:rsidR="00200181" w:rsidRPr="00A8488A" w:rsidRDefault="00200181" w:rsidP="005932E8">
      <w:pPr>
        <w:rPr>
          <w:lang w:val="fr-FR"/>
        </w:rPr>
      </w:pPr>
      <w:r w:rsidRPr="00A8488A">
        <w:rPr>
          <w:lang w:val="fr-FR"/>
        </w:rPr>
        <w:t xml:space="preserve">Détails ou Référence du document joint :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00181" w:rsidRPr="00E81124" w14:paraId="5393F870" w14:textId="77777777" w:rsidTr="006E5009">
        <w:tc>
          <w:tcPr>
            <w:tcW w:w="8640" w:type="dxa"/>
          </w:tcPr>
          <w:p w14:paraId="58F53F8D" w14:textId="77777777" w:rsidR="00200181" w:rsidRPr="00A8488A" w:rsidRDefault="00200181" w:rsidP="006E5009">
            <w:pPr>
              <w:pStyle w:val="Corpsdetexte"/>
              <w:spacing w:before="120" w:after="120"/>
              <w:rPr>
                <w:iCs/>
                <w:szCs w:val="21"/>
                <w:lang w:eastAsia="en-GB"/>
              </w:rPr>
            </w:pPr>
          </w:p>
        </w:tc>
      </w:tr>
    </w:tbl>
    <w:p w14:paraId="6EAEAFF6" w14:textId="77777777" w:rsidR="00200181" w:rsidRPr="00A8488A" w:rsidRDefault="00200181" w:rsidP="00200181">
      <w:pPr>
        <w:autoSpaceDE w:val="0"/>
        <w:autoSpaceDN w:val="0"/>
        <w:adjustRightInd w:val="0"/>
        <w:spacing w:line="300" w:lineRule="exact"/>
        <w:jc w:val="both"/>
        <w:rPr>
          <w:rFonts w:cs="Arial"/>
          <w:i/>
          <w:lang w:val="fr-FR"/>
        </w:rPr>
      </w:pPr>
    </w:p>
    <w:p w14:paraId="3EA150F3" w14:textId="77777777" w:rsidR="00200181" w:rsidRPr="00A8488A" w:rsidRDefault="00200181" w:rsidP="00200181">
      <w:pPr>
        <w:rPr>
          <w:rFonts w:ascii="Arial" w:hAnsi="Arial" w:cs="Arial"/>
          <w:b/>
          <w:szCs w:val="22"/>
          <w:lang w:val="fr-FR"/>
        </w:rPr>
      </w:pPr>
    </w:p>
    <w:p w14:paraId="63DB982B" w14:textId="77777777" w:rsidR="00157C6F" w:rsidRPr="002D1806" w:rsidRDefault="00157C6F" w:rsidP="00185DF2">
      <w:pPr>
        <w:pStyle w:val="Titre1"/>
        <w:numPr>
          <w:ilvl w:val="0"/>
          <w:numId w:val="26"/>
        </w:numPr>
        <w:jc w:val="both"/>
      </w:pPr>
      <w:bookmarkStart w:id="51" w:name="_Toc85122683"/>
      <w:r w:rsidRPr="002D1806">
        <w:t>Annexes</w:t>
      </w:r>
      <w:bookmarkEnd w:id="51"/>
    </w:p>
    <w:p w14:paraId="4DAB595C" w14:textId="77777777" w:rsidR="009F5E12" w:rsidRDefault="009F5E12">
      <w:pPr>
        <w:rPr>
          <w:b/>
          <w:lang w:val="fr-FR"/>
        </w:rPr>
      </w:pPr>
      <w:r>
        <w:rPr>
          <w:b/>
          <w:lang w:val="fr-FR"/>
        </w:rPr>
        <w:br w:type="page"/>
      </w:r>
    </w:p>
    <w:bookmarkStart w:id="52" w:name="_Toc85122742" w:displacedByCustomXml="next"/>
    <w:bookmarkStart w:id="53" w:name="_Toc462221988" w:displacedByCustomXml="next"/>
    <w:sdt>
      <w:sdtPr>
        <w:rPr>
          <w:b/>
          <w:bCs w:val="0"/>
          <w:caps w:val="0"/>
          <w:color w:val="auto"/>
          <w:spacing w:val="0"/>
          <w:sz w:val="18"/>
          <w:szCs w:val="20"/>
        </w:rPr>
        <w:id w:val="-2067176279"/>
        <w:docPartObj>
          <w:docPartGallery w:val="Table of Contents"/>
          <w:docPartUnique/>
        </w:docPartObj>
      </w:sdtPr>
      <w:sdtEndPr>
        <w:rPr>
          <w:lang w:val="fr-FR"/>
        </w:rPr>
      </w:sdtEndPr>
      <w:sdtContent>
        <w:p w14:paraId="41900B85" w14:textId="77777777" w:rsidR="0028182D" w:rsidRDefault="0028182D" w:rsidP="00185DF2">
          <w:pPr>
            <w:pStyle w:val="Titre1"/>
            <w:numPr>
              <w:ilvl w:val="0"/>
              <w:numId w:val="26"/>
            </w:numPr>
          </w:pPr>
          <w:r w:rsidRPr="009F5E12">
            <w:t>Table des matières</w:t>
          </w:r>
          <w:bookmarkEnd w:id="52"/>
        </w:p>
        <w:p w14:paraId="13ED34D6" w14:textId="77777777" w:rsidR="00D93A2B" w:rsidRDefault="004C74C5">
          <w:pPr>
            <w:pStyle w:val="TM1"/>
            <w:rPr>
              <w:b w:val="0"/>
              <w:noProof/>
              <w:sz w:val="22"/>
              <w:szCs w:val="22"/>
              <w:lang w:eastAsia="fr-BE"/>
            </w:rPr>
          </w:pPr>
          <w:r>
            <w:rPr>
              <w:bCs/>
              <w:noProof/>
              <w:lang w:val="fr-FR"/>
            </w:rPr>
            <w:fldChar w:fldCharType="begin"/>
          </w:r>
          <w:r>
            <w:rPr>
              <w:bCs/>
              <w:noProof/>
              <w:lang w:val="fr-FR"/>
            </w:rPr>
            <w:instrText xml:space="preserve"> TOC \o "1-3" \h \z \u </w:instrText>
          </w:r>
          <w:r>
            <w:rPr>
              <w:bCs/>
              <w:noProof/>
              <w:lang w:val="fr-FR"/>
            </w:rPr>
            <w:fldChar w:fldCharType="separate"/>
          </w:r>
          <w:hyperlink w:anchor="_Toc85122693" w:history="1">
            <w:r w:rsidR="00D93A2B" w:rsidRPr="00E55DBB">
              <w:rPr>
                <w:rStyle w:val="Lienhypertexte"/>
                <w:noProof/>
              </w:rPr>
              <w:t>1</w:t>
            </w:r>
            <w:r w:rsidR="00D93A2B">
              <w:rPr>
                <w:b w:val="0"/>
                <w:noProof/>
                <w:sz w:val="22"/>
                <w:szCs w:val="22"/>
                <w:lang w:eastAsia="fr-BE"/>
              </w:rPr>
              <w:tab/>
            </w:r>
            <w:r w:rsidR="00D93A2B" w:rsidRPr="00E55DBB">
              <w:rPr>
                <w:rStyle w:val="Lienhypertexte"/>
                <w:noProof/>
              </w:rPr>
              <w:t>Introduction</w:t>
            </w:r>
            <w:r w:rsidR="00D93A2B">
              <w:rPr>
                <w:noProof/>
                <w:webHidden/>
              </w:rPr>
              <w:tab/>
            </w:r>
            <w:r w:rsidR="00D93A2B">
              <w:rPr>
                <w:noProof/>
                <w:webHidden/>
              </w:rPr>
              <w:fldChar w:fldCharType="begin"/>
            </w:r>
            <w:r w:rsidR="00D93A2B">
              <w:rPr>
                <w:noProof/>
                <w:webHidden/>
              </w:rPr>
              <w:instrText xml:space="preserve"> PAGEREF _Toc85122693 \h </w:instrText>
            </w:r>
            <w:r w:rsidR="00D93A2B">
              <w:rPr>
                <w:noProof/>
                <w:webHidden/>
              </w:rPr>
            </w:r>
            <w:r w:rsidR="00D93A2B">
              <w:rPr>
                <w:noProof/>
                <w:webHidden/>
              </w:rPr>
              <w:fldChar w:fldCharType="separate"/>
            </w:r>
            <w:r w:rsidR="00D93A2B">
              <w:rPr>
                <w:noProof/>
                <w:webHidden/>
              </w:rPr>
              <w:t>3</w:t>
            </w:r>
            <w:r w:rsidR="00D93A2B">
              <w:rPr>
                <w:noProof/>
                <w:webHidden/>
              </w:rPr>
              <w:fldChar w:fldCharType="end"/>
            </w:r>
          </w:hyperlink>
        </w:p>
        <w:p w14:paraId="0E10C339" w14:textId="77777777" w:rsidR="00D93A2B" w:rsidRDefault="00671660">
          <w:pPr>
            <w:pStyle w:val="TM1"/>
            <w:rPr>
              <w:b w:val="0"/>
              <w:noProof/>
              <w:sz w:val="22"/>
              <w:szCs w:val="22"/>
              <w:lang w:eastAsia="fr-BE"/>
            </w:rPr>
          </w:pPr>
          <w:hyperlink w:anchor="_Toc85122694" w:history="1">
            <w:r w:rsidR="00D93A2B" w:rsidRPr="00E55DBB">
              <w:rPr>
                <w:rStyle w:val="Lienhypertexte"/>
                <w:noProof/>
                <w:lang w:val="fr-FR"/>
              </w:rPr>
              <w:t>1</w:t>
            </w:r>
            <w:r w:rsidR="00D93A2B">
              <w:rPr>
                <w:b w:val="0"/>
                <w:noProof/>
                <w:sz w:val="22"/>
                <w:szCs w:val="22"/>
                <w:lang w:eastAsia="fr-BE"/>
              </w:rPr>
              <w:tab/>
            </w:r>
            <w:r w:rsidR="00D93A2B" w:rsidRPr="00E55DBB">
              <w:rPr>
                <w:rStyle w:val="Lienhypertexte"/>
                <w:noProof/>
              </w:rPr>
              <w:t>Description générale du site et du projet</w:t>
            </w:r>
            <w:r w:rsidR="00D93A2B">
              <w:rPr>
                <w:noProof/>
                <w:webHidden/>
              </w:rPr>
              <w:tab/>
            </w:r>
            <w:r w:rsidR="00D93A2B">
              <w:rPr>
                <w:noProof/>
                <w:webHidden/>
              </w:rPr>
              <w:fldChar w:fldCharType="begin"/>
            </w:r>
            <w:r w:rsidR="00D93A2B">
              <w:rPr>
                <w:noProof/>
                <w:webHidden/>
              </w:rPr>
              <w:instrText xml:space="preserve"> PAGEREF _Toc85122694 \h </w:instrText>
            </w:r>
            <w:r w:rsidR="00D93A2B">
              <w:rPr>
                <w:noProof/>
                <w:webHidden/>
              </w:rPr>
            </w:r>
            <w:r w:rsidR="00D93A2B">
              <w:rPr>
                <w:noProof/>
                <w:webHidden/>
              </w:rPr>
              <w:fldChar w:fldCharType="separate"/>
            </w:r>
            <w:r w:rsidR="00D93A2B">
              <w:rPr>
                <w:noProof/>
                <w:webHidden/>
              </w:rPr>
              <w:t>5</w:t>
            </w:r>
            <w:r w:rsidR="00D93A2B">
              <w:rPr>
                <w:noProof/>
                <w:webHidden/>
              </w:rPr>
              <w:fldChar w:fldCharType="end"/>
            </w:r>
          </w:hyperlink>
        </w:p>
        <w:p w14:paraId="341E0E24" w14:textId="77777777" w:rsidR="00D93A2B" w:rsidRDefault="00671660">
          <w:pPr>
            <w:pStyle w:val="TM2"/>
            <w:rPr>
              <w:noProof/>
              <w:sz w:val="22"/>
              <w:szCs w:val="22"/>
              <w:lang w:eastAsia="fr-BE"/>
            </w:rPr>
          </w:pPr>
          <w:hyperlink w:anchor="_Toc85122695" w:history="1">
            <w:r w:rsidR="00D93A2B" w:rsidRPr="00E55DBB">
              <w:rPr>
                <w:rStyle w:val="Lienhypertexte"/>
                <w:noProof/>
              </w:rPr>
              <w:t>1.1</w:t>
            </w:r>
            <w:r w:rsidR="00D93A2B">
              <w:rPr>
                <w:noProof/>
                <w:sz w:val="22"/>
                <w:szCs w:val="22"/>
                <w:lang w:eastAsia="fr-BE"/>
              </w:rPr>
              <w:tab/>
            </w:r>
            <w:r w:rsidR="00D93A2B" w:rsidRPr="00E55DBB">
              <w:rPr>
                <w:rStyle w:val="Lienhypertexte"/>
                <w:noProof/>
              </w:rPr>
              <w:t>Vue d’ensemble du Projet pour le périmètre concerné, à l’intérieur du Programme d’Actions</w:t>
            </w:r>
            <w:r w:rsidR="00D93A2B">
              <w:rPr>
                <w:noProof/>
                <w:webHidden/>
              </w:rPr>
              <w:tab/>
            </w:r>
            <w:r w:rsidR="00D93A2B">
              <w:rPr>
                <w:noProof/>
                <w:webHidden/>
              </w:rPr>
              <w:fldChar w:fldCharType="begin"/>
            </w:r>
            <w:r w:rsidR="00D93A2B">
              <w:rPr>
                <w:noProof/>
                <w:webHidden/>
              </w:rPr>
              <w:instrText xml:space="preserve"> PAGEREF _Toc85122695 \h </w:instrText>
            </w:r>
            <w:r w:rsidR="00D93A2B">
              <w:rPr>
                <w:noProof/>
                <w:webHidden/>
              </w:rPr>
            </w:r>
            <w:r w:rsidR="00D93A2B">
              <w:rPr>
                <w:noProof/>
                <w:webHidden/>
              </w:rPr>
              <w:fldChar w:fldCharType="separate"/>
            </w:r>
            <w:r w:rsidR="00D93A2B">
              <w:rPr>
                <w:noProof/>
                <w:webHidden/>
              </w:rPr>
              <w:t>5</w:t>
            </w:r>
            <w:r w:rsidR="00D93A2B">
              <w:rPr>
                <w:noProof/>
                <w:webHidden/>
              </w:rPr>
              <w:fldChar w:fldCharType="end"/>
            </w:r>
          </w:hyperlink>
        </w:p>
        <w:p w14:paraId="001149E8" w14:textId="77777777" w:rsidR="00D93A2B" w:rsidRDefault="00671660">
          <w:pPr>
            <w:pStyle w:val="TM2"/>
            <w:rPr>
              <w:noProof/>
              <w:sz w:val="22"/>
              <w:szCs w:val="22"/>
              <w:lang w:eastAsia="fr-BE"/>
            </w:rPr>
          </w:pPr>
          <w:hyperlink w:anchor="_Toc85122696" w:history="1">
            <w:r w:rsidR="00D93A2B" w:rsidRPr="00E55DBB">
              <w:rPr>
                <w:rStyle w:val="Lienhypertexte"/>
                <w:noProof/>
              </w:rPr>
              <w:t>1.2</w:t>
            </w:r>
            <w:r w:rsidR="00D93A2B">
              <w:rPr>
                <w:noProof/>
                <w:sz w:val="22"/>
                <w:szCs w:val="22"/>
                <w:lang w:eastAsia="fr-BE"/>
              </w:rPr>
              <w:tab/>
            </w:r>
            <w:r w:rsidR="00D93A2B" w:rsidRPr="00E55DBB">
              <w:rPr>
                <w:rStyle w:val="Lienhypertexte"/>
                <w:noProof/>
              </w:rPr>
              <w:t>Raisons du choix de la Méthode IPMVP</w:t>
            </w:r>
            <w:r w:rsidR="00D93A2B">
              <w:rPr>
                <w:noProof/>
                <w:webHidden/>
              </w:rPr>
              <w:tab/>
            </w:r>
            <w:r w:rsidR="00D93A2B">
              <w:rPr>
                <w:noProof/>
                <w:webHidden/>
              </w:rPr>
              <w:fldChar w:fldCharType="begin"/>
            </w:r>
            <w:r w:rsidR="00D93A2B">
              <w:rPr>
                <w:noProof/>
                <w:webHidden/>
              </w:rPr>
              <w:instrText xml:space="preserve"> PAGEREF _Toc85122696 \h </w:instrText>
            </w:r>
            <w:r w:rsidR="00D93A2B">
              <w:rPr>
                <w:noProof/>
                <w:webHidden/>
              </w:rPr>
            </w:r>
            <w:r w:rsidR="00D93A2B">
              <w:rPr>
                <w:noProof/>
                <w:webHidden/>
              </w:rPr>
              <w:fldChar w:fldCharType="separate"/>
            </w:r>
            <w:r w:rsidR="00D93A2B">
              <w:rPr>
                <w:noProof/>
                <w:webHidden/>
              </w:rPr>
              <w:t>5</w:t>
            </w:r>
            <w:r w:rsidR="00D93A2B">
              <w:rPr>
                <w:noProof/>
                <w:webHidden/>
              </w:rPr>
              <w:fldChar w:fldCharType="end"/>
            </w:r>
          </w:hyperlink>
        </w:p>
        <w:p w14:paraId="324D000E" w14:textId="77777777" w:rsidR="00D93A2B" w:rsidRDefault="00671660">
          <w:pPr>
            <w:pStyle w:val="TM2"/>
            <w:rPr>
              <w:noProof/>
              <w:sz w:val="22"/>
              <w:szCs w:val="22"/>
              <w:lang w:eastAsia="fr-BE"/>
            </w:rPr>
          </w:pPr>
          <w:hyperlink w:anchor="_Toc85122697" w:history="1">
            <w:r w:rsidR="00D93A2B" w:rsidRPr="00E55DBB">
              <w:rPr>
                <w:rStyle w:val="Lienhypertexte"/>
                <w:noProof/>
              </w:rPr>
              <w:t>1.3</w:t>
            </w:r>
            <w:r w:rsidR="00D93A2B">
              <w:rPr>
                <w:noProof/>
                <w:sz w:val="22"/>
                <w:szCs w:val="22"/>
                <w:lang w:eastAsia="fr-BE"/>
              </w:rPr>
              <w:tab/>
            </w:r>
            <w:r w:rsidR="00D93A2B" w:rsidRPr="00E55DBB">
              <w:rPr>
                <w:rStyle w:val="Lienhypertexte"/>
                <w:noProof/>
              </w:rPr>
              <w:t>Contraintes de non divulgation des informations</w:t>
            </w:r>
            <w:r w:rsidR="00D93A2B">
              <w:rPr>
                <w:noProof/>
                <w:webHidden/>
              </w:rPr>
              <w:tab/>
            </w:r>
            <w:r w:rsidR="00D93A2B">
              <w:rPr>
                <w:noProof/>
                <w:webHidden/>
              </w:rPr>
              <w:fldChar w:fldCharType="begin"/>
            </w:r>
            <w:r w:rsidR="00D93A2B">
              <w:rPr>
                <w:noProof/>
                <w:webHidden/>
              </w:rPr>
              <w:instrText xml:space="preserve"> PAGEREF _Toc85122697 \h </w:instrText>
            </w:r>
            <w:r w:rsidR="00D93A2B">
              <w:rPr>
                <w:noProof/>
                <w:webHidden/>
              </w:rPr>
            </w:r>
            <w:r w:rsidR="00D93A2B">
              <w:rPr>
                <w:noProof/>
                <w:webHidden/>
              </w:rPr>
              <w:fldChar w:fldCharType="separate"/>
            </w:r>
            <w:r w:rsidR="00D93A2B">
              <w:rPr>
                <w:noProof/>
                <w:webHidden/>
              </w:rPr>
              <w:t>5</w:t>
            </w:r>
            <w:r w:rsidR="00D93A2B">
              <w:rPr>
                <w:noProof/>
                <w:webHidden/>
              </w:rPr>
              <w:fldChar w:fldCharType="end"/>
            </w:r>
          </w:hyperlink>
        </w:p>
        <w:p w14:paraId="4F07EA75" w14:textId="77777777" w:rsidR="00D93A2B" w:rsidRDefault="00671660">
          <w:pPr>
            <w:pStyle w:val="TM2"/>
            <w:rPr>
              <w:noProof/>
              <w:sz w:val="22"/>
              <w:szCs w:val="22"/>
              <w:lang w:eastAsia="fr-BE"/>
            </w:rPr>
          </w:pPr>
          <w:hyperlink w:anchor="_Toc85122698" w:history="1">
            <w:r w:rsidR="00D93A2B" w:rsidRPr="00E55DBB">
              <w:rPr>
                <w:rStyle w:val="Lienhypertexte"/>
                <w:noProof/>
              </w:rPr>
              <w:t>1.4</w:t>
            </w:r>
            <w:r w:rsidR="00D93A2B">
              <w:rPr>
                <w:noProof/>
                <w:sz w:val="22"/>
                <w:szCs w:val="22"/>
                <w:lang w:eastAsia="fr-BE"/>
              </w:rPr>
              <w:tab/>
            </w:r>
            <w:r w:rsidR="00D93A2B" w:rsidRPr="00E55DBB">
              <w:rPr>
                <w:rStyle w:val="Lienhypertexte"/>
                <w:noProof/>
              </w:rPr>
              <w:t>Destinataires des informations contenues dans ce Plan de M&amp;V</w:t>
            </w:r>
            <w:r w:rsidR="00D93A2B">
              <w:rPr>
                <w:noProof/>
                <w:webHidden/>
              </w:rPr>
              <w:tab/>
            </w:r>
            <w:r w:rsidR="00D93A2B">
              <w:rPr>
                <w:noProof/>
                <w:webHidden/>
              </w:rPr>
              <w:fldChar w:fldCharType="begin"/>
            </w:r>
            <w:r w:rsidR="00D93A2B">
              <w:rPr>
                <w:noProof/>
                <w:webHidden/>
              </w:rPr>
              <w:instrText xml:space="preserve"> PAGEREF _Toc85122698 \h </w:instrText>
            </w:r>
            <w:r w:rsidR="00D93A2B">
              <w:rPr>
                <w:noProof/>
                <w:webHidden/>
              </w:rPr>
            </w:r>
            <w:r w:rsidR="00D93A2B">
              <w:rPr>
                <w:noProof/>
                <w:webHidden/>
              </w:rPr>
              <w:fldChar w:fldCharType="separate"/>
            </w:r>
            <w:r w:rsidR="00D93A2B">
              <w:rPr>
                <w:noProof/>
                <w:webHidden/>
              </w:rPr>
              <w:t>6</w:t>
            </w:r>
            <w:r w:rsidR="00D93A2B">
              <w:rPr>
                <w:noProof/>
                <w:webHidden/>
              </w:rPr>
              <w:fldChar w:fldCharType="end"/>
            </w:r>
          </w:hyperlink>
        </w:p>
        <w:p w14:paraId="7DBA7C04" w14:textId="77777777" w:rsidR="00D93A2B" w:rsidRDefault="00671660">
          <w:pPr>
            <w:pStyle w:val="TM2"/>
            <w:rPr>
              <w:noProof/>
              <w:sz w:val="22"/>
              <w:szCs w:val="22"/>
              <w:lang w:eastAsia="fr-BE"/>
            </w:rPr>
          </w:pPr>
          <w:hyperlink w:anchor="_Toc85122699" w:history="1">
            <w:r w:rsidR="00D93A2B" w:rsidRPr="00E55DBB">
              <w:rPr>
                <w:rStyle w:val="Lienhypertexte"/>
                <w:noProof/>
              </w:rPr>
              <w:t>1.5</w:t>
            </w:r>
            <w:r w:rsidR="00D93A2B">
              <w:rPr>
                <w:noProof/>
                <w:sz w:val="22"/>
                <w:szCs w:val="22"/>
                <w:lang w:eastAsia="fr-BE"/>
              </w:rPr>
              <w:tab/>
            </w:r>
            <w:r w:rsidR="00D93A2B" w:rsidRPr="00E55DBB">
              <w:rPr>
                <w:rStyle w:val="Lienhypertexte"/>
                <w:noProof/>
              </w:rPr>
              <w:t>Contraintes légales ou administratives applicables à ce Plan de M&amp;V</w:t>
            </w:r>
            <w:r w:rsidR="00D93A2B">
              <w:rPr>
                <w:noProof/>
                <w:webHidden/>
              </w:rPr>
              <w:tab/>
            </w:r>
            <w:r w:rsidR="00D93A2B">
              <w:rPr>
                <w:noProof/>
                <w:webHidden/>
              </w:rPr>
              <w:fldChar w:fldCharType="begin"/>
            </w:r>
            <w:r w:rsidR="00D93A2B">
              <w:rPr>
                <w:noProof/>
                <w:webHidden/>
              </w:rPr>
              <w:instrText xml:space="preserve"> PAGEREF _Toc85122699 \h </w:instrText>
            </w:r>
            <w:r w:rsidR="00D93A2B">
              <w:rPr>
                <w:noProof/>
                <w:webHidden/>
              </w:rPr>
            </w:r>
            <w:r w:rsidR="00D93A2B">
              <w:rPr>
                <w:noProof/>
                <w:webHidden/>
              </w:rPr>
              <w:fldChar w:fldCharType="separate"/>
            </w:r>
            <w:r w:rsidR="00D93A2B">
              <w:rPr>
                <w:noProof/>
                <w:webHidden/>
              </w:rPr>
              <w:t>6</w:t>
            </w:r>
            <w:r w:rsidR="00D93A2B">
              <w:rPr>
                <w:noProof/>
                <w:webHidden/>
              </w:rPr>
              <w:fldChar w:fldCharType="end"/>
            </w:r>
          </w:hyperlink>
        </w:p>
        <w:p w14:paraId="7634ACC5" w14:textId="77777777" w:rsidR="00D93A2B" w:rsidRDefault="00671660">
          <w:pPr>
            <w:pStyle w:val="TM2"/>
            <w:rPr>
              <w:noProof/>
              <w:sz w:val="22"/>
              <w:szCs w:val="22"/>
              <w:lang w:eastAsia="fr-BE"/>
            </w:rPr>
          </w:pPr>
          <w:hyperlink w:anchor="_Toc85122700" w:history="1">
            <w:r w:rsidR="00D93A2B" w:rsidRPr="00E55DBB">
              <w:rPr>
                <w:rStyle w:val="Lienhypertexte"/>
                <w:noProof/>
              </w:rPr>
              <w:t>1.6</w:t>
            </w:r>
            <w:r w:rsidR="00D93A2B">
              <w:rPr>
                <w:noProof/>
                <w:sz w:val="22"/>
                <w:szCs w:val="22"/>
                <w:lang w:eastAsia="fr-BE"/>
              </w:rPr>
              <w:tab/>
            </w:r>
            <w:r w:rsidR="00D93A2B" w:rsidRPr="00E55DBB">
              <w:rPr>
                <w:rStyle w:val="Lienhypertexte"/>
                <w:noProof/>
              </w:rPr>
              <w:t>Effets non énergétiques notables engendrés par les AAPEs mises en œuvre et non renseignés dans la section relative aux Effets Interactifs, indication des conséquences probables.</w:t>
            </w:r>
            <w:r w:rsidR="00D93A2B">
              <w:rPr>
                <w:noProof/>
                <w:webHidden/>
              </w:rPr>
              <w:tab/>
            </w:r>
            <w:r w:rsidR="00D93A2B">
              <w:rPr>
                <w:noProof/>
                <w:webHidden/>
              </w:rPr>
              <w:fldChar w:fldCharType="begin"/>
            </w:r>
            <w:r w:rsidR="00D93A2B">
              <w:rPr>
                <w:noProof/>
                <w:webHidden/>
              </w:rPr>
              <w:instrText xml:space="preserve"> PAGEREF _Toc85122700 \h </w:instrText>
            </w:r>
            <w:r w:rsidR="00D93A2B">
              <w:rPr>
                <w:noProof/>
                <w:webHidden/>
              </w:rPr>
            </w:r>
            <w:r w:rsidR="00D93A2B">
              <w:rPr>
                <w:noProof/>
                <w:webHidden/>
              </w:rPr>
              <w:fldChar w:fldCharType="separate"/>
            </w:r>
            <w:r w:rsidR="00D93A2B">
              <w:rPr>
                <w:noProof/>
                <w:webHidden/>
              </w:rPr>
              <w:t>7</w:t>
            </w:r>
            <w:r w:rsidR="00D93A2B">
              <w:rPr>
                <w:noProof/>
                <w:webHidden/>
              </w:rPr>
              <w:fldChar w:fldCharType="end"/>
            </w:r>
          </w:hyperlink>
        </w:p>
        <w:p w14:paraId="5DD50391" w14:textId="77777777" w:rsidR="00D93A2B" w:rsidRDefault="00671660">
          <w:pPr>
            <w:pStyle w:val="TM2"/>
            <w:rPr>
              <w:noProof/>
              <w:sz w:val="22"/>
              <w:szCs w:val="22"/>
              <w:lang w:eastAsia="fr-BE"/>
            </w:rPr>
          </w:pPr>
          <w:hyperlink w:anchor="_Toc85122701" w:history="1">
            <w:r w:rsidR="00D93A2B" w:rsidRPr="00E55DBB">
              <w:rPr>
                <w:rStyle w:val="Lienhypertexte"/>
                <w:noProof/>
              </w:rPr>
              <w:t>1.7</w:t>
            </w:r>
            <w:r w:rsidR="00D93A2B">
              <w:rPr>
                <w:noProof/>
                <w:sz w:val="22"/>
                <w:szCs w:val="22"/>
                <w:lang w:eastAsia="fr-BE"/>
              </w:rPr>
              <w:tab/>
            </w:r>
            <w:r w:rsidR="00D93A2B" w:rsidRPr="00E55DBB">
              <w:rPr>
                <w:rStyle w:val="Lienhypertexte"/>
                <w:noProof/>
              </w:rPr>
              <w:t>Confirmation de la capacité des personnes mentionnées en page de couverture à assurer les opérations de M&amp;V et de Vérification opérationnelles.</w:t>
            </w:r>
            <w:r w:rsidR="00D93A2B">
              <w:rPr>
                <w:noProof/>
                <w:webHidden/>
              </w:rPr>
              <w:tab/>
            </w:r>
            <w:r w:rsidR="00D93A2B">
              <w:rPr>
                <w:noProof/>
                <w:webHidden/>
              </w:rPr>
              <w:fldChar w:fldCharType="begin"/>
            </w:r>
            <w:r w:rsidR="00D93A2B">
              <w:rPr>
                <w:noProof/>
                <w:webHidden/>
              </w:rPr>
              <w:instrText xml:space="preserve"> PAGEREF _Toc85122701 \h </w:instrText>
            </w:r>
            <w:r w:rsidR="00D93A2B">
              <w:rPr>
                <w:noProof/>
                <w:webHidden/>
              </w:rPr>
            </w:r>
            <w:r w:rsidR="00D93A2B">
              <w:rPr>
                <w:noProof/>
                <w:webHidden/>
              </w:rPr>
              <w:fldChar w:fldCharType="separate"/>
            </w:r>
            <w:r w:rsidR="00D93A2B">
              <w:rPr>
                <w:noProof/>
                <w:webHidden/>
              </w:rPr>
              <w:t>7</w:t>
            </w:r>
            <w:r w:rsidR="00D93A2B">
              <w:rPr>
                <w:noProof/>
                <w:webHidden/>
              </w:rPr>
              <w:fldChar w:fldCharType="end"/>
            </w:r>
          </w:hyperlink>
        </w:p>
        <w:p w14:paraId="4FF6B135" w14:textId="77777777" w:rsidR="00D93A2B" w:rsidRDefault="00671660">
          <w:pPr>
            <w:pStyle w:val="TM1"/>
            <w:rPr>
              <w:b w:val="0"/>
              <w:noProof/>
              <w:sz w:val="22"/>
              <w:szCs w:val="22"/>
              <w:lang w:eastAsia="fr-BE"/>
            </w:rPr>
          </w:pPr>
          <w:hyperlink w:anchor="_Toc85122702" w:history="1">
            <w:r w:rsidR="00D93A2B" w:rsidRPr="00E55DBB">
              <w:rPr>
                <w:rStyle w:val="Lienhypertexte"/>
                <w:noProof/>
              </w:rPr>
              <w:t>2</w:t>
            </w:r>
            <w:r w:rsidR="00D93A2B">
              <w:rPr>
                <w:b w:val="0"/>
                <w:noProof/>
                <w:sz w:val="22"/>
                <w:szCs w:val="22"/>
                <w:lang w:eastAsia="fr-BE"/>
              </w:rPr>
              <w:tab/>
            </w:r>
            <w:r w:rsidR="00D93A2B" w:rsidRPr="00E55DBB">
              <w:rPr>
                <w:rStyle w:val="Lienhypertexte"/>
                <w:noProof/>
              </w:rPr>
              <w:t>But des Actions d’Amélioration de la performance Energétique</w:t>
            </w:r>
            <w:r w:rsidR="00D93A2B">
              <w:rPr>
                <w:noProof/>
                <w:webHidden/>
              </w:rPr>
              <w:tab/>
            </w:r>
            <w:r w:rsidR="00D93A2B">
              <w:rPr>
                <w:noProof/>
                <w:webHidden/>
              </w:rPr>
              <w:fldChar w:fldCharType="begin"/>
            </w:r>
            <w:r w:rsidR="00D93A2B">
              <w:rPr>
                <w:noProof/>
                <w:webHidden/>
              </w:rPr>
              <w:instrText xml:space="preserve"> PAGEREF _Toc85122702 \h </w:instrText>
            </w:r>
            <w:r w:rsidR="00D93A2B">
              <w:rPr>
                <w:noProof/>
                <w:webHidden/>
              </w:rPr>
            </w:r>
            <w:r w:rsidR="00D93A2B">
              <w:rPr>
                <w:noProof/>
                <w:webHidden/>
              </w:rPr>
              <w:fldChar w:fldCharType="separate"/>
            </w:r>
            <w:r w:rsidR="00D93A2B">
              <w:rPr>
                <w:noProof/>
                <w:webHidden/>
              </w:rPr>
              <w:t>8</w:t>
            </w:r>
            <w:r w:rsidR="00D93A2B">
              <w:rPr>
                <w:noProof/>
                <w:webHidden/>
              </w:rPr>
              <w:fldChar w:fldCharType="end"/>
            </w:r>
          </w:hyperlink>
        </w:p>
        <w:p w14:paraId="45F92ECC" w14:textId="77777777" w:rsidR="00D93A2B" w:rsidRDefault="00671660">
          <w:pPr>
            <w:pStyle w:val="TM2"/>
            <w:rPr>
              <w:noProof/>
              <w:sz w:val="22"/>
              <w:szCs w:val="22"/>
              <w:lang w:eastAsia="fr-BE"/>
            </w:rPr>
          </w:pPr>
          <w:hyperlink w:anchor="_Toc85122703" w:history="1">
            <w:r w:rsidR="00D93A2B" w:rsidRPr="00E55DBB">
              <w:rPr>
                <w:rStyle w:val="Lienhypertexte"/>
                <w:noProof/>
              </w:rPr>
              <w:t>2.1</w:t>
            </w:r>
            <w:r w:rsidR="00D93A2B">
              <w:rPr>
                <w:noProof/>
                <w:sz w:val="22"/>
                <w:szCs w:val="22"/>
                <w:lang w:eastAsia="fr-BE"/>
              </w:rPr>
              <w:tab/>
            </w:r>
            <w:r w:rsidR="00D93A2B" w:rsidRPr="00E55DBB">
              <w:rPr>
                <w:rStyle w:val="Lienhypertexte"/>
                <w:noProof/>
              </w:rPr>
              <w:t>Actions d’amélioration de la Performance énergétique</w:t>
            </w:r>
            <w:r w:rsidR="00D93A2B">
              <w:rPr>
                <w:noProof/>
                <w:webHidden/>
              </w:rPr>
              <w:tab/>
            </w:r>
            <w:r w:rsidR="00D93A2B">
              <w:rPr>
                <w:noProof/>
                <w:webHidden/>
              </w:rPr>
              <w:fldChar w:fldCharType="begin"/>
            </w:r>
            <w:r w:rsidR="00D93A2B">
              <w:rPr>
                <w:noProof/>
                <w:webHidden/>
              </w:rPr>
              <w:instrText xml:space="preserve"> PAGEREF _Toc85122703 \h </w:instrText>
            </w:r>
            <w:r w:rsidR="00D93A2B">
              <w:rPr>
                <w:noProof/>
                <w:webHidden/>
              </w:rPr>
            </w:r>
            <w:r w:rsidR="00D93A2B">
              <w:rPr>
                <w:noProof/>
                <w:webHidden/>
              </w:rPr>
              <w:fldChar w:fldCharType="separate"/>
            </w:r>
            <w:r w:rsidR="00D93A2B">
              <w:rPr>
                <w:noProof/>
                <w:webHidden/>
              </w:rPr>
              <w:t>8</w:t>
            </w:r>
            <w:r w:rsidR="00D93A2B">
              <w:rPr>
                <w:noProof/>
                <w:webHidden/>
              </w:rPr>
              <w:fldChar w:fldCharType="end"/>
            </w:r>
          </w:hyperlink>
        </w:p>
        <w:p w14:paraId="03851B35" w14:textId="77777777" w:rsidR="00D93A2B" w:rsidRDefault="00671660">
          <w:pPr>
            <w:pStyle w:val="TM3"/>
            <w:tabs>
              <w:tab w:val="left" w:pos="1100"/>
              <w:tab w:val="right" w:leader="dot" w:pos="9060"/>
            </w:tabs>
            <w:rPr>
              <w:noProof/>
              <w:sz w:val="22"/>
              <w:szCs w:val="22"/>
              <w:lang w:eastAsia="fr-BE"/>
            </w:rPr>
          </w:pPr>
          <w:hyperlink w:anchor="_Toc85122704" w:history="1">
            <w:r w:rsidR="00D93A2B" w:rsidRPr="00E55DBB">
              <w:rPr>
                <w:rStyle w:val="Lienhypertexte"/>
                <w:noProof/>
              </w:rPr>
              <w:t>1.1.1</w:t>
            </w:r>
            <w:r w:rsidR="00D93A2B">
              <w:rPr>
                <w:noProof/>
                <w:sz w:val="22"/>
                <w:szCs w:val="22"/>
                <w:lang w:eastAsia="fr-BE"/>
              </w:rPr>
              <w:tab/>
            </w:r>
            <w:r w:rsidR="00D93A2B" w:rsidRPr="00E55DBB">
              <w:rPr>
                <w:rStyle w:val="Lienhypertexte"/>
                <w:noProof/>
              </w:rPr>
              <w:t>Identité du périmètre de mesurage</w:t>
            </w:r>
            <w:r w:rsidR="00D93A2B">
              <w:rPr>
                <w:noProof/>
                <w:webHidden/>
              </w:rPr>
              <w:tab/>
            </w:r>
            <w:r w:rsidR="00D93A2B">
              <w:rPr>
                <w:noProof/>
                <w:webHidden/>
              </w:rPr>
              <w:fldChar w:fldCharType="begin"/>
            </w:r>
            <w:r w:rsidR="00D93A2B">
              <w:rPr>
                <w:noProof/>
                <w:webHidden/>
              </w:rPr>
              <w:instrText xml:space="preserve"> PAGEREF _Toc85122704 \h </w:instrText>
            </w:r>
            <w:r w:rsidR="00D93A2B">
              <w:rPr>
                <w:noProof/>
                <w:webHidden/>
              </w:rPr>
            </w:r>
            <w:r w:rsidR="00D93A2B">
              <w:rPr>
                <w:noProof/>
                <w:webHidden/>
              </w:rPr>
              <w:fldChar w:fldCharType="separate"/>
            </w:r>
            <w:r w:rsidR="00D93A2B">
              <w:rPr>
                <w:noProof/>
                <w:webHidden/>
              </w:rPr>
              <w:t>8</w:t>
            </w:r>
            <w:r w:rsidR="00D93A2B">
              <w:rPr>
                <w:noProof/>
                <w:webHidden/>
              </w:rPr>
              <w:fldChar w:fldCharType="end"/>
            </w:r>
          </w:hyperlink>
        </w:p>
        <w:p w14:paraId="24718497" w14:textId="77777777" w:rsidR="00D93A2B" w:rsidRDefault="00671660">
          <w:pPr>
            <w:pStyle w:val="TM3"/>
            <w:tabs>
              <w:tab w:val="left" w:pos="1100"/>
              <w:tab w:val="right" w:leader="dot" w:pos="9060"/>
            </w:tabs>
            <w:rPr>
              <w:noProof/>
              <w:sz w:val="22"/>
              <w:szCs w:val="22"/>
              <w:lang w:eastAsia="fr-BE"/>
            </w:rPr>
          </w:pPr>
          <w:hyperlink w:anchor="_Toc85122705" w:history="1">
            <w:r w:rsidR="00D93A2B" w:rsidRPr="00E55DBB">
              <w:rPr>
                <w:rStyle w:val="Lienhypertexte"/>
                <w:noProof/>
              </w:rPr>
              <w:t>1.1.2</w:t>
            </w:r>
            <w:r w:rsidR="00D93A2B">
              <w:rPr>
                <w:noProof/>
                <w:sz w:val="22"/>
                <w:szCs w:val="22"/>
                <w:lang w:eastAsia="fr-BE"/>
              </w:rPr>
              <w:tab/>
            </w:r>
            <w:r w:rsidR="00D93A2B" w:rsidRPr="00E55DBB">
              <w:rPr>
                <w:rStyle w:val="Lienhypertexte"/>
                <w:noProof/>
              </w:rPr>
              <w:t>Catégorie d’actions : xx: titre de l’AAPE</w:t>
            </w:r>
            <w:r w:rsidR="00D93A2B">
              <w:rPr>
                <w:noProof/>
                <w:webHidden/>
              </w:rPr>
              <w:tab/>
            </w:r>
            <w:r w:rsidR="00D93A2B">
              <w:rPr>
                <w:noProof/>
                <w:webHidden/>
              </w:rPr>
              <w:fldChar w:fldCharType="begin"/>
            </w:r>
            <w:r w:rsidR="00D93A2B">
              <w:rPr>
                <w:noProof/>
                <w:webHidden/>
              </w:rPr>
              <w:instrText xml:space="preserve"> PAGEREF _Toc85122705 \h </w:instrText>
            </w:r>
            <w:r w:rsidR="00D93A2B">
              <w:rPr>
                <w:noProof/>
                <w:webHidden/>
              </w:rPr>
            </w:r>
            <w:r w:rsidR="00D93A2B">
              <w:rPr>
                <w:noProof/>
                <w:webHidden/>
              </w:rPr>
              <w:fldChar w:fldCharType="separate"/>
            </w:r>
            <w:r w:rsidR="00D93A2B">
              <w:rPr>
                <w:noProof/>
                <w:webHidden/>
              </w:rPr>
              <w:t>8</w:t>
            </w:r>
            <w:r w:rsidR="00D93A2B">
              <w:rPr>
                <w:noProof/>
                <w:webHidden/>
              </w:rPr>
              <w:fldChar w:fldCharType="end"/>
            </w:r>
          </w:hyperlink>
        </w:p>
        <w:p w14:paraId="31F86182" w14:textId="77777777" w:rsidR="00D93A2B" w:rsidRDefault="00671660">
          <w:pPr>
            <w:pStyle w:val="TM3"/>
            <w:tabs>
              <w:tab w:val="left" w:pos="1100"/>
              <w:tab w:val="right" w:leader="dot" w:pos="9060"/>
            </w:tabs>
            <w:rPr>
              <w:noProof/>
              <w:sz w:val="22"/>
              <w:szCs w:val="22"/>
              <w:lang w:eastAsia="fr-BE"/>
            </w:rPr>
          </w:pPr>
          <w:hyperlink w:anchor="_Toc85122706" w:history="1">
            <w:r w:rsidR="00D93A2B" w:rsidRPr="00E55DBB">
              <w:rPr>
                <w:rStyle w:val="Lienhypertexte"/>
                <w:noProof/>
              </w:rPr>
              <w:t>1.1.3</w:t>
            </w:r>
            <w:r w:rsidR="00D93A2B">
              <w:rPr>
                <w:noProof/>
                <w:sz w:val="22"/>
                <w:szCs w:val="22"/>
                <w:lang w:eastAsia="fr-BE"/>
              </w:rPr>
              <w:tab/>
            </w:r>
            <w:r w:rsidR="00D93A2B" w:rsidRPr="00E55DBB">
              <w:rPr>
                <w:rStyle w:val="Lienhypertexte"/>
                <w:noProof/>
              </w:rPr>
              <w:t>Catégorie d’actions : xx: Titre de l’AAPE</w:t>
            </w:r>
            <w:r w:rsidR="00D93A2B">
              <w:rPr>
                <w:noProof/>
                <w:webHidden/>
              </w:rPr>
              <w:tab/>
            </w:r>
            <w:r w:rsidR="00D93A2B">
              <w:rPr>
                <w:noProof/>
                <w:webHidden/>
              </w:rPr>
              <w:fldChar w:fldCharType="begin"/>
            </w:r>
            <w:r w:rsidR="00D93A2B">
              <w:rPr>
                <w:noProof/>
                <w:webHidden/>
              </w:rPr>
              <w:instrText xml:space="preserve"> PAGEREF _Toc85122706 \h </w:instrText>
            </w:r>
            <w:r w:rsidR="00D93A2B">
              <w:rPr>
                <w:noProof/>
                <w:webHidden/>
              </w:rPr>
            </w:r>
            <w:r w:rsidR="00D93A2B">
              <w:rPr>
                <w:noProof/>
                <w:webHidden/>
              </w:rPr>
              <w:fldChar w:fldCharType="separate"/>
            </w:r>
            <w:r w:rsidR="00D93A2B">
              <w:rPr>
                <w:noProof/>
                <w:webHidden/>
              </w:rPr>
              <w:t>8</w:t>
            </w:r>
            <w:r w:rsidR="00D93A2B">
              <w:rPr>
                <w:noProof/>
                <w:webHidden/>
              </w:rPr>
              <w:fldChar w:fldCharType="end"/>
            </w:r>
          </w:hyperlink>
        </w:p>
        <w:p w14:paraId="20C18B19" w14:textId="77777777" w:rsidR="00D93A2B" w:rsidRDefault="00671660">
          <w:pPr>
            <w:pStyle w:val="TM2"/>
            <w:rPr>
              <w:noProof/>
              <w:sz w:val="22"/>
              <w:szCs w:val="22"/>
              <w:lang w:eastAsia="fr-BE"/>
            </w:rPr>
          </w:pPr>
          <w:hyperlink w:anchor="_Toc85122707" w:history="1">
            <w:r w:rsidR="00D93A2B" w:rsidRPr="00E55DBB">
              <w:rPr>
                <w:rStyle w:val="Lienhypertexte"/>
                <w:noProof/>
              </w:rPr>
              <w:t>2.2</w:t>
            </w:r>
            <w:r w:rsidR="00D93A2B">
              <w:rPr>
                <w:noProof/>
                <w:sz w:val="22"/>
                <w:szCs w:val="22"/>
                <w:lang w:eastAsia="fr-BE"/>
              </w:rPr>
              <w:tab/>
            </w:r>
            <w:r w:rsidR="00D93A2B" w:rsidRPr="00E55DBB">
              <w:rPr>
                <w:rStyle w:val="Lienhypertexte"/>
                <w:noProof/>
              </w:rPr>
              <w:t>Résultats attendus pour le Périmètre de Mesurage considéré :</w:t>
            </w:r>
            <w:r w:rsidR="00D93A2B">
              <w:rPr>
                <w:noProof/>
                <w:webHidden/>
              </w:rPr>
              <w:tab/>
            </w:r>
            <w:r w:rsidR="00D93A2B">
              <w:rPr>
                <w:noProof/>
                <w:webHidden/>
              </w:rPr>
              <w:fldChar w:fldCharType="begin"/>
            </w:r>
            <w:r w:rsidR="00D93A2B">
              <w:rPr>
                <w:noProof/>
                <w:webHidden/>
              </w:rPr>
              <w:instrText xml:space="preserve"> PAGEREF _Toc85122707 \h </w:instrText>
            </w:r>
            <w:r w:rsidR="00D93A2B">
              <w:rPr>
                <w:noProof/>
                <w:webHidden/>
              </w:rPr>
            </w:r>
            <w:r w:rsidR="00D93A2B">
              <w:rPr>
                <w:noProof/>
                <w:webHidden/>
              </w:rPr>
              <w:fldChar w:fldCharType="separate"/>
            </w:r>
            <w:r w:rsidR="00D93A2B">
              <w:rPr>
                <w:noProof/>
                <w:webHidden/>
              </w:rPr>
              <w:t>8</w:t>
            </w:r>
            <w:r w:rsidR="00D93A2B">
              <w:rPr>
                <w:noProof/>
                <w:webHidden/>
              </w:rPr>
              <w:fldChar w:fldCharType="end"/>
            </w:r>
          </w:hyperlink>
        </w:p>
        <w:p w14:paraId="3C0213E0" w14:textId="77777777" w:rsidR="00D93A2B" w:rsidRDefault="00671660">
          <w:pPr>
            <w:pStyle w:val="TM2"/>
            <w:rPr>
              <w:noProof/>
              <w:sz w:val="22"/>
              <w:szCs w:val="22"/>
              <w:lang w:eastAsia="fr-BE"/>
            </w:rPr>
          </w:pPr>
          <w:hyperlink w:anchor="_Toc85122708" w:history="1">
            <w:r w:rsidR="00D93A2B" w:rsidRPr="00E55DBB">
              <w:rPr>
                <w:rStyle w:val="Lienhypertexte"/>
                <w:noProof/>
              </w:rPr>
              <w:t>2.3</w:t>
            </w:r>
            <w:r w:rsidR="00D93A2B">
              <w:rPr>
                <w:noProof/>
                <w:sz w:val="22"/>
                <w:szCs w:val="22"/>
                <w:lang w:eastAsia="fr-BE"/>
              </w:rPr>
              <w:tab/>
            </w:r>
            <w:r w:rsidR="00D93A2B" w:rsidRPr="00E55DBB">
              <w:rPr>
                <w:rStyle w:val="Lienhypertexte"/>
                <w:noProof/>
              </w:rPr>
              <w:t>Changements prévus et identifiés</w:t>
            </w:r>
            <w:r w:rsidR="00D93A2B">
              <w:rPr>
                <w:noProof/>
                <w:webHidden/>
              </w:rPr>
              <w:tab/>
            </w:r>
            <w:r w:rsidR="00D93A2B">
              <w:rPr>
                <w:noProof/>
                <w:webHidden/>
              </w:rPr>
              <w:fldChar w:fldCharType="begin"/>
            </w:r>
            <w:r w:rsidR="00D93A2B">
              <w:rPr>
                <w:noProof/>
                <w:webHidden/>
              </w:rPr>
              <w:instrText xml:space="preserve"> PAGEREF _Toc85122708 \h </w:instrText>
            </w:r>
            <w:r w:rsidR="00D93A2B">
              <w:rPr>
                <w:noProof/>
                <w:webHidden/>
              </w:rPr>
            </w:r>
            <w:r w:rsidR="00D93A2B">
              <w:rPr>
                <w:noProof/>
                <w:webHidden/>
              </w:rPr>
              <w:fldChar w:fldCharType="separate"/>
            </w:r>
            <w:r w:rsidR="00D93A2B">
              <w:rPr>
                <w:noProof/>
                <w:webHidden/>
              </w:rPr>
              <w:t>9</w:t>
            </w:r>
            <w:r w:rsidR="00D93A2B">
              <w:rPr>
                <w:noProof/>
                <w:webHidden/>
              </w:rPr>
              <w:fldChar w:fldCharType="end"/>
            </w:r>
          </w:hyperlink>
        </w:p>
        <w:p w14:paraId="36C15164" w14:textId="77777777" w:rsidR="00D93A2B" w:rsidRDefault="00671660">
          <w:pPr>
            <w:pStyle w:val="TM1"/>
            <w:rPr>
              <w:b w:val="0"/>
              <w:noProof/>
              <w:sz w:val="22"/>
              <w:szCs w:val="22"/>
              <w:lang w:eastAsia="fr-BE"/>
            </w:rPr>
          </w:pPr>
          <w:hyperlink w:anchor="_Toc85122709" w:history="1">
            <w:r w:rsidR="00D93A2B" w:rsidRPr="00E55DBB">
              <w:rPr>
                <w:rStyle w:val="Lienhypertexte"/>
                <w:noProof/>
              </w:rPr>
              <w:t>3</w:t>
            </w:r>
            <w:r w:rsidR="00D93A2B">
              <w:rPr>
                <w:b w:val="0"/>
                <w:noProof/>
                <w:sz w:val="22"/>
                <w:szCs w:val="22"/>
                <w:lang w:eastAsia="fr-BE"/>
              </w:rPr>
              <w:tab/>
            </w:r>
            <w:r w:rsidR="00D93A2B" w:rsidRPr="00E55DBB">
              <w:rPr>
                <w:rStyle w:val="Lienhypertexte"/>
                <w:noProof/>
              </w:rPr>
              <w:t>Option de l’IPMVP sélectionnée et Périmètre de mesures</w:t>
            </w:r>
            <w:r w:rsidR="00D93A2B">
              <w:rPr>
                <w:noProof/>
                <w:webHidden/>
              </w:rPr>
              <w:tab/>
            </w:r>
            <w:r w:rsidR="00D93A2B">
              <w:rPr>
                <w:noProof/>
                <w:webHidden/>
              </w:rPr>
              <w:fldChar w:fldCharType="begin"/>
            </w:r>
            <w:r w:rsidR="00D93A2B">
              <w:rPr>
                <w:noProof/>
                <w:webHidden/>
              </w:rPr>
              <w:instrText xml:space="preserve"> PAGEREF _Toc85122709 \h </w:instrText>
            </w:r>
            <w:r w:rsidR="00D93A2B">
              <w:rPr>
                <w:noProof/>
                <w:webHidden/>
              </w:rPr>
            </w:r>
            <w:r w:rsidR="00D93A2B">
              <w:rPr>
                <w:noProof/>
                <w:webHidden/>
              </w:rPr>
              <w:fldChar w:fldCharType="separate"/>
            </w:r>
            <w:r w:rsidR="00D93A2B">
              <w:rPr>
                <w:noProof/>
                <w:webHidden/>
              </w:rPr>
              <w:t>10</w:t>
            </w:r>
            <w:r w:rsidR="00D93A2B">
              <w:rPr>
                <w:noProof/>
                <w:webHidden/>
              </w:rPr>
              <w:fldChar w:fldCharType="end"/>
            </w:r>
          </w:hyperlink>
        </w:p>
        <w:p w14:paraId="315C3B13" w14:textId="77777777" w:rsidR="00D93A2B" w:rsidRDefault="00671660">
          <w:pPr>
            <w:pStyle w:val="TM2"/>
            <w:rPr>
              <w:noProof/>
              <w:sz w:val="22"/>
              <w:szCs w:val="22"/>
              <w:lang w:eastAsia="fr-BE"/>
            </w:rPr>
          </w:pPr>
          <w:hyperlink w:anchor="_Toc85122710" w:history="1">
            <w:r w:rsidR="00D93A2B" w:rsidRPr="00E55DBB">
              <w:rPr>
                <w:rStyle w:val="Lienhypertexte"/>
                <w:noProof/>
              </w:rPr>
              <w:t>3.1</w:t>
            </w:r>
            <w:r w:rsidR="00D93A2B">
              <w:rPr>
                <w:noProof/>
                <w:sz w:val="22"/>
                <w:szCs w:val="22"/>
                <w:lang w:eastAsia="fr-BE"/>
              </w:rPr>
              <w:tab/>
            </w:r>
            <w:r w:rsidR="00D93A2B" w:rsidRPr="00E55DBB">
              <w:rPr>
                <w:rStyle w:val="Lienhypertexte"/>
                <w:noProof/>
              </w:rPr>
              <w:t>Justification du choix de l’option retenue</w:t>
            </w:r>
            <w:r w:rsidR="00D93A2B">
              <w:rPr>
                <w:noProof/>
                <w:webHidden/>
              </w:rPr>
              <w:tab/>
            </w:r>
            <w:r w:rsidR="00D93A2B">
              <w:rPr>
                <w:noProof/>
                <w:webHidden/>
              </w:rPr>
              <w:fldChar w:fldCharType="begin"/>
            </w:r>
            <w:r w:rsidR="00D93A2B">
              <w:rPr>
                <w:noProof/>
                <w:webHidden/>
              </w:rPr>
              <w:instrText xml:space="preserve"> PAGEREF _Toc85122710 \h </w:instrText>
            </w:r>
            <w:r w:rsidR="00D93A2B">
              <w:rPr>
                <w:noProof/>
                <w:webHidden/>
              </w:rPr>
            </w:r>
            <w:r w:rsidR="00D93A2B">
              <w:rPr>
                <w:noProof/>
                <w:webHidden/>
              </w:rPr>
              <w:fldChar w:fldCharType="separate"/>
            </w:r>
            <w:r w:rsidR="00D93A2B">
              <w:rPr>
                <w:noProof/>
                <w:webHidden/>
              </w:rPr>
              <w:t>10</w:t>
            </w:r>
            <w:r w:rsidR="00D93A2B">
              <w:rPr>
                <w:noProof/>
                <w:webHidden/>
              </w:rPr>
              <w:fldChar w:fldCharType="end"/>
            </w:r>
          </w:hyperlink>
        </w:p>
        <w:p w14:paraId="3A532843" w14:textId="77777777" w:rsidR="00D93A2B" w:rsidRDefault="00671660">
          <w:pPr>
            <w:pStyle w:val="TM2"/>
            <w:rPr>
              <w:noProof/>
              <w:sz w:val="22"/>
              <w:szCs w:val="22"/>
              <w:lang w:eastAsia="fr-BE"/>
            </w:rPr>
          </w:pPr>
          <w:hyperlink w:anchor="_Toc85122711" w:history="1">
            <w:r w:rsidR="00D93A2B" w:rsidRPr="00E55DBB">
              <w:rPr>
                <w:rStyle w:val="Lienhypertexte"/>
                <w:noProof/>
              </w:rPr>
              <w:t>3.2</w:t>
            </w:r>
            <w:r w:rsidR="00D93A2B">
              <w:rPr>
                <w:noProof/>
                <w:sz w:val="22"/>
                <w:szCs w:val="22"/>
                <w:lang w:eastAsia="fr-BE"/>
              </w:rPr>
              <w:tab/>
            </w:r>
            <w:r w:rsidR="00D93A2B" w:rsidRPr="00E55DBB">
              <w:rPr>
                <w:rStyle w:val="Lienhypertexte"/>
                <w:noProof/>
              </w:rPr>
              <w:t>Périmètre de mesure</w:t>
            </w:r>
            <w:r w:rsidR="00D93A2B">
              <w:rPr>
                <w:noProof/>
                <w:webHidden/>
              </w:rPr>
              <w:tab/>
            </w:r>
            <w:r w:rsidR="00D93A2B">
              <w:rPr>
                <w:noProof/>
                <w:webHidden/>
              </w:rPr>
              <w:fldChar w:fldCharType="begin"/>
            </w:r>
            <w:r w:rsidR="00D93A2B">
              <w:rPr>
                <w:noProof/>
                <w:webHidden/>
              </w:rPr>
              <w:instrText xml:space="preserve"> PAGEREF _Toc85122711 \h </w:instrText>
            </w:r>
            <w:r w:rsidR="00D93A2B">
              <w:rPr>
                <w:noProof/>
                <w:webHidden/>
              </w:rPr>
            </w:r>
            <w:r w:rsidR="00D93A2B">
              <w:rPr>
                <w:noProof/>
                <w:webHidden/>
              </w:rPr>
              <w:fldChar w:fldCharType="separate"/>
            </w:r>
            <w:r w:rsidR="00D93A2B">
              <w:rPr>
                <w:noProof/>
                <w:webHidden/>
              </w:rPr>
              <w:t>10</w:t>
            </w:r>
            <w:r w:rsidR="00D93A2B">
              <w:rPr>
                <w:noProof/>
                <w:webHidden/>
              </w:rPr>
              <w:fldChar w:fldCharType="end"/>
            </w:r>
          </w:hyperlink>
        </w:p>
        <w:p w14:paraId="233C5C72" w14:textId="77777777" w:rsidR="00D93A2B" w:rsidRDefault="00671660">
          <w:pPr>
            <w:pStyle w:val="TM1"/>
            <w:rPr>
              <w:b w:val="0"/>
              <w:noProof/>
              <w:sz w:val="22"/>
              <w:szCs w:val="22"/>
              <w:lang w:eastAsia="fr-BE"/>
            </w:rPr>
          </w:pPr>
          <w:hyperlink w:anchor="_Toc85122712" w:history="1">
            <w:r w:rsidR="00D93A2B" w:rsidRPr="00E55DBB">
              <w:rPr>
                <w:rStyle w:val="Lienhypertexte"/>
                <w:noProof/>
              </w:rPr>
              <w:t>4</w:t>
            </w:r>
            <w:r w:rsidR="00D93A2B">
              <w:rPr>
                <w:b w:val="0"/>
                <w:noProof/>
                <w:sz w:val="22"/>
                <w:szCs w:val="22"/>
                <w:lang w:eastAsia="fr-BE"/>
              </w:rPr>
              <w:tab/>
            </w:r>
            <w:r w:rsidR="00D93A2B" w:rsidRPr="00E55DBB">
              <w:rPr>
                <w:rStyle w:val="Lienhypertexte"/>
                <w:noProof/>
              </w:rPr>
              <w:t>Situation de référence : Période, énergie et conditions</w:t>
            </w:r>
            <w:r w:rsidR="00D93A2B">
              <w:rPr>
                <w:noProof/>
                <w:webHidden/>
              </w:rPr>
              <w:tab/>
            </w:r>
            <w:r w:rsidR="00D93A2B">
              <w:rPr>
                <w:noProof/>
                <w:webHidden/>
              </w:rPr>
              <w:fldChar w:fldCharType="begin"/>
            </w:r>
            <w:r w:rsidR="00D93A2B">
              <w:rPr>
                <w:noProof/>
                <w:webHidden/>
              </w:rPr>
              <w:instrText xml:space="preserve"> PAGEREF _Toc85122712 \h </w:instrText>
            </w:r>
            <w:r w:rsidR="00D93A2B">
              <w:rPr>
                <w:noProof/>
                <w:webHidden/>
              </w:rPr>
            </w:r>
            <w:r w:rsidR="00D93A2B">
              <w:rPr>
                <w:noProof/>
                <w:webHidden/>
              </w:rPr>
              <w:fldChar w:fldCharType="separate"/>
            </w:r>
            <w:r w:rsidR="00D93A2B">
              <w:rPr>
                <w:noProof/>
                <w:webHidden/>
              </w:rPr>
              <w:t>10</w:t>
            </w:r>
            <w:r w:rsidR="00D93A2B">
              <w:rPr>
                <w:noProof/>
                <w:webHidden/>
              </w:rPr>
              <w:fldChar w:fldCharType="end"/>
            </w:r>
          </w:hyperlink>
        </w:p>
        <w:p w14:paraId="5DB34D8A" w14:textId="77777777" w:rsidR="00D93A2B" w:rsidRDefault="00671660">
          <w:pPr>
            <w:pStyle w:val="TM2"/>
            <w:rPr>
              <w:noProof/>
              <w:sz w:val="22"/>
              <w:szCs w:val="22"/>
              <w:lang w:eastAsia="fr-BE"/>
            </w:rPr>
          </w:pPr>
          <w:hyperlink w:anchor="_Toc85122713" w:history="1">
            <w:r w:rsidR="00D93A2B" w:rsidRPr="00E55DBB">
              <w:rPr>
                <w:rStyle w:val="Lienhypertexte"/>
                <w:noProof/>
              </w:rPr>
              <w:t>4.1</w:t>
            </w:r>
            <w:r w:rsidR="00D93A2B">
              <w:rPr>
                <w:noProof/>
                <w:sz w:val="22"/>
                <w:szCs w:val="22"/>
                <w:lang w:eastAsia="fr-BE"/>
              </w:rPr>
              <w:tab/>
            </w:r>
            <w:r w:rsidR="00D93A2B" w:rsidRPr="00E55DBB">
              <w:rPr>
                <w:rStyle w:val="Lienhypertexte"/>
                <w:noProof/>
              </w:rPr>
              <w:t>Identification de la période de référence (IPMVP Chapitre 5.2.1)</w:t>
            </w:r>
            <w:r w:rsidR="00D93A2B">
              <w:rPr>
                <w:noProof/>
                <w:webHidden/>
              </w:rPr>
              <w:tab/>
            </w:r>
            <w:r w:rsidR="00D93A2B">
              <w:rPr>
                <w:noProof/>
                <w:webHidden/>
              </w:rPr>
              <w:fldChar w:fldCharType="begin"/>
            </w:r>
            <w:r w:rsidR="00D93A2B">
              <w:rPr>
                <w:noProof/>
                <w:webHidden/>
              </w:rPr>
              <w:instrText xml:space="preserve"> PAGEREF _Toc85122713 \h </w:instrText>
            </w:r>
            <w:r w:rsidR="00D93A2B">
              <w:rPr>
                <w:noProof/>
                <w:webHidden/>
              </w:rPr>
            </w:r>
            <w:r w:rsidR="00D93A2B">
              <w:rPr>
                <w:noProof/>
                <w:webHidden/>
              </w:rPr>
              <w:fldChar w:fldCharType="separate"/>
            </w:r>
            <w:r w:rsidR="00D93A2B">
              <w:rPr>
                <w:noProof/>
                <w:webHidden/>
              </w:rPr>
              <w:t>11</w:t>
            </w:r>
            <w:r w:rsidR="00D93A2B">
              <w:rPr>
                <w:noProof/>
                <w:webHidden/>
              </w:rPr>
              <w:fldChar w:fldCharType="end"/>
            </w:r>
          </w:hyperlink>
        </w:p>
        <w:p w14:paraId="42B295F4" w14:textId="77777777" w:rsidR="00D93A2B" w:rsidRDefault="00671660">
          <w:pPr>
            <w:pStyle w:val="TM2"/>
            <w:rPr>
              <w:noProof/>
              <w:sz w:val="22"/>
              <w:szCs w:val="22"/>
              <w:lang w:eastAsia="fr-BE"/>
            </w:rPr>
          </w:pPr>
          <w:hyperlink w:anchor="_Toc85122714" w:history="1">
            <w:r w:rsidR="00D93A2B" w:rsidRPr="00E55DBB">
              <w:rPr>
                <w:rStyle w:val="Lienhypertexte"/>
                <w:noProof/>
              </w:rPr>
              <w:t>4.2</w:t>
            </w:r>
            <w:r w:rsidR="00D93A2B">
              <w:rPr>
                <w:noProof/>
                <w:sz w:val="22"/>
                <w:szCs w:val="22"/>
                <w:lang w:eastAsia="fr-BE"/>
              </w:rPr>
              <w:tab/>
            </w:r>
            <w:r w:rsidR="00D93A2B" w:rsidRPr="00E55DBB">
              <w:rPr>
                <w:rStyle w:val="Lienhypertexte"/>
                <w:noProof/>
              </w:rPr>
              <w:t>Données d’appel de puissance et de consommation d’énergie de la situation de référence</w:t>
            </w:r>
            <w:r w:rsidR="00D93A2B">
              <w:rPr>
                <w:noProof/>
                <w:webHidden/>
              </w:rPr>
              <w:tab/>
            </w:r>
            <w:r w:rsidR="00D93A2B">
              <w:rPr>
                <w:noProof/>
                <w:webHidden/>
              </w:rPr>
              <w:fldChar w:fldCharType="begin"/>
            </w:r>
            <w:r w:rsidR="00D93A2B">
              <w:rPr>
                <w:noProof/>
                <w:webHidden/>
              </w:rPr>
              <w:instrText xml:space="preserve"> PAGEREF _Toc85122714 \h </w:instrText>
            </w:r>
            <w:r w:rsidR="00D93A2B">
              <w:rPr>
                <w:noProof/>
                <w:webHidden/>
              </w:rPr>
            </w:r>
            <w:r w:rsidR="00D93A2B">
              <w:rPr>
                <w:noProof/>
                <w:webHidden/>
              </w:rPr>
              <w:fldChar w:fldCharType="separate"/>
            </w:r>
            <w:r w:rsidR="00D93A2B">
              <w:rPr>
                <w:noProof/>
                <w:webHidden/>
              </w:rPr>
              <w:t>11</w:t>
            </w:r>
            <w:r w:rsidR="00D93A2B">
              <w:rPr>
                <w:noProof/>
                <w:webHidden/>
              </w:rPr>
              <w:fldChar w:fldCharType="end"/>
            </w:r>
          </w:hyperlink>
        </w:p>
        <w:p w14:paraId="582F7DEB" w14:textId="77777777" w:rsidR="00D93A2B" w:rsidRDefault="00671660">
          <w:pPr>
            <w:pStyle w:val="TM2"/>
            <w:rPr>
              <w:noProof/>
              <w:sz w:val="22"/>
              <w:szCs w:val="22"/>
              <w:lang w:eastAsia="fr-BE"/>
            </w:rPr>
          </w:pPr>
          <w:hyperlink w:anchor="_Toc85122715" w:history="1">
            <w:r w:rsidR="00D93A2B" w:rsidRPr="00E55DBB">
              <w:rPr>
                <w:rStyle w:val="Lienhypertexte"/>
                <w:noProof/>
              </w:rPr>
              <w:t>4.3</w:t>
            </w:r>
            <w:r w:rsidR="00D93A2B">
              <w:rPr>
                <w:noProof/>
                <w:sz w:val="22"/>
                <w:szCs w:val="22"/>
                <w:lang w:eastAsia="fr-BE"/>
              </w:rPr>
              <w:tab/>
            </w:r>
            <w:r w:rsidR="00D93A2B" w:rsidRPr="00E55DBB">
              <w:rPr>
                <w:rStyle w:val="Lienhypertexte"/>
                <w:noProof/>
              </w:rPr>
              <w:t>Données des facteurs pertinents (variables explicatives indépendantes)</w:t>
            </w:r>
            <w:r w:rsidR="00D93A2B">
              <w:rPr>
                <w:noProof/>
                <w:webHidden/>
              </w:rPr>
              <w:tab/>
            </w:r>
            <w:r w:rsidR="00D93A2B">
              <w:rPr>
                <w:noProof/>
                <w:webHidden/>
              </w:rPr>
              <w:fldChar w:fldCharType="begin"/>
            </w:r>
            <w:r w:rsidR="00D93A2B">
              <w:rPr>
                <w:noProof/>
                <w:webHidden/>
              </w:rPr>
              <w:instrText xml:space="preserve"> PAGEREF _Toc85122715 \h </w:instrText>
            </w:r>
            <w:r w:rsidR="00D93A2B">
              <w:rPr>
                <w:noProof/>
                <w:webHidden/>
              </w:rPr>
            </w:r>
            <w:r w:rsidR="00D93A2B">
              <w:rPr>
                <w:noProof/>
                <w:webHidden/>
              </w:rPr>
              <w:fldChar w:fldCharType="separate"/>
            </w:r>
            <w:r w:rsidR="00D93A2B">
              <w:rPr>
                <w:noProof/>
                <w:webHidden/>
              </w:rPr>
              <w:t>12</w:t>
            </w:r>
            <w:r w:rsidR="00D93A2B">
              <w:rPr>
                <w:noProof/>
                <w:webHidden/>
              </w:rPr>
              <w:fldChar w:fldCharType="end"/>
            </w:r>
          </w:hyperlink>
        </w:p>
        <w:p w14:paraId="30FE76C4" w14:textId="77777777" w:rsidR="00D93A2B" w:rsidRDefault="00671660">
          <w:pPr>
            <w:pStyle w:val="TM2"/>
            <w:rPr>
              <w:noProof/>
              <w:sz w:val="22"/>
              <w:szCs w:val="22"/>
              <w:lang w:eastAsia="fr-BE"/>
            </w:rPr>
          </w:pPr>
          <w:hyperlink w:anchor="_Toc85122716" w:history="1">
            <w:r w:rsidR="00D93A2B" w:rsidRPr="00E55DBB">
              <w:rPr>
                <w:rStyle w:val="Lienhypertexte"/>
                <w:noProof/>
              </w:rPr>
              <w:t>4.4</w:t>
            </w:r>
            <w:r w:rsidR="00D93A2B">
              <w:rPr>
                <w:noProof/>
                <w:sz w:val="22"/>
                <w:szCs w:val="22"/>
                <w:lang w:eastAsia="fr-BE"/>
              </w:rPr>
              <w:tab/>
            </w:r>
            <w:r w:rsidR="00D93A2B" w:rsidRPr="00E55DBB">
              <w:rPr>
                <w:rStyle w:val="Lienhypertexte"/>
                <w:noProof/>
              </w:rPr>
              <w:t>Facteurs statiques correspondant aux données de consommation d’énergie</w:t>
            </w:r>
            <w:r w:rsidR="00D93A2B">
              <w:rPr>
                <w:noProof/>
                <w:webHidden/>
              </w:rPr>
              <w:tab/>
            </w:r>
            <w:r w:rsidR="00D93A2B">
              <w:rPr>
                <w:noProof/>
                <w:webHidden/>
              </w:rPr>
              <w:fldChar w:fldCharType="begin"/>
            </w:r>
            <w:r w:rsidR="00D93A2B">
              <w:rPr>
                <w:noProof/>
                <w:webHidden/>
              </w:rPr>
              <w:instrText xml:space="preserve"> PAGEREF _Toc85122716 \h </w:instrText>
            </w:r>
            <w:r w:rsidR="00D93A2B">
              <w:rPr>
                <w:noProof/>
                <w:webHidden/>
              </w:rPr>
            </w:r>
            <w:r w:rsidR="00D93A2B">
              <w:rPr>
                <w:noProof/>
                <w:webHidden/>
              </w:rPr>
              <w:fldChar w:fldCharType="separate"/>
            </w:r>
            <w:r w:rsidR="00D93A2B">
              <w:rPr>
                <w:noProof/>
                <w:webHidden/>
              </w:rPr>
              <w:t>13</w:t>
            </w:r>
            <w:r w:rsidR="00D93A2B">
              <w:rPr>
                <w:noProof/>
                <w:webHidden/>
              </w:rPr>
              <w:fldChar w:fldCharType="end"/>
            </w:r>
          </w:hyperlink>
        </w:p>
        <w:p w14:paraId="2D1F013D" w14:textId="77777777" w:rsidR="00D93A2B" w:rsidRDefault="00671660">
          <w:pPr>
            <w:pStyle w:val="TM2"/>
            <w:rPr>
              <w:noProof/>
              <w:sz w:val="22"/>
              <w:szCs w:val="22"/>
              <w:lang w:eastAsia="fr-BE"/>
            </w:rPr>
          </w:pPr>
          <w:hyperlink w:anchor="_Toc85122717" w:history="1">
            <w:r w:rsidR="00D93A2B" w:rsidRPr="00E55DBB">
              <w:rPr>
                <w:rStyle w:val="Lienhypertexte"/>
                <w:noProof/>
              </w:rPr>
              <w:t>4.5</w:t>
            </w:r>
            <w:r w:rsidR="00D93A2B">
              <w:rPr>
                <w:noProof/>
                <w:sz w:val="22"/>
                <w:szCs w:val="22"/>
                <w:lang w:eastAsia="fr-BE"/>
              </w:rPr>
              <w:tab/>
            </w:r>
            <w:r w:rsidR="00D93A2B" w:rsidRPr="00E55DBB">
              <w:rPr>
                <w:rStyle w:val="Lienhypertexte"/>
                <w:noProof/>
              </w:rPr>
              <w:t>Détails ou Référence du document joint :</w:t>
            </w:r>
            <w:r w:rsidR="00D93A2B">
              <w:rPr>
                <w:noProof/>
                <w:webHidden/>
              </w:rPr>
              <w:tab/>
            </w:r>
            <w:r w:rsidR="00D93A2B">
              <w:rPr>
                <w:noProof/>
                <w:webHidden/>
              </w:rPr>
              <w:fldChar w:fldCharType="begin"/>
            </w:r>
            <w:r w:rsidR="00D93A2B">
              <w:rPr>
                <w:noProof/>
                <w:webHidden/>
              </w:rPr>
              <w:instrText xml:space="preserve"> PAGEREF _Toc85122717 \h </w:instrText>
            </w:r>
            <w:r w:rsidR="00D93A2B">
              <w:rPr>
                <w:noProof/>
                <w:webHidden/>
              </w:rPr>
            </w:r>
            <w:r w:rsidR="00D93A2B">
              <w:rPr>
                <w:noProof/>
                <w:webHidden/>
              </w:rPr>
              <w:fldChar w:fldCharType="separate"/>
            </w:r>
            <w:r w:rsidR="00D93A2B">
              <w:rPr>
                <w:noProof/>
                <w:webHidden/>
              </w:rPr>
              <w:t>14</w:t>
            </w:r>
            <w:r w:rsidR="00D93A2B">
              <w:rPr>
                <w:noProof/>
                <w:webHidden/>
              </w:rPr>
              <w:fldChar w:fldCharType="end"/>
            </w:r>
          </w:hyperlink>
        </w:p>
        <w:p w14:paraId="197F584E" w14:textId="77777777" w:rsidR="00D93A2B" w:rsidRDefault="00671660">
          <w:pPr>
            <w:pStyle w:val="TM1"/>
            <w:rPr>
              <w:b w:val="0"/>
              <w:noProof/>
              <w:sz w:val="22"/>
              <w:szCs w:val="22"/>
              <w:lang w:eastAsia="fr-BE"/>
            </w:rPr>
          </w:pPr>
          <w:hyperlink w:anchor="_Toc85122718" w:history="1">
            <w:r w:rsidR="00D93A2B" w:rsidRPr="00E55DBB">
              <w:rPr>
                <w:rStyle w:val="Lienhypertexte"/>
                <w:noProof/>
              </w:rPr>
              <w:t>5</w:t>
            </w:r>
            <w:r w:rsidR="00D93A2B">
              <w:rPr>
                <w:b w:val="0"/>
                <w:noProof/>
                <w:sz w:val="22"/>
                <w:szCs w:val="22"/>
                <w:lang w:eastAsia="fr-BE"/>
              </w:rPr>
              <w:tab/>
            </w:r>
            <w:r w:rsidR="00D93A2B" w:rsidRPr="00E55DBB">
              <w:rPr>
                <w:rStyle w:val="Lienhypertexte"/>
                <w:noProof/>
              </w:rPr>
              <w:t>Période de suivi</w:t>
            </w:r>
            <w:r w:rsidR="00D93A2B">
              <w:rPr>
                <w:noProof/>
                <w:webHidden/>
              </w:rPr>
              <w:tab/>
            </w:r>
            <w:r w:rsidR="00D93A2B">
              <w:rPr>
                <w:noProof/>
                <w:webHidden/>
              </w:rPr>
              <w:fldChar w:fldCharType="begin"/>
            </w:r>
            <w:r w:rsidR="00D93A2B">
              <w:rPr>
                <w:noProof/>
                <w:webHidden/>
              </w:rPr>
              <w:instrText xml:space="preserve"> PAGEREF _Toc85122718 \h </w:instrText>
            </w:r>
            <w:r w:rsidR="00D93A2B">
              <w:rPr>
                <w:noProof/>
                <w:webHidden/>
              </w:rPr>
            </w:r>
            <w:r w:rsidR="00D93A2B">
              <w:rPr>
                <w:noProof/>
                <w:webHidden/>
              </w:rPr>
              <w:fldChar w:fldCharType="separate"/>
            </w:r>
            <w:r w:rsidR="00D93A2B">
              <w:rPr>
                <w:noProof/>
                <w:webHidden/>
              </w:rPr>
              <w:t>14</w:t>
            </w:r>
            <w:r w:rsidR="00D93A2B">
              <w:rPr>
                <w:noProof/>
                <w:webHidden/>
              </w:rPr>
              <w:fldChar w:fldCharType="end"/>
            </w:r>
          </w:hyperlink>
        </w:p>
        <w:p w14:paraId="456B6554" w14:textId="77777777" w:rsidR="00D93A2B" w:rsidRDefault="00671660">
          <w:pPr>
            <w:pStyle w:val="TM2"/>
            <w:rPr>
              <w:noProof/>
              <w:sz w:val="22"/>
              <w:szCs w:val="22"/>
              <w:lang w:eastAsia="fr-BE"/>
            </w:rPr>
          </w:pPr>
          <w:hyperlink w:anchor="_Toc85122719" w:history="1">
            <w:r w:rsidR="00D93A2B" w:rsidRPr="00E55DBB">
              <w:rPr>
                <w:rStyle w:val="Lienhypertexte"/>
                <w:noProof/>
              </w:rPr>
              <w:t>5.1</w:t>
            </w:r>
            <w:r w:rsidR="00D93A2B">
              <w:rPr>
                <w:noProof/>
                <w:sz w:val="22"/>
                <w:szCs w:val="22"/>
                <w:lang w:eastAsia="fr-BE"/>
              </w:rPr>
              <w:tab/>
            </w:r>
            <w:r w:rsidR="00D93A2B" w:rsidRPr="00E55DBB">
              <w:rPr>
                <w:rStyle w:val="Lienhypertexte"/>
                <w:noProof/>
              </w:rPr>
              <w:t>Identification de la période de suivi :</w:t>
            </w:r>
            <w:r w:rsidR="00D93A2B">
              <w:rPr>
                <w:noProof/>
                <w:webHidden/>
              </w:rPr>
              <w:tab/>
            </w:r>
            <w:r w:rsidR="00D93A2B">
              <w:rPr>
                <w:noProof/>
                <w:webHidden/>
              </w:rPr>
              <w:fldChar w:fldCharType="begin"/>
            </w:r>
            <w:r w:rsidR="00D93A2B">
              <w:rPr>
                <w:noProof/>
                <w:webHidden/>
              </w:rPr>
              <w:instrText xml:space="preserve"> PAGEREF _Toc85122719 \h </w:instrText>
            </w:r>
            <w:r w:rsidR="00D93A2B">
              <w:rPr>
                <w:noProof/>
                <w:webHidden/>
              </w:rPr>
            </w:r>
            <w:r w:rsidR="00D93A2B">
              <w:rPr>
                <w:noProof/>
                <w:webHidden/>
              </w:rPr>
              <w:fldChar w:fldCharType="separate"/>
            </w:r>
            <w:r w:rsidR="00D93A2B">
              <w:rPr>
                <w:noProof/>
                <w:webHidden/>
              </w:rPr>
              <w:t>15</w:t>
            </w:r>
            <w:r w:rsidR="00D93A2B">
              <w:rPr>
                <w:noProof/>
                <w:webHidden/>
              </w:rPr>
              <w:fldChar w:fldCharType="end"/>
            </w:r>
          </w:hyperlink>
        </w:p>
        <w:p w14:paraId="441B1BCF" w14:textId="77777777" w:rsidR="00D93A2B" w:rsidRDefault="00671660">
          <w:pPr>
            <w:pStyle w:val="TM2"/>
            <w:rPr>
              <w:noProof/>
              <w:sz w:val="22"/>
              <w:szCs w:val="22"/>
              <w:lang w:eastAsia="fr-BE"/>
            </w:rPr>
          </w:pPr>
          <w:hyperlink w:anchor="_Toc85122720" w:history="1">
            <w:r w:rsidR="00D93A2B" w:rsidRPr="00E55DBB">
              <w:rPr>
                <w:rStyle w:val="Lienhypertexte"/>
                <w:noProof/>
              </w:rPr>
              <w:t>5.2</w:t>
            </w:r>
            <w:r w:rsidR="00D93A2B">
              <w:rPr>
                <w:noProof/>
                <w:sz w:val="22"/>
                <w:szCs w:val="22"/>
                <w:lang w:eastAsia="fr-BE"/>
              </w:rPr>
              <w:tab/>
            </w:r>
            <w:r w:rsidR="00D93A2B" w:rsidRPr="00E55DBB">
              <w:rPr>
                <w:rStyle w:val="Lienhypertexte"/>
                <w:noProof/>
              </w:rPr>
              <w:t>Dates et Fréquence des Rapports de M&amp;V (RMV) :</w:t>
            </w:r>
            <w:r w:rsidR="00D93A2B">
              <w:rPr>
                <w:noProof/>
                <w:webHidden/>
              </w:rPr>
              <w:tab/>
            </w:r>
            <w:r w:rsidR="00D93A2B">
              <w:rPr>
                <w:noProof/>
                <w:webHidden/>
              </w:rPr>
              <w:fldChar w:fldCharType="begin"/>
            </w:r>
            <w:r w:rsidR="00D93A2B">
              <w:rPr>
                <w:noProof/>
                <w:webHidden/>
              </w:rPr>
              <w:instrText xml:space="preserve"> PAGEREF _Toc85122720 \h </w:instrText>
            </w:r>
            <w:r w:rsidR="00D93A2B">
              <w:rPr>
                <w:noProof/>
                <w:webHidden/>
              </w:rPr>
            </w:r>
            <w:r w:rsidR="00D93A2B">
              <w:rPr>
                <w:noProof/>
                <w:webHidden/>
              </w:rPr>
              <w:fldChar w:fldCharType="separate"/>
            </w:r>
            <w:r w:rsidR="00D93A2B">
              <w:rPr>
                <w:noProof/>
                <w:webHidden/>
              </w:rPr>
              <w:t>15</w:t>
            </w:r>
            <w:r w:rsidR="00D93A2B">
              <w:rPr>
                <w:noProof/>
                <w:webHidden/>
              </w:rPr>
              <w:fldChar w:fldCharType="end"/>
            </w:r>
          </w:hyperlink>
        </w:p>
        <w:p w14:paraId="5F06BB4D" w14:textId="77777777" w:rsidR="00D93A2B" w:rsidRDefault="00671660">
          <w:pPr>
            <w:pStyle w:val="TM1"/>
            <w:rPr>
              <w:b w:val="0"/>
              <w:noProof/>
              <w:sz w:val="22"/>
              <w:szCs w:val="22"/>
              <w:lang w:eastAsia="fr-BE"/>
            </w:rPr>
          </w:pPr>
          <w:hyperlink w:anchor="_Toc85122721" w:history="1">
            <w:r w:rsidR="00D93A2B" w:rsidRPr="00E55DBB">
              <w:rPr>
                <w:rStyle w:val="Lienhypertexte"/>
                <w:noProof/>
              </w:rPr>
              <w:t>6</w:t>
            </w:r>
            <w:r w:rsidR="00D93A2B">
              <w:rPr>
                <w:b w:val="0"/>
                <w:noProof/>
                <w:sz w:val="22"/>
                <w:szCs w:val="22"/>
                <w:lang w:eastAsia="fr-BE"/>
              </w:rPr>
              <w:tab/>
            </w:r>
            <w:r w:rsidR="00D93A2B" w:rsidRPr="00E55DBB">
              <w:rPr>
                <w:rStyle w:val="Lienhypertexte"/>
                <w:noProof/>
              </w:rPr>
              <w:t>Base pour les ajustements</w:t>
            </w:r>
            <w:r w:rsidR="00D93A2B">
              <w:rPr>
                <w:noProof/>
                <w:webHidden/>
              </w:rPr>
              <w:tab/>
            </w:r>
            <w:r w:rsidR="00D93A2B">
              <w:rPr>
                <w:noProof/>
                <w:webHidden/>
              </w:rPr>
              <w:fldChar w:fldCharType="begin"/>
            </w:r>
            <w:r w:rsidR="00D93A2B">
              <w:rPr>
                <w:noProof/>
                <w:webHidden/>
              </w:rPr>
              <w:instrText xml:space="preserve"> PAGEREF _Toc85122721 \h </w:instrText>
            </w:r>
            <w:r w:rsidR="00D93A2B">
              <w:rPr>
                <w:noProof/>
                <w:webHidden/>
              </w:rPr>
            </w:r>
            <w:r w:rsidR="00D93A2B">
              <w:rPr>
                <w:noProof/>
                <w:webHidden/>
              </w:rPr>
              <w:fldChar w:fldCharType="separate"/>
            </w:r>
            <w:r w:rsidR="00D93A2B">
              <w:rPr>
                <w:noProof/>
                <w:webHidden/>
              </w:rPr>
              <w:t>16</w:t>
            </w:r>
            <w:r w:rsidR="00D93A2B">
              <w:rPr>
                <w:noProof/>
                <w:webHidden/>
              </w:rPr>
              <w:fldChar w:fldCharType="end"/>
            </w:r>
          </w:hyperlink>
        </w:p>
        <w:p w14:paraId="204C506B" w14:textId="77777777" w:rsidR="00D93A2B" w:rsidRDefault="00671660">
          <w:pPr>
            <w:pStyle w:val="TM1"/>
            <w:rPr>
              <w:b w:val="0"/>
              <w:noProof/>
              <w:sz w:val="22"/>
              <w:szCs w:val="22"/>
              <w:lang w:eastAsia="fr-BE"/>
            </w:rPr>
          </w:pPr>
          <w:hyperlink w:anchor="_Toc85122722" w:history="1">
            <w:r w:rsidR="00D93A2B" w:rsidRPr="00E55DBB">
              <w:rPr>
                <w:rStyle w:val="Lienhypertexte"/>
                <w:noProof/>
              </w:rPr>
              <w:t>7</w:t>
            </w:r>
            <w:r w:rsidR="00D93A2B">
              <w:rPr>
                <w:b w:val="0"/>
                <w:noProof/>
                <w:sz w:val="22"/>
                <w:szCs w:val="22"/>
                <w:lang w:eastAsia="fr-BE"/>
              </w:rPr>
              <w:tab/>
            </w:r>
            <w:r w:rsidR="00D93A2B" w:rsidRPr="00E55DBB">
              <w:rPr>
                <w:rStyle w:val="Lienhypertexte"/>
                <w:noProof/>
              </w:rPr>
              <w:t>Procédure d'analyse</w:t>
            </w:r>
            <w:r w:rsidR="00D93A2B">
              <w:rPr>
                <w:noProof/>
                <w:webHidden/>
              </w:rPr>
              <w:tab/>
            </w:r>
            <w:r w:rsidR="00D93A2B">
              <w:rPr>
                <w:noProof/>
                <w:webHidden/>
              </w:rPr>
              <w:fldChar w:fldCharType="begin"/>
            </w:r>
            <w:r w:rsidR="00D93A2B">
              <w:rPr>
                <w:noProof/>
                <w:webHidden/>
              </w:rPr>
              <w:instrText xml:space="preserve"> PAGEREF _Toc85122722 \h </w:instrText>
            </w:r>
            <w:r w:rsidR="00D93A2B">
              <w:rPr>
                <w:noProof/>
                <w:webHidden/>
              </w:rPr>
            </w:r>
            <w:r w:rsidR="00D93A2B">
              <w:rPr>
                <w:noProof/>
                <w:webHidden/>
              </w:rPr>
              <w:fldChar w:fldCharType="separate"/>
            </w:r>
            <w:r w:rsidR="00D93A2B">
              <w:rPr>
                <w:noProof/>
                <w:webHidden/>
              </w:rPr>
              <w:t>16</w:t>
            </w:r>
            <w:r w:rsidR="00D93A2B">
              <w:rPr>
                <w:noProof/>
                <w:webHidden/>
              </w:rPr>
              <w:fldChar w:fldCharType="end"/>
            </w:r>
          </w:hyperlink>
        </w:p>
        <w:p w14:paraId="2AB5CB60" w14:textId="77777777" w:rsidR="00D93A2B" w:rsidRDefault="00671660">
          <w:pPr>
            <w:pStyle w:val="TM2"/>
            <w:rPr>
              <w:noProof/>
              <w:sz w:val="22"/>
              <w:szCs w:val="22"/>
              <w:lang w:eastAsia="fr-BE"/>
            </w:rPr>
          </w:pPr>
          <w:hyperlink w:anchor="_Toc85122723" w:history="1">
            <w:r w:rsidR="00D93A2B" w:rsidRPr="00E55DBB">
              <w:rPr>
                <w:rStyle w:val="Lienhypertexte"/>
                <w:noProof/>
              </w:rPr>
              <w:t>7.1</w:t>
            </w:r>
            <w:r w:rsidR="00D93A2B">
              <w:rPr>
                <w:noProof/>
                <w:sz w:val="22"/>
                <w:szCs w:val="22"/>
                <w:lang w:eastAsia="fr-BE"/>
              </w:rPr>
              <w:tab/>
            </w:r>
            <w:r w:rsidR="00D93A2B" w:rsidRPr="00E55DBB">
              <w:rPr>
                <w:rStyle w:val="Lienhypertexte"/>
                <w:noProof/>
              </w:rPr>
              <w:t>Options A et B</w:t>
            </w:r>
            <w:r w:rsidR="00D93A2B">
              <w:rPr>
                <w:noProof/>
                <w:webHidden/>
              </w:rPr>
              <w:tab/>
            </w:r>
            <w:r w:rsidR="00D93A2B">
              <w:rPr>
                <w:noProof/>
                <w:webHidden/>
              </w:rPr>
              <w:fldChar w:fldCharType="begin"/>
            </w:r>
            <w:r w:rsidR="00D93A2B">
              <w:rPr>
                <w:noProof/>
                <w:webHidden/>
              </w:rPr>
              <w:instrText xml:space="preserve"> PAGEREF _Toc85122723 \h </w:instrText>
            </w:r>
            <w:r w:rsidR="00D93A2B">
              <w:rPr>
                <w:noProof/>
                <w:webHidden/>
              </w:rPr>
            </w:r>
            <w:r w:rsidR="00D93A2B">
              <w:rPr>
                <w:noProof/>
                <w:webHidden/>
              </w:rPr>
              <w:fldChar w:fldCharType="separate"/>
            </w:r>
            <w:r w:rsidR="00D93A2B">
              <w:rPr>
                <w:noProof/>
                <w:webHidden/>
              </w:rPr>
              <w:t>17</w:t>
            </w:r>
            <w:r w:rsidR="00D93A2B">
              <w:rPr>
                <w:noProof/>
                <w:webHidden/>
              </w:rPr>
              <w:fldChar w:fldCharType="end"/>
            </w:r>
          </w:hyperlink>
        </w:p>
        <w:p w14:paraId="1B47E5B0" w14:textId="77777777" w:rsidR="00D93A2B" w:rsidRDefault="00671660">
          <w:pPr>
            <w:pStyle w:val="TM3"/>
            <w:tabs>
              <w:tab w:val="left" w:pos="1100"/>
              <w:tab w:val="right" w:leader="dot" w:pos="9060"/>
            </w:tabs>
            <w:rPr>
              <w:noProof/>
              <w:sz w:val="22"/>
              <w:szCs w:val="22"/>
              <w:lang w:eastAsia="fr-BE"/>
            </w:rPr>
          </w:pPr>
          <w:hyperlink w:anchor="_Toc85122724" w:history="1">
            <w:r w:rsidR="00D93A2B" w:rsidRPr="00E55DBB">
              <w:rPr>
                <w:rStyle w:val="Lienhypertexte"/>
                <w:noProof/>
              </w:rPr>
              <w:t>7.1.1</w:t>
            </w:r>
            <w:r w:rsidR="00D93A2B">
              <w:rPr>
                <w:noProof/>
                <w:sz w:val="22"/>
                <w:szCs w:val="22"/>
                <w:lang w:eastAsia="fr-BE"/>
              </w:rPr>
              <w:tab/>
            </w:r>
            <w:r w:rsidR="00D93A2B" w:rsidRPr="00E55DBB">
              <w:rPr>
                <w:rStyle w:val="Lienhypertexte"/>
                <w:noProof/>
              </w:rPr>
              <w:t>Approche standardisée (Cf. Directive M&amp;V PLAGE, Annexe 1)</w:t>
            </w:r>
            <w:r w:rsidR="00D93A2B">
              <w:rPr>
                <w:noProof/>
                <w:webHidden/>
              </w:rPr>
              <w:tab/>
            </w:r>
            <w:r w:rsidR="00D93A2B">
              <w:rPr>
                <w:noProof/>
                <w:webHidden/>
              </w:rPr>
              <w:fldChar w:fldCharType="begin"/>
            </w:r>
            <w:r w:rsidR="00D93A2B">
              <w:rPr>
                <w:noProof/>
                <w:webHidden/>
              </w:rPr>
              <w:instrText xml:space="preserve"> PAGEREF _Toc85122724 \h </w:instrText>
            </w:r>
            <w:r w:rsidR="00D93A2B">
              <w:rPr>
                <w:noProof/>
                <w:webHidden/>
              </w:rPr>
            </w:r>
            <w:r w:rsidR="00D93A2B">
              <w:rPr>
                <w:noProof/>
                <w:webHidden/>
              </w:rPr>
              <w:fldChar w:fldCharType="separate"/>
            </w:r>
            <w:r w:rsidR="00D93A2B">
              <w:rPr>
                <w:noProof/>
                <w:webHidden/>
              </w:rPr>
              <w:t>17</w:t>
            </w:r>
            <w:r w:rsidR="00D93A2B">
              <w:rPr>
                <w:noProof/>
                <w:webHidden/>
              </w:rPr>
              <w:fldChar w:fldCharType="end"/>
            </w:r>
          </w:hyperlink>
        </w:p>
        <w:p w14:paraId="3043532D" w14:textId="77777777" w:rsidR="00D93A2B" w:rsidRDefault="00671660">
          <w:pPr>
            <w:pStyle w:val="TM3"/>
            <w:tabs>
              <w:tab w:val="left" w:pos="1100"/>
              <w:tab w:val="right" w:leader="dot" w:pos="9060"/>
            </w:tabs>
            <w:rPr>
              <w:noProof/>
              <w:sz w:val="22"/>
              <w:szCs w:val="22"/>
              <w:lang w:eastAsia="fr-BE"/>
            </w:rPr>
          </w:pPr>
          <w:hyperlink w:anchor="_Toc85122725" w:history="1">
            <w:r w:rsidR="00D93A2B" w:rsidRPr="00E55DBB">
              <w:rPr>
                <w:rStyle w:val="Lienhypertexte"/>
                <w:noProof/>
              </w:rPr>
              <w:t>7.1.2</w:t>
            </w:r>
            <w:r w:rsidR="00D93A2B">
              <w:rPr>
                <w:noProof/>
                <w:sz w:val="22"/>
                <w:szCs w:val="22"/>
                <w:lang w:eastAsia="fr-BE"/>
              </w:rPr>
              <w:tab/>
            </w:r>
            <w:r w:rsidR="00D93A2B" w:rsidRPr="00E55DBB">
              <w:rPr>
                <w:rStyle w:val="Lienhypertexte"/>
                <w:noProof/>
              </w:rPr>
              <w:t>Approche spécifique</w:t>
            </w:r>
            <w:r w:rsidR="00D93A2B">
              <w:rPr>
                <w:noProof/>
                <w:webHidden/>
              </w:rPr>
              <w:tab/>
            </w:r>
            <w:r w:rsidR="00D93A2B">
              <w:rPr>
                <w:noProof/>
                <w:webHidden/>
              </w:rPr>
              <w:fldChar w:fldCharType="begin"/>
            </w:r>
            <w:r w:rsidR="00D93A2B">
              <w:rPr>
                <w:noProof/>
                <w:webHidden/>
              </w:rPr>
              <w:instrText xml:space="preserve"> PAGEREF _Toc85122725 \h </w:instrText>
            </w:r>
            <w:r w:rsidR="00D93A2B">
              <w:rPr>
                <w:noProof/>
                <w:webHidden/>
              </w:rPr>
            </w:r>
            <w:r w:rsidR="00D93A2B">
              <w:rPr>
                <w:noProof/>
                <w:webHidden/>
              </w:rPr>
              <w:fldChar w:fldCharType="separate"/>
            </w:r>
            <w:r w:rsidR="00D93A2B">
              <w:rPr>
                <w:noProof/>
                <w:webHidden/>
              </w:rPr>
              <w:t>17</w:t>
            </w:r>
            <w:r w:rsidR="00D93A2B">
              <w:rPr>
                <w:noProof/>
                <w:webHidden/>
              </w:rPr>
              <w:fldChar w:fldCharType="end"/>
            </w:r>
          </w:hyperlink>
        </w:p>
        <w:p w14:paraId="21DAAEB4" w14:textId="77777777" w:rsidR="00D93A2B" w:rsidRDefault="00671660">
          <w:pPr>
            <w:pStyle w:val="TM3"/>
            <w:tabs>
              <w:tab w:val="left" w:pos="1100"/>
              <w:tab w:val="right" w:leader="dot" w:pos="9060"/>
            </w:tabs>
            <w:rPr>
              <w:noProof/>
              <w:sz w:val="22"/>
              <w:szCs w:val="22"/>
              <w:lang w:eastAsia="fr-BE"/>
            </w:rPr>
          </w:pPr>
          <w:hyperlink w:anchor="_Toc85122726" w:history="1">
            <w:r w:rsidR="00D93A2B" w:rsidRPr="00E55DBB">
              <w:rPr>
                <w:rStyle w:val="Lienhypertexte"/>
                <w:noProof/>
              </w:rPr>
              <w:t>7.1.3</w:t>
            </w:r>
            <w:r w:rsidR="00D93A2B">
              <w:rPr>
                <w:noProof/>
                <w:sz w:val="22"/>
                <w:szCs w:val="22"/>
                <w:lang w:eastAsia="fr-BE"/>
              </w:rPr>
              <w:tab/>
            </w:r>
            <w:r w:rsidR="00D93A2B" w:rsidRPr="00E55DBB">
              <w:rPr>
                <w:rStyle w:val="Lienhypertexte"/>
                <w:noProof/>
              </w:rPr>
              <w:t>Justification des estimations dans le cas de  l’Option A</w:t>
            </w:r>
            <w:r w:rsidR="00D93A2B">
              <w:rPr>
                <w:noProof/>
                <w:webHidden/>
              </w:rPr>
              <w:tab/>
            </w:r>
            <w:r w:rsidR="00D93A2B">
              <w:rPr>
                <w:noProof/>
                <w:webHidden/>
              </w:rPr>
              <w:fldChar w:fldCharType="begin"/>
            </w:r>
            <w:r w:rsidR="00D93A2B">
              <w:rPr>
                <w:noProof/>
                <w:webHidden/>
              </w:rPr>
              <w:instrText xml:space="preserve"> PAGEREF _Toc85122726 \h </w:instrText>
            </w:r>
            <w:r w:rsidR="00D93A2B">
              <w:rPr>
                <w:noProof/>
                <w:webHidden/>
              </w:rPr>
            </w:r>
            <w:r w:rsidR="00D93A2B">
              <w:rPr>
                <w:noProof/>
                <w:webHidden/>
              </w:rPr>
              <w:fldChar w:fldCharType="separate"/>
            </w:r>
            <w:r w:rsidR="00D93A2B">
              <w:rPr>
                <w:noProof/>
                <w:webHidden/>
              </w:rPr>
              <w:t>18</w:t>
            </w:r>
            <w:r w:rsidR="00D93A2B">
              <w:rPr>
                <w:noProof/>
                <w:webHidden/>
              </w:rPr>
              <w:fldChar w:fldCharType="end"/>
            </w:r>
          </w:hyperlink>
        </w:p>
        <w:p w14:paraId="5D6D028F" w14:textId="77777777" w:rsidR="00D93A2B" w:rsidRDefault="00671660">
          <w:pPr>
            <w:pStyle w:val="TM3"/>
            <w:tabs>
              <w:tab w:val="left" w:pos="1100"/>
              <w:tab w:val="right" w:leader="dot" w:pos="9060"/>
            </w:tabs>
            <w:rPr>
              <w:noProof/>
              <w:sz w:val="22"/>
              <w:szCs w:val="22"/>
              <w:lang w:eastAsia="fr-BE"/>
            </w:rPr>
          </w:pPr>
          <w:hyperlink w:anchor="_Toc85122727" w:history="1">
            <w:r w:rsidR="00D93A2B" w:rsidRPr="00E55DBB">
              <w:rPr>
                <w:rStyle w:val="Lienhypertexte"/>
                <w:noProof/>
              </w:rPr>
              <w:t>7.1.4</w:t>
            </w:r>
            <w:r w:rsidR="00D93A2B">
              <w:rPr>
                <w:noProof/>
                <w:sz w:val="22"/>
                <w:szCs w:val="22"/>
                <w:lang w:eastAsia="fr-BE"/>
              </w:rPr>
              <w:tab/>
            </w:r>
            <w:r w:rsidR="00D93A2B" w:rsidRPr="00E55DBB">
              <w:rPr>
                <w:rStyle w:val="Lienhypertexte"/>
                <w:noProof/>
              </w:rPr>
              <w:t>Inspections périodiques dans le cas des options d’isolement (A &amp; B)</w:t>
            </w:r>
            <w:r w:rsidR="00D93A2B">
              <w:rPr>
                <w:noProof/>
                <w:webHidden/>
              </w:rPr>
              <w:tab/>
            </w:r>
            <w:r w:rsidR="00D93A2B">
              <w:rPr>
                <w:noProof/>
                <w:webHidden/>
              </w:rPr>
              <w:fldChar w:fldCharType="begin"/>
            </w:r>
            <w:r w:rsidR="00D93A2B">
              <w:rPr>
                <w:noProof/>
                <w:webHidden/>
              </w:rPr>
              <w:instrText xml:space="preserve"> PAGEREF _Toc85122727 \h </w:instrText>
            </w:r>
            <w:r w:rsidR="00D93A2B">
              <w:rPr>
                <w:noProof/>
                <w:webHidden/>
              </w:rPr>
            </w:r>
            <w:r w:rsidR="00D93A2B">
              <w:rPr>
                <w:noProof/>
                <w:webHidden/>
              </w:rPr>
              <w:fldChar w:fldCharType="separate"/>
            </w:r>
            <w:r w:rsidR="00D93A2B">
              <w:rPr>
                <w:noProof/>
                <w:webHidden/>
              </w:rPr>
              <w:t>18</w:t>
            </w:r>
            <w:r w:rsidR="00D93A2B">
              <w:rPr>
                <w:noProof/>
                <w:webHidden/>
              </w:rPr>
              <w:fldChar w:fldCharType="end"/>
            </w:r>
          </w:hyperlink>
        </w:p>
        <w:p w14:paraId="3A08199E" w14:textId="77777777" w:rsidR="00D93A2B" w:rsidRDefault="00671660">
          <w:pPr>
            <w:pStyle w:val="TM3"/>
            <w:tabs>
              <w:tab w:val="left" w:pos="1100"/>
              <w:tab w:val="right" w:leader="dot" w:pos="9060"/>
            </w:tabs>
            <w:rPr>
              <w:noProof/>
              <w:sz w:val="22"/>
              <w:szCs w:val="22"/>
              <w:lang w:eastAsia="fr-BE"/>
            </w:rPr>
          </w:pPr>
          <w:hyperlink w:anchor="_Toc85122728" w:history="1">
            <w:r w:rsidR="00D93A2B" w:rsidRPr="00E55DBB">
              <w:rPr>
                <w:rStyle w:val="Lienhypertexte"/>
                <w:noProof/>
              </w:rPr>
              <w:t>7.1.5</w:t>
            </w:r>
            <w:r w:rsidR="00D93A2B">
              <w:rPr>
                <w:noProof/>
                <w:sz w:val="22"/>
                <w:szCs w:val="22"/>
                <w:lang w:eastAsia="fr-BE"/>
              </w:rPr>
              <w:tab/>
            </w:r>
            <w:r w:rsidR="00D93A2B" w:rsidRPr="00E55DBB">
              <w:rPr>
                <w:rStyle w:val="Lienhypertexte"/>
                <w:noProof/>
              </w:rPr>
              <w:t>Evaluation du montant des effets interactifs dans le cas des options d’isolement (A &amp; B)</w:t>
            </w:r>
            <w:r w:rsidR="00D93A2B">
              <w:rPr>
                <w:noProof/>
                <w:webHidden/>
              </w:rPr>
              <w:tab/>
            </w:r>
            <w:r w:rsidR="00D93A2B">
              <w:rPr>
                <w:noProof/>
                <w:webHidden/>
              </w:rPr>
              <w:fldChar w:fldCharType="begin"/>
            </w:r>
            <w:r w:rsidR="00D93A2B">
              <w:rPr>
                <w:noProof/>
                <w:webHidden/>
              </w:rPr>
              <w:instrText xml:space="preserve"> PAGEREF _Toc85122728 \h </w:instrText>
            </w:r>
            <w:r w:rsidR="00D93A2B">
              <w:rPr>
                <w:noProof/>
                <w:webHidden/>
              </w:rPr>
            </w:r>
            <w:r w:rsidR="00D93A2B">
              <w:rPr>
                <w:noProof/>
                <w:webHidden/>
              </w:rPr>
              <w:fldChar w:fldCharType="separate"/>
            </w:r>
            <w:r w:rsidR="00D93A2B">
              <w:rPr>
                <w:noProof/>
                <w:webHidden/>
              </w:rPr>
              <w:t>18</w:t>
            </w:r>
            <w:r w:rsidR="00D93A2B">
              <w:rPr>
                <w:noProof/>
                <w:webHidden/>
              </w:rPr>
              <w:fldChar w:fldCharType="end"/>
            </w:r>
          </w:hyperlink>
        </w:p>
        <w:p w14:paraId="63CB8AED" w14:textId="77777777" w:rsidR="00D93A2B" w:rsidRDefault="00671660">
          <w:pPr>
            <w:pStyle w:val="TM2"/>
            <w:rPr>
              <w:noProof/>
              <w:sz w:val="22"/>
              <w:szCs w:val="22"/>
              <w:lang w:eastAsia="fr-BE"/>
            </w:rPr>
          </w:pPr>
          <w:hyperlink w:anchor="_Toc85122729" w:history="1">
            <w:r w:rsidR="00D93A2B" w:rsidRPr="00E55DBB">
              <w:rPr>
                <w:rStyle w:val="Lienhypertexte"/>
                <w:noProof/>
              </w:rPr>
              <w:t>7.2</w:t>
            </w:r>
            <w:r w:rsidR="00D93A2B">
              <w:rPr>
                <w:noProof/>
                <w:sz w:val="22"/>
                <w:szCs w:val="22"/>
                <w:lang w:eastAsia="fr-BE"/>
              </w:rPr>
              <w:tab/>
            </w:r>
            <w:r w:rsidR="00D93A2B" w:rsidRPr="00E55DBB">
              <w:rPr>
                <w:rStyle w:val="Lienhypertexte"/>
                <w:noProof/>
              </w:rPr>
              <w:t>Option C</w:t>
            </w:r>
            <w:r w:rsidR="00D93A2B">
              <w:rPr>
                <w:noProof/>
                <w:webHidden/>
              </w:rPr>
              <w:tab/>
            </w:r>
            <w:r w:rsidR="00D93A2B">
              <w:rPr>
                <w:noProof/>
                <w:webHidden/>
              </w:rPr>
              <w:fldChar w:fldCharType="begin"/>
            </w:r>
            <w:r w:rsidR="00D93A2B">
              <w:rPr>
                <w:noProof/>
                <w:webHidden/>
              </w:rPr>
              <w:instrText xml:space="preserve"> PAGEREF _Toc85122729 \h </w:instrText>
            </w:r>
            <w:r w:rsidR="00D93A2B">
              <w:rPr>
                <w:noProof/>
                <w:webHidden/>
              </w:rPr>
            </w:r>
            <w:r w:rsidR="00D93A2B">
              <w:rPr>
                <w:noProof/>
                <w:webHidden/>
              </w:rPr>
              <w:fldChar w:fldCharType="separate"/>
            </w:r>
            <w:r w:rsidR="00D93A2B">
              <w:rPr>
                <w:noProof/>
                <w:webHidden/>
              </w:rPr>
              <w:t>20</w:t>
            </w:r>
            <w:r w:rsidR="00D93A2B">
              <w:rPr>
                <w:noProof/>
                <w:webHidden/>
              </w:rPr>
              <w:fldChar w:fldCharType="end"/>
            </w:r>
          </w:hyperlink>
        </w:p>
        <w:p w14:paraId="129D9FB6" w14:textId="77777777" w:rsidR="00D93A2B" w:rsidRDefault="00671660">
          <w:pPr>
            <w:pStyle w:val="TM3"/>
            <w:tabs>
              <w:tab w:val="left" w:pos="1100"/>
              <w:tab w:val="right" w:leader="dot" w:pos="9060"/>
            </w:tabs>
            <w:rPr>
              <w:noProof/>
              <w:sz w:val="22"/>
              <w:szCs w:val="22"/>
              <w:lang w:eastAsia="fr-BE"/>
            </w:rPr>
          </w:pPr>
          <w:hyperlink w:anchor="_Toc85122730" w:history="1">
            <w:r w:rsidR="00D93A2B" w:rsidRPr="00E55DBB">
              <w:rPr>
                <w:rStyle w:val="Lienhypertexte"/>
                <w:noProof/>
              </w:rPr>
              <w:t>7.2.1</w:t>
            </w:r>
            <w:r w:rsidR="00D93A2B">
              <w:rPr>
                <w:noProof/>
                <w:sz w:val="22"/>
                <w:szCs w:val="22"/>
                <w:lang w:eastAsia="fr-BE"/>
              </w:rPr>
              <w:tab/>
            </w:r>
            <w:r w:rsidR="00D93A2B" w:rsidRPr="00E55DBB">
              <w:rPr>
                <w:rStyle w:val="Lienhypertexte"/>
                <w:noProof/>
              </w:rPr>
              <w:t>Vecteur énergétique 1</w:t>
            </w:r>
            <w:r w:rsidR="00D93A2B">
              <w:rPr>
                <w:noProof/>
                <w:webHidden/>
              </w:rPr>
              <w:tab/>
            </w:r>
            <w:r w:rsidR="00D93A2B">
              <w:rPr>
                <w:noProof/>
                <w:webHidden/>
              </w:rPr>
              <w:fldChar w:fldCharType="begin"/>
            </w:r>
            <w:r w:rsidR="00D93A2B">
              <w:rPr>
                <w:noProof/>
                <w:webHidden/>
              </w:rPr>
              <w:instrText xml:space="preserve"> PAGEREF _Toc85122730 \h </w:instrText>
            </w:r>
            <w:r w:rsidR="00D93A2B">
              <w:rPr>
                <w:noProof/>
                <w:webHidden/>
              </w:rPr>
            </w:r>
            <w:r w:rsidR="00D93A2B">
              <w:rPr>
                <w:noProof/>
                <w:webHidden/>
              </w:rPr>
              <w:fldChar w:fldCharType="separate"/>
            </w:r>
            <w:r w:rsidR="00D93A2B">
              <w:rPr>
                <w:noProof/>
                <w:webHidden/>
              </w:rPr>
              <w:t>20</w:t>
            </w:r>
            <w:r w:rsidR="00D93A2B">
              <w:rPr>
                <w:noProof/>
                <w:webHidden/>
              </w:rPr>
              <w:fldChar w:fldCharType="end"/>
            </w:r>
          </w:hyperlink>
        </w:p>
        <w:p w14:paraId="4404B506" w14:textId="77777777" w:rsidR="00D93A2B" w:rsidRDefault="00671660">
          <w:pPr>
            <w:pStyle w:val="TM3"/>
            <w:tabs>
              <w:tab w:val="left" w:pos="1100"/>
              <w:tab w:val="right" w:leader="dot" w:pos="9060"/>
            </w:tabs>
            <w:rPr>
              <w:noProof/>
              <w:sz w:val="22"/>
              <w:szCs w:val="22"/>
              <w:lang w:eastAsia="fr-BE"/>
            </w:rPr>
          </w:pPr>
          <w:hyperlink w:anchor="_Toc85122731" w:history="1">
            <w:r w:rsidR="00D93A2B" w:rsidRPr="00E55DBB">
              <w:rPr>
                <w:rStyle w:val="Lienhypertexte"/>
                <w:noProof/>
              </w:rPr>
              <w:t>7.2.2</w:t>
            </w:r>
            <w:r w:rsidR="00D93A2B">
              <w:rPr>
                <w:noProof/>
                <w:sz w:val="22"/>
                <w:szCs w:val="22"/>
                <w:lang w:eastAsia="fr-BE"/>
              </w:rPr>
              <w:tab/>
            </w:r>
            <w:r w:rsidR="00D93A2B" w:rsidRPr="00E55DBB">
              <w:rPr>
                <w:rStyle w:val="Lienhypertexte"/>
                <w:noProof/>
              </w:rPr>
              <w:t>Vecteur énergétique 2</w:t>
            </w:r>
            <w:r w:rsidR="00D93A2B">
              <w:rPr>
                <w:noProof/>
                <w:webHidden/>
              </w:rPr>
              <w:tab/>
            </w:r>
            <w:r w:rsidR="00D93A2B">
              <w:rPr>
                <w:noProof/>
                <w:webHidden/>
              </w:rPr>
              <w:fldChar w:fldCharType="begin"/>
            </w:r>
            <w:r w:rsidR="00D93A2B">
              <w:rPr>
                <w:noProof/>
                <w:webHidden/>
              </w:rPr>
              <w:instrText xml:space="preserve"> PAGEREF _Toc85122731 \h </w:instrText>
            </w:r>
            <w:r w:rsidR="00D93A2B">
              <w:rPr>
                <w:noProof/>
                <w:webHidden/>
              </w:rPr>
            </w:r>
            <w:r w:rsidR="00D93A2B">
              <w:rPr>
                <w:noProof/>
                <w:webHidden/>
              </w:rPr>
              <w:fldChar w:fldCharType="separate"/>
            </w:r>
            <w:r w:rsidR="00D93A2B">
              <w:rPr>
                <w:noProof/>
                <w:webHidden/>
              </w:rPr>
              <w:t>23</w:t>
            </w:r>
            <w:r w:rsidR="00D93A2B">
              <w:rPr>
                <w:noProof/>
                <w:webHidden/>
              </w:rPr>
              <w:fldChar w:fldCharType="end"/>
            </w:r>
          </w:hyperlink>
        </w:p>
        <w:p w14:paraId="03A191F5" w14:textId="77777777" w:rsidR="00D93A2B" w:rsidRDefault="00671660">
          <w:pPr>
            <w:pStyle w:val="TM3"/>
            <w:tabs>
              <w:tab w:val="left" w:pos="1100"/>
              <w:tab w:val="right" w:leader="dot" w:pos="9060"/>
            </w:tabs>
            <w:rPr>
              <w:noProof/>
              <w:sz w:val="22"/>
              <w:szCs w:val="22"/>
              <w:lang w:eastAsia="fr-BE"/>
            </w:rPr>
          </w:pPr>
          <w:hyperlink w:anchor="_Toc85122732" w:history="1">
            <w:r w:rsidR="00D93A2B" w:rsidRPr="00E55DBB">
              <w:rPr>
                <w:rStyle w:val="Lienhypertexte"/>
                <w:noProof/>
              </w:rPr>
              <w:t>7.2.3</w:t>
            </w:r>
            <w:r w:rsidR="00D93A2B">
              <w:rPr>
                <w:noProof/>
                <w:sz w:val="22"/>
                <w:szCs w:val="22"/>
                <w:lang w:eastAsia="fr-BE"/>
              </w:rPr>
              <w:tab/>
            </w:r>
            <w:r w:rsidR="00D93A2B" w:rsidRPr="00E55DBB">
              <w:rPr>
                <w:rStyle w:val="Lienhypertexte"/>
                <w:noProof/>
              </w:rPr>
              <w:t>Vecteur énergétique 3</w:t>
            </w:r>
            <w:r w:rsidR="00D93A2B">
              <w:rPr>
                <w:noProof/>
                <w:webHidden/>
              </w:rPr>
              <w:tab/>
            </w:r>
            <w:r w:rsidR="00D93A2B">
              <w:rPr>
                <w:noProof/>
                <w:webHidden/>
              </w:rPr>
              <w:fldChar w:fldCharType="begin"/>
            </w:r>
            <w:r w:rsidR="00D93A2B">
              <w:rPr>
                <w:noProof/>
                <w:webHidden/>
              </w:rPr>
              <w:instrText xml:space="preserve"> PAGEREF _Toc85122732 \h </w:instrText>
            </w:r>
            <w:r w:rsidR="00D93A2B">
              <w:rPr>
                <w:noProof/>
                <w:webHidden/>
              </w:rPr>
            </w:r>
            <w:r w:rsidR="00D93A2B">
              <w:rPr>
                <w:noProof/>
                <w:webHidden/>
              </w:rPr>
              <w:fldChar w:fldCharType="separate"/>
            </w:r>
            <w:r w:rsidR="00D93A2B">
              <w:rPr>
                <w:noProof/>
                <w:webHidden/>
              </w:rPr>
              <w:t>26</w:t>
            </w:r>
            <w:r w:rsidR="00D93A2B">
              <w:rPr>
                <w:noProof/>
                <w:webHidden/>
              </w:rPr>
              <w:fldChar w:fldCharType="end"/>
            </w:r>
          </w:hyperlink>
        </w:p>
        <w:p w14:paraId="68691142" w14:textId="77777777" w:rsidR="00D93A2B" w:rsidRDefault="00671660">
          <w:pPr>
            <w:pStyle w:val="TM1"/>
            <w:rPr>
              <w:b w:val="0"/>
              <w:noProof/>
              <w:sz w:val="22"/>
              <w:szCs w:val="22"/>
              <w:lang w:eastAsia="fr-BE"/>
            </w:rPr>
          </w:pPr>
          <w:hyperlink w:anchor="_Toc85122733" w:history="1">
            <w:r w:rsidR="00D93A2B" w:rsidRPr="00E55DBB">
              <w:rPr>
                <w:rStyle w:val="Lienhypertexte"/>
                <w:noProof/>
              </w:rPr>
              <w:t>8</w:t>
            </w:r>
            <w:r w:rsidR="00D93A2B">
              <w:rPr>
                <w:b w:val="0"/>
                <w:noProof/>
                <w:sz w:val="22"/>
                <w:szCs w:val="22"/>
                <w:lang w:eastAsia="fr-BE"/>
              </w:rPr>
              <w:tab/>
            </w:r>
            <w:r w:rsidR="00D93A2B" w:rsidRPr="00E55DBB">
              <w:rPr>
                <w:rStyle w:val="Lienhypertexte"/>
                <w:noProof/>
              </w:rPr>
              <w:t>Prix de l’énergie</w:t>
            </w:r>
            <w:r w:rsidR="00D93A2B">
              <w:rPr>
                <w:noProof/>
                <w:webHidden/>
              </w:rPr>
              <w:tab/>
            </w:r>
            <w:r w:rsidR="00D93A2B">
              <w:rPr>
                <w:noProof/>
                <w:webHidden/>
              </w:rPr>
              <w:fldChar w:fldCharType="begin"/>
            </w:r>
            <w:r w:rsidR="00D93A2B">
              <w:rPr>
                <w:noProof/>
                <w:webHidden/>
              </w:rPr>
              <w:instrText xml:space="preserve"> PAGEREF _Toc85122733 \h </w:instrText>
            </w:r>
            <w:r w:rsidR="00D93A2B">
              <w:rPr>
                <w:noProof/>
                <w:webHidden/>
              </w:rPr>
            </w:r>
            <w:r w:rsidR="00D93A2B">
              <w:rPr>
                <w:noProof/>
                <w:webHidden/>
              </w:rPr>
              <w:fldChar w:fldCharType="separate"/>
            </w:r>
            <w:r w:rsidR="00D93A2B">
              <w:rPr>
                <w:noProof/>
                <w:webHidden/>
              </w:rPr>
              <w:t>28</w:t>
            </w:r>
            <w:r w:rsidR="00D93A2B">
              <w:rPr>
                <w:noProof/>
                <w:webHidden/>
              </w:rPr>
              <w:fldChar w:fldCharType="end"/>
            </w:r>
          </w:hyperlink>
        </w:p>
        <w:p w14:paraId="21C80617" w14:textId="77777777" w:rsidR="00D93A2B" w:rsidRDefault="00671660">
          <w:pPr>
            <w:pStyle w:val="TM1"/>
            <w:rPr>
              <w:b w:val="0"/>
              <w:noProof/>
              <w:sz w:val="22"/>
              <w:szCs w:val="22"/>
              <w:lang w:eastAsia="fr-BE"/>
            </w:rPr>
          </w:pPr>
          <w:hyperlink w:anchor="_Toc85122734" w:history="1">
            <w:r w:rsidR="00D93A2B" w:rsidRPr="00E55DBB">
              <w:rPr>
                <w:rStyle w:val="Lienhypertexte"/>
                <w:noProof/>
              </w:rPr>
              <w:t>9</w:t>
            </w:r>
            <w:r w:rsidR="00D93A2B">
              <w:rPr>
                <w:b w:val="0"/>
                <w:noProof/>
                <w:sz w:val="22"/>
                <w:szCs w:val="22"/>
                <w:lang w:eastAsia="fr-BE"/>
              </w:rPr>
              <w:tab/>
            </w:r>
            <w:r w:rsidR="00D93A2B" w:rsidRPr="00E55DBB">
              <w:rPr>
                <w:rStyle w:val="Lienhypertexte"/>
                <w:noProof/>
              </w:rPr>
              <w:t>Caractéristiques des compteurs</w:t>
            </w:r>
            <w:r w:rsidR="00D93A2B">
              <w:rPr>
                <w:noProof/>
                <w:webHidden/>
              </w:rPr>
              <w:tab/>
            </w:r>
            <w:r w:rsidR="00D93A2B">
              <w:rPr>
                <w:noProof/>
                <w:webHidden/>
              </w:rPr>
              <w:fldChar w:fldCharType="begin"/>
            </w:r>
            <w:r w:rsidR="00D93A2B">
              <w:rPr>
                <w:noProof/>
                <w:webHidden/>
              </w:rPr>
              <w:instrText xml:space="preserve"> PAGEREF _Toc85122734 \h </w:instrText>
            </w:r>
            <w:r w:rsidR="00D93A2B">
              <w:rPr>
                <w:noProof/>
                <w:webHidden/>
              </w:rPr>
            </w:r>
            <w:r w:rsidR="00D93A2B">
              <w:rPr>
                <w:noProof/>
                <w:webHidden/>
              </w:rPr>
              <w:fldChar w:fldCharType="separate"/>
            </w:r>
            <w:r w:rsidR="00D93A2B">
              <w:rPr>
                <w:noProof/>
                <w:webHidden/>
              </w:rPr>
              <w:t>30</w:t>
            </w:r>
            <w:r w:rsidR="00D93A2B">
              <w:rPr>
                <w:noProof/>
                <w:webHidden/>
              </w:rPr>
              <w:fldChar w:fldCharType="end"/>
            </w:r>
          </w:hyperlink>
        </w:p>
        <w:p w14:paraId="119E7687" w14:textId="77777777" w:rsidR="00D93A2B" w:rsidRDefault="00671660">
          <w:pPr>
            <w:pStyle w:val="TM1"/>
            <w:rPr>
              <w:b w:val="0"/>
              <w:noProof/>
              <w:sz w:val="22"/>
              <w:szCs w:val="22"/>
              <w:lang w:eastAsia="fr-BE"/>
            </w:rPr>
          </w:pPr>
          <w:hyperlink w:anchor="_Toc85122735" w:history="1">
            <w:r w:rsidR="00D93A2B" w:rsidRPr="00E55DBB">
              <w:rPr>
                <w:rStyle w:val="Lienhypertexte"/>
                <w:noProof/>
              </w:rPr>
              <w:t>10</w:t>
            </w:r>
            <w:r w:rsidR="00D93A2B">
              <w:rPr>
                <w:b w:val="0"/>
                <w:noProof/>
                <w:sz w:val="22"/>
                <w:szCs w:val="22"/>
                <w:lang w:eastAsia="fr-BE"/>
              </w:rPr>
              <w:tab/>
            </w:r>
            <w:r w:rsidR="00D93A2B" w:rsidRPr="00E55DBB">
              <w:rPr>
                <w:rStyle w:val="Lienhypertexte"/>
                <w:noProof/>
              </w:rPr>
              <w:t>Responsabilités dans le suivi des données</w:t>
            </w:r>
            <w:r w:rsidR="00D93A2B">
              <w:rPr>
                <w:noProof/>
                <w:webHidden/>
              </w:rPr>
              <w:tab/>
            </w:r>
            <w:r w:rsidR="00D93A2B">
              <w:rPr>
                <w:noProof/>
                <w:webHidden/>
              </w:rPr>
              <w:fldChar w:fldCharType="begin"/>
            </w:r>
            <w:r w:rsidR="00D93A2B">
              <w:rPr>
                <w:noProof/>
                <w:webHidden/>
              </w:rPr>
              <w:instrText xml:space="preserve"> PAGEREF _Toc85122735 \h </w:instrText>
            </w:r>
            <w:r w:rsidR="00D93A2B">
              <w:rPr>
                <w:noProof/>
                <w:webHidden/>
              </w:rPr>
            </w:r>
            <w:r w:rsidR="00D93A2B">
              <w:rPr>
                <w:noProof/>
                <w:webHidden/>
              </w:rPr>
              <w:fldChar w:fldCharType="separate"/>
            </w:r>
            <w:r w:rsidR="00D93A2B">
              <w:rPr>
                <w:noProof/>
                <w:webHidden/>
              </w:rPr>
              <w:t>31</w:t>
            </w:r>
            <w:r w:rsidR="00D93A2B">
              <w:rPr>
                <w:noProof/>
                <w:webHidden/>
              </w:rPr>
              <w:fldChar w:fldCharType="end"/>
            </w:r>
          </w:hyperlink>
        </w:p>
        <w:p w14:paraId="0735C82D" w14:textId="77777777" w:rsidR="00D93A2B" w:rsidRDefault="00671660">
          <w:pPr>
            <w:pStyle w:val="TM2"/>
            <w:rPr>
              <w:noProof/>
              <w:sz w:val="22"/>
              <w:szCs w:val="22"/>
              <w:lang w:eastAsia="fr-BE"/>
            </w:rPr>
          </w:pPr>
          <w:hyperlink w:anchor="_Toc85122736" w:history="1">
            <w:r w:rsidR="00D93A2B" w:rsidRPr="00E55DBB">
              <w:rPr>
                <w:rStyle w:val="Lienhypertexte"/>
                <w:noProof/>
              </w:rPr>
              <w:t>10.1</w:t>
            </w:r>
            <w:r w:rsidR="00D93A2B">
              <w:rPr>
                <w:noProof/>
                <w:sz w:val="22"/>
                <w:szCs w:val="22"/>
                <w:lang w:eastAsia="fr-BE"/>
              </w:rPr>
              <w:tab/>
            </w:r>
            <w:r w:rsidR="00D93A2B" w:rsidRPr="00E55DBB">
              <w:rPr>
                <w:rStyle w:val="Lienhypertexte"/>
                <w:noProof/>
              </w:rPr>
              <w:t>Modalités de communication des informations</w:t>
            </w:r>
            <w:r w:rsidR="00D93A2B">
              <w:rPr>
                <w:noProof/>
                <w:webHidden/>
              </w:rPr>
              <w:tab/>
            </w:r>
            <w:r w:rsidR="00D93A2B">
              <w:rPr>
                <w:noProof/>
                <w:webHidden/>
              </w:rPr>
              <w:fldChar w:fldCharType="begin"/>
            </w:r>
            <w:r w:rsidR="00D93A2B">
              <w:rPr>
                <w:noProof/>
                <w:webHidden/>
              </w:rPr>
              <w:instrText xml:space="preserve"> PAGEREF _Toc85122736 \h </w:instrText>
            </w:r>
            <w:r w:rsidR="00D93A2B">
              <w:rPr>
                <w:noProof/>
                <w:webHidden/>
              </w:rPr>
            </w:r>
            <w:r w:rsidR="00D93A2B">
              <w:rPr>
                <w:noProof/>
                <w:webHidden/>
              </w:rPr>
              <w:fldChar w:fldCharType="separate"/>
            </w:r>
            <w:r w:rsidR="00D93A2B">
              <w:rPr>
                <w:noProof/>
                <w:webHidden/>
              </w:rPr>
              <w:t>31</w:t>
            </w:r>
            <w:r w:rsidR="00D93A2B">
              <w:rPr>
                <w:noProof/>
                <w:webHidden/>
              </w:rPr>
              <w:fldChar w:fldCharType="end"/>
            </w:r>
          </w:hyperlink>
        </w:p>
        <w:p w14:paraId="354D237D" w14:textId="77777777" w:rsidR="00D93A2B" w:rsidRDefault="00671660">
          <w:pPr>
            <w:pStyle w:val="TM2"/>
            <w:rPr>
              <w:noProof/>
              <w:sz w:val="22"/>
              <w:szCs w:val="22"/>
              <w:lang w:eastAsia="fr-BE"/>
            </w:rPr>
          </w:pPr>
          <w:hyperlink w:anchor="_Toc85122737" w:history="1">
            <w:r w:rsidR="00D93A2B" w:rsidRPr="00E55DBB">
              <w:rPr>
                <w:rStyle w:val="Lienhypertexte"/>
                <w:noProof/>
              </w:rPr>
              <w:t>10.2</w:t>
            </w:r>
            <w:r w:rsidR="00D93A2B">
              <w:rPr>
                <w:noProof/>
                <w:sz w:val="22"/>
                <w:szCs w:val="22"/>
                <w:lang w:eastAsia="fr-BE"/>
              </w:rPr>
              <w:tab/>
            </w:r>
            <w:r w:rsidR="00D93A2B" w:rsidRPr="00E55DBB">
              <w:rPr>
                <w:rStyle w:val="Lienhypertexte"/>
                <w:noProof/>
              </w:rPr>
              <w:t>Procédure prévue pour le remplacement des personnes responsables indiquées</w:t>
            </w:r>
            <w:r w:rsidR="00D93A2B">
              <w:rPr>
                <w:noProof/>
                <w:webHidden/>
              </w:rPr>
              <w:tab/>
            </w:r>
            <w:r w:rsidR="00D93A2B">
              <w:rPr>
                <w:noProof/>
                <w:webHidden/>
              </w:rPr>
              <w:fldChar w:fldCharType="begin"/>
            </w:r>
            <w:r w:rsidR="00D93A2B">
              <w:rPr>
                <w:noProof/>
                <w:webHidden/>
              </w:rPr>
              <w:instrText xml:space="preserve"> PAGEREF _Toc85122737 \h </w:instrText>
            </w:r>
            <w:r w:rsidR="00D93A2B">
              <w:rPr>
                <w:noProof/>
                <w:webHidden/>
              </w:rPr>
            </w:r>
            <w:r w:rsidR="00D93A2B">
              <w:rPr>
                <w:noProof/>
                <w:webHidden/>
              </w:rPr>
              <w:fldChar w:fldCharType="separate"/>
            </w:r>
            <w:r w:rsidR="00D93A2B">
              <w:rPr>
                <w:noProof/>
                <w:webHidden/>
              </w:rPr>
              <w:t>32</w:t>
            </w:r>
            <w:r w:rsidR="00D93A2B">
              <w:rPr>
                <w:noProof/>
                <w:webHidden/>
              </w:rPr>
              <w:fldChar w:fldCharType="end"/>
            </w:r>
          </w:hyperlink>
        </w:p>
        <w:p w14:paraId="6B5754A4" w14:textId="77777777" w:rsidR="00D93A2B" w:rsidRDefault="00671660">
          <w:pPr>
            <w:pStyle w:val="TM1"/>
            <w:rPr>
              <w:b w:val="0"/>
              <w:noProof/>
              <w:sz w:val="22"/>
              <w:szCs w:val="22"/>
              <w:lang w:eastAsia="fr-BE"/>
            </w:rPr>
          </w:pPr>
          <w:hyperlink w:anchor="_Toc85122738" w:history="1">
            <w:r w:rsidR="00D93A2B" w:rsidRPr="00E55DBB">
              <w:rPr>
                <w:rStyle w:val="Lienhypertexte"/>
                <w:noProof/>
              </w:rPr>
              <w:t>11</w:t>
            </w:r>
            <w:r w:rsidR="00D93A2B">
              <w:rPr>
                <w:b w:val="0"/>
                <w:noProof/>
                <w:sz w:val="22"/>
                <w:szCs w:val="22"/>
                <w:lang w:eastAsia="fr-BE"/>
              </w:rPr>
              <w:tab/>
            </w:r>
            <w:r w:rsidR="00D93A2B" w:rsidRPr="00E55DBB">
              <w:rPr>
                <w:rStyle w:val="Lienhypertexte"/>
                <w:noProof/>
              </w:rPr>
              <w:t>Précision attendue</w:t>
            </w:r>
            <w:r w:rsidR="00D93A2B">
              <w:rPr>
                <w:noProof/>
                <w:webHidden/>
              </w:rPr>
              <w:tab/>
            </w:r>
            <w:r w:rsidR="00D93A2B">
              <w:rPr>
                <w:noProof/>
                <w:webHidden/>
              </w:rPr>
              <w:fldChar w:fldCharType="begin"/>
            </w:r>
            <w:r w:rsidR="00D93A2B">
              <w:rPr>
                <w:noProof/>
                <w:webHidden/>
              </w:rPr>
              <w:instrText xml:space="preserve"> PAGEREF _Toc85122738 \h </w:instrText>
            </w:r>
            <w:r w:rsidR="00D93A2B">
              <w:rPr>
                <w:noProof/>
                <w:webHidden/>
              </w:rPr>
            </w:r>
            <w:r w:rsidR="00D93A2B">
              <w:rPr>
                <w:noProof/>
                <w:webHidden/>
              </w:rPr>
              <w:fldChar w:fldCharType="separate"/>
            </w:r>
            <w:r w:rsidR="00D93A2B">
              <w:rPr>
                <w:noProof/>
                <w:webHidden/>
              </w:rPr>
              <w:t>32</w:t>
            </w:r>
            <w:r w:rsidR="00D93A2B">
              <w:rPr>
                <w:noProof/>
                <w:webHidden/>
              </w:rPr>
              <w:fldChar w:fldCharType="end"/>
            </w:r>
          </w:hyperlink>
        </w:p>
        <w:p w14:paraId="1056F671" w14:textId="77777777" w:rsidR="00D93A2B" w:rsidRDefault="00671660">
          <w:pPr>
            <w:pStyle w:val="TM1"/>
            <w:rPr>
              <w:b w:val="0"/>
              <w:noProof/>
              <w:sz w:val="22"/>
              <w:szCs w:val="22"/>
              <w:lang w:eastAsia="fr-BE"/>
            </w:rPr>
          </w:pPr>
          <w:hyperlink w:anchor="_Toc85122739" w:history="1">
            <w:r w:rsidR="00D93A2B" w:rsidRPr="00E55DBB">
              <w:rPr>
                <w:rStyle w:val="Lienhypertexte"/>
                <w:noProof/>
              </w:rPr>
              <w:t>12</w:t>
            </w:r>
            <w:r w:rsidR="00D93A2B">
              <w:rPr>
                <w:b w:val="0"/>
                <w:noProof/>
                <w:sz w:val="22"/>
                <w:szCs w:val="22"/>
                <w:lang w:eastAsia="fr-BE"/>
              </w:rPr>
              <w:tab/>
            </w:r>
            <w:r w:rsidR="00D93A2B" w:rsidRPr="00E55DBB">
              <w:rPr>
                <w:rStyle w:val="Lienhypertexte"/>
                <w:noProof/>
              </w:rPr>
              <w:t>Budget</w:t>
            </w:r>
            <w:r w:rsidR="00D93A2B">
              <w:rPr>
                <w:noProof/>
                <w:webHidden/>
              </w:rPr>
              <w:tab/>
            </w:r>
            <w:r w:rsidR="00D93A2B">
              <w:rPr>
                <w:noProof/>
                <w:webHidden/>
              </w:rPr>
              <w:fldChar w:fldCharType="begin"/>
            </w:r>
            <w:r w:rsidR="00D93A2B">
              <w:rPr>
                <w:noProof/>
                <w:webHidden/>
              </w:rPr>
              <w:instrText xml:space="preserve"> PAGEREF _Toc85122739 \h </w:instrText>
            </w:r>
            <w:r w:rsidR="00D93A2B">
              <w:rPr>
                <w:noProof/>
                <w:webHidden/>
              </w:rPr>
            </w:r>
            <w:r w:rsidR="00D93A2B">
              <w:rPr>
                <w:noProof/>
                <w:webHidden/>
              </w:rPr>
              <w:fldChar w:fldCharType="separate"/>
            </w:r>
            <w:r w:rsidR="00D93A2B">
              <w:rPr>
                <w:noProof/>
                <w:webHidden/>
              </w:rPr>
              <w:t>33</w:t>
            </w:r>
            <w:r w:rsidR="00D93A2B">
              <w:rPr>
                <w:noProof/>
                <w:webHidden/>
              </w:rPr>
              <w:fldChar w:fldCharType="end"/>
            </w:r>
          </w:hyperlink>
        </w:p>
        <w:p w14:paraId="7338FF06" w14:textId="77777777" w:rsidR="00D93A2B" w:rsidRDefault="00671660">
          <w:pPr>
            <w:pStyle w:val="TM1"/>
            <w:rPr>
              <w:b w:val="0"/>
              <w:noProof/>
              <w:sz w:val="22"/>
              <w:szCs w:val="22"/>
              <w:lang w:eastAsia="fr-BE"/>
            </w:rPr>
          </w:pPr>
          <w:hyperlink w:anchor="_Toc85122740" w:history="1">
            <w:r w:rsidR="00D93A2B" w:rsidRPr="00E55DBB">
              <w:rPr>
                <w:rStyle w:val="Lienhypertexte"/>
                <w:noProof/>
              </w:rPr>
              <w:t>13</w:t>
            </w:r>
            <w:r w:rsidR="00D93A2B">
              <w:rPr>
                <w:b w:val="0"/>
                <w:noProof/>
                <w:sz w:val="22"/>
                <w:szCs w:val="22"/>
                <w:lang w:eastAsia="fr-BE"/>
              </w:rPr>
              <w:tab/>
            </w:r>
            <w:r w:rsidR="00D93A2B" w:rsidRPr="00E55DBB">
              <w:rPr>
                <w:rStyle w:val="Lienhypertexte"/>
                <w:noProof/>
              </w:rPr>
              <w:t>Format du rapport</w:t>
            </w:r>
            <w:r w:rsidR="00D93A2B">
              <w:rPr>
                <w:noProof/>
                <w:webHidden/>
              </w:rPr>
              <w:tab/>
            </w:r>
            <w:r w:rsidR="00D93A2B">
              <w:rPr>
                <w:noProof/>
                <w:webHidden/>
              </w:rPr>
              <w:fldChar w:fldCharType="begin"/>
            </w:r>
            <w:r w:rsidR="00D93A2B">
              <w:rPr>
                <w:noProof/>
                <w:webHidden/>
              </w:rPr>
              <w:instrText xml:space="preserve"> PAGEREF _Toc85122740 \h </w:instrText>
            </w:r>
            <w:r w:rsidR="00D93A2B">
              <w:rPr>
                <w:noProof/>
                <w:webHidden/>
              </w:rPr>
            </w:r>
            <w:r w:rsidR="00D93A2B">
              <w:rPr>
                <w:noProof/>
                <w:webHidden/>
              </w:rPr>
              <w:fldChar w:fldCharType="separate"/>
            </w:r>
            <w:r w:rsidR="00D93A2B">
              <w:rPr>
                <w:noProof/>
                <w:webHidden/>
              </w:rPr>
              <w:t>33</w:t>
            </w:r>
            <w:r w:rsidR="00D93A2B">
              <w:rPr>
                <w:noProof/>
                <w:webHidden/>
              </w:rPr>
              <w:fldChar w:fldCharType="end"/>
            </w:r>
          </w:hyperlink>
        </w:p>
        <w:p w14:paraId="6C9C8F4D" w14:textId="77777777" w:rsidR="00D93A2B" w:rsidRDefault="00671660">
          <w:pPr>
            <w:pStyle w:val="TM1"/>
            <w:rPr>
              <w:b w:val="0"/>
              <w:noProof/>
              <w:sz w:val="22"/>
              <w:szCs w:val="22"/>
              <w:lang w:eastAsia="fr-BE"/>
            </w:rPr>
          </w:pPr>
          <w:hyperlink w:anchor="_Toc85122741" w:history="1">
            <w:r w:rsidR="00D93A2B" w:rsidRPr="00E55DBB">
              <w:rPr>
                <w:rStyle w:val="Lienhypertexte"/>
                <w:noProof/>
              </w:rPr>
              <w:t>14</w:t>
            </w:r>
            <w:r w:rsidR="00D93A2B">
              <w:rPr>
                <w:b w:val="0"/>
                <w:noProof/>
                <w:sz w:val="22"/>
                <w:szCs w:val="22"/>
                <w:lang w:eastAsia="fr-BE"/>
              </w:rPr>
              <w:tab/>
            </w:r>
            <w:r w:rsidR="00D93A2B" w:rsidRPr="00E55DBB">
              <w:rPr>
                <w:rStyle w:val="Lienhypertexte"/>
                <w:noProof/>
              </w:rPr>
              <w:t>Garantie de qualité</w:t>
            </w:r>
            <w:r w:rsidR="00D93A2B">
              <w:rPr>
                <w:noProof/>
                <w:webHidden/>
              </w:rPr>
              <w:tab/>
            </w:r>
            <w:r w:rsidR="00D93A2B">
              <w:rPr>
                <w:noProof/>
                <w:webHidden/>
              </w:rPr>
              <w:fldChar w:fldCharType="begin"/>
            </w:r>
            <w:r w:rsidR="00D93A2B">
              <w:rPr>
                <w:noProof/>
                <w:webHidden/>
              </w:rPr>
              <w:instrText xml:space="preserve"> PAGEREF _Toc85122741 \h </w:instrText>
            </w:r>
            <w:r w:rsidR="00D93A2B">
              <w:rPr>
                <w:noProof/>
                <w:webHidden/>
              </w:rPr>
            </w:r>
            <w:r w:rsidR="00D93A2B">
              <w:rPr>
                <w:noProof/>
                <w:webHidden/>
              </w:rPr>
              <w:fldChar w:fldCharType="separate"/>
            </w:r>
            <w:r w:rsidR="00D93A2B">
              <w:rPr>
                <w:noProof/>
                <w:webHidden/>
              </w:rPr>
              <w:t>34</w:t>
            </w:r>
            <w:r w:rsidR="00D93A2B">
              <w:rPr>
                <w:noProof/>
                <w:webHidden/>
              </w:rPr>
              <w:fldChar w:fldCharType="end"/>
            </w:r>
          </w:hyperlink>
        </w:p>
        <w:p w14:paraId="4D325C35" w14:textId="77777777" w:rsidR="00D93A2B" w:rsidRDefault="00671660">
          <w:pPr>
            <w:pStyle w:val="TM1"/>
            <w:rPr>
              <w:b w:val="0"/>
              <w:noProof/>
              <w:sz w:val="22"/>
              <w:szCs w:val="22"/>
              <w:lang w:eastAsia="fr-BE"/>
            </w:rPr>
          </w:pPr>
          <w:hyperlink w:anchor="_Toc85122742" w:history="1">
            <w:r w:rsidR="00D93A2B" w:rsidRPr="00E55DBB">
              <w:rPr>
                <w:rStyle w:val="Lienhypertexte"/>
                <w:noProof/>
              </w:rPr>
              <w:t>15</w:t>
            </w:r>
            <w:r w:rsidR="00D93A2B">
              <w:rPr>
                <w:b w:val="0"/>
                <w:noProof/>
                <w:sz w:val="22"/>
                <w:szCs w:val="22"/>
                <w:lang w:eastAsia="fr-BE"/>
              </w:rPr>
              <w:tab/>
            </w:r>
            <w:r w:rsidR="00D93A2B" w:rsidRPr="00E55DBB">
              <w:rPr>
                <w:rStyle w:val="Lienhypertexte"/>
                <w:noProof/>
              </w:rPr>
              <w:t>Table des matières</w:t>
            </w:r>
            <w:r w:rsidR="00D93A2B">
              <w:rPr>
                <w:noProof/>
                <w:webHidden/>
              </w:rPr>
              <w:tab/>
            </w:r>
            <w:r w:rsidR="00D93A2B">
              <w:rPr>
                <w:noProof/>
                <w:webHidden/>
              </w:rPr>
              <w:fldChar w:fldCharType="begin"/>
            </w:r>
            <w:r w:rsidR="00D93A2B">
              <w:rPr>
                <w:noProof/>
                <w:webHidden/>
              </w:rPr>
              <w:instrText xml:space="preserve"> PAGEREF _Toc85122742 \h </w:instrText>
            </w:r>
            <w:r w:rsidR="00D93A2B">
              <w:rPr>
                <w:noProof/>
                <w:webHidden/>
              </w:rPr>
            </w:r>
            <w:r w:rsidR="00D93A2B">
              <w:rPr>
                <w:noProof/>
                <w:webHidden/>
              </w:rPr>
              <w:fldChar w:fldCharType="separate"/>
            </w:r>
            <w:r w:rsidR="00D93A2B">
              <w:rPr>
                <w:noProof/>
                <w:webHidden/>
              </w:rPr>
              <w:t>35</w:t>
            </w:r>
            <w:r w:rsidR="00D93A2B">
              <w:rPr>
                <w:noProof/>
                <w:webHidden/>
              </w:rPr>
              <w:fldChar w:fldCharType="end"/>
            </w:r>
          </w:hyperlink>
        </w:p>
        <w:p w14:paraId="339DC574" w14:textId="77777777" w:rsidR="0028182D" w:rsidRDefault="004C74C5" w:rsidP="00482070">
          <w:pPr>
            <w:pStyle w:val="TM1"/>
          </w:pPr>
          <w:r>
            <w:rPr>
              <w:bCs/>
              <w:noProof/>
              <w:lang w:val="fr-FR"/>
            </w:rPr>
            <w:fldChar w:fldCharType="end"/>
          </w:r>
        </w:p>
      </w:sdtContent>
    </w:sdt>
    <w:bookmarkEnd w:id="53" w:displacedByCustomXml="prev"/>
    <w:sectPr w:rsidR="0028182D" w:rsidSect="00AE3A5E">
      <w:headerReference w:type="even" r:id="rId28"/>
      <w:headerReference w:type="default" r:id="rId29"/>
      <w:headerReference w:type="first" r:id="rId30"/>
      <w:footerReference w:type="first" r:id="rId31"/>
      <w:pgSz w:w="11906" w:h="16838" w:code="9"/>
      <w:pgMar w:top="1418" w:right="1418" w:bottom="1418" w:left="1418" w:header="227"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A219D0" w16cid:durableId="2406E5F1"/>
  <w16cid:commentId w16cid:paraId="61C50C3D" w16cid:durableId="2406E7E6"/>
  <w16cid:commentId w16cid:paraId="40DE3257" w16cid:durableId="24083554"/>
  <w16cid:commentId w16cid:paraId="1FB3EF5E" w16cid:durableId="240835BF"/>
  <w16cid:commentId w16cid:paraId="5AC43BEF" w16cid:durableId="2408368F"/>
  <w16cid:commentId w16cid:paraId="03397CC7" w16cid:durableId="240837FC"/>
  <w16cid:commentId w16cid:paraId="6CEFA04C" w16cid:durableId="24085F5F"/>
  <w16cid:commentId w16cid:paraId="7BF96093" w16cid:durableId="2408600A"/>
  <w16cid:commentId w16cid:paraId="1569CDD3" w16cid:durableId="240861A7"/>
  <w16cid:commentId w16cid:paraId="26800B16" w16cid:durableId="24086443"/>
  <w16cid:commentId w16cid:paraId="7104DF01" w16cid:durableId="240865DF"/>
  <w16cid:commentId w16cid:paraId="2ED9036A" w16cid:durableId="24086878"/>
  <w16cid:commentId w16cid:paraId="4C9D8786" w16cid:durableId="24086B36"/>
  <w16cid:commentId w16cid:paraId="0EBD36FD" w16cid:durableId="24086BD8"/>
  <w16cid:commentId w16cid:paraId="538338AE" w16cid:durableId="24086C5E"/>
  <w16cid:commentId w16cid:paraId="7ED16ECB" w16cid:durableId="24086F5E"/>
  <w16cid:commentId w16cid:paraId="4C34DFEB" w16cid:durableId="24087108"/>
  <w16cid:commentId w16cid:paraId="045799F2" w16cid:durableId="2408723D"/>
  <w16cid:commentId w16cid:paraId="1A470EFA" w16cid:durableId="24087934"/>
  <w16cid:commentId w16cid:paraId="3838A80E" w16cid:durableId="24087F61"/>
  <w16cid:commentId w16cid:paraId="793A6144" w16cid:durableId="24087F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A15CE" w14:textId="77777777" w:rsidR="00B31FE8" w:rsidRDefault="00B31FE8" w:rsidP="00B2150B">
      <w:pPr>
        <w:spacing w:after="0" w:line="240" w:lineRule="auto"/>
      </w:pPr>
      <w:r>
        <w:separator/>
      </w:r>
    </w:p>
    <w:p w14:paraId="2DF35C86" w14:textId="77777777" w:rsidR="00B31FE8" w:rsidRDefault="00B31FE8"/>
  </w:endnote>
  <w:endnote w:type="continuationSeparator" w:id="0">
    <w:p w14:paraId="3AA1668D" w14:textId="77777777" w:rsidR="00B31FE8" w:rsidRDefault="00B31FE8" w:rsidP="00B2150B">
      <w:pPr>
        <w:spacing w:after="0" w:line="240" w:lineRule="auto"/>
      </w:pPr>
      <w:r>
        <w:continuationSeparator/>
      </w:r>
    </w:p>
    <w:p w14:paraId="5CE80BC2" w14:textId="77777777" w:rsidR="00B31FE8" w:rsidRDefault="00B31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4A48F" w14:textId="77777777" w:rsidR="00B31FE8" w:rsidRPr="0004453C" w:rsidRDefault="00B31FE8" w:rsidP="006E5009">
    <w:pPr>
      <w:pStyle w:val="Pieddepage"/>
      <w:pBdr>
        <w:top w:val="single" w:sz="4" w:space="1" w:color="auto"/>
      </w:pBdr>
      <w:rPr>
        <w:noProof/>
        <w:sz w:val="16"/>
        <w:szCs w:val="16"/>
        <w:lang w:val="fr-CH"/>
      </w:rPr>
    </w:pPr>
    <w:r w:rsidRPr="00CB2943">
      <w:rPr>
        <w:noProof/>
        <w:sz w:val="16"/>
        <w:szCs w:val="16"/>
      </w:rPr>
      <w:t>R</w:t>
    </w:r>
    <w:r w:rsidRPr="00CB2943">
      <w:rPr>
        <w:noProof/>
        <w:sz w:val="16"/>
        <w:szCs w:val="16"/>
        <w:lang w:val="fr-CH"/>
      </w:rPr>
      <w:t>églementation PLAGE</w:t>
    </w:r>
    <w:r>
      <w:rPr>
        <w:noProof/>
        <w:sz w:val="16"/>
        <w:szCs w:val="16"/>
        <w:lang w:val="fr-CH"/>
      </w:rPr>
      <w:t xml:space="preserve"> - </w:t>
    </w:r>
    <w:r w:rsidRPr="00CB2943">
      <w:rPr>
        <w:noProof/>
        <w:sz w:val="16"/>
        <w:szCs w:val="16"/>
        <w:lang w:val="fr-CH"/>
      </w:rPr>
      <w:t>Canevas Plan de M&amp;V selon IPMVP</w:t>
    </w:r>
    <w:r>
      <w:rPr>
        <w:noProof/>
        <w:sz w:val="16"/>
        <w:szCs w:val="16"/>
        <w:lang w:val="fr-CH"/>
      </w:rPr>
      <w:tab/>
    </w:r>
    <w:r>
      <w:rPr>
        <w:noProof/>
        <w:sz w:val="16"/>
        <w:szCs w:val="16"/>
        <w:lang w:val="fr-CH"/>
      </w:rPr>
      <w:tab/>
    </w:r>
    <w:r w:rsidRPr="0004453C">
      <w:rPr>
        <w:noProof/>
        <w:sz w:val="16"/>
        <w:szCs w:val="16"/>
        <w:lang w:val="fr-CH"/>
      </w:rPr>
      <w:t xml:space="preserve">Page </w:t>
    </w:r>
    <w:r w:rsidRPr="0004453C">
      <w:rPr>
        <w:noProof/>
        <w:sz w:val="16"/>
        <w:szCs w:val="16"/>
      </w:rPr>
      <w:fldChar w:fldCharType="begin"/>
    </w:r>
    <w:r w:rsidRPr="0004453C">
      <w:rPr>
        <w:noProof/>
        <w:sz w:val="16"/>
        <w:szCs w:val="16"/>
        <w:lang w:val="fr-CH"/>
      </w:rPr>
      <w:instrText>PAGE   \* MERGEFORMAT</w:instrText>
    </w:r>
    <w:r w:rsidRPr="0004453C">
      <w:rPr>
        <w:noProof/>
        <w:sz w:val="16"/>
        <w:szCs w:val="16"/>
      </w:rPr>
      <w:fldChar w:fldCharType="separate"/>
    </w:r>
    <w:r w:rsidRPr="00E81124">
      <w:rPr>
        <w:rFonts w:ascii="Calibri" w:hAnsi="Calibri"/>
        <w:noProof/>
        <w:sz w:val="16"/>
        <w:szCs w:val="16"/>
        <w:lang w:val="fr-CH"/>
      </w:rPr>
      <w:t>2</w:t>
    </w:r>
    <w:r w:rsidRPr="0004453C">
      <w:rPr>
        <w:noProof/>
        <w:sz w:val="16"/>
        <w:szCs w:val="16"/>
      </w:rPr>
      <w:fldChar w:fldCharType="end"/>
    </w:r>
    <w:r w:rsidRPr="0004453C">
      <w:rPr>
        <w:noProof/>
        <w:sz w:val="16"/>
        <w:szCs w:val="16"/>
        <w:lang w:val="fr-CH"/>
      </w:rPr>
      <w:t xml:space="preserve"> sur </w:t>
    </w:r>
    <w:r w:rsidRPr="0004453C">
      <w:rPr>
        <w:noProof/>
        <w:sz w:val="16"/>
        <w:szCs w:val="16"/>
      </w:rPr>
      <w:fldChar w:fldCharType="begin"/>
    </w:r>
    <w:r w:rsidRPr="0004453C">
      <w:rPr>
        <w:noProof/>
        <w:sz w:val="16"/>
        <w:szCs w:val="16"/>
        <w:lang w:val="fr-CH"/>
      </w:rPr>
      <w:instrText xml:space="preserve"> NUMPAGES  \# "0" \* Arabic  \* MERGEFORMAT </w:instrText>
    </w:r>
    <w:r w:rsidRPr="0004453C">
      <w:rPr>
        <w:noProof/>
        <w:sz w:val="16"/>
        <w:szCs w:val="16"/>
      </w:rPr>
      <w:fldChar w:fldCharType="separate"/>
    </w:r>
    <w:r w:rsidRPr="00E81124">
      <w:rPr>
        <w:rFonts w:ascii="Calibri" w:hAnsi="Calibri"/>
        <w:noProof/>
        <w:sz w:val="16"/>
        <w:szCs w:val="16"/>
        <w:lang w:val="fr-CH"/>
      </w:rPr>
      <w:t>33</w:t>
    </w:r>
    <w:r w:rsidRPr="0004453C">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EA82" w14:textId="77777777" w:rsidR="00B31FE8" w:rsidRPr="00CB2943" w:rsidRDefault="00B31FE8" w:rsidP="006E5009">
    <w:pPr>
      <w:pStyle w:val="Pieddepage"/>
      <w:pBdr>
        <w:top w:val="single" w:sz="4" w:space="1" w:color="auto"/>
      </w:pBdr>
      <w:rPr>
        <w:noProof/>
        <w:sz w:val="16"/>
        <w:szCs w:val="16"/>
        <w:lang w:val="fr-CH"/>
      </w:rPr>
    </w:pPr>
    <w:r w:rsidRPr="00CB2943">
      <w:rPr>
        <w:noProof/>
        <w:sz w:val="16"/>
        <w:szCs w:val="16"/>
        <w:lang w:val="fr-CH"/>
      </w:rPr>
      <w:t xml:space="preserve">Page </w:t>
    </w:r>
    <w:r w:rsidRPr="00CB2943">
      <w:rPr>
        <w:noProof/>
        <w:sz w:val="16"/>
        <w:szCs w:val="16"/>
      </w:rPr>
      <w:fldChar w:fldCharType="begin"/>
    </w:r>
    <w:r w:rsidRPr="00CB2943">
      <w:rPr>
        <w:noProof/>
        <w:sz w:val="16"/>
        <w:szCs w:val="16"/>
        <w:lang w:val="fr-CH"/>
      </w:rPr>
      <w:instrText>PAGE   \* MERGEFORMAT</w:instrText>
    </w:r>
    <w:r w:rsidRPr="00CB2943">
      <w:rPr>
        <w:noProof/>
        <w:sz w:val="16"/>
        <w:szCs w:val="16"/>
      </w:rPr>
      <w:fldChar w:fldCharType="separate"/>
    </w:r>
    <w:r w:rsidR="00671660" w:rsidRPr="00671660">
      <w:rPr>
        <w:rFonts w:ascii="Calibri" w:hAnsi="Calibri"/>
        <w:noProof/>
        <w:sz w:val="16"/>
        <w:szCs w:val="16"/>
        <w:lang w:val="fr-CH"/>
      </w:rPr>
      <w:t>20</w:t>
    </w:r>
    <w:r w:rsidRPr="00CB2943">
      <w:rPr>
        <w:noProof/>
        <w:sz w:val="16"/>
        <w:szCs w:val="16"/>
      </w:rPr>
      <w:fldChar w:fldCharType="end"/>
    </w:r>
    <w:r w:rsidRPr="00CB2943">
      <w:rPr>
        <w:noProof/>
        <w:sz w:val="16"/>
        <w:szCs w:val="16"/>
        <w:lang w:val="fr-CH"/>
      </w:rPr>
      <w:t xml:space="preserve"> sur </w:t>
    </w:r>
    <w:r w:rsidRPr="00CB2943">
      <w:rPr>
        <w:noProof/>
        <w:sz w:val="16"/>
        <w:szCs w:val="16"/>
      </w:rPr>
      <w:fldChar w:fldCharType="begin"/>
    </w:r>
    <w:r w:rsidRPr="00CB2943">
      <w:rPr>
        <w:noProof/>
        <w:sz w:val="16"/>
        <w:szCs w:val="16"/>
        <w:lang w:val="fr-CH"/>
      </w:rPr>
      <w:instrText xml:space="preserve"> NUMPAGES  \# "0" \* Arabic  \* MERGEFORMAT </w:instrText>
    </w:r>
    <w:r w:rsidRPr="00CB2943">
      <w:rPr>
        <w:noProof/>
        <w:sz w:val="16"/>
        <w:szCs w:val="16"/>
      </w:rPr>
      <w:fldChar w:fldCharType="separate"/>
    </w:r>
    <w:r w:rsidR="00671660" w:rsidRPr="00671660">
      <w:rPr>
        <w:rFonts w:ascii="Calibri" w:hAnsi="Calibri"/>
        <w:noProof/>
        <w:sz w:val="16"/>
        <w:szCs w:val="16"/>
        <w:lang w:val="fr-CH"/>
      </w:rPr>
      <w:t>38</w:t>
    </w:r>
    <w:r w:rsidRPr="00CB2943">
      <w:rPr>
        <w:noProof/>
        <w:sz w:val="16"/>
        <w:szCs w:val="16"/>
      </w:rPr>
      <w:fldChar w:fldCharType="end"/>
    </w:r>
    <w:r w:rsidRPr="00CB2943">
      <w:rPr>
        <w:noProof/>
        <w:sz w:val="16"/>
        <w:szCs w:val="16"/>
      </w:rPr>
      <w:tab/>
    </w:r>
    <w:r w:rsidRPr="00CB2943">
      <w:rPr>
        <w:noProof/>
        <w:sz w:val="16"/>
        <w:szCs w:val="16"/>
      </w:rPr>
      <w:tab/>
      <w:t>R</w:t>
    </w:r>
    <w:r w:rsidRPr="00CB2943">
      <w:rPr>
        <w:noProof/>
        <w:sz w:val="16"/>
        <w:szCs w:val="16"/>
        <w:lang w:val="fr-CH"/>
      </w:rPr>
      <w:t>églementation PLAGE</w:t>
    </w:r>
    <w:r>
      <w:rPr>
        <w:noProof/>
        <w:sz w:val="16"/>
        <w:szCs w:val="16"/>
        <w:lang w:val="fr-CH"/>
      </w:rPr>
      <w:t xml:space="preserve"> - </w:t>
    </w:r>
    <w:r w:rsidRPr="00CB2943">
      <w:rPr>
        <w:noProof/>
        <w:sz w:val="16"/>
        <w:szCs w:val="16"/>
        <w:lang w:val="fr-CH"/>
      </w:rPr>
      <w:t>Canevas Plan de M&amp;V selon IPMVP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111BC" w14:textId="77777777" w:rsidR="00B31FE8" w:rsidRPr="00D454AB" w:rsidRDefault="00B31FE8" w:rsidP="006E5009">
    <w:pPr>
      <w:pStyle w:val="Pieddepage"/>
      <w:tabs>
        <w:tab w:val="right" w:pos="9356"/>
      </w:tabs>
      <w:ind w:left="-709"/>
      <w:rPr>
        <w:lang w:val="fr-CH"/>
      </w:rPr>
    </w:pPr>
    <w:r>
      <w:rPr>
        <w:noProof/>
        <w:lang w:val="fr-FR" w:eastAsia="fr-FR"/>
      </w:rPr>
      <w:tab/>
    </w:r>
    <w:r>
      <w:rPr>
        <w:noProof/>
        <w:lang w:val="fr-FR" w:eastAsia="fr-F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EA0BC" w14:textId="77777777" w:rsidR="00B31FE8" w:rsidRDefault="00B31FE8" w:rsidP="00D52DC8">
    <w:pPr>
      <w:pStyle w:val="Pieddepage"/>
      <w:pBdr>
        <w:top w:val="single" w:sz="4" w:space="1" w:color="auto"/>
      </w:pBdr>
      <w:jc w:val="center"/>
      <w:rPr>
        <w:noProof/>
        <w:sz w:val="16"/>
        <w:szCs w:val="16"/>
      </w:rPr>
    </w:pPr>
    <w:r>
      <w:rPr>
        <w:noProof/>
        <w:sz w:val="16"/>
        <w:szCs w:val="16"/>
      </w:rPr>
      <w:t>Réglementation PLAGE  -  Protocole méthodologique</w:t>
    </w:r>
  </w:p>
  <w:p w14:paraId="41D91773" w14:textId="77777777" w:rsidR="00B31FE8" w:rsidRDefault="00B31FE8" w:rsidP="002C2758">
    <w:pPr>
      <w:pStyle w:val="Pieddepage"/>
      <w:pBdr>
        <w:top w:val="single" w:sz="4" w:space="1" w:color="auto"/>
      </w:pBdr>
      <w:jc w:val="center"/>
    </w:pPr>
    <w:r>
      <w:rPr>
        <w:noProof/>
        <w:sz w:val="16"/>
        <w:szCs w:val="16"/>
      </w:rPr>
      <w:t xml:space="preserve">Page </w:t>
    </w:r>
    <w:r w:rsidRPr="007346D0">
      <w:rPr>
        <w:noProof/>
        <w:sz w:val="16"/>
        <w:szCs w:val="16"/>
      </w:rPr>
      <w:fldChar w:fldCharType="begin"/>
    </w:r>
    <w:r w:rsidRPr="007346D0">
      <w:rPr>
        <w:noProof/>
        <w:sz w:val="16"/>
        <w:szCs w:val="16"/>
      </w:rPr>
      <w:instrText>PAGE   \* MERGEFORMAT</w:instrText>
    </w:r>
    <w:r w:rsidRPr="007346D0">
      <w:rPr>
        <w:noProof/>
        <w:sz w:val="16"/>
        <w:szCs w:val="16"/>
      </w:rPr>
      <w:fldChar w:fldCharType="separate"/>
    </w:r>
    <w:r w:rsidR="00671660" w:rsidRPr="00671660">
      <w:rPr>
        <w:noProof/>
        <w:sz w:val="16"/>
        <w:szCs w:val="16"/>
        <w:lang w:val="fr-FR"/>
      </w:rPr>
      <w:t>33</w:t>
    </w:r>
    <w:r w:rsidRPr="007346D0">
      <w:rPr>
        <w:noProof/>
        <w:sz w:val="16"/>
        <w:szCs w:val="16"/>
      </w:rPr>
      <w:fldChar w:fldCharType="end"/>
    </w:r>
    <w:r>
      <w:rPr>
        <w:noProof/>
        <w:sz w:val="16"/>
        <w:szCs w:val="16"/>
      </w:rPr>
      <w:t xml:space="preserve"> sur </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sidR="00671660">
      <w:rPr>
        <w:noProof/>
        <w:sz w:val="16"/>
        <w:szCs w:val="16"/>
      </w:rPr>
      <w:t>33</w:t>
    </w:r>
    <w:r>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B0B48" w14:textId="77777777" w:rsidR="00B31FE8" w:rsidRDefault="00B31FE8" w:rsidP="00B2150B">
      <w:pPr>
        <w:spacing w:after="0" w:line="240" w:lineRule="auto"/>
      </w:pPr>
      <w:r>
        <w:separator/>
      </w:r>
    </w:p>
  </w:footnote>
  <w:footnote w:type="continuationSeparator" w:id="0">
    <w:p w14:paraId="70579382" w14:textId="77777777" w:rsidR="00B31FE8" w:rsidRDefault="00B31FE8" w:rsidP="00B2150B">
      <w:pPr>
        <w:spacing w:after="0" w:line="240" w:lineRule="auto"/>
      </w:pPr>
      <w:r>
        <w:continuationSeparator/>
      </w:r>
    </w:p>
    <w:p w14:paraId="6AC2C6A1" w14:textId="77777777" w:rsidR="00B31FE8" w:rsidRDefault="00B31F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7E57" w14:textId="77777777" w:rsidR="00B31FE8" w:rsidRPr="003476B5" w:rsidRDefault="00B31FE8" w:rsidP="006E5009">
    <w:pPr>
      <w:pStyle w:val="En-tte"/>
    </w:pPr>
    <w:r>
      <w:rPr>
        <w:noProof/>
        <w:lang w:eastAsia="fr-BE"/>
      </w:rPr>
      <w:drawing>
        <wp:anchor distT="0" distB="0" distL="114300" distR="114300" simplePos="0" relativeHeight="251656192" behindDoc="0" locked="0" layoutInCell="1" allowOverlap="1" wp14:anchorId="51A1EA8A" wp14:editId="4BAFA1F3">
          <wp:simplePos x="0" y="0"/>
          <wp:positionH relativeFrom="column">
            <wp:posOffset>-273050</wp:posOffset>
          </wp:positionH>
          <wp:positionV relativeFrom="paragraph">
            <wp:posOffset>36195</wp:posOffset>
          </wp:positionV>
          <wp:extent cx="6299835" cy="381000"/>
          <wp:effectExtent l="0" t="0" r="5715" b="0"/>
          <wp:wrapThrough wrapText="bothSides">
            <wp:wrapPolygon edited="0">
              <wp:start x="0" y="0"/>
              <wp:lineTo x="0" y="20520"/>
              <wp:lineTo x="21554" y="20520"/>
              <wp:lineTo x="2155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FFFFFF"/>
        <w:sz w:val="44"/>
        <w:szCs w:val="44"/>
        <w:lang w:val="fr-FR"/>
      </w:rPr>
      <w:t>Plan de mesure 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7EEBE" w14:textId="77777777" w:rsidR="00B31FE8" w:rsidRPr="003D610A" w:rsidRDefault="00B31FE8" w:rsidP="006E5009">
    <w:pPr>
      <w:pStyle w:val="En-tte"/>
      <w:tabs>
        <w:tab w:val="right" w:pos="9356"/>
      </w:tabs>
    </w:pPr>
    <w:r>
      <w:rPr>
        <w:noProof/>
        <w:lang w:eastAsia="fr-BE"/>
      </w:rPr>
      <w:drawing>
        <wp:anchor distT="0" distB="0" distL="114300" distR="114300" simplePos="0" relativeHeight="251658240" behindDoc="0" locked="0" layoutInCell="1" allowOverlap="1" wp14:anchorId="2BE4BDBF" wp14:editId="01501365">
          <wp:simplePos x="0" y="0"/>
          <wp:positionH relativeFrom="column">
            <wp:posOffset>-273050</wp:posOffset>
          </wp:positionH>
          <wp:positionV relativeFrom="paragraph">
            <wp:posOffset>15240</wp:posOffset>
          </wp:positionV>
          <wp:extent cx="6299835" cy="381000"/>
          <wp:effectExtent l="0" t="0" r="5715" b="0"/>
          <wp:wrapThrough wrapText="bothSides">
            <wp:wrapPolygon edited="0">
              <wp:start x="0" y="0"/>
              <wp:lineTo x="0" y="20520"/>
              <wp:lineTo x="21554" y="20520"/>
              <wp:lineTo x="21554" y="0"/>
              <wp:lineTo x="0" y="0"/>
            </wp:wrapPolygon>
          </wp:wrapThrough>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951F4" w14:textId="77777777" w:rsidR="00B31FE8" w:rsidRDefault="00B31FE8">
    <w:pPr>
      <w:pStyle w:val="En-tte"/>
    </w:pPr>
  </w:p>
  <w:p w14:paraId="2889E9C4" w14:textId="77777777" w:rsidR="00B31FE8" w:rsidRDefault="00B31FE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78C5" w14:textId="77777777" w:rsidR="00B31FE8" w:rsidRDefault="00B31FE8">
    <w:pPr>
      <w:pStyle w:val="En-tte"/>
    </w:pPr>
    <w:r w:rsidRPr="000C5FA3">
      <w:rPr>
        <w:rFonts w:ascii="Cambria" w:eastAsia="MS Mincho" w:hAnsi="Cambria" w:cs="Times New Roman"/>
        <w:noProof/>
        <w:sz w:val="24"/>
        <w:szCs w:val="24"/>
        <w:lang w:eastAsia="fr-BE"/>
      </w:rPr>
      <w:drawing>
        <wp:anchor distT="0" distB="0" distL="114300" distR="114300" simplePos="0" relativeHeight="251691008" behindDoc="0" locked="0" layoutInCell="1" allowOverlap="1" wp14:anchorId="7804B658" wp14:editId="67D45810">
          <wp:simplePos x="0" y="0"/>
          <wp:positionH relativeFrom="column">
            <wp:posOffset>-226695</wp:posOffset>
          </wp:positionH>
          <wp:positionV relativeFrom="paragraph">
            <wp:posOffset>89535</wp:posOffset>
          </wp:positionV>
          <wp:extent cx="6299835" cy="381000"/>
          <wp:effectExtent l="0" t="0" r="5715" b="0"/>
          <wp:wrapThrough wrapText="bothSides">
            <wp:wrapPolygon edited="0">
              <wp:start x="0" y="0"/>
              <wp:lineTo x="0" y="20520"/>
              <wp:lineTo x="21554" y="20520"/>
              <wp:lineTo x="21554"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299835" cy="3810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CFD27" w14:textId="77777777" w:rsidR="00B31FE8" w:rsidRDefault="00B31FE8">
    <w:pPr>
      <w:pStyle w:val="En-tte"/>
    </w:pPr>
    <w:r w:rsidRPr="000C5FA3">
      <w:rPr>
        <w:rFonts w:ascii="Cambria" w:eastAsia="MS Mincho" w:hAnsi="Cambria" w:cs="Times New Roman"/>
        <w:noProof/>
        <w:sz w:val="24"/>
        <w:szCs w:val="24"/>
        <w:lang w:eastAsia="fr-BE"/>
      </w:rPr>
      <w:drawing>
        <wp:anchor distT="0" distB="0" distL="114300" distR="114300" simplePos="0" relativeHeight="251688960" behindDoc="0" locked="0" layoutInCell="1" allowOverlap="1" wp14:anchorId="58433A33" wp14:editId="261C8EF2">
          <wp:simplePos x="0" y="0"/>
          <wp:positionH relativeFrom="column">
            <wp:posOffset>-163195</wp:posOffset>
          </wp:positionH>
          <wp:positionV relativeFrom="paragraph">
            <wp:posOffset>129540</wp:posOffset>
          </wp:positionV>
          <wp:extent cx="6299835" cy="381000"/>
          <wp:effectExtent l="0" t="0" r="5715" b="0"/>
          <wp:wrapThrough wrapText="bothSides">
            <wp:wrapPolygon edited="0">
              <wp:start x="0" y="0"/>
              <wp:lineTo x="0" y="20520"/>
              <wp:lineTo x="21554" y="20520"/>
              <wp:lineTo x="21554"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299835" cy="381000"/>
                  </a:xfrm>
                  <a:prstGeom prst="rect">
                    <a:avLst/>
                  </a:prstGeom>
                </pic:spPr>
              </pic:pic>
            </a:graphicData>
          </a:graphic>
          <wp14:sizeRelH relativeFrom="page">
            <wp14:pctWidth>0</wp14:pctWidth>
          </wp14:sizeRelH>
          <wp14:sizeRelV relativeFrom="page">
            <wp14:pctHeight>0</wp14:pctHeight>
          </wp14:sizeRelV>
        </wp:anchor>
      </w:drawing>
    </w:r>
  </w:p>
  <w:p w14:paraId="51488B0C" w14:textId="77777777" w:rsidR="00B31FE8" w:rsidRDefault="00B31F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00CF216"/>
    <w:lvl w:ilvl="0">
      <w:start w:val="1"/>
      <w:numFmt w:val="decimal"/>
      <w:pStyle w:val="Listenumros"/>
      <w:lvlText w:val="%1."/>
      <w:lvlJc w:val="left"/>
      <w:pPr>
        <w:tabs>
          <w:tab w:val="num" w:pos="1211"/>
        </w:tabs>
        <w:ind w:left="1211" w:hanging="360"/>
      </w:pPr>
      <w:rPr>
        <w:rFonts w:ascii="Arial" w:hAnsi="Arial" w:hint="default"/>
        <w:b/>
        <w:i w:val="0"/>
        <w:color w:val="E71E31"/>
        <w:sz w:val="20"/>
      </w:rPr>
    </w:lvl>
  </w:abstractNum>
  <w:abstractNum w:abstractNumId="1" w15:restartNumberingAfterBreak="0">
    <w:nsid w:val="FFFFFF89"/>
    <w:multiLevelType w:val="singleLevel"/>
    <w:tmpl w:val="D0C6CAAC"/>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64E1B48"/>
    <w:multiLevelType w:val="hybridMultilevel"/>
    <w:tmpl w:val="F3EE88D0"/>
    <w:lvl w:ilvl="0" w:tplc="2076BA26">
      <w:start w:val="1"/>
      <w:numFmt w:val="bullet"/>
      <w:pStyle w:val="EVOpuces3"/>
      <w:lvlText w:val="­"/>
      <w:lvlJc w:val="left"/>
      <w:pPr>
        <w:ind w:left="1069" w:hanging="360"/>
      </w:pPr>
      <w:rPr>
        <w:rFonts w:ascii="Courier New" w:hAnsi="Courier New" w:hint="default"/>
        <w:b w:val="0"/>
        <w:i w:val="0"/>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84D2A13"/>
    <w:multiLevelType w:val="hybridMultilevel"/>
    <w:tmpl w:val="7F00A87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0B05B8C"/>
    <w:multiLevelType w:val="hybridMultilevel"/>
    <w:tmpl w:val="A1525EBA"/>
    <w:lvl w:ilvl="0" w:tplc="E0EA10A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7E7EAA"/>
    <w:multiLevelType w:val="hybridMultilevel"/>
    <w:tmpl w:val="F2BA7644"/>
    <w:lvl w:ilvl="0" w:tplc="97004CFA">
      <w:numFmt w:val="bullet"/>
      <w:pStyle w:val="ret1"/>
      <w:lvlText w:val=""/>
      <w:lvlJc w:val="left"/>
      <w:pPr>
        <w:ind w:left="1778" w:hanging="360"/>
      </w:pPr>
      <w:rPr>
        <w:rFonts w:ascii="Wingdings" w:eastAsiaTheme="minorHAnsi" w:hAnsi="Wingdings" w:cs="Arial" w:hint="default"/>
      </w:rPr>
    </w:lvl>
    <w:lvl w:ilvl="1" w:tplc="080C0003">
      <w:start w:val="1"/>
      <w:numFmt w:val="bullet"/>
      <w:lvlText w:val="o"/>
      <w:lvlJc w:val="left"/>
      <w:pPr>
        <w:ind w:left="2498" w:hanging="360"/>
      </w:pPr>
      <w:rPr>
        <w:rFonts w:ascii="Courier New" w:hAnsi="Courier New" w:cs="Courier New" w:hint="default"/>
      </w:rPr>
    </w:lvl>
    <w:lvl w:ilvl="2" w:tplc="080C0005">
      <w:start w:val="1"/>
      <w:numFmt w:val="bullet"/>
      <w:lvlText w:val=""/>
      <w:lvlJc w:val="left"/>
      <w:pPr>
        <w:ind w:left="3218" w:hanging="360"/>
      </w:pPr>
      <w:rPr>
        <w:rFonts w:ascii="Wingdings" w:hAnsi="Wingdings" w:hint="default"/>
      </w:rPr>
    </w:lvl>
    <w:lvl w:ilvl="3" w:tplc="080C0001">
      <w:start w:val="1"/>
      <w:numFmt w:val="bullet"/>
      <w:lvlText w:val=""/>
      <w:lvlJc w:val="left"/>
      <w:pPr>
        <w:ind w:left="3938" w:hanging="360"/>
      </w:pPr>
      <w:rPr>
        <w:rFonts w:ascii="Symbol" w:hAnsi="Symbol" w:hint="default"/>
      </w:rPr>
    </w:lvl>
    <w:lvl w:ilvl="4" w:tplc="080C0003">
      <w:start w:val="1"/>
      <w:numFmt w:val="bullet"/>
      <w:lvlText w:val="o"/>
      <w:lvlJc w:val="left"/>
      <w:pPr>
        <w:ind w:left="4658" w:hanging="360"/>
      </w:pPr>
      <w:rPr>
        <w:rFonts w:ascii="Courier New" w:hAnsi="Courier New" w:cs="Courier New" w:hint="default"/>
      </w:rPr>
    </w:lvl>
    <w:lvl w:ilvl="5" w:tplc="080C0005">
      <w:start w:val="1"/>
      <w:numFmt w:val="bullet"/>
      <w:lvlText w:val=""/>
      <w:lvlJc w:val="left"/>
      <w:pPr>
        <w:ind w:left="5378" w:hanging="360"/>
      </w:pPr>
      <w:rPr>
        <w:rFonts w:ascii="Wingdings" w:hAnsi="Wingdings" w:hint="default"/>
      </w:rPr>
    </w:lvl>
    <w:lvl w:ilvl="6" w:tplc="080C0001">
      <w:start w:val="1"/>
      <w:numFmt w:val="bullet"/>
      <w:lvlText w:val=""/>
      <w:lvlJc w:val="left"/>
      <w:pPr>
        <w:ind w:left="6098" w:hanging="360"/>
      </w:pPr>
      <w:rPr>
        <w:rFonts w:ascii="Symbol" w:hAnsi="Symbol" w:hint="default"/>
      </w:rPr>
    </w:lvl>
    <w:lvl w:ilvl="7" w:tplc="080C0003">
      <w:start w:val="1"/>
      <w:numFmt w:val="bullet"/>
      <w:lvlText w:val="o"/>
      <w:lvlJc w:val="left"/>
      <w:pPr>
        <w:ind w:left="6818" w:hanging="360"/>
      </w:pPr>
      <w:rPr>
        <w:rFonts w:ascii="Courier New" w:hAnsi="Courier New" w:cs="Courier New" w:hint="default"/>
      </w:rPr>
    </w:lvl>
    <w:lvl w:ilvl="8" w:tplc="080C0005">
      <w:start w:val="1"/>
      <w:numFmt w:val="bullet"/>
      <w:lvlText w:val=""/>
      <w:lvlJc w:val="left"/>
      <w:pPr>
        <w:ind w:left="7538" w:hanging="360"/>
      </w:pPr>
      <w:rPr>
        <w:rFonts w:ascii="Wingdings" w:hAnsi="Wingdings" w:hint="default"/>
      </w:rPr>
    </w:lvl>
  </w:abstractNum>
  <w:abstractNum w:abstractNumId="6" w15:restartNumberingAfterBreak="0">
    <w:nsid w:val="27B45236"/>
    <w:multiLevelType w:val="hybridMultilevel"/>
    <w:tmpl w:val="4238B502"/>
    <w:lvl w:ilvl="0" w:tplc="51D27670">
      <w:start w:val="1"/>
      <w:numFmt w:val="bullet"/>
      <w:lvlText w:val="―"/>
      <w:lvlJc w:val="left"/>
      <w:pPr>
        <w:tabs>
          <w:tab w:val="num" w:pos="360"/>
        </w:tabs>
        <w:ind w:left="360" w:hanging="360"/>
      </w:pPr>
      <w:rPr>
        <w:rFonts w:ascii="Century Gothic" w:hAnsi="Century Gothic" w:cs="Times New Roman" w:hint="default"/>
        <w:b w:val="0"/>
        <w:i w:val="0"/>
      </w:rPr>
    </w:lvl>
    <w:lvl w:ilvl="1" w:tplc="7D86ECA8">
      <w:start w:val="10"/>
      <w:numFmt w:val="bullet"/>
      <w:lvlText w:val="-"/>
      <w:lvlJc w:val="left"/>
      <w:pPr>
        <w:tabs>
          <w:tab w:val="num" w:pos="1080"/>
        </w:tabs>
        <w:ind w:left="1080" w:hanging="360"/>
      </w:pPr>
      <w:rPr>
        <w:rFonts w:ascii="Arial" w:eastAsia="Times New Roman" w:hAnsi="Arial"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041FDF"/>
    <w:multiLevelType w:val="hybridMultilevel"/>
    <w:tmpl w:val="B9B853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BA06465"/>
    <w:multiLevelType w:val="multilevel"/>
    <w:tmpl w:val="C72ED5B8"/>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337C4F72"/>
    <w:multiLevelType w:val="hybridMultilevel"/>
    <w:tmpl w:val="04ACBB00"/>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3A6E45F8"/>
    <w:multiLevelType w:val="hybridMultilevel"/>
    <w:tmpl w:val="99328684"/>
    <w:lvl w:ilvl="0" w:tplc="D2F23C3E">
      <w:numFmt w:val="bullet"/>
      <w:lvlText w:val=""/>
      <w:lvlJc w:val="left"/>
      <w:pPr>
        <w:ind w:left="720" w:hanging="360"/>
      </w:pPr>
      <w:rPr>
        <w:rFonts w:ascii="Wingdings" w:eastAsiaTheme="minorEastAsia"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CE301BA"/>
    <w:multiLevelType w:val="hybridMultilevel"/>
    <w:tmpl w:val="71E612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FD91B38"/>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054084B"/>
    <w:multiLevelType w:val="hybridMultilevel"/>
    <w:tmpl w:val="C0227574"/>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425A4855"/>
    <w:multiLevelType w:val="hybridMultilevel"/>
    <w:tmpl w:val="705A8AF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96B4FA7"/>
    <w:multiLevelType w:val="hybridMultilevel"/>
    <w:tmpl w:val="D5327A4E"/>
    <w:lvl w:ilvl="0" w:tplc="8954DE00">
      <w:start w:val="1"/>
      <w:numFmt w:val="bullet"/>
      <w:pStyle w:val="EVOpuces"/>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Wingdings"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Wingdings"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FE712A8"/>
    <w:multiLevelType w:val="hybridMultilevel"/>
    <w:tmpl w:val="21506CAC"/>
    <w:lvl w:ilvl="0" w:tplc="1F7E8462">
      <w:start w:val="1"/>
      <w:numFmt w:val="decimal"/>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7" w15:restartNumberingAfterBreak="0">
    <w:nsid w:val="5BA2236C"/>
    <w:multiLevelType w:val="hybridMultilevel"/>
    <w:tmpl w:val="645A4DC6"/>
    <w:lvl w:ilvl="0" w:tplc="0520E5C8">
      <w:start w:val="1"/>
      <w:numFmt w:val="decimal"/>
      <w:pStyle w:val="EVOpucesnumro"/>
      <w:lvlText w:val="%1."/>
      <w:lvlJc w:val="left"/>
      <w:pPr>
        <w:ind w:left="502" w:hanging="360"/>
      </w:pPr>
      <w:rPr>
        <w:rFonts w:hint="default"/>
        <w:b w:val="0"/>
        <w:color w:val="auto"/>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2EA7C79"/>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B0B44E7"/>
    <w:multiLevelType w:val="hybridMultilevel"/>
    <w:tmpl w:val="337A3B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6B264BB"/>
    <w:multiLevelType w:val="hybridMultilevel"/>
    <w:tmpl w:val="6F0A4A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17"/>
  </w:num>
  <w:num w:numId="6">
    <w:abstractNumId w:val="2"/>
  </w:num>
  <w:num w:numId="7">
    <w:abstractNumId w:val="16"/>
  </w:num>
  <w:num w:numId="8">
    <w:abstractNumId w:val="15"/>
  </w:num>
  <w:num w:numId="9">
    <w:abstractNumId w:val="11"/>
  </w:num>
  <w:num w:numId="10">
    <w:abstractNumId w:val="4"/>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8"/>
  </w:num>
  <w:num w:numId="15">
    <w:abstractNumId w:val="8"/>
  </w:num>
  <w:num w:numId="16">
    <w:abstractNumId w:val="8"/>
  </w:num>
  <w:num w:numId="17">
    <w:abstractNumId w:val="10"/>
  </w:num>
  <w:num w:numId="18">
    <w:abstractNumId w:val="13"/>
  </w:num>
  <w:num w:numId="19">
    <w:abstractNumId w:val="14"/>
  </w:num>
  <w:num w:numId="20">
    <w:abstractNumId w:val="3"/>
  </w:num>
  <w:num w:numId="21">
    <w:abstractNumId w:val="9"/>
  </w:num>
  <w:num w:numId="22">
    <w:abstractNumId w:val="8"/>
  </w:num>
  <w:num w:numId="23">
    <w:abstractNumId w:val="8"/>
  </w:num>
  <w:num w:numId="24">
    <w:abstractNumId w:val="8"/>
  </w:num>
  <w:num w:numId="25">
    <w:abstractNumId w:val="8"/>
  </w:num>
  <w:num w:numId="26">
    <w:abstractNumId w:val="12"/>
  </w:num>
  <w:num w:numId="27">
    <w:abstractNumId w:val="7"/>
  </w:num>
  <w:num w:numId="28">
    <w:abstractNumId w:val="19"/>
  </w:num>
  <w:num w:numId="2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activeWritingStyle w:appName="MSWord" w:lang="fr-BE"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fr-FR" w:vendorID="64" w:dllVersion="0" w:nlCheck="1" w:checkStyle="0"/>
  <w:activeWritingStyle w:appName="MSWord" w:lang="fr-BE" w:vendorID="64" w:dllVersion="0" w:nlCheck="1" w:checkStyle="0"/>
  <w:activeWritingStyle w:appName="MSWord" w:lang="fr-BE"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doNotTrackFormatting/>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61"/>
    <w:rsid w:val="00000083"/>
    <w:rsid w:val="000002D5"/>
    <w:rsid w:val="0000109C"/>
    <w:rsid w:val="000011B2"/>
    <w:rsid w:val="000021DE"/>
    <w:rsid w:val="000022E4"/>
    <w:rsid w:val="00002FE1"/>
    <w:rsid w:val="000031EC"/>
    <w:rsid w:val="00003CDC"/>
    <w:rsid w:val="000040E3"/>
    <w:rsid w:val="000044BB"/>
    <w:rsid w:val="000048E3"/>
    <w:rsid w:val="00006549"/>
    <w:rsid w:val="000069FF"/>
    <w:rsid w:val="00007468"/>
    <w:rsid w:val="000103A6"/>
    <w:rsid w:val="00010FCB"/>
    <w:rsid w:val="000117B2"/>
    <w:rsid w:val="00011B84"/>
    <w:rsid w:val="000137C5"/>
    <w:rsid w:val="00013905"/>
    <w:rsid w:val="000147C5"/>
    <w:rsid w:val="00014A60"/>
    <w:rsid w:val="000153EA"/>
    <w:rsid w:val="00015FFC"/>
    <w:rsid w:val="0001603E"/>
    <w:rsid w:val="00016A2A"/>
    <w:rsid w:val="00016D91"/>
    <w:rsid w:val="000170DE"/>
    <w:rsid w:val="00017E50"/>
    <w:rsid w:val="00017FEC"/>
    <w:rsid w:val="0002015F"/>
    <w:rsid w:val="00020336"/>
    <w:rsid w:val="00020592"/>
    <w:rsid w:val="00020BBF"/>
    <w:rsid w:val="000213D1"/>
    <w:rsid w:val="00021618"/>
    <w:rsid w:val="00021BC7"/>
    <w:rsid w:val="00021E2D"/>
    <w:rsid w:val="000225A4"/>
    <w:rsid w:val="0002285B"/>
    <w:rsid w:val="00022DA6"/>
    <w:rsid w:val="00023AB9"/>
    <w:rsid w:val="000246A3"/>
    <w:rsid w:val="00024BDD"/>
    <w:rsid w:val="0002502E"/>
    <w:rsid w:val="00025B0C"/>
    <w:rsid w:val="000271AC"/>
    <w:rsid w:val="00027A66"/>
    <w:rsid w:val="0003051C"/>
    <w:rsid w:val="0003061D"/>
    <w:rsid w:val="00032C1C"/>
    <w:rsid w:val="0003324B"/>
    <w:rsid w:val="00033DB4"/>
    <w:rsid w:val="00036264"/>
    <w:rsid w:val="0003683F"/>
    <w:rsid w:val="00036AE1"/>
    <w:rsid w:val="000370DF"/>
    <w:rsid w:val="000376F1"/>
    <w:rsid w:val="00037DD6"/>
    <w:rsid w:val="00040967"/>
    <w:rsid w:val="00040E8E"/>
    <w:rsid w:val="00041658"/>
    <w:rsid w:val="000417EE"/>
    <w:rsid w:val="00041E4B"/>
    <w:rsid w:val="000421D7"/>
    <w:rsid w:val="00043234"/>
    <w:rsid w:val="000436C2"/>
    <w:rsid w:val="00043C94"/>
    <w:rsid w:val="00044280"/>
    <w:rsid w:val="000442E4"/>
    <w:rsid w:val="00044401"/>
    <w:rsid w:val="00045AA2"/>
    <w:rsid w:val="00045C7F"/>
    <w:rsid w:val="00046C84"/>
    <w:rsid w:val="0004720F"/>
    <w:rsid w:val="000476FD"/>
    <w:rsid w:val="00047B50"/>
    <w:rsid w:val="00047D18"/>
    <w:rsid w:val="00047E8D"/>
    <w:rsid w:val="00050AEE"/>
    <w:rsid w:val="00050C3E"/>
    <w:rsid w:val="00051306"/>
    <w:rsid w:val="00051449"/>
    <w:rsid w:val="00051CDB"/>
    <w:rsid w:val="00052DB2"/>
    <w:rsid w:val="00053097"/>
    <w:rsid w:val="0005309F"/>
    <w:rsid w:val="00053EA0"/>
    <w:rsid w:val="00053FCE"/>
    <w:rsid w:val="000541D5"/>
    <w:rsid w:val="00054760"/>
    <w:rsid w:val="00054B77"/>
    <w:rsid w:val="00055D0F"/>
    <w:rsid w:val="00056125"/>
    <w:rsid w:val="000561E1"/>
    <w:rsid w:val="00056572"/>
    <w:rsid w:val="00057417"/>
    <w:rsid w:val="00057906"/>
    <w:rsid w:val="00060290"/>
    <w:rsid w:val="00062DE4"/>
    <w:rsid w:val="00062F03"/>
    <w:rsid w:val="00064657"/>
    <w:rsid w:val="00064840"/>
    <w:rsid w:val="00065333"/>
    <w:rsid w:val="00065C05"/>
    <w:rsid w:val="00065EF0"/>
    <w:rsid w:val="00066CD8"/>
    <w:rsid w:val="00066D63"/>
    <w:rsid w:val="00070C34"/>
    <w:rsid w:val="000712F9"/>
    <w:rsid w:val="00072676"/>
    <w:rsid w:val="00072FF2"/>
    <w:rsid w:val="00073267"/>
    <w:rsid w:val="000746A9"/>
    <w:rsid w:val="00074703"/>
    <w:rsid w:val="00074C05"/>
    <w:rsid w:val="00076749"/>
    <w:rsid w:val="00076A2A"/>
    <w:rsid w:val="000775CC"/>
    <w:rsid w:val="00077806"/>
    <w:rsid w:val="000779D1"/>
    <w:rsid w:val="0008008E"/>
    <w:rsid w:val="00081409"/>
    <w:rsid w:val="00083099"/>
    <w:rsid w:val="00083F44"/>
    <w:rsid w:val="00083F5E"/>
    <w:rsid w:val="000841A7"/>
    <w:rsid w:val="0008447E"/>
    <w:rsid w:val="000847FC"/>
    <w:rsid w:val="000848C0"/>
    <w:rsid w:val="000856CF"/>
    <w:rsid w:val="0008571B"/>
    <w:rsid w:val="00086A95"/>
    <w:rsid w:val="00086E38"/>
    <w:rsid w:val="000875BE"/>
    <w:rsid w:val="00090251"/>
    <w:rsid w:val="00090F76"/>
    <w:rsid w:val="0009215C"/>
    <w:rsid w:val="00092FFD"/>
    <w:rsid w:val="00094A24"/>
    <w:rsid w:val="000955A9"/>
    <w:rsid w:val="00095D07"/>
    <w:rsid w:val="00096831"/>
    <w:rsid w:val="000A06C5"/>
    <w:rsid w:val="000A3332"/>
    <w:rsid w:val="000A4DFC"/>
    <w:rsid w:val="000A56F1"/>
    <w:rsid w:val="000A6A85"/>
    <w:rsid w:val="000A75FB"/>
    <w:rsid w:val="000A7D76"/>
    <w:rsid w:val="000B0331"/>
    <w:rsid w:val="000B0344"/>
    <w:rsid w:val="000B0D74"/>
    <w:rsid w:val="000B0D8F"/>
    <w:rsid w:val="000B0F3F"/>
    <w:rsid w:val="000B1749"/>
    <w:rsid w:val="000B29D3"/>
    <w:rsid w:val="000B2B1C"/>
    <w:rsid w:val="000B2CCD"/>
    <w:rsid w:val="000B2E11"/>
    <w:rsid w:val="000B3285"/>
    <w:rsid w:val="000B38FA"/>
    <w:rsid w:val="000B3935"/>
    <w:rsid w:val="000B3CBA"/>
    <w:rsid w:val="000B427B"/>
    <w:rsid w:val="000B4631"/>
    <w:rsid w:val="000B5CD5"/>
    <w:rsid w:val="000B5F7D"/>
    <w:rsid w:val="000B6C39"/>
    <w:rsid w:val="000B6F49"/>
    <w:rsid w:val="000B73B6"/>
    <w:rsid w:val="000B76A0"/>
    <w:rsid w:val="000C2655"/>
    <w:rsid w:val="000C2D5E"/>
    <w:rsid w:val="000C4CCB"/>
    <w:rsid w:val="000C4E9D"/>
    <w:rsid w:val="000C574F"/>
    <w:rsid w:val="000C5FA3"/>
    <w:rsid w:val="000C6A30"/>
    <w:rsid w:val="000C6C84"/>
    <w:rsid w:val="000D000E"/>
    <w:rsid w:val="000D018D"/>
    <w:rsid w:val="000D0782"/>
    <w:rsid w:val="000D0A7C"/>
    <w:rsid w:val="000D1477"/>
    <w:rsid w:val="000D1833"/>
    <w:rsid w:val="000D2496"/>
    <w:rsid w:val="000D2C57"/>
    <w:rsid w:val="000D33D2"/>
    <w:rsid w:val="000D3601"/>
    <w:rsid w:val="000D3746"/>
    <w:rsid w:val="000D41BF"/>
    <w:rsid w:val="000D50E8"/>
    <w:rsid w:val="000D7B76"/>
    <w:rsid w:val="000E0C8C"/>
    <w:rsid w:val="000E1365"/>
    <w:rsid w:val="000E1E5F"/>
    <w:rsid w:val="000E1E83"/>
    <w:rsid w:val="000E2CA0"/>
    <w:rsid w:val="000E2D69"/>
    <w:rsid w:val="000E2FA5"/>
    <w:rsid w:val="000E3797"/>
    <w:rsid w:val="000E50A5"/>
    <w:rsid w:val="000E7D98"/>
    <w:rsid w:val="000E7FDF"/>
    <w:rsid w:val="000F04F4"/>
    <w:rsid w:val="000F0A33"/>
    <w:rsid w:val="000F12EA"/>
    <w:rsid w:val="000F2266"/>
    <w:rsid w:val="000F284B"/>
    <w:rsid w:val="000F3946"/>
    <w:rsid w:val="000F500A"/>
    <w:rsid w:val="000F514B"/>
    <w:rsid w:val="000F60E1"/>
    <w:rsid w:val="000F66B7"/>
    <w:rsid w:val="000F6E5D"/>
    <w:rsid w:val="00100134"/>
    <w:rsid w:val="00101AA3"/>
    <w:rsid w:val="00101C3C"/>
    <w:rsid w:val="001034BA"/>
    <w:rsid w:val="001038C1"/>
    <w:rsid w:val="001039D1"/>
    <w:rsid w:val="00103EFC"/>
    <w:rsid w:val="00105E44"/>
    <w:rsid w:val="001062A0"/>
    <w:rsid w:val="0010640B"/>
    <w:rsid w:val="00107419"/>
    <w:rsid w:val="00110623"/>
    <w:rsid w:val="00111294"/>
    <w:rsid w:val="00112387"/>
    <w:rsid w:val="00112492"/>
    <w:rsid w:val="00112739"/>
    <w:rsid w:val="001131EB"/>
    <w:rsid w:val="00113359"/>
    <w:rsid w:val="0011445C"/>
    <w:rsid w:val="00114C7E"/>
    <w:rsid w:val="001155C7"/>
    <w:rsid w:val="001158DF"/>
    <w:rsid w:val="00115EC4"/>
    <w:rsid w:val="0011602F"/>
    <w:rsid w:val="001161CA"/>
    <w:rsid w:val="00116E2E"/>
    <w:rsid w:val="0011742C"/>
    <w:rsid w:val="00117470"/>
    <w:rsid w:val="00117885"/>
    <w:rsid w:val="001200B8"/>
    <w:rsid w:val="00120A80"/>
    <w:rsid w:val="00120E08"/>
    <w:rsid w:val="00121AA6"/>
    <w:rsid w:val="00121FCD"/>
    <w:rsid w:val="00122D9F"/>
    <w:rsid w:val="001232CA"/>
    <w:rsid w:val="001233FD"/>
    <w:rsid w:val="00124A97"/>
    <w:rsid w:val="00124EDB"/>
    <w:rsid w:val="001254EC"/>
    <w:rsid w:val="001257E8"/>
    <w:rsid w:val="0012646F"/>
    <w:rsid w:val="0012666F"/>
    <w:rsid w:val="00126685"/>
    <w:rsid w:val="001268AA"/>
    <w:rsid w:val="001268DC"/>
    <w:rsid w:val="00126C80"/>
    <w:rsid w:val="001276FC"/>
    <w:rsid w:val="00131292"/>
    <w:rsid w:val="001312F4"/>
    <w:rsid w:val="0013389A"/>
    <w:rsid w:val="00133F19"/>
    <w:rsid w:val="00134645"/>
    <w:rsid w:val="00134996"/>
    <w:rsid w:val="00134FE6"/>
    <w:rsid w:val="00135C95"/>
    <w:rsid w:val="001373BF"/>
    <w:rsid w:val="0014246B"/>
    <w:rsid w:val="0014502B"/>
    <w:rsid w:val="0014582C"/>
    <w:rsid w:val="001476D2"/>
    <w:rsid w:val="00147887"/>
    <w:rsid w:val="001478C7"/>
    <w:rsid w:val="00150882"/>
    <w:rsid w:val="00150A46"/>
    <w:rsid w:val="00150B2C"/>
    <w:rsid w:val="00151720"/>
    <w:rsid w:val="0015172A"/>
    <w:rsid w:val="00151B87"/>
    <w:rsid w:val="00152BB3"/>
    <w:rsid w:val="0015385A"/>
    <w:rsid w:val="00154721"/>
    <w:rsid w:val="0015499C"/>
    <w:rsid w:val="00154D82"/>
    <w:rsid w:val="00155EAD"/>
    <w:rsid w:val="00156660"/>
    <w:rsid w:val="00156A39"/>
    <w:rsid w:val="001572B3"/>
    <w:rsid w:val="001577AD"/>
    <w:rsid w:val="00157C6F"/>
    <w:rsid w:val="001619BC"/>
    <w:rsid w:val="00163609"/>
    <w:rsid w:val="00163C0C"/>
    <w:rsid w:val="00164400"/>
    <w:rsid w:val="00164727"/>
    <w:rsid w:val="00164C09"/>
    <w:rsid w:val="001651D7"/>
    <w:rsid w:val="001656E8"/>
    <w:rsid w:val="00165AD5"/>
    <w:rsid w:val="0016669D"/>
    <w:rsid w:val="00166849"/>
    <w:rsid w:val="00167CC2"/>
    <w:rsid w:val="00170A28"/>
    <w:rsid w:val="00170F6D"/>
    <w:rsid w:val="00172952"/>
    <w:rsid w:val="0017520A"/>
    <w:rsid w:val="00175C38"/>
    <w:rsid w:val="001768A1"/>
    <w:rsid w:val="0017769C"/>
    <w:rsid w:val="0017781E"/>
    <w:rsid w:val="00177AAD"/>
    <w:rsid w:val="00180393"/>
    <w:rsid w:val="00180D2D"/>
    <w:rsid w:val="00181604"/>
    <w:rsid w:val="00181A9F"/>
    <w:rsid w:val="00181D8D"/>
    <w:rsid w:val="001821A1"/>
    <w:rsid w:val="001832F7"/>
    <w:rsid w:val="00183602"/>
    <w:rsid w:val="0018487B"/>
    <w:rsid w:val="00184D8B"/>
    <w:rsid w:val="00185DF2"/>
    <w:rsid w:val="0018613A"/>
    <w:rsid w:val="0018655E"/>
    <w:rsid w:val="00186A9F"/>
    <w:rsid w:val="0018775F"/>
    <w:rsid w:val="00191E41"/>
    <w:rsid w:val="0019273D"/>
    <w:rsid w:val="001945DA"/>
    <w:rsid w:val="00194703"/>
    <w:rsid w:val="00194901"/>
    <w:rsid w:val="00195E08"/>
    <w:rsid w:val="00196093"/>
    <w:rsid w:val="001966DE"/>
    <w:rsid w:val="0019690A"/>
    <w:rsid w:val="00197D26"/>
    <w:rsid w:val="001A0804"/>
    <w:rsid w:val="001A1723"/>
    <w:rsid w:val="001A187F"/>
    <w:rsid w:val="001A28DF"/>
    <w:rsid w:val="001A2A5D"/>
    <w:rsid w:val="001A3C61"/>
    <w:rsid w:val="001A414B"/>
    <w:rsid w:val="001A493F"/>
    <w:rsid w:val="001A4A20"/>
    <w:rsid w:val="001A4F9C"/>
    <w:rsid w:val="001A576D"/>
    <w:rsid w:val="001A5B69"/>
    <w:rsid w:val="001A5E21"/>
    <w:rsid w:val="001A5F39"/>
    <w:rsid w:val="001A60F3"/>
    <w:rsid w:val="001A6620"/>
    <w:rsid w:val="001A6960"/>
    <w:rsid w:val="001A7011"/>
    <w:rsid w:val="001B1283"/>
    <w:rsid w:val="001B14B8"/>
    <w:rsid w:val="001B175F"/>
    <w:rsid w:val="001B2B22"/>
    <w:rsid w:val="001B2C46"/>
    <w:rsid w:val="001B365F"/>
    <w:rsid w:val="001B3D40"/>
    <w:rsid w:val="001B4E2C"/>
    <w:rsid w:val="001B4EAF"/>
    <w:rsid w:val="001B4F4A"/>
    <w:rsid w:val="001B7A55"/>
    <w:rsid w:val="001B7FCB"/>
    <w:rsid w:val="001C056E"/>
    <w:rsid w:val="001C112D"/>
    <w:rsid w:val="001C13A3"/>
    <w:rsid w:val="001C146C"/>
    <w:rsid w:val="001C17CA"/>
    <w:rsid w:val="001C1F30"/>
    <w:rsid w:val="001C22EA"/>
    <w:rsid w:val="001C2328"/>
    <w:rsid w:val="001C2698"/>
    <w:rsid w:val="001C2B04"/>
    <w:rsid w:val="001C3CBE"/>
    <w:rsid w:val="001C44F7"/>
    <w:rsid w:val="001C4B28"/>
    <w:rsid w:val="001C5A76"/>
    <w:rsid w:val="001C632D"/>
    <w:rsid w:val="001C7A0B"/>
    <w:rsid w:val="001D0981"/>
    <w:rsid w:val="001D1E67"/>
    <w:rsid w:val="001D20AE"/>
    <w:rsid w:val="001D3456"/>
    <w:rsid w:val="001D4034"/>
    <w:rsid w:val="001D611F"/>
    <w:rsid w:val="001D6DFF"/>
    <w:rsid w:val="001D6FE8"/>
    <w:rsid w:val="001E00AA"/>
    <w:rsid w:val="001E0185"/>
    <w:rsid w:val="001E26B9"/>
    <w:rsid w:val="001E29C8"/>
    <w:rsid w:val="001E2B9B"/>
    <w:rsid w:val="001E2DD2"/>
    <w:rsid w:val="001E3272"/>
    <w:rsid w:val="001E37F9"/>
    <w:rsid w:val="001E57D7"/>
    <w:rsid w:val="001E5F20"/>
    <w:rsid w:val="001E6533"/>
    <w:rsid w:val="001E6E3E"/>
    <w:rsid w:val="001E6FE2"/>
    <w:rsid w:val="001E756D"/>
    <w:rsid w:val="001E780E"/>
    <w:rsid w:val="001E78E6"/>
    <w:rsid w:val="001E7EDA"/>
    <w:rsid w:val="001F1CEF"/>
    <w:rsid w:val="001F2967"/>
    <w:rsid w:val="001F2DE7"/>
    <w:rsid w:val="001F4613"/>
    <w:rsid w:val="001F4986"/>
    <w:rsid w:val="001F4FE1"/>
    <w:rsid w:val="001F54D2"/>
    <w:rsid w:val="001F54EC"/>
    <w:rsid w:val="001F56AD"/>
    <w:rsid w:val="001F56F2"/>
    <w:rsid w:val="001F683C"/>
    <w:rsid w:val="001F6DC2"/>
    <w:rsid w:val="001F720F"/>
    <w:rsid w:val="00200181"/>
    <w:rsid w:val="002014E3"/>
    <w:rsid w:val="00201C2E"/>
    <w:rsid w:val="00203550"/>
    <w:rsid w:val="00204BA6"/>
    <w:rsid w:val="00204C54"/>
    <w:rsid w:val="00205ED5"/>
    <w:rsid w:val="00207532"/>
    <w:rsid w:val="00207C23"/>
    <w:rsid w:val="002104C4"/>
    <w:rsid w:val="00211094"/>
    <w:rsid w:val="00211995"/>
    <w:rsid w:val="00212593"/>
    <w:rsid w:val="00212825"/>
    <w:rsid w:val="00213615"/>
    <w:rsid w:val="00214009"/>
    <w:rsid w:val="002147AD"/>
    <w:rsid w:val="002158D1"/>
    <w:rsid w:val="002173DF"/>
    <w:rsid w:val="00220190"/>
    <w:rsid w:val="00220930"/>
    <w:rsid w:val="00220C82"/>
    <w:rsid w:val="00221167"/>
    <w:rsid w:val="00221557"/>
    <w:rsid w:val="00221D09"/>
    <w:rsid w:val="002221AB"/>
    <w:rsid w:val="0022284E"/>
    <w:rsid w:val="00222F47"/>
    <w:rsid w:val="0022447C"/>
    <w:rsid w:val="002244E6"/>
    <w:rsid w:val="00225894"/>
    <w:rsid w:val="00225F6F"/>
    <w:rsid w:val="0022694E"/>
    <w:rsid w:val="00226B7D"/>
    <w:rsid w:val="00226B9C"/>
    <w:rsid w:val="0022785A"/>
    <w:rsid w:val="00227FC3"/>
    <w:rsid w:val="002313B0"/>
    <w:rsid w:val="00232494"/>
    <w:rsid w:val="00233195"/>
    <w:rsid w:val="00233EBC"/>
    <w:rsid w:val="00235149"/>
    <w:rsid w:val="00235ADE"/>
    <w:rsid w:val="00237063"/>
    <w:rsid w:val="00240652"/>
    <w:rsid w:val="00240F0A"/>
    <w:rsid w:val="002410E5"/>
    <w:rsid w:val="00241436"/>
    <w:rsid w:val="00241897"/>
    <w:rsid w:val="002418C6"/>
    <w:rsid w:val="002424F5"/>
    <w:rsid w:val="0024285B"/>
    <w:rsid w:val="00242F54"/>
    <w:rsid w:val="002438D4"/>
    <w:rsid w:val="00243CC4"/>
    <w:rsid w:val="00244D25"/>
    <w:rsid w:val="00245F53"/>
    <w:rsid w:val="0024763F"/>
    <w:rsid w:val="00252DA8"/>
    <w:rsid w:val="00252DC3"/>
    <w:rsid w:val="00253765"/>
    <w:rsid w:val="00253CA1"/>
    <w:rsid w:val="00254D8A"/>
    <w:rsid w:val="00256D9D"/>
    <w:rsid w:val="00257573"/>
    <w:rsid w:val="00261FC9"/>
    <w:rsid w:val="00261FE6"/>
    <w:rsid w:val="00262867"/>
    <w:rsid w:val="0026363F"/>
    <w:rsid w:val="00263BAB"/>
    <w:rsid w:val="00263ED7"/>
    <w:rsid w:val="00264006"/>
    <w:rsid w:val="00264411"/>
    <w:rsid w:val="002649FD"/>
    <w:rsid w:val="0026507C"/>
    <w:rsid w:val="00265CFA"/>
    <w:rsid w:val="00267484"/>
    <w:rsid w:val="00267AFE"/>
    <w:rsid w:val="00270480"/>
    <w:rsid w:val="00271B47"/>
    <w:rsid w:val="00271BCE"/>
    <w:rsid w:val="00273614"/>
    <w:rsid w:val="00273AE4"/>
    <w:rsid w:val="0027427C"/>
    <w:rsid w:val="002745C9"/>
    <w:rsid w:val="00274B98"/>
    <w:rsid w:val="00275721"/>
    <w:rsid w:val="00276379"/>
    <w:rsid w:val="0027679A"/>
    <w:rsid w:val="0027737A"/>
    <w:rsid w:val="002773C6"/>
    <w:rsid w:val="00277532"/>
    <w:rsid w:val="00281097"/>
    <w:rsid w:val="0028182D"/>
    <w:rsid w:val="00281D2C"/>
    <w:rsid w:val="00282654"/>
    <w:rsid w:val="00282AC1"/>
    <w:rsid w:val="00282D4F"/>
    <w:rsid w:val="002839F6"/>
    <w:rsid w:val="002856E1"/>
    <w:rsid w:val="00287C7A"/>
    <w:rsid w:val="00287DF8"/>
    <w:rsid w:val="0029093E"/>
    <w:rsid w:val="00290AC8"/>
    <w:rsid w:val="00290EA0"/>
    <w:rsid w:val="0029220E"/>
    <w:rsid w:val="0029236B"/>
    <w:rsid w:val="00292BD6"/>
    <w:rsid w:val="002936AA"/>
    <w:rsid w:val="00293DA7"/>
    <w:rsid w:val="00294C23"/>
    <w:rsid w:val="002951F0"/>
    <w:rsid w:val="00295574"/>
    <w:rsid w:val="002A0010"/>
    <w:rsid w:val="002A0828"/>
    <w:rsid w:val="002A33A3"/>
    <w:rsid w:val="002A3C6E"/>
    <w:rsid w:val="002A3EC3"/>
    <w:rsid w:val="002A4C66"/>
    <w:rsid w:val="002A4CF8"/>
    <w:rsid w:val="002A5674"/>
    <w:rsid w:val="002A5948"/>
    <w:rsid w:val="002A68C3"/>
    <w:rsid w:val="002B0508"/>
    <w:rsid w:val="002B18EE"/>
    <w:rsid w:val="002B24E0"/>
    <w:rsid w:val="002B286C"/>
    <w:rsid w:val="002B39DA"/>
    <w:rsid w:val="002B42C8"/>
    <w:rsid w:val="002B48C7"/>
    <w:rsid w:val="002B515C"/>
    <w:rsid w:val="002B5C81"/>
    <w:rsid w:val="002B5D0D"/>
    <w:rsid w:val="002B5ED1"/>
    <w:rsid w:val="002B6212"/>
    <w:rsid w:val="002B6AF6"/>
    <w:rsid w:val="002B78F6"/>
    <w:rsid w:val="002B7AE6"/>
    <w:rsid w:val="002C008A"/>
    <w:rsid w:val="002C0C6C"/>
    <w:rsid w:val="002C1495"/>
    <w:rsid w:val="002C221C"/>
    <w:rsid w:val="002C2291"/>
    <w:rsid w:val="002C2758"/>
    <w:rsid w:val="002C36DF"/>
    <w:rsid w:val="002C5BFE"/>
    <w:rsid w:val="002C5F0E"/>
    <w:rsid w:val="002C5F35"/>
    <w:rsid w:val="002C64FD"/>
    <w:rsid w:val="002C65D9"/>
    <w:rsid w:val="002C6776"/>
    <w:rsid w:val="002C6A79"/>
    <w:rsid w:val="002C6D0C"/>
    <w:rsid w:val="002C70A0"/>
    <w:rsid w:val="002C7FD1"/>
    <w:rsid w:val="002D1DA1"/>
    <w:rsid w:val="002D233C"/>
    <w:rsid w:val="002D2546"/>
    <w:rsid w:val="002D309E"/>
    <w:rsid w:val="002D3B4A"/>
    <w:rsid w:val="002D3C19"/>
    <w:rsid w:val="002D41C2"/>
    <w:rsid w:val="002D5864"/>
    <w:rsid w:val="002D75E3"/>
    <w:rsid w:val="002D7D11"/>
    <w:rsid w:val="002D7ECE"/>
    <w:rsid w:val="002E127D"/>
    <w:rsid w:val="002E21B0"/>
    <w:rsid w:val="002E23C5"/>
    <w:rsid w:val="002E355E"/>
    <w:rsid w:val="002E3686"/>
    <w:rsid w:val="002E4C5D"/>
    <w:rsid w:val="002E54F8"/>
    <w:rsid w:val="002E5E49"/>
    <w:rsid w:val="002E5F9C"/>
    <w:rsid w:val="002E6A81"/>
    <w:rsid w:val="002E730F"/>
    <w:rsid w:val="002F007B"/>
    <w:rsid w:val="002F035E"/>
    <w:rsid w:val="002F104E"/>
    <w:rsid w:val="002F2D74"/>
    <w:rsid w:val="002F30CF"/>
    <w:rsid w:val="002F3536"/>
    <w:rsid w:val="002F35B3"/>
    <w:rsid w:val="002F36F5"/>
    <w:rsid w:val="002F52BE"/>
    <w:rsid w:val="002F5F94"/>
    <w:rsid w:val="002F6557"/>
    <w:rsid w:val="002F681A"/>
    <w:rsid w:val="002F6A4D"/>
    <w:rsid w:val="002F6E8E"/>
    <w:rsid w:val="002F7C75"/>
    <w:rsid w:val="002F7CCC"/>
    <w:rsid w:val="00300CAB"/>
    <w:rsid w:val="00302A71"/>
    <w:rsid w:val="00302AA4"/>
    <w:rsid w:val="00303031"/>
    <w:rsid w:val="003031EB"/>
    <w:rsid w:val="00304047"/>
    <w:rsid w:val="003050C9"/>
    <w:rsid w:val="0030528A"/>
    <w:rsid w:val="00305F12"/>
    <w:rsid w:val="00306098"/>
    <w:rsid w:val="00307986"/>
    <w:rsid w:val="00307B24"/>
    <w:rsid w:val="00307C24"/>
    <w:rsid w:val="00307C53"/>
    <w:rsid w:val="00311238"/>
    <w:rsid w:val="003122DA"/>
    <w:rsid w:val="00313507"/>
    <w:rsid w:val="0031369A"/>
    <w:rsid w:val="0031417D"/>
    <w:rsid w:val="00314665"/>
    <w:rsid w:val="0031592F"/>
    <w:rsid w:val="00315971"/>
    <w:rsid w:val="00315E98"/>
    <w:rsid w:val="00316562"/>
    <w:rsid w:val="003178D6"/>
    <w:rsid w:val="0032043E"/>
    <w:rsid w:val="00320697"/>
    <w:rsid w:val="00320EA1"/>
    <w:rsid w:val="0032159D"/>
    <w:rsid w:val="00321BD7"/>
    <w:rsid w:val="00321DED"/>
    <w:rsid w:val="00323712"/>
    <w:rsid w:val="0032400C"/>
    <w:rsid w:val="003243CF"/>
    <w:rsid w:val="003246C7"/>
    <w:rsid w:val="00324B41"/>
    <w:rsid w:val="00325AD1"/>
    <w:rsid w:val="00325DD0"/>
    <w:rsid w:val="00326037"/>
    <w:rsid w:val="00326230"/>
    <w:rsid w:val="0032642E"/>
    <w:rsid w:val="0032664E"/>
    <w:rsid w:val="0032685B"/>
    <w:rsid w:val="00326C11"/>
    <w:rsid w:val="00330E41"/>
    <w:rsid w:val="00330EAD"/>
    <w:rsid w:val="00331D8E"/>
    <w:rsid w:val="00332821"/>
    <w:rsid w:val="00332A8B"/>
    <w:rsid w:val="00333995"/>
    <w:rsid w:val="00333B4A"/>
    <w:rsid w:val="00333D8D"/>
    <w:rsid w:val="00334325"/>
    <w:rsid w:val="00334E11"/>
    <w:rsid w:val="00335AC1"/>
    <w:rsid w:val="003360DA"/>
    <w:rsid w:val="00337EDD"/>
    <w:rsid w:val="00340B2E"/>
    <w:rsid w:val="003426C6"/>
    <w:rsid w:val="00342B13"/>
    <w:rsid w:val="00342FC7"/>
    <w:rsid w:val="003439B0"/>
    <w:rsid w:val="00343E50"/>
    <w:rsid w:val="0034449C"/>
    <w:rsid w:val="00344813"/>
    <w:rsid w:val="00344A9E"/>
    <w:rsid w:val="00344EAC"/>
    <w:rsid w:val="00344F36"/>
    <w:rsid w:val="0034545C"/>
    <w:rsid w:val="00345AF3"/>
    <w:rsid w:val="003505E8"/>
    <w:rsid w:val="00350823"/>
    <w:rsid w:val="003518AB"/>
    <w:rsid w:val="003519FA"/>
    <w:rsid w:val="00351B4D"/>
    <w:rsid w:val="003520AB"/>
    <w:rsid w:val="00352AC4"/>
    <w:rsid w:val="00353171"/>
    <w:rsid w:val="00353C10"/>
    <w:rsid w:val="00353DCF"/>
    <w:rsid w:val="003545E2"/>
    <w:rsid w:val="0035478B"/>
    <w:rsid w:val="00355589"/>
    <w:rsid w:val="00356291"/>
    <w:rsid w:val="00356909"/>
    <w:rsid w:val="00356CBF"/>
    <w:rsid w:val="00356DAB"/>
    <w:rsid w:val="0036318D"/>
    <w:rsid w:val="00363D92"/>
    <w:rsid w:val="003643DA"/>
    <w:rsid w:val="00364532"/>
    <w:rsid w:val="003654B9"/>
    <w:rsid w:val="00366253"/>
    <w:rsid w:val="0036728B"/>
    <w:rsid w:val="0037048B"/>
    <w:rsid w:val="003705BA"/>
    <w:rsid w:val="0037083B"/>
    <w:rsid w:val="00370E61"/>
    <w:rsid w:val="0037259D"/>
    <w:rsid w:val="00373797"/>
    <w:rsid w:val="0037382F"/>
    <w:rsid w:val="00373C05"/>
    <w:rsid w:val="0037416A"/>
    <w:rsid w:val="003745BA"/>
    <w:rsid w:val="0037462C"/>
    <w:rsid w:val="00374825"/>
    <w:rsid w:val="00374D94"/>
    <w:rsid w:val="00376D4F"/>
    <w:rsid w:val="00382593"/>
    <w:rsid w:val="00385D3E"/>
    <w:rsid w:val="00385DE2"/>
    <w:rsid w:val="003865CB"/>
    <w:rsid w:val="00390667"/>
    <w:rsid w:val="00390885"/>
    <w:rsid w:val="00390F91"/>
    <w:rsid w:val="00391165"/>
    <w:rsid w:val="0039234A"/>
    <w:rsid w:val="003926F8"/>
    <w:rsid w:val="0039344E"/>
    <w:rsid w:val="0039389A"/>
    <w:rsid w:val="00394137"/>
    <w:rsid w:val="003941B0"/>
    <w:rsid w:val="00394C68"/>
    <w:rsid w:val="00395D39"/>
    <w:rsid w:val="003A0D2D"/>
    <w:rsid w:val="003A0F4D"/>
    <w:rsid w:val="003A148C"/>
    <w:rsid w:val="003A194F"/>
    <w:rsid w:val="003A2F2D"/>
    <w:rsid w:val="003A4EC7"/>
    <w:rsid w:val="003A5BE7"/>
    <w:rsid w:val="003A5E76"/>
    <w:rsid w:val="003A66AC"/>
    <w:rsid w:val="003A723F"/>
    <w:rsid w:val="003A7593"/>
    <w:rsid w:val="003A7E0F"/>
    <w:rsid w:val="003B041A"/>
    <w:rsid w:val="003B0F94"/>
    <w:rsid w:val="003B126D"/>
    <w:rsid w:val="003B2ED6"/>
    <w:rsid w:val="003B3A05"/>
    <w:rsid w:val="003B3CD1"/>
    <w:rsid w:val="003B4515"/>
    <w:rsid w:val="003B4853"/>
    <w:rsid w:val="003B4BFD"/>
    <w:rsid w:val="003B505D"/>
    <w:rsid w:val="003B56C4"/>
    <w:rsid w:val="003B5923"/>
    <w:rsid w:val="003B6FBF"/>
    <w:rsid w:val="003C02F7"/>
    <w:rsid w:val="003C038A"/>
    <w:rsid w:val="003C0CE9"/>
    <w:rsid w:val="003C0D4F"/>
    <w:rsid w:val="003C1205"/>
    <w:rsid w:val="003C1A98"/>
    <w:rsid w:val="003C2817"/>
    <w:rsid w:val="003C3004"/>
    <w:rsid w:val="003C3112"/>
    <w:rsid w:val="003C34E3"/>
    <w:rsid w:val="003C49BA"/>
    <w:rsid w:val="003C5A75"/>
    <w:rsid w:val="003C67E2"/>
    <w:rsid w:val="003C691F"/>
    <w:rsid w:val="003C69EA"/>
    <w:rsid w:val="003D014F"/>
    <w:rsid w:val="003D1060"/>
    <w:rsid w:val="003D140B"/>
    <w:rsid w:val="003D2E8E"/>
    <w:rsid w:val="003D30B6"/>
    <w:rsid w:val="003D3369"/>
    <w:rsid w:val="003D3834"/>
    <w:rsid w:val="003D3C78"/>
    <w:rsid w:val="003D5856"/>
    <w:rsid w:val="003D7CA3"/>
    <w:rsid w:val="003D7DB2"/>
    <w:rsid w:val="003E16B2"/>
    <w:rsid w:val="003E250D"/>
    <w:rsid w:val="003E276B"/>
    <w:rsid w:val="003E29BF"/>
    <w:rsid w:val="003E3035"/>
    <w:rsid w:val="003E342A"/>
    <w:rsid w:val="003E38CC"/>
    <w:rsid w:val="003E3D79"/>
    <w:rsid w:val="003E3E10"/>
    <w:rsid w:val="003E456D"/>
    <w:rsid w:val="003E54F5"/>
    <w:rsid w:val="003E5D22"/>
    <w:rsid w:val="003E6085"/>
    <w:rsid w:val="003E6B28"/>
    <w:rsid w:val="003E6CA3"/>
    <w:rsid w:val="003F0617"/>
    <w:rsid w:val="003F0DFB"/>
    <w:rsid w:val="003F3418"/>
    <w:rsid w:val="003F3B86"/>
    <w:rsid w:val="003F4026"/>
    <w:rsid w:val="003F46B2"/>
    <w:rsid w:val="003F4B6F"/>
    <w:rsid w:val="003F54AE"/>
    <w:rsid w:val="003F56FA"/>
    <w:rsid w:val="003F6E1A"/>
    <w:rsid w:val="003F6E99"/>
    <w:rsid w:val="003F7027"/>
    <w:rsid w:val="00400B98"/>
    <w:rsid w:val="00400EEE"/>
    <w:rsid w:val="004019CF"/>
    <w:rsid w:val="00401CD0"/>
    <w:rsid w:val="00401D4D"/>
    <w:rsid w:val="00401E89"/>
    <w:rsid w:val="00402564"/>
    <w:rsid w:val="00402863"/>
    <w:rsid w:val="00403B9C"/>
    <w:rsid w:val="00403D5E"/>
    <w:rsid w:val="0040417E"/>
    <w:rsid w:val="0040452E"/>
    <w:rsid w:val="004049B2"/>
    <w:rsid w:val="00404B8F"/>
    <w:rsid w:val="00405D4A"/>
    <w:rsid w:val="004060CC"/>
    <w:rsid w:val="004060E1"/>
    <w:rsid w:val="00406EEF"/>
    <w:rsid w:val="004074DF"/>
    <w:rsid w:val="00407B09"/>
    <w:rsid w:val="00407E76"/>
    <w:rsid w:val="00410AEF"/>
    <w:rsid w:val="00411A60"/>
    <w:rsid w:val="004123B4"/>
    <w:rsid w:val="004123DB"/>
    <w:rsid w:val="00413FEB"/>
    <w:rsid w:val="00415691"/>
    <w:rsid w:val="00416277"/>
    <w:rsid w:val="004162C8"/>
    <w:rsid w:val="00416609"/>
    <w:rsid w:val="00416A73"/>
    <w:rsid w:val="00421116"/>
    <w:rsid w:val="0042400E"/>
    <w:rsid w:val="00424146"/>
    <w:rsid w:val="00424523"/>
    <w:rsid w:val="00424561"/>
    <w:rsid w:val="004249BC"/>
    <w:rsid w:val="00424D99"/>
    <w:rsid w:val="004261CC"/>
    <w:rsid w:val="0042659E"/>
    <w:rsid w:val="00426900"/>
    <w:rsid w:val="00426E45"/>
    <w:rsid w:val="00427206"/>
    <w:rsid w:val="00427518"/>
    <w:rsid w:val="00431186"/>
    <w:rsid w:val="00431A66"/>
    <w:rsid w:val="0043257B"/>
    <w:rsid w:val="00432CE0"/>
    <w:rsid w:val="00432F11"/>
    <w:rsid w:val="0043338A"/>
    <w:rsid w:val="0043408F"/>
    <w:rsid w:val="00434968"/>
    <w:rsid w:val="00434F76"/>
    <w:rsid w:val="004352E9"/>
    <w:rsid w:val="0043559F"/>
    <w:rsid w:val="00435988"/>
    <w:rsid w:val="00435A7C"/>
    <w:rsid w:val="004372C8"/>
    <w:rsid w:val="004401B5"/>
    <w:rsid w:val="00442DC5"/>
    <w:rsid w:val="004433CC"/>
    <w:rsid w:val="00443CF7"/>
    <w:rsid w:val="00443F88"/>
    <w:rsid w:val="00444605"/>
    <w:rsid w:val="004457E5"/>
    <w:rsid w:val="004465EB"/>
    <w:rsid w:val="00446628"/>
    <w:rsid w:val="00447862"/>
    <w:rsid w:val="00451997"/>
    <w:rsid w:val="00452D11"/>
    <w:rsid w:val="004533D2"/>
    <w:rsid w:val="004539BB"/>
    <w:rsid w:val="00453E55"/>
    <w:rsid w:val="00454D4B"/>
    <w:rsid w:val="00454D9A"/>
    <w:rsid w:val="0045520F"/>
    <w:rsid w:val="004557E7"/>
    <w:rsid w:val="00455E89"/>
    <w:rsid w:val="00456B20"/>
    <w:rsid w:val="00457DE4"/>
    <w:rsid w:val="00461518"/>
    <w:rsid w:val="00461DF3"/>
    <w:rsid w:val="0046214A"/>
    <w:rsid w:val="00462A24"/>
    <w:rsid w:val="00463886"/>
    <w:rsid w:val="00463B1E"/>
    <w:rsid w:val="00464B97"/>
    <w:rsid w:val="004671A9"/>
    <w:rsid w:val="004674FF"/>
    <w:rsid w:val="00467F74"/>
    <w:rsid w:val="00470A0E"/>
    <w:rsid w:val="00471244"/>
    <w:rsid w:val="0047156C"/>
    <w:rsid w:val="00471D7C"/>
    <w:rsid w:val="00472748"/>
    <w:rsid w:val="00473A3F"/>
    <w:rsid w:val="00473D24"/>
    <w:rsid w:val="004750C0"/>
    <w:rsid w:val="0047595C"/>
    <w:rsid w:val="00476250"/>
    <w:rsid w:val="00477452"/>
    <w:rsid w:val="004776BC"/>
    <w:rsid w:val="00480A92"/>
    <w:rsid w:val="00480D22"/>
    <w:rsid w:val="00482043"/>
    <w:rsid w:val="00482070"/>
    <w:rsid w:val="004823D4"/>
    <w:rsid w:val="00482CCC"/>
    <w:rsid w:val="004841C0"/>
    <w:rsid w:val="00484393"/>
    <w:rsid w:val="00485013"/>
    <w:rsid w:val="0048623D"/>
    <w:rsid w:val="00486E2E"/>
    <w:rsid w:val="00490544"/>
    <w:rsid w:val="0049106D"/>
    <w:rsid w:val="004918DC"/>
    <w:rsid w:val="004947AE"/>
    <w:rsid w:val="004950FC"/>
    <w:rsid w:val="004955B9"/>
    <w:rsid w:val="0049581B"/>
    <w:rsid w:val="004963E7"/>
    <w:rsid w:val="0049710B"/>
    <w:rsid w:val="00497FD8"/>
    <w:rsid w:val="004A0104"/>
    <w:rsid w:val="004A1323"/>
    <w:rsid w:val="004A1A44"/>
    <w:rsid w:val="004A2A0F"/>
    <w:rsid w:val="004A360C"/>
    <w:rsid w:val="004A3730"/>
    <w:rsid w:val="004A395E"/>
    <w:rsid w:val="004A3BCB"/>
    <w:rsid w:val="004A3E85"/>
    <w:rsid w:val="004A442D"/>
    <w:rsid w:val="004A4C4E"/>
    <w:rsid w:val="004A6444"/>
    <w:rsid w:val="004A688A"/>
    <w:rsid w:val="004B0BD9"/>
    <w:rsid w:val="004B0C00"/>
    <w:rsid w:val="004B0C97"/>
    <w:rsid w:val="004B18D7"/>
    <w:rsid w:val="004B1DF8"/>
    <w:rsid w:val="004B22E7"/>
    <w:rsid w:val="004B237A"/>
    <w:rsid w:val="004B2818"/>
    <w:rsid w:val="004B34EA"/>
    <w:rsid w:val="004B3A0E"/>
    <w:rsid w:val="004B3AED"/>
    <w:rsid w:val="004B3E38"/>
    <w:rsid w:val="004B42BD"/>
    <w:rsid w:val="004B46BE"/>
    <w:rsid w:val="004B48E1"/>
    <w:rsid w:val="004B4C09"/>
    <w:rsid w:val="004B5783"/>
    <w:rsid w:val="004B6C11"/>
    <w:rsid w:val="004B744E"/>
    <w:rsid w:val="004B7693"/>
    <w:rsid w:val="004C0032"/>
    <w:rsid w:val="004C01B3"/>
    <w:rsid w:val="004C0AB6"/>
    <w:rsid w:val="004C30E1"/>
    <w:rsid w:val="004C4D33"/>
    <w:rsid w:val="004C6807"/>
    <w:rsid w:val="004C6825"/>
    <w:rsid w:val="004C74C5"/>
    <w:rsid w:val="004D0C7A"/>
    <w:rsid w:val="004D0C9E"/>
    <w:rsid w:val="004D0CDB"/>
    <w:rsid w:val="004D1008"/>
    <w:rsid w:val="004D1387"/>
    <w:rsid w:val="004D3194"/>
    <w:rsid w:val="004D334E"/>
    <w:rsid w:val="004D3C4A"/>
    <w:rsid w:val="004D57F4"/>
    <w:rsid w:val="004D6E0F"/>
    <w:rsid w:val="004D7034"/>
    <w:rsid w:val="004D75C2"/>
    <w:rsid w:val="004E0D0A"/>
    <w:rsid w:val="004E1144"/>
    <w:rsid w:val="004E1209"/>
    <w:rsid w:val="004E13A0"/>
    <w:rsid w:val="004E306D"/>
    <w:rsid w:val="004E3093"/>
    <w:rsid w:val="004E318C"/>
    <w:rsid w:val="004E53C4"/>
    <w:rsid w:val="004E57F6"/>
    <w:rsid w:val="004E5CF0"/>
    <w:rsid w:val="004E5E48"/>
    <w:rsid w:val="004E6872"/>
    <w:rsid w:val="004E6E30"/>
    <w:rsid w:val="004F0B8C"/>
    <w:rsid w:val="004F1646"/>
    <w:rsid w:val="004F1E85"/>
    <w:rsid w:val="004F2F6E"/>
    <w:rsid w:val="004F311E"/>
    <w:rsid w:val="004F32F4"/>
    <w:rsid w:val="004F3E6D"/>
    <w:rsid w:val="004F53FF"/>
    <w:rsid w:val="004F5DB9"/>
    <w:rsid w:val="004F612C"/>
    <w:rsid w:val="004F66C5"/>
    <w:rsid w:val="004F6983"/>
    <w:rsid w:val="004F7381"/>
    <w:rsid w:val="00500D1B"/>
    <w:rsid w:val="00500DF6"/>
    <w:rsid w:val="00500E03"/>
    <w:rsid w:val="00502207"/>
    <w:rsid w:val="00502868"/>
    <w:rsid w:val="00503B48"/>
    <w:rsid w:val="00505413"/>
    <w:rsid w:val="00505BD4"/>
    <w:rsid w:val="00505EE4"/>
    <w:rsid w:val="00506A6E"/>
    <w:rsid w:val="005114A7"/>
    <w:rsid w:val="00512374"/>
    <w:rsid w:val="005124F6"/>
    <w:rsid w:val="00512915"/>
    <w:rsid w:val="00513984"/>
    <w:rsid w:val="00513CFE"/>
    <w:rsid w:val="00514BD3"/>
    <w:rsid w:val="005152E8"/>
    <w:rsid w:val="005156A8"/>
    <w:rsid w:val="005168F4"/>
    <w:rsid w:val="0051692C"/>
    <w:rsid w:val="0051755B"/>
    <w:rsid w:val="0051770C"/>
    <w:rsid w:val="00520ED9"/>
    <w:rsid w:val="00521924"/>
    <w:rsid w:val="00521F44"/>
    <w:rsid w:val="00522A87"/>
    <w:rsid w:val="00523789"/>
    <w:rsid w:val="00523972"/>
    <w:rsid w:val="00523EE5"/>
    <w:rsid w:val="00524049"/>
    <w:rsid w:val="0052579D"/>
    <w:rsid w:val="00525A77"/>
    <w:rsid w:val="00525B64"/>
    <w:rsid w:val="00525C24"/>
    <w:rsid w:val="00527274"/>
    <w:rsid w:val="005272FE"/>
    <w:rsid w:val="00527827"/>
    <w:rsid w:val="00527E19"/>
    <w:rsid w:val="005309AC"/>
    <w:rsid w:val="005313AE"/>
    <w:rsid w:val="00531679"/>
    <w:rsid w:val="00532062"/>
    <w:rsid w:val="005334B4"/>
    <w:rsid w:val="00534D41"/>
    <w:rsid w:val="0053725E"/>
    <w:rsid w:val="0053740E"/>
    <w:rsid w:val="00540B11"/>
    <w:rsid w:val="00540BE7"/>
    <w:rsid w:val="005413ED"/>
    <w:rsid w:val="00541B32"/>
    <w:rsid w:val="00543F02"/>
    <w:rsid w:val="005440A1"/>
    <w:rsid w:val="005440DC"/>
    <w:rsid w:val="00544441"/>
    <w:rsid w:val="005451B6"/>
    <w:rsid w:val="00547182"/>
    <w:rsid w:val="00547355"/>
    <w:rsid w:val="005509E2"/>
    <w:rsid w:val="00551A48"/>
    <w:rsid w:val="00551E3A"/>
    <w:rsid w:val="00552545"/>
    <w:rsid w:val="005529A5"/>
    <w:rsid w:val="00552BE0"/>
    <w:rsid w:val="00553038"/>
    <w:rsid w:val="00553FAB"/>
    <w:rsid w:val="00554957"/>
    <w:rsid w:val="00554E4B"/>
    <w:rsid w:val="00555A83"/>
    <w:rsid w:val="00555ECF"/>
    <w:rsid w:val="00556B55"/>
    <w:rsid w:val="00557F3E"/>
    <w:rsid w:val="00561009"/>
    <w:rsid w:val="00561C1F"/>
    <w:rsid w:val="00562712"/>
    <w:rsid w:val="0056377F"/>
    <w:rsid w:val="00563F58"/>
    <w:rsid w:val="00564066"/>
    <w:rsid w:val="00564FF5"/>
    <w:rsid w:val="005654AD"/>
    <w:rsid w:val="00565830"/>
    <w:rsid w:val="00565979"/>
    <w:rsid w:val="00565AC5"/>
    <w:rsid w:val="00566585"/>
    <w:rsid w:val="00566F18"/>
    <w:rsid w:val="005709DC"/>
    <w:rsid w:val="005719C7"/>
    <w:rsid w:val="005722BA"/>
    <w:rsid w:val="005742F9"/>
    <w:rsid w:val="00576946"/>
    <w:rsid w:val="00576B4C"/>
    <w:rsid w:val="00577E59"/>
    <w:rsid w:val="00577EBF"/>
    <w:rsid w:val="00580181"/>
    <w:rsid w:val="0058037E"/>
    <w:rsid w:val="005805AD"/>
    <w:rsid w:val="00580646"/>
    <w:rsid w:val="00580815"/>
    <w:rsid w:val="00580D8B"/>
    <w:rsid w:val="0058149A"/>
    <w:rsid w:val="00581B95"/>
    <w:rsid w:val="005820DC"/>
    <w:rsid w:val="00582737"/>
    <w:rsid w:val="005829B0"/>
    <w:rsid w:val="00582EF8"/>
    <w:rsid w:val="00586C3E"/>
    <w:rsid w:val="00587358"/>
    <w:rsid w:val="0059179D"/>
    <w:rsid w:val="00593296"/>
    <w:rsid w:val="005932E8"/>
    <w:rsid w:val="00593B48"/>
    <w:rsid w:val="00593E62"/>
    <w:rsid w:val="00594046"/>
    <w:rsid w:val="00594619"/>
    <w:rsid w:val="005947B1"/>
    <w:rsid w:val="00596ECE"/>
    <w:rsid w:val="005A0EC1"/>
    <w:rsid w:val="005A1B3B"/>
    <w:rsid w:val="005A2507"/>
    <w:rsid w:val="005A2EED"/>
    <w:rsid w:val="005A2F07"/>
    <w:rsid w:val="005A36FE"/>
    <w:rsid w:val="005A48ED"/>
    <w:rsid w:val="005A4AC4"/>
    <w:rsid w:val="005A4AF3"/>
    <w:rsid w:val="005A4C4A"/>
    <w:rsid w:val="005A55CA"/>
    <w:rsid w:val="005A5998"/>
    <w:rsid w:val="005A6471"/>
    <w:rsid w:val="005A65FC"/>
    <w:rsid w:val="005A7499"/>
    <w:rsid w:val="005A74DE"/>
    <w:rsid w:val="005B1044"/>
    <w:rsid w:val="005B193A"/>
    <w:rsid w:val="005B2187"/>
    <w:rsid w:val="005B2899"/>
    <w:rsid w:val="005B30FA"/>
    <w:rsid w:val="005B3692"/>
    <w:rsid w:val="005B3704"/>
    <w:rsid w:val="005B392F"/>
    <w:rsid w:val="005B3B0C"/>
    <w:rsid w:val="005B4EEB"/>
    <w:rsid w:val="005B5284"/>
    <w:rsid w:val="005B63B7"/>
    <w:rsid w:val="005B6ADE"/>
    <w:rsid w:val="005B6B13"/>
    <w:rsid w:val="005B73FE"/>
    <w:rsid w:val="005B7D79"/>
    <w:rsid w:val="005C0CA5"/>
    <w:rsid w:val="005C0F63"/>
    <w:rsid w:val="005C1816"/>
    <w:rsid w:val="005C1EDF"/>
    <w:rsid w:val="005C3583"/>
    <w:rsid w:val="005C4B01"/>
    <w:rsid w:val="005C5816"/>
    <w:rsid w:val="005C587F"/>
    <w:rsid w:val="005C5B5E"/>
    <w:rsid w:val="005C6335"/>
    <w:rsid w:val="005C6A13"/>
    <w:rsid w:val="005C7CC9"/>
    <w:rsid w:val="005C7D53"/>
    <w:rsid w:val="005D0CBF"/>
    <w:rsid w:val="005D1182"/>
    <w:rsid w:val="005D1BAC"/>
    <w:rsid w:val="005D1C17"/>
    <w:rsid w:val="005D2AE4"/>
    <w:rsid w:val="005D3999"/>
    <w:rsid w:val="005D3EA6"/>
    <w:rsid w:val="005D4798"/>
    <w:rsid w:val="005D4836"/>
    <w:rsid w:val="005D667B"/>
    <w:rsid w:val="005E0C31"/>
    <w:rsid w:val="005E1EA6"/>
    <w:rsid w:val="005E3ACF"/>
    <w:rsid w:val="005E5427"/>
    <w:rsid w:val="005E5597"/>
    <w:rsid w:val="005E63E2"/>
    <w:rsid w:val="005E6522"/>
    <w:rsid w:val="005E6880"/>
    <w:rsid w:val="005E725E"/>
    <w:rsid w:val="005E7BBF"/>
    <w:rsid w:val="005E7D26"/>
    <w:rsid w:val="005E7EBA"/>
    <w:rsid w:val="005E7F93"/>
    <w:rsid w:val="005F05E4"/>
    <w:rsid w:val="005F0853"/>
    <w:rsid w:val="005F0BA5"/>
    <w:rsid w:val="005F0DA4"/>
    <w:rsid w:val="005F1767"/>
    <w:rsid w:val="005F1CF0"/>
    <w:rsid w:val="005F1DB7"/>
    <w:rsid w:val="005F1FC9"/>
    <w:rsid w:val="005F2458"/>
    <w:rsid w:val="005F24CE"/>
    <w:rsid w:val="005F26E8"/>
    <w:rsid w:val="005F26FE"/>
    <w:rsid w:val="005F2B9C"/>
    <w:rsid w:val="005F2C96"/>
    <w:rsid w:val="005F3440"/>
    <w:rsid w:val="005F608B"/>
    <w:rsid w:val="005F639D"/>
    <w:rsid w:val="005F6DFD"/>
    <w:rsid w:val="005F718F"/>
    <w:rsid w:val="00600583"/>
    <w:rsid w:val="00600F34"/>
    <w:rsid w:val="00601AD7"/>
    <w:rsid w:val="00602167"/>
    <w:rsid w:val="006041FE"/>
    <w:rsid w:val="00604F3E"/>
    <w:rsid w:val="00606166"/>
    <w:rsid w:val="006062D1"/>
    <w:rsid w:val="00606433"/>
    <w:rsid w:val="00607F80"/>
    <w:rsid w:val="00610EAC"/>
    <w:rsid w:val="00611682"/>
    <w:rsid w:val="00611FD3"/>
    <w:rsid w:val="00612F8E"/>
    <w:rsid w:val="006135B2"/>
    <w:rsid w:val="00613EF2"/>
    <w:rsid w:val="00613F2F"/>
    <w:rsid w:val="00614801"/>
    <w:rsid w:val="00615237"/>
    <w:rsid w:val="006166F4"/>
    <w:rsid w:val="00616B78"/>
    <w:rsid w:val="00617C5A"/>
    <w:rsid w:val="00617D32"/>
    <w:rsid w:val="00620C45"/>
    <w:rsid w:val="00621A3F"/>
    <w:rsid w:val="00622A0A"/>
    <w:rsid w:val="00622BE8"/>
    <w:rsid w:val="00622F8F"/>
    <w:rsid w:val="0062482F"/>
    <w:rsid w:val="0062511B"/>
    <w:rsid w:val="0062598E"/>
    <w:rsid w:val="00625B8A"/>
    <w:rsid w:val="00625C8F"/>
    <w:rsid w:val="00626437"/>
    <w:rsid w:val="0062647F"/>
    <w:rsid w:val="00630562"/>
    <w:rsid w:val="00630B1B"/>
    <w:rsid w:val="00632088"/>
    <w:rsid w:val="006321CB"/>
    <w:rsid w:val="006324A9"/>
    <w:rsid w:val="0063272A"/>
    <w:rsid w:val="00633628"/>
    <w:rsid w:val="00634421"/>
    <w:rsid w:val="0063567B"/>
    <w:rsid w:val="00636999"/>
    <w:rsid w:val="006379A9"/>
    <w:rsid w:val="00637D78"/>
    <w:rsid w:val="00637DBA"/>
    <w:rsid w:val="00641086"/>
    <w:rsid w:val="00642244"/>
    <w:rsid w:val="00643332"/>
    <w:rsid w:val="00643C18"/>
    <w:rsid w:val="0064418C"/>
    <w:rsid w:val="006452B4"/>
    <w:rsid w:val="0064631F"/>
    <w:rsid w:val="00646361"/>
    <w:rsid w:val="006464C3"/>
    <w:rsid w:val="00647ECA"/>
    <w:rsid w:val="00650084"/>
    <w:rsid w:val="006509E9"/>
    <w:rsid w:val="006514A1"/>
    <w:rsid w:val="0065161F"/>
    <w:rsid w:val="00651900"/>
    <w:rsid w:val="0065215E"/>
    <w:rsid w:val="00652238"/>
    <w:rsid w:val="006536FF"/>
    <w:rsid w:val="0065591A"/>
    <w:rsid w:val="00655B8E"/>
    <w:rsid w:val="00655F96"/>
    <w:rsid w:val="00660163"/>
    <w:rsid w:val="00660486"/>
    <w:rsid w:val="006609A4"/>
    <w:rsid w:val="00661453"/>
    <w:rsid w:val="00661AD6"/>
    <w:rsid w:val="00663201"/>
    <w:rsid w:val="00666586"/>
    <w:rsid w:val="00666E2D"/>
    <w:rsid w:val="006670EA"/>
    <w:rsid w:val="00667CDC"/>
    <w:rsid w:val="006708A6"/>
    <w:rsid w:val="00671660"/>
    <w:rsid w:val="006718DB"/>
    <w:rsid w:val="0067399A"/>
    <w:rsid w:val="00673FAC"/>
    <w:rsid w:val="006757FD"/>
    <w:rsid w:val="006758B0"/>
    <w:rsid w:val="00676924"/>
    <w:rsid w:val="00676F17"/>
    <w:rsid w:val="00677679"/>
    <w:rsid w:val="00680116"/>
    <w:rsid w:val="00680910"/>
    <w:rsid w:val="00680A9B"/>
    <w:rsid w:val="00681E22"/>
    <w:rsid w:val="0068231B"/>
    <w:rsid w:val="00682588"/>
    <w:rsid w:val="00682B71"/>
    <w:rsid w:val="00682BB2"/>
    <w:rsid w:val="006830A9"/>
    <w:rsid w:val="00683553"/>
    <w:rsid w:val="00683E50"/>
    <w:rsid w:val="0068458B"/>
    <w:rsid w:val="00684A06"/>
    <w:rsid w:val="006853C9"/>
    <w:rsid w:val="00686C1D"/>
    <w:rsid w:val="00691BB7"/>
    <w:rsid w:val="0069312E"/>
    <w:rsid w:val="00694C67"/>
    <w:rsid w:val="00695CD8"/>
    <w:rsid w:val="00696167"/>
    <w:rsid w:val="00696379"/>
    <w:rsid w:val="00696A8D"/>
    <w:rsid w:val="00696DAA"/>
    <w:rsid w:val="00696F4B"/>
    <w:rsid w:val="006A023A"/>
    <w:rsid w:val="006A07A8"/>
    <w:rsid w:val="006A0856"/>
    <w:rsid w:val="006A08D1"/>
    <w:rsid w:val="006A097A"/>
    <w:rsid w:val="006A1A9A"/>
    <w:rsid w:val="006A2B5C"/>
    <w:rsid w:val="006A2D4B"/>
    <w:rsid w:val="006A2DD7"/>
    <w:rsid w:val="006A30E9"/>
    <w:rsid w:val="006A5103"/>
    <w:rsid w:val="006A5974"/>
    <w:rsid w:val="006A5BCA"/>
    <w:rsid w:val="006A7959"/>
    <w:rsid w:val="006B0ABD"/>
    <w:rsid w:val="006B0C50"/>
    <w:rsid w:val="006B1E9F"/>
    <w:rsid w:val="006B36A5"/>
    <w:rsid w:val="006B3852"/>
    <w:rsid w:val="006B3888"/>
    <w:rsid w:val="006B5706"/>
    <w:rsid w:val="006B5B6D"/>
    <w:rsid w:val="006B5D5B"/>
    <w:rsid w:val="006B5D81"/>
    <w:rsid w:val="006B630A"/>
    <w:rsid w:val="006B6923"/>
    <w:rsid w:val="006B79E4"/>
    <w:rsid w:val="006C017E"/>
    <w:rsid w:val="006C05C7"/>
    <w:rsid w:val="006C0DCD"/>
    <w:rsid w:val="006C1484"/>
    <w:rsid w:val="006C258C"/>
    <w:rsid w:val="006C34F4"/>
    <w:rsid w:val="006C4641"/>
    <w:rsid w:val="006C59F9"/>
    <w:rsid w:val="006C6674"/>
    <w:rsid w:val="006C6DDD"/>
    <w:rsid w:val="006D2024"/>
    <w:rsid w:val="006D2054"/>
    <w:rsid w:val="006D2CFB"/>
    <w:rsid w:val="006D3E6E"/>
    <w:rsid w:val="006D47AB"/>
    <w:rsid w:val="006D5DC8"/>
    <w:rsid w:val="006D60BB"/>
    <w:rsid w:val="006D7477"/>
    <w:rsid w:val="006D7FBC"/>
    <w:rsid w:val="006E01C9"/>
    <w:rsid w:val="006E07B5"/>
    <w:rsid w:val="006E0946"/>
    <w:rsid w:val="006E0FE3"/>
    <w:rsid w:val="006E1B66"/>
    <w:rsid w:val="006E1DBB"/>
    <w:rsid w:val="006E2955"/>
    <w:rsid w:val="006E2F43"/>
    <w:rsid w:val="006E3A83"/>
    <w:rsid w:val="006E3EEE"/>
    <w:rsid w:val="006E42AB"/>
    <w:rsid w:val="006E4841"/>
    <w:rsid w:val="006E487F"/>
    <w:rsid w:val="006E5009"/>
    <w:rsid w:val="006E5064"/>
    <w:rsid w:val="006E51C7"/>
    <w:rsid w:val="006E66BE"/>
    <w:rsid w:val="006E6C64"/>
    <w:rsid w:val="006E6E3D"/>
    <w:rsid w:val="006F05FB"/>
    <w:rsid w:val="006F07B2"/>
    <w:rsid w:val="006F2CBB"/>
    <w:rsid w:val="006F3906"/>
    <w:rsid w:val="006F3B5E"/>
    <w:rsid w:val="006F3C12"/>
    <w:rsid w:val="006F3F05"/>
    <w:rsid w:val="006F6482"/>
    <w:rsid w:val="006F65B7"/>
    <w:rsid w:val="006F6EA4"/>
    <w:rsid w:val="007002ED"/>
    <w:rsid w:val="00700D7C"/>
    <w:rsid w:val="00702424"/>
    <w:rsid w:val="007033A6"/>
    <w:rsid w:val="0070456E"/>
    <w:rsid w:val="007053E9"/>
    <w:rsid w:val="00706942"/>
    <w:rsid w:val="007070C0"/>
    <w:rsid w:val="00710254"/>
    <w:rsid w:val="00710DD1"/>
    <w:rsid w:val="00710DF0"/>
    <w:rsid w:val="007116E2"/>
    <w:rsid w:val="007118D8"/>
    <w:rsid w:val="00711F9F"/>
    <w:rsid w:val="00712380"/>
    <w:rsid w:val="00712ABA"/>
    <w:rsid w:val="00713489"/>
    <w:rsid w:val="00713D80"/>
    <w:rsid w:val="00714246"/>
    <w:rsid w:val="007149CE"/>
    <w:rsid w:val="0071587E"/>
    <w:rsid w:val="00716FE8"/>
    <w:rsid w:val="00721A7C"/>
    <w:rsid w:val="0072206F"/>
    <w:rsid w:val="00722142"/>
    <w:rsid w:val="0072219C"/>
    <w:rsid w:val="00722960"/>
    <w:rsid w:val="00723C35"/>
    <w:rsid w:val="007243D3"/>
    <w:rsid w:val="00724452"/>
    <w:rsid w:val="0072491E"/>
    <w:rsid w:val="00724C6B"/>
    <w:rsid w:val="007260FC"/>
    <w:rsid w:val="00726581"/>
    <w:rsid w:val="00726661"/>
    <w:rsid w:val="00727939"/>
    <w:rsid w:val="007306D6"/>
    <w:rsid w:val="00730C80"/>
    <w:rsid w:val="00730D1F"/>
    <w:rsid w:val="00730EDA"/>
    <w:rsid w:val="00730FE2"/>
    <w:rsid w:val="00732915"/>
    <w:rsid w:val="007335C0"/>
    <w:rsid w:val="00733A67"/>
    <w:rsid w:val="00733C53"/>
    <w:rsid w:val="00733CBB"/>
    <w:rsid w:val="0073415F"/>
    <w:rsid w:val="007346D0"/>
    <w:rsid w:val="00734B7B"/>
    <w:rsid w:val="00734EE7"/>
    <w:rsid w:val="00736F6D"/>
    <w:rsid w:val="00737091"/>
    <w:rsid w:val="00737C7D"/>
    <w:rsid w:val="00740F32"/>
    <w:rsid w:val="00741376"/>
    <w:rsid w:val="007415B5"/>
    <w:rsid w:val="00742057"/>
    <w:rsid w:val="0074259A"/>
    <w:rsid w:val="00744786"/>
    <w:rsid w:val="007454C7"/>
    <w:rsid w:val="00745CFD"/>
    <w:rsid w:val="0074764F"/>
    <w:rsid w:val="007524C3"/>
    <w:rsid w:val="0075298A"/>
    <w:rsid w:val="00753155"/>
    <w:rsid w:val="00753675"/>
    <w:rsid w:val="00754760"/>
    <w:rsid w:val="00757CFE"/>
    <w:rsid w:val="0076132F"/>
    <w:rsid w:val="00761E53"/>
    <w:rsid w:val="00762BF8"/>
    <w:rsid w:val="00762F14"/>
    <w:rsid w:val="00762FF8"/>
    <w:rsid w:val="00763129"/>
    <w:rsid w:val="00764175"/>
    <w:rsid w:val="00764937"/>
    <w:rsid w:val="00764B9B"/>
    <w:rsid w:val="00765DD4"/>
    <w:rsid w:val="0076608B"/>
    <w:rsid w:val="00766E87"/>
    <w:rsid w:val="00767512"/>
    <w:rsid w:val="00767AD0"/>
    <w:rsid w:val="00770706"/>
    <w:rsid w:val="00770E29"/>
    <w:rsid w:val="00771128"/>
    <w:rsid w:val="00771B73"/>
    <w:rsid w:val="00771F39"/>
    <w:rsid w:val="007749BB"/>
    <w:rsid w:val="00775599"/>
    <w:rsid w:val="00776B3B"/>
    <w:rsid w:val="00780319"/>
    <w:rsid w:val="00780621"/>
    <w:rsid w:val="00782FC4"/>
    <w:rsid w:val="00784422"/>
    <w:rsid w:val="00784A4C"/>
    <w:rsid w:val="0078501F"/>
    <w:rsid w:val="0078653B"/>
    <w:rsid w:val="00786FB4"/>
    <w:rsid w:val="0078772E"/>
    <w:rsid w:val="007913FE"/>
    <w:rsid w:val="00791DEA"/>
    <w:rsid w:val="0079350F"/>
    <w:rsid w:val="0079381C"/>
    <w:rsid w:val="007946B0"/>
    <w:rsid w:val="00794A1B"/>
    <w:rsid w:val="00796DB5"/>
    <w:rsid w:val="00796E32"/>
    <w:rsid w:val="007974CC"/>
    <w:rsid w:val="0079754F"/>
    <w:rsid w:val="007A01F5"/>
    <w:rsid w:val="007A1B1E"/>
    <w:rsid w:val="007A23B1"/>
    <w:rsid w:val="007A2569"/>
    <w:rsid w:val="007A2CEB"/>
    <w:rsid w:val="007A4802"/>
    <w:rsid w:val="007A4AC6"/>
    <w:rsid w:val="007A51F1"/>
    <w:rsid w:val="007A5418"/>
    <w:rsid w:val="007A55BA"/>
    <w:rsid w:val="007B0FED"/>
    <w:rsid w:val="007B24B0"/>
    <w:rsid w:val="007B3EC5"/>
    <w:rsid w:val="007B41DA"/>
    <w:rsid w:val="007B5D56"/>
    <w:rsid w:val="007B696A"/>
    <w:rsid w:val="007B69D7"/>
    <w:rsid w:val="007B7F50"/>
    <w:rsid w:val="007C07A1"/>
    <w:rsid w:val="007C1165"/>
    <w:rsid w:val="007C1B4A"/>
    <w:rsid w:val="007C26A5"/>
    <w:rsid w:val="007C3813"/>
    <w:rsid w:val="007C50F7"/>
    <w:rsid w:val="007C5208"/>
    <w:rsid w:val="007C5A45"/>
    <w:rsid w:val="007C5EED"/>
    <w:rsid w:val="007C718E"/>
    <w:rsid w:val="007D0AB5"/>
    <w:rsid w:val="007D1138"/>
    <w:rsid w:val="007D20FC"/>
    <w:rsid w:val="007D2F6D"/>
    <w:rsid w:val="007D4E82"/>
    <w:rsid w:val="007D5E08"/>
    <w:rsid w:val="007D614F"/>
    <w:rsid w:val="007D6F48"/>
    <w:rsid w:val="007E0D1E"/>
    <w:rsid w:val="007E3F44"/>
    <w:rsid w:val="007E41C7"/>
    <w:rsid w:val="007E47FE"/>
    <w:rsid w:val="007E49E4"/>
    <w:rsid w:val="007E4C04"/>
    <w:rsid w:val="007E589D"/>
    <w:rsid w:val="007E6E4E"/>
    <w:rsid w:val="007F033B"/>
    <w:rsid w:val="007F09D7"/>
    <w:rsid w:val="007F1D42"/>
    <w:rsid w:val="007F2171"/>
    <w:rsid w:val="007F223F"/>
    <w:rsid w:val="007F2568"/>
    <w:rsid w:val="007F2602"/>
    <w:rsid w:val="007F266B"/>
    <w:rsid w:val="007F2BD0"/>
    <w:rsid w:val="007F2C85"/>
    <w:rsid w:val="007F31DF"/>
    <w:rsid w:val="007F3B4C"/>
    <w:rsid w:val="007F40D5"/>
    <w:rsid w:val="007F5CA6"/>
    <w:rsid w:val="007F7183"/>
    <w:rsid w:val="0080044E"/>
    <w:rsid w:val="00800F1C"/>
    <w:rsid w:val="00801ED9"/>
    <w:rsid w:val="00801FAD"/>
    <w:rsid w:val="00802ED8"/>
    <w:rsid w:val="00803010"/>
    <w:rsid w:val="00803108"/>
    <w:rsid w:val="00803209"/>
    <w:rsid w:val="008032E7"/>
    <w:rsid w:val="0080392F"/>
    <w:rsid w:val="00803F13"/>
    <w:rsid w:val="00804D9B"/>
    <w:rsid w:val="00804FFA"/>
    <w:rsid w:val="008051E8"/>
    <w:rsid w:val="008054D2"/>
    <w:rsid w:val="00805D0B"/>
    <w:rsid w:val="008061E0"/>
    <w:rsid w:val="00807A58"/>
    <w:rsid w:val="008100B9"/>
    <w:rsid w:val="008105D9"/>
    <w:rsid w:val="00810A22"/>
    <w:rsid w:val="008117E2"/>
    <w:rsid w:val="00811B86"/>
    <w:rsid w:val="008120FD"/>
    <w:rsid w:val="00812BA7"/>
    <w:rsid w:val="00812BD2"/>
    <w:rsid w:val="008139EC"/>
    <w:rsid w:val="00813CFB"/>
    <w:rsid w:val="00813E8A"/>
    <w:rsid w:val="0081422B"/>
    <w:rsid w:val="00814385"/>
    <w:rsid w:val="00814B74"/>
    <w:rsid w:val="00814F71"/>
    <w:rsid w:val="00814FAC"/>
    <w:rsid w:val="00815110"/>
    <w:rsid w:val="0081566D"/>
    <w:rsid w:val="008157C6"/>
    <w:rsid w:val="00815B80"/>
    <w:rsid w:val="00817D44"/>
    <w:rsid w:val="008201E9"/>
    <w:rsid w:val="0082085C"/>
    <w:rsid w:val="008211E4"/>
    <w:rsid w:val="0082279F"/>
    <w:rsid w:val="0082374A"/>
    <w:rsid w:val="00823820"/>
    <w:rsid w:val="00825281"/>
    <w:rsid w:val="00827080"/>
    <w:rsid w:val="00827777"/>
    <w:rsid w:val="0082785F"/>
    <w:rsid w:val="00830099"/>
    <w:rsid w:val="008304BD"/>
    <w:rsid w:val="008305A2"/>
    <w:rsid w:val="00830AB4"/>
    <w:rsid w:val="00831157"/>
    <w:rsid w:val="008314AA"/>
    <w:rsid w:val="0083216A"/>
    <w:rsid w:val="00832193"/>
    <w:rsid w:val="00833098"/>
    <w:rsid w:val="00833888"/>
    <w:rsid w:val="00833E62"/>
    <w:rsid w:val="00834998"/>
    <w:rsid w:val="00835241"/>
    <w:rsid w:val="008358CC"/>
    <w:rsid w:val="008359B9"/>
    <w:rsid w:val="00835C7F"/>
    <w:rsid w:val="00836760"/>
    <w:rsid w:val="008378D3"/>
    <w:rsid w:val="008405DD"/>
    <w:rsid w:val="00840894"/>
    <w:rsid w:val="00841506"/>
    <w:rsid w:val="0084166A"/>
    <w:rsid w:val="0084301F"/>
    <w:rsid w:val="00843273"/>
    <w:rsid w:val="00843747"/>
    <w:rsid w:val="00845DEF"/>
    <w:rsid w:val="00846072"/>
    <w:rsid w:val="008464C1"/>
    <w:rsid w:val="008465EE"/>
    <w:rsid w:val="00847A74"/>
    <w:rsid w:val="00850B5E"/>
    <w:rsid w:val="0085143C"/>
    <w:rsid w:val="00851735"/>
    <w:rsid w:val="00851B37"/>
    <w:rsid w:val="00851B60"/>
    <w:rsid w:val="00851C6D"/>
    <w:rsid w:val="00851F72"/>
    <w:rsid w:val="008524CE"/>
    <w:rsid w:val="008527A6"/>
    <w:rsid w:val="00853E76"/>
    <w:rsid w:val="00857A55"/>
    <w:rsid w:val="00857CD3"/>
    <w:rsid w:val="00857D1B"/>
    <w:rsid w:val="00857DC5"/>
    <w:rsid w:val="00861177"/>
    <w:rsid w:val="008619ED"/>
    <w:rsid w:val="00861B51"/>
    <w:rsid w:val="008632DE"/>
    <w:rsid w:val="0086453B"/>
    <w:rsid w:val="008646CB"/>
    <w:rsid w:val="0086542B"/>
    <w:rsid w:val="00865748"/>
    <w:rsid w:val="00866AAD"/>
    <w:rsid w:val="00867C02"/>
    <w:rsid w:val="008734A7"/>
    <w:rsid w:val="008742A9"/>
    <w:rsid w:val="00874FA3"/>
    <w:rsid w:val="008754D3"/>
    <w:rsid w:val="00877411"/>
    <w:rsid w:val="00877561"/>
    <w:rsid w:val="00877942"/>
    <w:rsid w:val="00877CB2"/>
    <w:rsid w:val="008807C6"/>
    <w:rsid w:val="00882182"/>
    <w:rsid w:val="00882700"/>
    <w:rsid w:val="00883C0D"/>
    <w:rsid w:val="00886354"/>
    <w:rsid w:val="00886675"/>
    <w:rsid w:val="00886A6D"/>
    <w:rsid w:val="00887DB2"/>
    <w:rsid w:val="00890F0D"/>
    <w:rsid w:val="00891CC4"/>
    <w:rsid w:val="00892308"/>
    <w:rsid w:val="008923D7"/>
    <w:rsid w:val="00893859"/>
    <w:rsid w:val="00893E67"/>
    <w:rsid w:val="00893EA9"/>
    <w:rsid w:val="00896429"/>
    <w:rsid w:val="00896D92"/>
    <w:rsid w:val="008A0371"/>
    <w:rsid w:val="008A0787"/>
    <w:rsid w:val="008A0A1F"/>
    <w:rsid w:val="008A0D63"/>
    <w:rsid w:val="008A15C4"/>
    <w:rsid w:val="008A20CF"/>
    <w:rsid w:val="008A2403"/>
    <w:rsid w:val="008A28FB"/>
    <w:rsid w:val="008A29B8"/>
    <w:rsid w:val="008A70A5"/>
    <w:rsid w:val="008A71E3"/>
    <w:rsid w:val="008B18AB"/>
    <w:rsid w:val="008B28DC"/>
    <w:rsid w:val="008B2E3F"/>
    <w:rsid w:val="008B30A2"/>
    <w:rsid w:val="008B32BD"/>
    <w:rsid w:val="008B35E6"/>
    <w:rsid w:val="008B371C"/>
    <w:rsid w:val="008B460D"/>
    <w:rsid w:val="008B492B"/>
    <w:rsid w:val="008B4DF9"/>
    <w:rsid w:val="008B575B"/>
    <w:rsid w:val="008B5D29"/>
    <w:rsid w:val="008B5D76"/>
    <w:rsid w:val="008B640E"/>
    <w:rsid w:val="008C1599"/>
    <w:rsid w:val="008C15A7"/>
    <w:rsid w:val="008C2008"/>
    <w:rsid w:val="008C262C"/>
    <w:rsid w:val="008C280F"/>
    <w:rsid w:val="008C2C5A"/>
    <w:rsid w:val="008C3C34"/>
    <w:rsid w:val="008C3CDF"/>
    <w:rsid w:val="008C5B4A"/>
    <w:rsid w:val="008C5B63"/>
    <w:rsid w:val="008C5F8D"/>
    <w:rsid w:val="008C646D"/>
    <w:rsid w:val="008C6702"/>
    <w:rsid w:val="008C6716"/>
    <w:rsid w:val="008C6F29"/>
    <w:rsid w:val="008C751D"/>
    <w:rsid w:val="008C799E"/>
    <w:rsid w:val="008D0386"/>
    <w:rsid w:val="008D040C"/>
    <w:rsid w:val="008D0DDB"/>
    <w:rsid w:val="008D41B3"/>
    <w:rsid w:val="008D5274"/>
    <w:rsid w:val="008D5886"/>
    <w:rsid w:val="008D5B75"/>
    <w:rsid w:val="008D5EDC"/>
    <w:rsid w:val="008D7EB0"/>
    <w:rsid w:val="008E0687"/>
    <w:rsid w:val="008E1A79"/>
    <w:rsid w:val="008E212D"/>
    <w:rsid w:val="008E24C0"/>
    <w:rsid w:val="008E2C2D"/>
    <w:rsid w:val="008E4B09"/>
    <w:rsid w:val="008E4F11"/>
    <w:rsid w:val="008E545B"/>
    <w:rsid w:val="008E78AE"/>
    <w:rsid w:val="008F0FA5"/>
    <w:rsid w:val="008F187C"/>
    <w:rsid w:val="008F18F5"/>
    <w:rsid w:val="008F1D3E"/>
    <w:rsid w:val="008F28C7"/>
    <w:rsid w:val="008F400A"/>
    <w:rsid w:val="008F53D7"/>
    <w:rsid w:val="008F690D"/>
    <w:rsid w:val="008F7E6A"/>
    <w:rsid w:val="00900926"/>
    <w:rsid w:val="00900A52"/>
    <w:rsid w:val="00900CF1"/>
    <w:rsid w:val="009011C5"/>
    <w:rsid w:val="009015E9"/>
    <w:rsid w:val="00901E88"/>
    <w:rsid w:val="00902ABC"/>
    <w:rsid w:val="009041FA"/>
    <w:rsid w:val="00904A53"/>
    <w:rsid w:val="009075E2"/>
    <w:rsid w:val="00907BDA"/>
    <w:rsid w:val="0091005E"/>
    <w:rsid w:val="009109A4"/>
    <w:rsid w:val="00910AB3"/>
    <w:rsid w:val="0091230B"/>
    <w:rsid w:val="0091292C"/>
    <w:rsid w:val="009136AE"/>
    <w:rsid w:val="00913B65"/>
    <w:rsid w:val="00913E94"/>
    <w:rsid w:val="009146A4"/>
    <w:rsid w:val="009149E9"/>
    <w:rsid w:val="00914D1C"/>
    <w:rsid w:val="00915266"/>
    <w:rsid w:val="00915AF4"/>
    <w:rsid w:val="0091685F"/>
    <w:rsid w:val="00916FE1"/>
    <w:rsid w:val="00917421"/>
    <w:rsid w:val="00917D2E"/>
    <w:rsid w:val="009208C9"/>
    <w:rsid w:val="00920BFB"/>
    <w:rsid w:val="00920DDF"/>
    <w:rsid w:val="00921930"/>
    <w:rsid w:val="0092261A"/>
    <w:rsid w:val="00922906"/>
    <w:rsid w:val="00922D2F"/>
    <w:rsid w:val="00924468"/>
    <w:rsid w:val="00924D67"/>
    <w:rsid w:val="00925041"/>
    <w:rsid w:val="00925763"/>
    <w:rsid w:val="00925C00"/>
    <w:rsid w:val="009273C7"/>
    <w:rsid w:val="00930012"/>
    <w:rsid w:val="00931DCE"/>
    <w:rsid w:val="009339E8"/>
    <w:rsid w:val="0093495F"/>
    <w:rsid w:val="009349F4"/>
    <w:rsid w:val="00934D02"/>
    <w:rsid w:val="00935D0E"/>
    <w:rsid w:val="009369AE"/>
    <w:rsid w:val="00936F24"/>
    <w:rsid w:val="00936F7E"/>
    <w:rsid w:val="00937B68"/>
    <w:rsid w:val="00940359"/>
    <w:rsid w:val="00940F77"/>
    <w:rsid w:val="0094194A"/>
    <w:rsid w:val="009429D4"/>
    <w:rsid w:val="00942B96"/>
    <w:rsid w:val="009449D1"/>
    <w:rsid w:val="009456B1"/>
    <w:rsid w:val="00945B15"/>
    <w:rsid w:val="00946450"/>
    <w:rsid w:val="00946F1A"/>
    <w:rsid w:val="00951637"/>
    <w:rsid w:val="00952DFE"/>
    <w:rsid w:val="009530FA"/>
    <w:rsid w:val="00953572"/>
    <w:rsid w:val="009536BA"/>
    <w:rsid w:val="00955EB6"/>
    <w:rsid w:val="00956061"/>
    <w:rsid w:val="00956301"/>
    <w:rsid w:val="00956410"/>
    <w:rsid w:val="009566F7"/>
    <w:rsid w:val="00957072"/>
    <w:rsid w:val="009608C7"/>
    <w:rsid w:val="0096117E"/>
    <w:rsid w:val="00961565"/>
    <w:rsid w:val="00962134"/>
    <w:rsid w:val="00962340"/>
    <w:rsid w:val="009623D4"/>
    <w:rsid w:val="00962634"/>
    <w:rsid w:val="0096447F"/>
    <w:rsid w:val="00964545"/>
    <w:rsid w:val="00964771"/>
    <w:rsid w:val="00964C06"/>
    <w:rsid w:val="00965E10"/>
    <w:rsid w:val="00966791"/>
    <w:rsid w:val="009701FF"/>
    <w:rsid w:val="00970318"/>
    <w:rsid w:val="00971A47"/>
    <w:rsid w:val="00972C71"/>
    <w:rsid w:val="00972CAB"/>
    <w:rsid w:val="00973844"/>
    <w:rsid w:val="00973DB4"/>
    <w:rsid w:val="00975814"/>
    <w:rsid w:val="009774B2"/>
    <w:rsid w:val="00977718"/>
    <w:rsid w:val="00977831"/>
    <w:rsid w:val="009806C0"/>
    <w:rsid w:val="009807C3"/>
    <w:rsid w:val="009816CE"/>
    <w:rsid w:val="009822A8"/>
    <w:rsid w:val="00982506"/>
    <w:rsid w:val="00983328"/>
    <w:rsid w:val="0098461A"/>
    <w:rsid w:val="009848C6"/>
    <w:rsid w:val="00984AD8"/>
    <w:rsid w:val="009851B2"/>
    <w:rsid w:val="0098692C"/>
    <w:rsid w:val="00986B59"/>
    <w:rsid w:val="00986B93"/>
    <w:rsid w:val="009877A2"/>
    <w:rsid w:val="00987F8A"/>
    <w:rsid w:val="0099064E"/>
    <w:rsid w:val="00990BFC"/>
    <w:rsid w:val="0099106E"/>
    <w:rsid w:val="00991521"/>
    <w:rsid w:val="00991D11"/>
    <w:rsid w:val="0099230C"/>
    <w:rsid w:val="00992ABB"/>
    <w:rsid w:val="00992C5D"/>
    <w:rsid w:val="009930D2"/>
    <w:rsid w:val="0099366D"/>
    <w:rsid w:val="00993C00"/>
    <w:rsid w:val="00993E9E"/>
    <w:rsid w:val="009940DE"/>
    <w:rsid w:val="00994877"/>
    <w:rsid w:val="009952E8"/>
    <w:rsid w:val="00996005"/>
    <w:rsid w:val="009974F1"/>
    <w:rsid w:val="009A0153"/>
    <w:rsid w:val="009A03E2"/>
    <w:rsid w:val="009A06D4"/>
    <w:rsid w:val="009A0C8A"/>
    <w:rsid w:val="009A195E"/>
    <w:rsid w:val="009A2258"/>
    <w:rsid w:val="009A2CAC"/>
    <w:rsid w:val="009A4644"/>
    <w:rsid w:val="009A4BB9"/>
    <w:rsid w:val="009A52FF"/>
    <w:rsid w:val="009A59FC"/>
    <w:rsid w:val="009A5C3A"/>
    <w:rsid w:val="009A5CC4"/>
    <w:rsid w:val="009A749E"/>
    <w:rsid w:val="009A7605"/>
    <w:rsid w:val="009A7D6A"/>
    <w:rsid w:val="009B0CDB"/>
    <w:rsid w:val="009B139E"/>
    <w:rsid w:val="009B16B4"/>
    <w:rsid w:val="009B16D7"/>
    <w:rsid w:val="009B2D24"/>
    <w:rsid w:val="009B2E31"/>
    <w:rsid w:val="009B437F"/>
    <w:rsid w:val="009B58C2"/>
    <w:rsid w:val="009B59BE"/>
    <w:rsid w:val="009B68C7"/>
    <w:rsid w:val="009B6F02"/>
    <w:rsid w:val="009B72EF"/>
    <w:rsid w:val="009B773F"/>
    <w:rsid w:val="009B7B4C"/>
    <w:rsid w:val="009B7D03"/>
    <w:rsid w:val="009C0317"/>
    <w:rsid w:val="009C08B7"/>
    <w:rsid w:val="009C0CCF"/>
    <w:rsid w:val="009C0CEB"/>
    <w:rsid w:val="009C1D62"/>
    <w:rsid w:val="009C20B3"/>
    <w:rsid w:val="009C3018"/>
    <w:rsid w:val="009C51F8"/>
    <w:rsid w:val="009C5655"/>
    <w:rsid w:val="009C5C27"/>
    <w:rsid w:val="009C5D44"/>
    <w:rsid w:val="009C5F54"/>
    <w:rsid w:val="009C6E07"/>
    <w:rsid w:val="009C7D5E"/>
    <w:rsid w:val="009D0726"/>
    <w:rsid w:val="009D1BD6"/>
    <w:rsid w:val="009D20F3"/>
    <w:rsid w:val="009D31A5"/>
    <w:rsid w:val="009D33AB"/>
    <w:rsid w:val="009D3A9F"/>
    <w:rsid w:val="009D3E38"/>
    <w:rsid w:val="009D4015"/>
    <w:rsid w:val="009D4562"/>
    <w:rsid w:val="009D46EF"/>
    <w:rsid w:val="009D47EA"/>
    <w:rsid w:val="009D49C8"/>
    <w:rsid w:val="009D5515"/>
    <w:rsid w:val="009D56EB"/>
    <w:rsid w:val="009D5C64"/>
    <w:rsid w:val="009D66A1"/>
    <w:rsid w:val="009D70ED"/>
    <w:rsid w:val="009D7588"/>
    <w:rsid w:val="009D7B8E"/>
    <w:rsid w:val="009D7F71"/>
    <w:rsid w:val="009E0060"/>
    <w:rsid w:val="009E0127"/>
    <w:rsid w:val="009E4F24"/>
    <w:rsid w:val="009E5868"/>
    <w:rsid w:val="009E61FD"/>
    <w:rsid w:val="009E68BE"/>
    <w:rsid w:val="009F011A"/>
    <w:rsid w:val="009F09E3"/>
    <w:rsid w:val="009F1374"/>
    <w:rsid w:val="009F23D7"/>
    <w:rsid w:val="009F26F6"/>
    <w:rsid w:val="009F37EB"/>
    <w:rsid w:val="009F3B2A"/>
    <w:rsid w:val="009F3F50"/>
    <w:rsid w:val="009F3F92"/>
    <w:rsid w:val="009F47D8"/>
    <w:rsid w:val="009F4DAF"/>
    <w:rsid w:val="009F5E12"/>
    <w:rsid w:val="009F6553"/>
    <w:rsid w:val="009F71E0"/>
    <w:rsid w:val="009F73E6"/>
    <w:rsid w:val="00A004D4"/>
    <w:rsid w:val="00A01707"/>
    <w:rsid w:val="00A023E4"/>
    <w:rsid w:val="00A0350F"/>
    <w:rsid w:val="00A03983"/>
    <w:rsid w:val="00A03EC9"/>
    <w:rsid w:val="00A04305"/>
    <w:rsid w:val="00A04AC7"/>
    <w:rsid w:val="00A05D90"/>
    <w:rsid w:val="00A06064"/>
    <w:rsid w:val="00A10AC1"/>
    <w:rsid w:val="00A11290"/>
    <w:rsid w:val="00A11484"/>
    <w:rsid w:val="00A11CC0"/>
    <w:rsid w:val="00A12A4E"/>
    <w:rsid w:val="00A14BF8"/>
    <w:rsid w:val="00A1586F"/>
    <w:rsid w:val="00A177E3"/>
    <w:rsid w:val="00A17D03"/>
    <w:rsid w:val="00A219B6"/>
    <w:rsid w:val="00A21C3C"/>
    <w:rsid w:val="00A2274C"/>
    <w:rsid w:val="00A22D9F"/>
    <w:rsid w:val="00A231F8"/>
    <w:rsid w:val="00A24A70"/>
    <w:rsid w:val="00A2559D"/>
    <w:rsid w:val="00A271F3"/>
    <w:rsid w:val="00A27295"/>
    <w:rsid w:val="00A27B43"/>
    <w:rsid w:val="00A303D1"/>
    <w:rsid w:val="00A30D0D"/>
    <w:rsid w:val="00A329E0"/>
    <w:rsid w:val="00A32A2E"/>
    <w:rsid w:val="00A32ABB"/>
    <w:rsid w:val="00A32AF2"/>
    <w:rsid w:val="00A33162"/>
    <w:rsid w:val="00A344BD"/>
    <w:rsid w:val="00A358FD"/>
    <w:rsid w:val="00A35D99"/>
    <w:rsid w:val="00A36B1B"/>
    <w:rsid w:val="00A37746"/>
    <w:rsid w:val="00A37878"/>
    <w:rsid w:val="00A37EE7"/>
    <w:rsid w:val="00A40852"/>
    <w:rsid w:val="00A40E47"/>
    <w:rsid w:val="00A417BE"/>
    <w:rsid w:val="00A41B46"/>
    <w:rsid w:val="00A41F3E"/>
    <w:rsid w:val="00A41F8F"/>
    <w:rsid w:val="00A4270F"/>
    <w:rsid w:val="00A435E8"/>
    <w:rsid w:val="00A43FA2"/>
    <w:rsid w:val="00A4674F"/>
    <w:rsid w:val="00A46B37"/>
    <w:rsid w:val="00A46C77"/>
    <w:rsid w:val="00A478A8"/>
    <w:rsid w:val="00A47AE6"/>
    <w:rsid w:val="00A50D07"/>
    <w:rsid w:val="00A50F43"/>
    <w:rsid w:val="00A51075"/>
    <w:rsid w:val="00A51D14"/>
    <w:rsid w:val="00A52899"/>
    <w:rsid w:val="00A528B3"/>
    <w:rsid w:val="00A528CC"/>
    <w:rsid w:val="00A52F91"/>
    <w:rsid w:val="00A534DA"/>
    <w:rsid w:val="00A537B2"/>
    <w:rsid w:val="00A53944"/>
    <w:rsid w:val="00A54F79"/>
    <w:rsid w:val="00A55225"/>
    <w:rsid w:val="00A5554C"/>
    <w:rsid w:val="00A557F5"/>
    <w:rsid w:val="00A55909"/>
    <w:rsid w:val="00A5598E"/>
    <w:rsid w:val="00A5685D"/>
    <w:rsid w:val="00A57273"/>
    <w:rsid w:val="00A578CC"/>
    <w:rsid w:val="00A57F72"/>
    <w:rsid w:val="00A60EF2"/>
    <w:rsid w:val="00A6147A"/>
    <w:rsid w:val="00A6162B"/>
    <w:rsid w:val="00A623FB"/>
    <w:rsid w:val="00A6267B"/>
    <w:rsid w:val="00A626A7"/>
    <w:rsid w:val="00A629DC"/>
    <w:rsid w:val="00A62BE0"/>
    <w:rsid w:val="00A63565"/>
    <w:rsid w:val="00A6469D"/>
    <w:rsid w:val="00A64778"/>
    <w:rsid w:val="00A64C53"/>
    <w:rsid w:val="00A6510D"/>
    <w:rsid w:val="00A665C4"/>
    <w:rsid w:val="00A6681C"/>
    <w:rsid w:val="00A72660"/>
    <w:rsid w:val="00A72860"/>
    <w:rsid w:val="00A72E1B"/>
    <w:rsid w:val="00A73639"/>
    <w:rsid w:val="00A73AF6"/>
    <w:rsid w:val="00A73EE4"/>
    <w:rsid w:val="00A752BA"/>
    <w:rsid w:val="00A75AF5"/>
    <w:rsid w:val="00A75D47"/>
    <w:rsid w:val="00A7708F"/>
    <w:rsid w:val="00A7745E"/>
    <w:rsid w:val="00A77D20"/>
    <w:rsid w:val="00A77DF6"/>
    <w:rsid w:val="00A80C35"/>
    <w:rsid w:val="00A81918"/>
    <w:rsid w:val="00A82222"/>
    <w:rsid w:val="00A82B64"/>
    <w:rsid w:val="00A82BE0"/>
    <w:rsid w:val="00A83082"/>
    <w:rsid w:val="00A83D50"/>
    <w:rsid w:val="00A84BFA"/>
    <w:rsid w:val="00A84C63"/>
    <w:rsid w:val="00A84DFE"/>
    <w:rsid w:val="00A84E6E"/>
    <w:rsid w:val="00A85B7D"/>
    <w:rsid w:val="00A870FF"/>
    <w:rsid w:val="00A874ED"/>
    <w:rsid w:val="00A87CB4"/>
    <w:rsid w:val="00A87D02"/>
    <w:rsid w:val="00A90BF9"/>
    <w:rsid w:val="00A91B1F"/>
    <w:rsid w:val="00A91C80"/>
    <w:rsid w:val="00A91E67"/>
    <w:rsid w:val="00A92520"/>
    <w:rsid w:val="00A94564"/>
    <w:rsid w:val="00A950D1"/>
    <w:rsid w:val="00A95594"/>
    <w:rsid w:val="00A95853"/>
    <w:rsid w:val="00A95865"/>
    <w:rsid w:val="00A95F01"/>
    <w:rsid w:val="00A961EC"/>
    <w:rsid w:val="00AA0F32"/>
    <w:rsid w:val="00AA1734"/>
    <w:rsid w:val="00AA1881"/>
    <w:rsid w:val="00AA2BCB"/>
    <w:rsid w:val="00AA3D91"/>
    <w:rsid w:val="00AA4399"/>
    <w:rsid w:val="00AA46E4"/>
    <w:rsid w:val="00AA4DD6"/>
    <w:rsid w:val="00AA5047"/>
    <w:rsid w:val="00AA51B0"/>
    <w:rsid w:val="00AA7060"/>
    <w:rsid w:val="00AB044F"/>
    <w:rsid w:val="00AB0F28"/>
    <w:rsid w:val="00AB134C"/>
    <w:rsid w:val="00AB242D"/>
    <w:rsid w:val="00AB3438"/>
    <w:rsid w:val="00AB5137"/>
    <w:rsid w:val="00AB6338"/>
    <w:rsid w:val="00AB698F"/>
    <w:rsid w:val="00AB747C"/>
    <w:rsid w:val="00AC0118"/>
    <w:rsid w:val="00AC0628"/>
    <w:rsid w:val="00AC18A5"/>
    <w:rsid w:val="00AC29BD"/>
    <w:rsid w:val="00AC2B2B"/>
    <w:rsid w:val="00AC3730"/>
    <w:rsid w:val="00AC38B0"/>
    <w:rsid w:val="00AC416B"/>
    <w:rsid w:val="00AC578E"/>
    <w:rsid w:val="00AC6E49"/>
    <w:rsid w:val="00AC6FCC"/>
    <w:rsid w:val="00AC7251"/>
    <w:rsid w:val="00AC76A9"/>
    <w:rsid w:val="00AC7871"/>
    <w:rsid w:val="00AC7880"/>
    <w:rsid w:val="00AC7F6A"/>
    <w:rsid w:val="00AD0230"/>
    <w:rsid w:val="00AD0979"/>
    <w:rsid w:val="00AD1EEC"/>
    <w:rsid w:val="00AD260D"/>
    <w:rsid w:val="00AD270A"/>
    <w:rsid w:val="00AD2961"/>
    <w:rsid w:val="00AD319B"/>
    <w:rsid w:val="00AD38E6"/>
    <w:rsid w:val="00AD413D"/>
    <w:rsid w:val="00AD4789"/>
    <w:rsid w:val="00AD5082"/>
    <w:rsid w:val="00AD553E"/>
    <w:rsid w:val="00AD6F9C"/>
    <w:rsid w:val="00AD7A85"/>
    <w:rsid w:val="00AE2231"/>
    <w:rsid w:val="00AE2F19"/>
    <w:rsid w:val="00AE30A7"/>
    <w:rsid w:val="00AE33CC"/>
    <w:rsid w:val="00AE3A5E"/>
    <w:rsid w:val="00AE66B4"/>
    <w:rsid w:val="00AE681A"/>
    <w:rsid w:val="00AF0643"/>
    <w:rsid w:val="00AF13AF"/>
    <w:rsid w:val="00AF1E59"/>
    <w:rsid w:val="00AF3490"/>
    <w:rsid w:val="00AF42A9"/>
    <w:rsid w:val="00AF437C"/>
    <w:rsid w:val="00AF527C"/>
    <w:rsid w:val="00AF59B9"/>
    <w:rsid w:val="00AF5A43"/>
    <w:rsid w:val="00AF5E23"/>
    <w:rsid w:val="00AF75C8"/>
    <w:rsid w:val="00AF7FAE"/>
    <w:rsid w:val="00B020D8"/>
    <w:rsid w:val="00B02FCC"/>
    <w:rsid w:val="00B03F3F"/>
    <w:rsid w:val="00B04914"/>
    <w:rsid w:val="00B058F3"/>
    <w:rsid w:val="00B072B7"/>
    <w:rsid w:val="00B1054A"/>
    <w:rsid w:val="00B10F56"/>
    <w:rsid w:val="00B12498"/>
    <w:rsid w:val="00B12647"/>
    <w:rsid w:val="00B12EC4"/>
    <w:rsid w:val="00B132A2"/>
    <w:rsid w:val="00B13CEF"/>
    <w:rsid w:val="00B13F69"/>
    <w:rsid w:val="00B144DF"/>
    <w:rsid w:val="00B147ED"/>
    <w:rsid w:val="00B14FD6"/>
    <w:rsid w:val="00B15EEC"/>
    <w:rsid w:val="00B160DF"/>
    <w:rsid w:val="00B162D1"/>
    <w:rsid w:val="00B16E13"/>
    <w:rsid w:val="00B16FB5"/>
    <w:rsid w:val="00B17020"/>
    <w:rsid w:val="00B17203"/>
    <w:rsid w:val="00B173AF"/>
    <w:rsid w:val="00B17D38"/>
    <w:rsid w:val="00B2150B"/>
    <w:rsid w:val="00B22A95"/>
    <w:rsid w:val="00B23B8C"/>
    <w:rsid w:val="00B24A93"/>
    <w:rsid w:val="00B264DC"/>
    <w:rsid w:val="00B268A7"/>
    <w:rsid w:val="00B26996"/>
    <w:rsid w:val="00B26B0B"/>
    <w:rsid w:val="00B27B6D"/>
    <w:rsid w:val="00B30318"/>
    <w:rsid w:val="00B31FE8"/>
    <w:rsid w:val="00B322F7"/>
    <w:rsid w:val="00B32DD4"/>
    <w:rsid w:val="00B35118"/>
    <w:rsid w:val="00B35BB8"/>
    <w:rsid w:val="00B37791"/>
    <w:rsid w:val="00B378AA"/>
    <w:rsid w:val="00B4084B"/>
    <w:rsid w:val="00B4301A"/>
    <w:rsid w:val="00B434DF"/>
    <w:rsid w:val="00B436F5"/>
    <w:rsid w:val="00B43818"/>
    <w:rsid w:val="00B440AE"/>
    <w:rsid w:val="00B442C3"/>
    <w:rsid w:val="00B449D9"/>
    <w:rsid w:val="00B4582A"/>
    <w:rsid w:val="00B45C93"/>
    <w:rsid w:val="00B46249"/>
    <w:rsid w:val="00B46FC2"/>
    <w:rsid w:val="00B47FDB"/>
    <w:rsid w:val="00B502F8"/>
    <w:rsid w:val="00B5285B"/>
    <w:rsid w:val="00B532DF"/>
    <w:rsid w:val="00B53B3A"/>
    <w:rsid w:val="00B53C82"/>
    <w:rsid w:val="00B544A5"/>
    <w:rsid w:val="00B54718"/>
    <w:rsid w:val="00B54A22"/>
    <w:rsid w:val="00B552CE"/>
    <w:rsid w:val="00B60A5A"/>
    <w:rsid w:val="00B60CA5"/>
    <w:rsid w:val="00B60E53"/>
    <w:rsid w:val="00B61119"/>
    <w:rsid w:val="00B61507"/>
    <w:rsid w:val="00B6181B"/>
    <w:rsid w:val="00B6249C"/>
    <w:rsid w:val="00B62B9B"/>
    <w:rsid w:val="00B6327D"/>
    <w:rsid w:val="00B64D94"/>
    <w:rsid w:val="00B65C7A"/>
    <w:rsid w:val="00B6680C"/>
    <w:rsid w:val="00B70021"/>
    <w:rsid w:val="00B7063C"/>
    <w:rsid w:val="00B72B21"/>
    <w:rsid w:val="00B73395"/>
    <w:rsid w:val="00B73BD7"/>
    <w:rsid w:val="00B74256"/>
    <w:rsid w:val="00B74D30"/>
    <w:rsid w:val="00B74F20"/>
    <w:rsid w:val="00B764A5"/>
    <w:rsid w:val="00B76E03"/>
    <w:rsid w:val="00B77980"/>
    <w:rsid w:val="00B80080"/>
    <w:rsid w:val="00B808B3"/>
    <w:rsid w:val="00B83427"/>
    <w:rsid w:val="00B842E4"/>
    <w:rsid w:val="00B8430D"/>
    <w:rsid w:val="00B86807"/>
    <w:rsid w:val="00B86896"/>
    <w:rsid w:val="00B914DD"/>
    <w:rsid w:val="00B91E03"/>
    <w:rsid w:val="00B9287A"/>
    <w:rsid w:val="00B932CA"/>
    <w:rsid w:val="00B93FFE"/>
    <w:rsid w:val="00B943A6"/>
    <w:rsid w:val="00B94EF0"/>
    <w:rsid w:val="00B9553C"/>
    <w:rsid w:val="00B956BC"/>
    <w:rsid w:val="00B96A4B"/>
    <w:rsid w:val="00B96EFA"/>
    <w:rsid w:val="00B96F90"/>
    <w:rsid w:val="00B97F6F"/>
    <w:rsid w:val="00BA0057"/>
    <w:rsid w:val="00BA03E7"/>
    <w:rsid w:val="00BA095C"/>
    <w:rsid w:val="00BA0BB3"/>
    <w:rsid w:val="00BA1AB2"/>
    <w:rsid w:val="00BA2380"/>
    <w:rsid w:val="00BA27ED"/>
    <w:rsid w:val="00BA3546"/>
    <w:rsid w:val="00BA3A52"/>
    <w:rsid w:val="00BA3DAA"/>
    <w:rsid w:val="00BA415A"/>
    <w:rsid w:val="00BA4227"/>
    <w:rsid w:val="00BA485E"/>
    <w:rsid w:val="00BA51FC"/>
    <w:rsid w:val="00BA5ADD"/>
    <w:rsid w:val="00BA6AA4"/>
    <w:rsid w:val="00BA7A89"/>
    <w:rsid w:val="00BB0510"/>
    <w:rsid w:val="00BB2ED9"/>
    <w:rsid w:val="00BB364A"/>
    <w:rsid w:val="00BB4CA0"/>
    <w:rsid w:val="00BB53C1"/>
    <w:rsid w:val="00BB54BD"/>
    <w:rsid w:val="00BB5B10"/>
    <w:rsid w:val="00BB609E"/>
    <w:rsid w:val="00BB6807"/>
    <w:rsid w:val="00BB7B3D"/>
    <w:rsid w:val="00BB7B4C"/>
    <w:rsid w:val="00BC018D"/>
    <w:rsid w:val="00BC11E6"/>
    <w:rsid w:val="00BC1596"/>
    <w:rsid w:val="00BC21B3"/>
    <w:rsid w:val="00BC262E"/>
    <w:rsid w:val="00BC2638"/>
    <w:rsid w:val="00BC2F0E"/>
    <w:rsid w:val="00BC40EF"/>
    <w:rsid w:val="00BC55DC"/>
    <w:rsid w:val="00BC5B41"/>
    <w:rsid w:val="00BC68CE"/>
    <w:rsid w:val="00BC7E55"/>
    <w:rsid w:val="00BD0679"/>
    <w:rsid w:val="00BD0A3D"/>
    <w:rsid w:val="00BD0C55"/>
    <w:rsid w:val="00BD1D4B"/>
    <w:rsid w:val="00BD30F3"/>
    <w:rsid w:val="00BD5540"/>
    <w:rsid w:val="00BD6662"/>
    <w:rsid w:val="00BD68A9"/>
    <w:rsid w:val="00BD691F"/>
    <w:rsid w:val="00BD6EC8"/>
    <w:rsid w:val="00BD7110"/>
    <w:rsid w:val="00BD7A80"/>
    <w:rsid w:val="00BE2905"/>
    <w:rsid w:val="00BE4A74"/>
    <w:rsid w:val="00BE4D6F"/>
    <w:rsid w:val="00BE513C"/>
    <w:rsid w:val="00BE553D"/>
    <w:rsid w:val="00BE66D5"/>
    <w:rsid w:val="00BE6B47"/>
    <w:rsid w:val="00BE6C6F"/>
    <w:rsid w:val="00BF02EC"/>
    <w:rsid w:val="00BF1443"/>
    <w:rsid w:val="00BF1551"/>
    <w:rsid w:val="00BF200B"/>
    <w:rsid w:val="00BF214C"/>
    <w:rsid w:val="00BF2746"/>
    <w:rsid w:val="00BF41DA"/>
    <w:rsid w:val="00BF46DC"/>
    <w:rsid w:val="00BF4E39"/>
    <w:rsid w:val="00BF597A"/>
    <w:rsid w:val="00BF5F6F"/>
    <w:rsid w:val="00BF5FA4"/>
    <w:rsid w:val="00BF627C"/>
    <w:rsid w:val="00BF7C53"/>
    <w:rsid w:val="00C0033E"/>
    <w:rsid w:val="00C0087F"/>
    <w:rsid w:val="00C00B7C"/>
    <w:rsid w:val="00C0400F"/>
    <w:rsid w:val="00C04177"/>
    <w:rsid w:val="00C042AB"/>
    <w:rsid w:val="00C04A02"/>
    <w:rsid w:val="00C0631C"/>
    <w:rsid w:val="00C06B3C"/>
    <w:rsid w:val="00C07229"/>
    <w:rsid w:val="00C072D5"/>
    <w:rsid w:val="00C07A13"/>
    <w:rsid w:val="00C07FF7"/>
    <w:rsid w:val="00C1048F"/>
    <w:rsid w:val="00C10D15"/>
    <w:rsid w:val="00C11370"/>
    <w:rsid w:val="00C12077"/>
    <w:rsid w:val="00C12A7D"/>
    <w:rsid w:val="00C13060"/>
    <w:rsid w:val="00C133D7"/>
    <w:rsid w:val="00C13A66"/>
    <w:rsid w:val="00C13F44"/>
    <w:rsid w:val="00C166EA"/>
    <w:rsid w:val="00C1705A"/>
    <w:rsid w:val="00C203A0"/>
    <w:rsid w:val="00C20BE2"/>
    <w:rsid w:val="00C21E6A"/>
    <w:rsid w:val="00C21FA4"/>
    <w:rsid w:val="00C22C9E"/>
    <w:rsid w:val="00C254BF"/>
    <w:rsid w:val="00C2726F"/>
    <w:rsid w:val="00C27E2C"/>
    <w:rsid w:val="00C30970"/>
    <w:rsid w:val="00C329CB"/>
    <w:rsid w:val="00C32CC0"/>
    <w:rsid w:val="00C33191"/>
    <w:rsid w:val="00C336F3"/>
    <w:rsid w:val="00C344EB"/>
    <w:rsid w:val="00C34624"/>
    <w:rsid w:val="00C351F1"/>
    <w:rsid w:val="00C358BD"/>
    <w:rsid w:val="00C36347"/>
    <w:rsid w:val="00C3755A"/>
    <w:rsid w:val="00C37754"/>
    <w:rsid w:val="00C409D3"/>
    <w:rsid w:val="00C41A92"/>
    <w:rsid w:val="00C42A76"/>
    <w:rsid w:val="00C42B29"/>
    <w:rsid w:val="00C444CE"/>
    <w:rsid w:val="00C46BE4"/>
    <w:rsid w:val="00C4753B"/>
    <w:rsid w:val="00C4793A"/>
    <w:rsid w:val="00C47A0D"/>
    <w:rsid w:val="00C50623"/>
    <w:rsid w:val="00C50A08"/>
    <w:rsid w:val="00C515F9"/>
    <w:rsid w:val="00C51CDC"/>
    <w:rsid w:val="00C51D35"/>
    <w:rsid w:val="00C52A32"/>
    <w:rsid w:val="00C5385A"/>
    <w:rsid w:val="00C538C8"/>
    <w:rsid w:val="00C538CA"/>
    <w:rsid w:val="00C538F2"/>
    <w:rsid w:val="00C53DBA"/>
    <w:rsid w:val="00C541AF"/>
    <w:rsid w:val="00C54423"/>
    <w:rsid w:val="00C54C41"/>
    <w:rsid w:val="00C55D29"/>
    <w:rsid w:val="00C55E9F"/>
    <w:rsid w:val="00C56E8F"/>
    <w:rsid w:val="00C57087"/>
    <w:rsid w:val="00C57369"/>
    <w:rsid w:val="00C57C74"/>
    <w:rsid w:val="00C60463"/>
    <w:rsid w:val="00C60597"/>
    <w:rsid w:val="00C63872"/>
    <w:rsid w:val="00C644A5"/>
    <w:rsid w:val="00C64ED5"/>
    <w:rsid w:val="00C653D5"/>
    <w:rsid w:val="00C655ED"/>
    <w:rsid w:val="00C66380"/>
    <w:rsid w:val="00C664F1"/>
    <w:rsid w:val="00C66C2C"/>
    <w:rsid w:val="00C705B6"/>
    <w:rsid w:val="00C71B9E"/>
    <w:rsid w:val="00C71E56"/>
    <w:rsid w:val="00C73EC2"/>
    <w:rsid w:val="00C74CCC"/>
    <w:rsid w:val="00C75B5C"/>
    <w:rsid w:val="00C75F56"/>
    <w:rsid w:val="00C767B3"/>
    <w:rsid w:val="00C76DEB"/>
    <w:rsid w:val="00C81AC6"/>
    <w:rsid w:val="00C82BC6"/>
    <w:rsid w:val="00C82CFE"/>
    <w:rsid w:val="00C82DF5"/>
    <w:rsid w:val="00C84F73"/>
    <w:rsid w:val="00C84F86"/>
    <w:rsid w:val="00C853AF"/>
    <w:rsid w:val="00C85A24"/>
    <w:rsid w:val="00C85C6D"/>
    <w:rsid w:val="00C860D7"/>
    <w:rsid w:val="00C86BD6"/>
    <w:rsid w:val="00C877B7"/>
    <w:rsid w:val="00C90FB2"/>
    <w:rsid w:val="00C91BAD"/>
    <w:rsid w:val="00C92B5A"/>
    <w:rsid w:val="00C92F39"/>
    <w:rsid w:val="00C93DB8"/>
    <w:rsid w:val="00C9505C"/>
    <w:rsid w:val="00C950B9"/>
    <w:rsid w:val="00C95430"/>
    <w:rsid w:val="00C957BC"/>
    <w:rsid w:val="00C969EF"/>
    <w:rsid w:val="00C96E1D"/>
    <w:rsid w:val="00C97426"/>
    <w:rsid w:val="00C9752D"/>
    <w:rsid w:val="00CA02BF"/>
    <w:rsid w:val="00CA032C"/>
    <w:rsid w:val="00CA1B47"/>
    <w:rsid w:val="00CA1BD8"/>
    <w:rsid w:val="00CA1F1E"/>
    <w:rsid w:val="00CA21AA"/>
    <w:rsid w:val="00CA473D"/>
    <w:rsid w:val="00CA514F"/>
    <w:rsid w:val="00CA517C"/>
    <w:rsid w:val="00CA5261"/>
    <w:rsid w:val="00CA5DDC"/>
    <w:rsid w:val="00CA67EC"/>
    <w:rsid w:val="00CA6E6E"/>
    <w:rsid w:val="00CA6F00"/>
    <w:rsid w:val="00CA7429"/>
    <w:rsid w:val="00CA7CA3"/>
    <w:rsid w:val="00CA7D5A"/>
    <w:rsid w:val="00CB0027"/>
    <w:rsid w:val="00CB10D1"/>
    <w:rsid w:val="00CB1322"/>
    <w:rsid w:val="00CB15FF"/>
    <w:rsid w:val="00CB1BEB"/>
    <w:rsid w:val="00CB2C82"/>
    <w:rsid w:val="00CB402B"/>
    <w:rsid w:val="00CB4E18"/>
    <w:rsid w:val="00CB5075"/>
    <w:rsid w:val="00CC0799"/>
    <w:rsid w:val="00CC1014"/>
    <w:rsid w:val="00CC38A0"/>
    <w:rsid w:val="00CC4A2E"/>
    <w:rsid w:val="00CC6AEB"/>
    <w:rsid w:val="00CC76A2"/>
    <w:rsid w:val="00CD0C63"/>
    <w:rsid w:val="00CD19F2"/>
    <w:rsid w:val="00CD4229"/>
    <w:rsid w:val="00CD64B2"/>
    <w:rsid w:val="00CE01E0"/>
    <w:rsid w:val="00CE046B"/>
    <w:rsid w:val="00CE0955"/>
    <w:rsid w:val="00CE19D0"/>
    <w:rsid w:val="00CE208B"/>
    <w:rsid w:val="00CE2A86"/>
    <w:rsid w:val="00CE3242"/>
    <w:rsid w:val="00CE5226"/>
    <w:rsid w:val="00CE65C1"/>
    <w:rsid w:val="00CE68FB"/>
    <w:rsid w:val="00CE7CE1"/>
    <w:rsid w:val="00CF01E8"/>
    <w:rsid w:val="00CF0547"/>
    <w:rsid w:val="00CF09C8"/>
    <w:rsid w:val="00CF0ADA"/>
    <w:rsid w:val="00CF179B"/>
    <w:rsid w:val="00CF1996"/>
    <w:rsid w:val="00CF1D03"/>
    <w:rsid w:val="00CF1DA1"/>
    <w:rsid w:val="00CF2002"/>
    <w:rsid w:val="00CF24EF"/>
    <w:rsid w:val="00CF307F"/>
    <w:rsid w:val="00CF3C9D"/>
    <w:rsid w:val="00CF47D4"/>
    <w:rsid w:val="00CF5827"/>
    <w:rsid w:val="00CF5E95"/>
    <w:rsid w:val="00CF63C1"/>
    <w:rsid w:val="00CF6801"/>
    <w:rsid w:val="00D00757"/>
    <w:rsid w:val="00D00F78"/>
    <w:rsid w:val="00D015AC"/>
    <w:rsid w:val="00D02329"/>
    <w:rsid w:val="00D0360A"/>
    <w:rsid w:val="00D045AD"/>
    <w:rsid w:val="00D04F45"/>
    <w:rsid w:val="00D05ECE"/>
    <w:rsid w:val="00D05F4D"/>
    <w:rsid w:val="00D05FCE"/>
    <w:rsid w:val="00D0607C"/>
    <w:rsid w:val="00D06214"/>
    <w:rsid w:val="00D06D50"/>
    <w:rsid w:val="00D06F11"/>
    <w:rsid w:val="00D10767"/>
    <w:rsid w:val="00D124BF"/>
    <w:rsid w:val="00D12FFF"/>
    <w:rsid w:val="00D1305A"/>
    <w:rsid w:val="00D13FCD"/>
    <w:rsid w:val="00D14598"/>
    <w:rsid w:val="00D15D14"/>
    <w:rsid w:val="00D1604D"/>
    <w:rsid w:val="00D16F23"/>
    <w:rsid w:val="00D20075"/>
    <w:rsid w:val="00D212CD"/>
    <w:rsid w:val="00D21426"/>
    <w:rsid w:val="00D2183A"/>
    <w:rsid w:val="00D22688"/>
    <w:rsid w:val="00D22973"/>
    <w:rsid w:val="00D22A47"/>
    <w:rsid w:val="00D23EAF"/>
    <w:rsid w:val="00D24528"/>
    <w:rsid w:val="00D24CAB"/>
    <w:rsid w:val="00D25DB9"/>
    <w:rsid w:val="00D26B49"/>
    <w:rsid w:val="00D273B4"/>
    <w:rsid w:val="00D276D7"/>
    <w:rsid w:val="00D3006C"/>
    <w:rsid w:val="00D30918"/>
    <w:rsid w:val="00D314BC"/>
    <w:rsid w:val="00D3340C"/>
    <w:rsid w:val="00D33CC5"/>
    <w:rsid w:val="00D34396"/>
    <w:rsid w:val="00D3589A"/>
    <w:rsid w:val="00D358A5"/>
    <w:rsid w:val="00D35DD4"/>
    <w:rsid w:val="00D36EBE"/>
    <w:rsid w:val="00D37601"/>
    <w:rsid w:val="00D400AB"/>
    <w:rsid w:val="00D40246"/>
    <w:rsid w:val="00D407A8"/>
    <w:rsid w:val="00D41608"/>
    <w:rsid w:val="00D41C4F"/>
    <w:rsid w:val="00D438FE"/>
    <w:rsid w:val="00D43D49"/>
    <w:rsid w:val="00D44742"/>
    <w:rsid w:val="00D45326"/>
    <w:rsid w:val="00D46B74"/>
    <w:rsid w:val="00D4750D"/>
    <w:rsid w:val="00D476DE"/>
    <w:rsid w:val="00D47C2E"/>
    <w:rsid w:val="00D50656"/>
    <w:rsid w:val="00D51DB8"/>
    <w:rsid w:val="00D527F1"/>
    <w:rsid w:val="00D52DC8"/>
    <w:rsid w:val="00D53E87"/>
    <w:rsid w:val="00D54AF2"/>
    <w:rsid w:val="00D55E2B"/>
    <w:rsid w:val="00D55E41"/>
    <w:rsid w:val="00D56233"/>
    <w:rsid w:val="00D5646A"/>
    <w:rsid w:val="00D56B8D"/>
    <w:rsid w:val="00D56E1D"/>
    <w:rsid w:val="00D576A3"/>
    <w:rsid w:val="00D57840"/>
    <w:rsid w:val="00D57CC9"/>
    <w:rsid w:val="00D603EA"/>
    <w:rsid w:val="00D606BC"/>
    <w:rsid w:val="00D60BAC"/>
    <w:rsid w:val="00D61083"/>
    <w:rsid w:val="00D616A6"/>
    <w:rsid w:val="00D61BCB"/>
    <w:rsid w:val="00D62EE9"/>
    <w:rsid w:val="00D64C08"/>
    <w:rsid w:val="00D64C12"/>
    <w:rsid w:val="00D65500"/>
    <w:rsid w:val="00D669A6"/>
    <w:rsid w:val="00D66CF3"/>
    <w:rsid w:val="00D66EE3"/>
    <w:rsid w:val="00D70069"/>
    <w:rsid w:val="00D702AD"/>
    <w:rsid w:val="00D70FE0"/>
    <w:rsid w:val="00D71229"/>
    <w:rsid w:val="00D71DAD"/>
    <w:rsid w:val="00D726A5"/>
    <w:rsid w:val="00D72C9C"/>
    <w:rsid w:val="00D72F6D"/>
    <w:rsid w:val="00D7497F"/>
    <w:rsid w:val="00D7498A"/>
    <w:rsid w:val="00D74D8E"/>
    <w:rsid w:val="00D74E56"/>
    <w:rsid w:val="00D750C7"/>
    <w:rsid w:val="00D75CDD"/>
    <w:rsid w:val="00D768DE"/>
    <w:rsid w:val="00D76AB2"/>
    <w:rsid w:val="00D76B4F"/>
    <w:rsid w:val="00D772D1"/>
    <w:rsid w:val="00D77527"/>
    <w:rsid w:val="00D77FA7"/>
    <w:rsid w:val="00D8016F"/>
    <w:rsid w:val="00D8048D"/>
    <w:rsid w:val="00D806CC"/>
    <w:rsid w:val="00D80A4C"/>
    <w:rsid w:val="00D81210"/>
    <w:rsid w:val="00D82D5B"/>
    <w:rsid w:val="00D83982"/>
    <w:rsid w:val="00D83FD3"/>
    <w:rsid w:val="00D84C6A"/>
    <w:rsid w:val="00D85A46"/>
    <w:rsid w:val="00D869D3"/>
    <w:rsid w:val="00D86F51"/>
    <w:rsid w:val="00D87753"/>
    <w:rsid w:val="00D87A69"/>
    <w:rsid w:val="00D87DC1"/>
    <w:rsid w:val="00D902F8"/>
    <w:rsid w:val="00D90591"/>
    <w:rsid w:val="00D91629"/>
    <w:rsid w:val="00D91A79"/>
    <w:rsid w:val="00D92C1F"/>
    <w:rsid w:val="00D93999"/>
    <w:rsid w:val="00D93A2B"/>
    <w:rsid w:val="00D944C8"/>
    <w:rsid w:val="00D94F6C"/>
    <w:rsid w:val="00D955AC"/>
    <w:rsid w:val="00D95E1E"/>
    <w:rsid w:val="00D95FF2"/>
    <w:rsid w:val="00DA010D"/>
    <w:rsid w:val="00DA017D"/>
    <w:rsid w:val="00DA12F7"/>
    <w:rsid w:val="00DA2547"/>
    <w:rsid w:val="00DA27AE"/>
    <w:rsid w:val="00DA2C0A"/>
    <w:rsid w:val="00DA3E2C"/>
    <w:rsid w:val="00DA49CA"/>
    <w:rsid w:val="00DA4D13"/>
    <w:rsid w:val="00DA5DB7"/>
    <w:rsid w:val="00DB0C6B"/>
    <w:rsid w:val="00DB2AAC"/>
    <w:rsid w:val="00DB30E3"/>
    <w:rsid w:val="00DB436E"/>
    <w:rsid w:val="00DB4CFC"/>
    <w:rsid w:val="00DB4D30"/>
    <w:rsid w:val="00DB52D8"/>
    <w:rsid w:val="00DB5552"/>
    <w:rsid w:val="00DB597D"/>
    <w:rsid w:val="00DB5ADD"/>
    <w:rsid w:val="00DB5C19"/>
    <w:rsid w:val="00DB6EDD"/>
    <w:rsid w:val="00DB74C8"/>
    <w:rsid w:val="00DC001D"/>
    <w:rsid w:val="00DC0DC5"/>
    <w:rsid w:val="00DC1609"/>
    <w:rsid w:val="00DC25E1"/>
    <w:rsid w:val="00DC2FBB"/>
    <w:rsid w:val="00DC6CF6"/>
    <w:rsid w:val="00DC7A8F"/>
    <w:rsid w:val="00DD08AF"/>
    <w:rsid w:val="00DD0C05"/>
    <w:rsid w:val="00DD0CB6"/>
    <w:rsid w:val="00DD0E15"/>
    <w:rsid w:val="00DD137A"/>
    <w:rsid w:val="00DD1F96"/>
    <w:rsid w:val="00DD2311"/>
    <w:rsid w:val="00DD3BEE"/>
    <w:rsid w:val="00DD3CF8"/>
    <w:rsid w:val="00DD40A5"/>
    <w:rsid w:val="00DD526C"/>
    <w:rsid w:val="00DD5424"/>
    <w:rsid w:val="00DD575E"/>
    <w:rsid w:val="00DD61EE"/>
    <w:rsid w:val="00DD6941"/>
    <w:rsid w:val="00DD71EC"/>
    <w:rsid w:val="00DD73B0"/>
    <w:rsid w:val="00DE0323"/>
    <w:rsid w:val="00DE1556"/>
    <w:rsid w:val="00DE2117"/>
    <w:rsid w:val="00DE3F54"/>
    <w:rsid w:val="00DE4F36"/>
    <w:rsid w:val="00DE5A1E"/>
    <w:rsid w:val="00DE638F"/>
    <w:rsid w:val="00DE6664"/>
    <w:rsid w:val="00DE7B46"/>
    <w:rsid w:val="00DE7E41"/>
    <w:rsid w:val="00DF19E5"/>
    <w:rsid w:val="00DF2ACE"/>
    <w:rsid w:val="00DF6BFF"/>
    <w:rsid w:val="00DF71CF"/>
    <w:rsid w:val="00DF7E05"/>
    <w:rsid w:val="00E000B3"/>
    <w:rsid w:val="00E00275"/>
    <w:rsid w:val="00E017AF"/>
    <w:rsid w:val="00E019AE"/>
    <w:rsid w:val="00E02266"/>
    <w:rsid w:val="00E028CC"/>
    <w:rsid w:val="00E0290B"/>
    <w:rsid w:val="00E02F7A"/>
    <w:rsid w:val="00E036B6"/>
    <w:rsid w:val="00E04C0F"/>
    <w:rsid w:val="00E04C7D"/>
    <w:rsid w:val="00E05C9A"/>
    <w:rsid w:val="00E066DE"/>
    <w:rsid w:val="00E07D68"/>
    <w:rsid w:val="00E104AC"/>
    <w:rsid w:val="00E10A7C"/>
    <w:rsid w:val="00E111C3"/>
    <w:rsid w:val="00E12B3C"/>
    <w:rsid w:val="00E12C3D"/>
    <w:rsid w:val="00E13F39"/>
    <w:rsid w:val="00E143CB"/>
    <w:rsid w:val="00E14595"/>
    <w:rsid w:val="00E14667"/>
    <w:rsid w:val="00E14D55"/>
    <w:rsid w:val="00E14FB4"/>
    <w:rsid w:val="00E15085"/>
    <w:rsid w:val="00E15814"/>
    <w:rsid w:val="00E176BE"/>
    <w:rsid w:val="00E1796B"/>
    <w:rsid w:val="00E17F1B"/>
    <w:rsid w:val="00E20383"/>
    <w:rsid w:val="00E20742"/>
    <w:rsid w:val="00E23D65"/>
    <w:rsid w:val="00E259EB"/>
    <w:rsid w:val="00E25B3E"/>
    <w:rsid w:val="00E2681A"/>
    <w:rsid w:val="00E278A5"/>
    <w:rsid w:val="00E30211"/>
    <w:rsid w:val="00E31202"/>
    <w:rsid w:val="00E317BF"/>
    <w:rsid w:val="00E31862"/>
    <w:rsid w:val="00E31878"/>
    <w:rsid w:val="00E31E88"/>
    <w:rsid w:val="00E32FEA"/>
    <w:rsid w:val="00E35E53"/>
    <w:rsid w:val="00E35EE3"/>
    <w:rsid w:val="00E3613F"/>
    <w:rsid w:val="00E3637D"/>
    <w:rsid w:val="00E365CD"/>
    <w:rsid w:val="00E3684B"/>
    <w:rsid w:val="00E36BB1"/>
    <w:rsid w:val="00E371CC"/>
    <w:rsid w:val="00E401CA"/>
    <w:rsid w:val="00E406A0"/>
    <w:rsid w:val="00E419E4"/>
    <w:rsid w:val="00E41E29"/>
    <w:rsid w:val="00E42934"/>
    <w:rsid w:val="00E43CB4"/>
    <w:rsid w:val="00E45D42"/>
    <w:rsid w:val="00E46BB1"/>
    <w:rsid w:val="00E46E8C"/>
    <w:rsid w:val="00E50180"/>
    <w:rsid w:val="00E516E7"/>
    <w:rsid w:val="00E51DF2"/>
    <w:rsid w:val="00E526D4"/>
    <w:rsid w:val="00E54778"/>
    <w:rsid w:val="00E54DFC"/>
    <w:rsid w:val="00E54EC5"/>
    <w:rsid w:val="00E54F20"/>
    <w:rsid w:val="00E5528D"/>
    <w:rsid w:val="00E55767"/>
    <w:rsid w:val="00E55BC5"/>
    <w:rsid w:val="00E56935"/>
    <w:rsid w:val="00E57CB4"/>
    <w:rsid w:val="00E61B2F"/>
    <w:rsid w:val="00E62A99"/>
    <w:rsid w:val="00E62C42"/>
    <w:rsid w:val="00E62CEC"/>
    <w:rsid w:val="00E62DDD"/>
    <w:rsid w:val="00E62E35"/>
    <w:rsid w:val="00E63654"/>
    <w:rsid w:val="00E637AB"/>
    <w:rsid w:val="00E645EC"/>
    <w:rsid w:val="00E646BC"/>
    <w:rsid w:val="00E64B7D"/>
    <w:rsid w:val="00E654FD"/>
    <w:rsid w:val="00E6588B"/>
    <w:rsid w:val="00E66CB1"/>
    <w:rsid w:val="00E67337"/>
    <w:rsid w:val="00E67B91"/>
    <w:rsid w:val="00E715CC"/>
    <w:rsid w:val="00E71D9F"/>
    <w:rsid w:val="00E72412"/>
    <w:rsid w:val="00E725F7"/>
    <w:rsid w:val="00E73440"/>
    <w:rsid w:val="00E751EF"/>
    <w:rsid w:val="00E75273"/>
    <w:rsid w:val="00E76007"/>
    <w:rsid w:val="00E7630F"/>
    <w:rsid w:val="00E764EE"/>
    <w:rsid w:val="00E80D94"/>
    <w:rsid w:val="00E8127D"/>
    <w:rsid w:val="00E815EE"/>
    <w:rsid w:val="00E81783"/>
    <w:rsid w:val="00E81A63"/>
    <w:rsid w:val="00E81BC3"/>
    <w:rsid w:val="00E82723"/>
    <w:rsid w:val="00E82980"/>
    <w:rsid w:val="00E82FDC"/>
    <w:rsid w:val="00E832F8"/>
    <w:rsid w:val="00E836BE"/>
    <w:rsid w:val="00E852AD"/>
    <w:rsid w:val="00E8641D"/>
    <w:rsid w:val="00E86FAE"/>
    <w:rsid w:val="00E87C5E"/>
    <w:rsid w:val="00E901D9"/>
    <w:rsid w:val="00E906A9"/>
    <w:rsid w:val="00E92185"/>
    <w:rsid w:val="00E94A2F"/>
    <w:rsid w:val="00E950D3"/>
    <w:rsid w:val="00E954BA"/>
    <w:rsid w:val="00E96E4E"/>
    <w:rsid w:val="00E96EEF"/>
    <w:rsid w:val="00E9710B"/>
    <w:rsid w:val="00E9718F"/>
    <w:rsid w:val="00EA03A6"/>
    <w:rsid w:val="00EA081C"/>
    <w:rsid w:val="00EA1FA0"/>
    <w:rsid w:val="00EA1FF9"/>
    <w:rsid w:val="00EA37E9"/>
    <w:rsid w:val="00EA456A"/>
    <w:rsid w:val="00EA470F"/>
    <w:rsid w:val="00EA5811"/>
    <w:rsid w:val="00EA5E49"/>
    <w:rsid w:val="00EA6798"/>
    <w:rsid w:val="00EA697C"/>
    <w:rsid w:val="00EA6AEE"/>
    <w:rsid w:val="00EA75F1"/>
    <w:rsid w:val="00EB04B6"/>
    <w:rsid w:val="00EB083D"/>
    <w:rsid w:val="00EB1436"/>
    <w:rsid w:val="00EB150D"/>
    <w:rsid w:val="00EB42E6"/>
    <w:rsid w:val="00EB53D1"/>
    <w:rsid w:val="00EB592F"/>
    <w:rsid w:val="00EB64C9"/>
    <w:rsid w:val="00EC0714"/>
    <w:rsid w:val="00EC0B11"/>
    <w:rsid w:val="00EC0D12"/>
    <w:rsid w:val="00EC1219"/>
    <w:rsid w:val="00EC1291"/>
    <w:rsid w:val="00EC155A"/>
    <w:rsid w:val="00EC2A5B"/>
    <w:rsid w:val="00EC2C1C"/>
    <w:rsid w:val="00EC4260"/>
    <w:rsid w:val="00EC49C6"/>
    <w:rsid w:val="00EC5296"/>
    <w:rsid w:val="00EC7E65"/>
    <w:rsid w:val="00EC7E69"/>
    <w:rsid w:val="00ED0164"/>
    <w:rsid w:val="00ED10C9"/>
    <w:rsid w:val="00ED10DA"/>
    <w:rsid w:val="00ED1636"/>
    <w:rsid w:val="00ED2BDF"/>
    <w:rsid w:val="00ED2D0F"/>
    <w:rsid w:val="00ED30B0"/>
    <w:rsid w:val="00ED4204"/>
    <w:rsid w:val="00ED4655"/>
    <w:rsid w:val="00ED4FD1"/>
    <w:rsid w:val="00ED53F9"/>
    <w:rsid w:val="00ED6356"/>
    <w:rsid w:val="00ED6373"/>
    <w:rsid w:val="00ED7042"/>
    <w:rsid w:val="00EE0239"/>
    <w:rsid w:val="00EE063D"/>
    <w:rsid w:val="00EE0E2C"/>
    <w:rsid w:val="00EE15B1"/>
    <w:rsid w:val="00EE270A"/>
    <w:rsid w:val="00EE39A0"/>
    <w:rsid w:val="00EE3D86"/>
    <w:rsid w:val="00EE3EC9"/>
    <w:rsid w:val="00EE4048"/>
    <w:rsid w:val="00EE52DE"/>
    <w:rsid w:val="00EE5441"/>
    <w:rsid w:val="00EE5DDC"/>
    <w:rsid w:val="00EE5F19"/>
    <w:rsid w:val="00EE76E2"/>
    <w:rsid w:val="00EF00C0"/>
    <w:rsid w:val="00EF010F"/>
    <w:rsid w:val="00EF013E"/>
    <w:rsid w:val="00EF1E36"/>
    <w:rsid w:val="00EF34C9"/>
    <w:rsid w:val="00EF3713"/>
    <w:rsid w:val="00EF3B90"/>
    <w:rsid w:val="00EF4D77"/>
    <w:rsid w:val="00EF5741"/>
    <w:rsid w:val="00EF5FC7"/>
    <w:rsid w:val="00EF6279"/>
    <w:rsid w:val="00EF6FA2"/>
    <w:rsid w:val="00EF7B00"/>
    <w:rsid w:val="00F00E34"/>
    <w:rsid w:val="00F01EC4"/>
    <w:rsid w:val="00F025B1"/>
    <w:rsid w:val="00F02A86"/>
    <w:rsid w:val="00F03106"/>
    <w:rsid w:val="00F0316C"/>
    <w:rsid w:val="00F03B55"/>
    <w:rsid w:val="00F03C97"/>
    <w:rsid w:val="00F05C0A"/>
    <w:rsid w:val="00F072EE"/>
    <w:rsid w:val="00F07C87"/>
    <w:rsid w:val="00F10B0B"/>
    <w:rsid w:val="00F10B10"/>
    <w:rsid w:val="00F10F66"/>
    <w:rsid w:val="00F1230A"/>
    <w:rsid w:val="00F12C53"/>
    <w:rsid w:val="00F138F8"/>
    <w:rsid w:val="00F13A82"/>
    <w:rsid w:val="00F13D11"/>
    <w:rsid w:val="00F151E1"/>
    <w:rsid w:val="00F1624C"/>
    <w:rsid w:val="00F16EA7"/>
    <w:rsid w:val="00F22D99"/>
    <w:rsid w:val="00F23395"/>
    <w:rsid w:val="00F23826"/>
    <w:rsid w:val="00F24FE7"/>
    <w:rsid w:val="00F2533E"/>
    <w:rsid w:val="00F258FB"/>
    <w:rsid w:val="00F272BA"/>
    <w:rsid w:val="00F306D8"/>
    <w:rsid w:val="00F31190"/>
    <w:rsid w:val="00F31B78"/>
    <w:rsid w:val="00F31FE8"/>
    <w:rsid w:val="00F321E4"/>
    <w:rsid w:val="00F329D4"/>
    <w:rsid w:val="00F32CF5"/>
    <w:rsid w:val="00F35C55"/>
    <w:rsid w:val="00F35E68"/>
    <w:rsid w:val="00F3731E"/>
    <w:rsid w:val="00F379D8"/>
    <w:rsid w:val="00F37CA8"/>
    <w:rsid w:val="00F40A3C"/>
    <w:rsid w:val="00F40B71"/>
    <w:rsid w:val="00F40D97"/>
    <w:rsid w:val="00F4190D"/>
    <w:rsid w:val="00F4245F"/>
    <w:rsid w:val="00F43329"/>
    <w:rsid w:val="00F4417E"/>
    <w:rsid w:val="00F4671B"/>
    <w:rsid w:val="00F46800"/>
    <w:rsid w:val="00F46AE4"/>
    <w:rsid w:val="00F472C7"/>
    <w:rsid w:val="00F50111"/>
    <w:rsid w:val="00F52973"/>
    <w:rsid w:val="00F5451F"/>
    <w:rsid w:val="00F547C9"/>
    <w:rsid w:val="00F5758B"/>
    <w:rsid w:val="00F57F73"/>
    <w:rsid w:val="00F60CA6"/>
    <w:rsid w:val="00F61EAD"/>
    <w:rsid w:val="00F62B7D"/>
    <w:rsid w:val="00F634FB"/>
    <w:rsid w:val="00F63652"/>
    <w:rsid w:val="00F64723"/>
    <w:rsid w:val="00F64A00"/>
    <w:rsid w:val="00F65140"/>
    <w:rsid w:val="00F6526A"/>
    <w:rsid w:val="00F6742D"/>
    <w:rsid w:val="00F71BCB"/>
    <w:rsid w:val="00F73BB5"/>
    <w:rsid w:val="00F74F0E"/>
    <w:rsid w:val="00F75224"/>
    <w:rsid w:val="00F756F5"/>
    <w:rsid w:val="00F80408"/>
    <w:rsid w:val="00F804F4"/>
    <w:rsid w:val="00F80660"/>
    <w:rsid w:val="00F80DD3"/>
    <w:rsid w:val="00F80F70"/>
    <w:rsid w:val="00F81BBE"/>
    <w:rsid w:val="00F83719"/>
    <w:rsid w:val="00F837D8"/>
    <w:rsid w:val="00F83FE4"/>
    <w:rsid w:val="00F840E8"/>
    <w:rsid w:val="00F84647"/>
    <w:rsid w:val="00F85126"/>
    <w:rsid w:val="00F85F49"/>
    <w:rsid w:val="00F86A17"/>
    <w:rsid w:val="00F87558"/>
    <w:rsid w:val="00F879AD"/>
    <w:rsid w:val="00F908AB"/>
    <w:rsid w:val="00F909B8"/>
    <w:rsid w:val="00F91AA1"/>
    <w:rsid w:val="00F92061"/>
    <w:rsid w:val="00F94080"/>
    <w:rsid w:val="00F94A70"/>
    <w:rsid w:val="00F94DB2"/>
    <w:rsid w:val="00F953A2"/>
    <w:rsid w:val="00F958A6"/>
    <w:rsid w:val="00F97278"/>
    <w:rsid w:val="00F976DD"/>
    <w:rsid w:val="00FA11F8"/>
    <w:rsid w:val="00FA13FF"/>
    <w:rsid w:val="00FA1DE6"/>
    <w:rsid w:val="00FA1E64"/>
    <w:rsid w:val="00FA3912"/>
    <w:rsid w:val="00FA3957"/>
    <w:rsid w:val="00FA3BD6"/>
    <w:rsid w:val="00FA46DA"/>
    <w:rsid w:val="00FA5E6B"/>
    <w:rsid w:val="00FA7752"/>
    <w:rsid w:val="00FA7CF3"/>
    <w:rsid w:val="00FA7EBA"/>
    <w:rsid w:val="00FB1703"/>
    <w:rsid w:val="00FB17A3"/>
    <w:rsid w:val="00FB1D4C"/>
    <w:rsid w:val="00FB328A"/>
    <w:rsid w:val="00FB430E"/>
    <w:rsid w:val="00FB5A59"/>
    <w:rsid w:val="00FB60DB"/>
    <w:rsid w:val="00FC0E72"/>
    <w:rsid w:val="00FC131D"/>
    <w:rsid w:val="00FC1AF9"/>
    <w:rsid w:val="00FC293B"/>
    <w:rsid w:val="00FC3121"/>
    <w:rsid w:val="00FC313E"/>
    <w:rsid w:val="00FC3CBB"/>
    <w:rsid w:val="00FC3E42"/>
    <w:rsid w:val="00FC48B2"/>
    <w:rsid w:val="00FC51E1"/>
    <w:rsid w:val="00FC55AF"/>
    <w:rsid w:val="00FC5E66"/>
    <w:rsid w:val="00FC607C"/>
    <w:rsid w:val="00FC699A"/>
    <w:rsid w:val="00FC6E6D"/>
    <w:rsid w:val="00FD14C4"/>
    <w:rsid w:val="00FD174C"/>
    <w:rsid w:val="00FD2AB2"/>
    <w:rsid w:val="00FD3612"/>
    <w:rsid w:val="00FD44CE"/>
    <w:rsid w:val="00FD5381"/>
    <w:rsid w:val="00FD54D8"/>
    <w:rsid w:val="00FD5890"/>
    <w:rsid w:val="00FD6879"/>
    <w:rsid w:val="00FD7F66"/>
    <w:rsid w:val="00FE19E7"/>
    <w:rsid w:val="00FE2793"/>
    <w:rsid w:val="00FE4B61"/>
    <w:rsid w:val="00FE599F"/>
    <w:rsid w:val="00FE5F95"/>
    <w:rsid w:val="00FE69E6"/>
    <w:rsid w:val="00FE6B61"/>
    <w:rsid w:val="00FE7567"/>
    <w:rsid w:val="00FE7D27"/>
    <w:rsid w:val="00FE7EF3"/>
    <w:rsid w:val="00FE7F29"/>
    <w:rsid w:val="00FF0425"/>
    <w:rsid w:val="00FF0E76"/>
    <w:rsid w:val="00FF27F0"/>
    <w:rsid w:val="00FF3024"/>
    <w:rsid w:val="00FF32F5"/>
    <w:rsid w:val="00FF402B"/>
    <w:rsid w:val="00FF456E"/>
    <w:rsid w:val="00FF55C3"/>
    <w:rsid w:val="00FF56DC"/>
    <w:rsid w:val="00FF5E20"/>
    <w:rsid w:val="00FF643E"/>
    <w:rsid w:val="00FF677D"/>
    <w:rsid w:val="00FF6B35"/>
    <w:rsid w:val="00FF71F2"/>
    <w:rsid w:val="00FF73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BF70C2"/>
  <w15:docId w15:val="{D8C07322-C2C6-493F-A711-FED6F142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C3E"/>
    <w:rPr>
      <w:szCs w:val="20"/>
    </w:rPr>
  </w:style>
  <w:style w:type="paragraph" w:styleId="Titre1">
    <w:name w:val="heading 1"/>
    <w:basedOn w:val="Normal"/>
    <w:next w:val="Normal"/>
    <w:link w:val="Titre1Car"/>
    <w:qFormat/>
    <w:rsid w:val="00A73EE4"/>
    <w:pPr>
      <w:numPr>
        <w:numId w:val="14"/>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480" w:after="240"/>
      <w:outlineLvl w:val="0"/>
    </w:pPr>
    <w:rPr>
      <w:bCs/>
      <w:caps/>
      <w:color w:val="FFFFFF" w:themeColor="background1"/>
      <w:spacing w:val="15"/>
      <w:sz w:val="28"/>
      <w:szCs w:val="28"/>
    </w:rPr>
  </w:style>
  <w:style w:type="paragraph" w:styleId="Titre2">
    <w:name w:val="heading 2"/>
    <w:basedOn w:val="Normal"/>
    <w:next w:val="Normal"/>
    <w:link w:val="Titre2Car"/>
    <w:autoRedefine/>
    <w:unhideWhenUsed/>
    <w:qFormat/>
    <w:rsid w:val="00A73EE4"/>
    <w:pPr>
      <w:numPr>
        <w:ilvl w:val="1"/>
        <w:numId w:val="14"/>
      </w:numPr>
      <w:pBdr>
        <w:bottom w:val="single" w:sz="12" w:space="1" w:color="00B050"/>
      </w:pBdr>
      <w:spacing w:before="600" w:after="240"/>
      <w:outlineLvl w:val="1"/>
    </w:pPr>
    <w:rPr>
      <w:b/>
      <w:caps/>
      <w:color w:val="00B050"/>
      <w:spacing w:val="15"/>
      <w:sz w:val="28"/>
      <w:szCs w:val="28"/>
      <w:lang w:val="fr-FR"/>
    </w:rPr>
  </w:style>
  <w:style w:type="paragraph" w:styleId="Titre3">
    <w:name w:val="heading 3"/>
    <w:basedOn w:val="Normal"/>
    <w:next w:val="Normal"/>
    <w:link w:val="Titre3Car"/>
    <w:unhideWhenUsed/>
    <w:qFormat/>
    <w:rsid w:val="002649FD"/>
    <w:pPr>
      <w:numPr>
        <w:ilvl w:val="2"/>
        <w:numId w:val="14"/>
      </w:numPr>
      <w:spacing w:before="480" w:after="240"/>
      <w:outlineLvl w:val="2"/>
    </w:pPr>
    <w:rPr>
      <w:b/>
      <w:caps/>
      <w:color w:val="E36C0A" w:themeColor="accent6" w:themeShade="BF"/>
      <w:spacing w:val="15"/>
      <w:sz w:val="24"/>
      <w:szCs w:val="24"/>
    </w:rPr>
  </w:style>
  <w:style w:type="paragraph" w:styleId="Titre4">
    <w:name w:val="heading 4"/>
    <w:aliases w:val="Chapeau"/>
    <w:basedOn w:val="Normal"/>
    <w:next w:val="Normal"/>
    <w:link w:val="Titre4Car"/>
    <w:unhideWhenUsed/>
    <w:qFormat/>
    <w:rsid w:val="00FC131D"/>
    <w:pPr>
      <w:numPr>
        <w:ilvl w:val="3"/>
        <w:numId w:val="14"/>
      </w:numPr>
      <w:outlineLvl w:val="3"/>
    </w:pPr>
    <w:rPr>
      <w:rFonts w:ascii="Calibri" w:eastAsia="Times New Roman" w:hAnsi="Calibri" w:cs="Arial"/>
      <w:sz w:val="24"/>
      <w:szCs w:val="24"/>
    </w:rPr>
  </w:style>
  <w:style w:type="paragraph" w:styleId="Titre5">
    <w:name w:val="heading 5"/>
    <w:aliases w:val="Intertitre 1"/>
    <w:basedOn w:val="Normal"/>
    <w:next w:val="Normal"/>
    <w:link w:val="Titre5Car"/>
    <w:unhideWhenUsed/>
    <w:qFormat/>
    <w:rsid w:val="00636999"/>
    <w:pPr>
      <w:numPr>
        <w:ilvl w:val="4"/>
        <w:numId w:val="14"/>
      </w:numPr>
      <w:spacing w:before="360"/>
      <w:outlineLvl w:val="4"/>
    </w:pPr>
    <w:rPr>
      <w:b/>
      <w:color w:val="1F497D" w:themeColor="text2"/>
      <w:sz w:val="24"/>
      <w:szCs w:val="24"/>
      <w:lang w:val="fr-FR"/>
    </w:rPr>
  </w:style>
  <w:style w:type="paragraph" w:styleId="Titre6">
    <w:name w:val="heading 6"/>
    <w:aliases w:val="Intertitre 2"/>
    <w:basedOn w:val="Normal"/>
    <w:next w:val="Normal"/>
    <w:link w:val="Titre6Car"/>
    <w:unhideWhenUsed/>
    <w:qFormat/>
    <w:rsid w:val="00BA415A"/>
    <w:pPr>
      <w:numPr>
        <w:ilvl w:val="5"/>
        <w:numId w:val="14"/>
      </w:numPr>
      <w:outlineLvl w:val="5"/>
    </w:pPr>
    <w:rPr>
      <w:b/>
      <w:color w:val="00B050"/>
      <w:szCs w:val="22"/>
      <w:lang w:val="fr-FR"/>
    </w:rPr>
  </w:style>
  <w:style w:type="paragraph" w:styleId="Titre7">
    <w:name w:val="heading 7"/>
    <w:basedOn w:val="Normal"/>
    <w:next w:val="Normal"/>
    <w:link w:val="Titre7Car"/>
    <w:unhideWhenUsed/>
    <w:qFormat/>
    <w:rsid w:val="00BE553D"/>
    <w:pPr>
      <w:numPr>
        <w:ilvl w:val="6"/>
        <w:numId w:val="14"/>
      </w:numPr>
      <w:spacing w:before="300" w:after="0"/>
      <w:outlineLvl w:val="6"/>
    </w:pPr>
    <w:rPr>
      <w:caps/>
      <w:color w:val="365F91" w:themeColor="accent1" w:themeShade="BF"/>
      <w:spacing w:val="10"/>
      <w:szCs w:val="22"/>
    </w:rPr>
  </w:style>
  <w:style w:type="paragraph" w:styleId="Titre8">
    <w:name w:val="heading 8"/>
    <w:basedOn w:val="Normal"/>
    <w:next w:val="Normal"/>
    <w:link w:val="Titre8Car"/>
    <w:unhideWhenUsed/>
    <w:qFormat/>
    <w:rsid w:val="00BE553D"/>
    <w:pPr>
      <w:numPr>
        <w:ilvl w:val="7"/>
        <w:numId w:val="14"/>
      </w:numPr>
      <w:spacing w:before="300" w:after="0"/>
      <w:outlineLvl w:val="7"/>
    </w:pPr>
    <w:rPr>
      <w:caps/>
      <w:spacing w:val="10"/>
      <w:sz w:val="18"/>
      <w:szCs w:val="18"/>
    </w:rPr>
  </w:style>
  <w:style w:type="paragraph" w:styleId="Titre9">
    <w:name w:val="heading 9"/>
    <w:basedOn w:val="Normal"/>
    <w:next w:val="Normal"/>
    <w:link w:val="Titre9Car"/>
    <w:unhideWhenUsed/>
    <w:qFormat/>
    <w:rsid w:val="00BE553D"/>
    <w:pPr>
      <w:numPr>
        <w:ilvl w:val="8"/>
        <w:numId w:val="14"/>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2150B"/>
    <w:pPr>
      <w:tabs>
        <w:tab w:val="center" w:pos="4536"/>
        <w:tab w:val="right" w:pos="9072"/>
      </w:tabs>
      <w:spacing w:after="0" w:line="240" w:lineRule="auto"/>
    </w:pPr>
  </w:style>
  <w:style w:type="character" w:customStyle="1" w:styleId="En-tteCar">
    <w:name w:val="En-tête Car"/>
    <w:basedOn w:val="Policepardfaut"/>
    <w:link w:val="En-tte"/>
    <w:rsid w:val="00B2150B"/>
  </w:style>
  <w:style w:type="paragraph" w:styleId="Pieddepage">
    <w:name w:val="footer"/>
    <w:basedOn w:val="Normal"/>
    <w:link w:val="PieddepageCar"/>
    <w:uiPriority w:val="99"/>
    <w:unhideWhenUsed/>
    <w:rsid w:val="00B215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150B"/>
  </w:style>
  <w:style w:type="paragraph" w:styleId="Textedebulles">
    <w:name w:val="Balloon Text"/>
    <w:basedOn w:val="Normal"/>
    <w:link w:val="TextedebullesCar"/>
    <w:unhideWhenUsed/>
    <w:rsid w:val="00B215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2150B"/>
    <w:rPr>
      <w:rFonts w:ascii="Tahoma" w:hAnsi="Tahoma" w:cs="Tahoma"/>
      <w:sz w:val="16"/>
      <w:szCs w:val="16"/>
    </w:rPr>
  </w:style>
  <w:style w:type="character" w:customStyle="1" w:styleId="Titre1Car">
    <w:name w:val="Titre 1 Car"/>
    <w:basedOn w:val="Policepardfaut"/>
    <w:link w:val="Titre1"/>
    <w:rsid w:val="00A73EE4"/>
    <w:rPr>
      <w:bCs/>
      <w:caps/>
      <w:color w:val="FFFFFF" w:themeColor="background1"/>
      <w:spacing w:val="15"/>
      <w:sz w:val="28"/>
      <w:szCs w:val="28"/>
      <w:shd w:val="clear" w:color="auto" w:fill="4F81BD" w:themeFill="accent1"/>
    </w:rPr>
  </w:style>
  <w:style w:type="character" w:customStyle="1" w:styleId="Titre2Car">
    <w:name w:val="Titre 2 Car"/>
    <w:basedOn w:val="Policepardfaut"/>
    <w:link w:val="Titre2"/>
    <w:rsid w:val="00A73EE4"/>
    <w:rPr>
      <w:b/>
      <w:caps/>
      <w:color w:val="00B050"/>
      <w:spacing w:val="15"/>
      <w:sz w:val="28"/>
      <w:szCs w:val="28"/>
      <w:lang w:val="fr-FR"/>
    </w:rPr>
  </w:style>
  <w:style w:type="paragraph" w:styleId="Paragraphedeliste">
    <w:name w:val="List Paragraph"/>
    <w:aliases w:val="Normal1,texte de base"/>
    <w:basedOn w:val="Normal"/>
    <w:link w:val="ParagraphedelisteCar"/>
    <w:qFormat/>
    <w:rsid w:val="00BE553D"/>
    <w:pPr>
      <w:ind w:left="720"/>
      <w:contextualSpacing/>
    </w:pPr>
  </w:style>
  <w:style w:type="paragraph" w:styleId="Corpsdetexte">
    <w:name w:val="Body Text"/>
    <w:link w:val="CorpsdetexteCar"/>
    <w:rsid w:val="00BD7A80"/>
    <w:pPr>
      <w:spacing w:before="60" w:after="60" w:line="288" w:lineRule="auto"/>
      <w:jc w:val="both"/>
    </w:pPr>
    <w:rPr>
      <w:rFonts w:ascii="Arial" w:eastAsia="Times New Roman" w:hAnsi="Arial" w:cs="Times New Roman"/>
      <w:sz w:val="20"/>
      <w:szCs w:val="14"/>
    </w:rPr>
  </w:style>
  <w:style w:type="character" w:customStyle="1" w:styleId="CorpsdetexteCar">
    <w:name w:val="Corps de texte Car"/>
    <w:basedOn w:val="Policepardfaut"/>
    <w:link w:val="Corpsdetexte"/>
    <w:rsid w:val="00BD7A80"/>
    <w:rPr>
      <w:rFonts w:ascii="Arial" w:eastAsia="Times New Roman" w:hAnsi="Arial" w:cs="Times New Roman"/>
      <w:sz w:val="20"/>
      <w:szCs w:val="14"/>
    </w:rPr>
  </w:style>
  <w:style w:type="character" w:styleId="Marquedecommentaire">
    <w:name w:val="annotation reference"/>
    <w:basedOn w:val="Policepardfaut"/>
    <w:unhideWhenUsed/>
    <w:rsid w:val="00B16E13"/>
    <w:rPr>
      <w:sz w:val="16"/>
      <w:szCs w:val="16"/>
    </w:rPr>
  </w:style>
  <w:style w:type="paragraph" w:styleId="Commentaire">
    <w:name w:val="annotation text"/>
    <w:basedOn w:val="Normal"/>
    <w:link w:val="CommentaireCar"/>
    <w:unhideWhenUsed/>
    <w:rsid w:val="00B16E13"/>
    <w:pPr>
      <w:spacing w:line="240" w:lineRule="auto"/>
    </w:pPr>
  </w:style>
  <w:style w:type="character" w:customStyle="1" w:styleId="CommentaireCar">
    <w:name w:val="Commentaire Car"/>
    <w:basedOn w:val="Policepardfaut"/>
    <w:link w:val="Commentaire"/>
    <w:rsid w:val="00B16E13"/>
    <w:rPr>
      <w:sz w:val="20"/>
      <w:szCs w:val="20"/>
    </w:rPr>
  </w:style>
  <w:style w:type="paragraph" w:styleId="Objetducommentaire">
    <w:name w:val="annotation subject"/>
    <w:basedOn w:val="Commentaire"/>
    <w:next w:val="Commentaire"/>
    <w:link w:val="ObjetducommentaireCar"/>
    <w:unhideWhenUsed/>
    <w:rsid w:val="00B16E13"/>
    <w:rPr>
      <w:b/>
      <w:bCs/>
    </w:rPr>
  </w:style>
  <w:style w:type="character" w:customStyle="1" w:styleId="ObjetducommentaireCar">
    <w:name w:val="Objet du commentaire Car"/>
    <w:basedOn w:val="CommentaireCar"/>
    <w:link w:val="Objetducommentaire"/>
    <w:rsid w:val="00B16E13"/>
    <w:rPr>
      <w:b/>
      <w:bCs/>
      <w:sz w:val="20"/>
      <w:szCs w:val="20"/>
    </w:rPr>
  </w:style>
  <w:style w:type="table" w:styleId="Grilledutableau">
    <w:name w:val="Table Grid"/>
    <w:basedOn w:val="TableauNormal"/>
    <w:rsid w:val="00477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2649FD"/>
    <w:rPr>
      <w:b/>
      <w:caps/>
      <w:color w:val="E36C0A" w:themeColor="accent6" w:themeShade="BF"/>
      <w:spacing w:val="15"/>
      <w:sz w:val="24"/>
      <w:szCs w:val="24"/>
    </w:rPr>
  </w:style>
  <w:style w:type="paragraph" w:styleId="Rvision">
    <w:name w:val="Revision"/>
    <w:hidden/>
    <w:uiPriority w:val="99"/>
    <w:semiHidden/>
    <w:rsid w:val="00696379"/>
    <w:pPr>
      <w:spacing w:after="0" w:line="240" w:lineRule="auto"/>
    </w:pPr>
  </w:style>
  <w:style w:type="paragraph" w:styleId="Notedebasdepage">
    <w:name w:val="footnote text"/>
    <w:basedOn w:val="Normal"/>
    <w:link w:val="NotedebasdepageCar"/>
    <w:unhideWhenUsed/>
    <w:rsid w:val="0080392F"/>
    <w:pPr>
      <w:spacing w:after="0" w:line="240" w:lineRule="auto"/>
    </w:pPr>
    <w:rPr>
      <w:sz w:val="16"/>
    </w:rPr>
  </w:style>
  <w:style w:type="character" w:customStyle="1" w:styleId="NotedebasdepageCar">
    <w:name w:val="Note de bas de page Car"/>
    <w:basedOn w:val="Policepardfaut"/>
    <w:link w:val="Notedebasdepage"/>
    <w:rsid w:val="0080392F"/>
    <w:rPr>
      <w:sz w:val="16"/>
      <w:szCs w:val="20"/>
    </w:rPr>
  </w:style>
  <w:style w:type="character" w:styleId="Appelnotedebasdep">
    <w:name w:val="footnote reference"/>
    <w:basedOn w:val="Policepardfaut"/>
    <w:unhideWhenUsed/>
    <w:rsid w:val="00072676"/>
    <w:rPr>
      <w:vertAlign w:val="superscript"/>
    </w:rPr>
  </w:style>
  <w:style w:type="character" w:customStyle="1" w:styleId="Titre4Car">
    <w:name w:val="Titre 4 Car"/>
    <w:aliases w:val="Chapeau Car"/>
    <w:basedOn w:val="Policepardfaut"/>
    <w:link w:val="Titre4"/>
    <w:rsid w:val="00FC131D"/>
    <w:rPr>
      <w:rFonts w:ascii="Calibri" w:eastAsia="Times New Roman" w:hAnsi="Calibri" w:cs="Arial"/>
      <w:sz w:val="24"/>
      <w:szCs w:val="24"/>
    </w:rPr>
  </w:style>
  <w:style w:type="paragraph" w:customStyle="1" w:styleId="Default">
    <w:name w:val="Default"/>
    <w:rsid w:val="00373C05"/>
    <w:pPr>
      <w:autoSpaceDE w:val="0"/>
      <w:autoSpaceDN w:val="0"/>
      <w:adjustRightInd w:val="0"/>
      <w:spacing w:after="0" w:line="240" w:lineRule="auto"/>
    </w:pPr>
    <w:rPr>
      <w:rFonts w:ascii="Calibri" w:hAnsi="Calibri" w:cs="Calibri"/>
      <w:color w:val="000000"/>
      <w:sz w:val="24"/>
      <w:szCs w:val="24"/>
    </w:rPr>
  </w:style>
  <w:style w:type="paragraph" w:styleId="Notedefin">
    <w:name w:val="endnote text"/>
    <w:basedOn w:val="Normal"/>
    <w:link w:val="NotedefinCar"/>
    <w:uiPriority w:val="99"/>
    <w:semiHidden/>
    <w:unhideWhenUsed/>
    <w:rsid w:val="006E1B66"/>
    <w:pPr>
      <w:spacing w:after="0" w:line="240" w:lineRule="auto"/>
    </w:pPr>
    <w:rPr>
      <w:rFonts w:ascii="Arial" w:eastAsia="Times New Roman" w:hAnsi="Arial" w:cs="Times New Roman"/>
      <w:spacing w:val="-3"/>
      <w:lang w:val="fr-FR" w:eastAsia="fr-FR"/>
    </w:rPr>
  </w:style>
  <w:style w:type="character" w:customStyle="1" w:styleId="NotedefinCar">
    <w:name w:val="Note de fin Car"/>
    <w:basedOn w:val="Policepardfaut"/>
    <w:link w:val="Notedefin"/>
    <w:uiPriority w:val="99"/>
    <w:semiHidden/>
    <w:rsid w:val="006E1B66"/>
    <w:rPr>
      <w:rFonts w:ascii="Arial" w:eastAsia="Times New Roman" w:hAnsi="Arial" w:cs="Times New Roman"/>
      <w:spacing w:val="-3"/>
      <w:sz w:val="20"/>
      <w:szCs w:val="20"/>
      <w:lang w:val="fr-FR" w:eastAsia="fr-FR"/>
    </w:rPr>
  </w:style>
  <w:style w:type="character" w:styleId="Appeldenotedefin">
    <w:name w:val="endnote reference"/>
    <w:basedOn w:val="Policepardfaut"/>
    <w:uiPriority w:val="99"/>
    <w:semiHidden/>
    <w:unhideWhenUsed/>
    <w:rsid w:val="006E1B66"/>
    <w:rPr>
      <w:vertAlign w:val="superscript"/>
    </w:rPr>
  </w:style>
  <w:style w:type="character" w:customStyle="1" w:styleId="ret1Car">
    <w:name w:val="_ret1 Car"/>
    <w:basedOn w:val="Policepardfaut"/>
    <w:link w:val="ret1"/>
    <w:locked/>
    <w:rsid w:val="006D2054"/>
    <w:rPr>
      <w:rFonts w:ascii="Arial" w:hAnsi="Arial" w:cs="Arial"/>
      <w:szCs w:val="20"/>
    </w:rPr>
  </w:style>
  <w:style w:type="paragraph" w:customStyle="1" w:styleId="ret1">
    <w:name w:val="_ret1"/>
    <w:basedOn w:val="Paragraphedeliste"/>
    <w:link w:val="ret1Car"/>
    <w:rsid w:val="006D2054"/>
    <w:pPr>
      <w:numPr>
        <w:numId w:val="1"/>
      </w:numPr>
      <w:spacing w:after="0"/>
      <w:ind w:left="426"/>
    </w:pPr>
    <w:rPr>
      <w:rFonts w:ascii="Arial" w:hAnsi="Arial" w:cs="Arial"/>
    </w:rPr>
  </w:style>
  <w:style w:type="paragraph" w:styleId="En-ttedetabledesmatires">
    <w:name w:val="TOC Heading"/>
    <w:basedOn w:val="Titre1"/>
    <w:next w:val="Normal"/>
    <w:uiPriority w:val="39"/>
    <w:unhideWhenUsed/>
    <w:qFormat/>
    <w:rsid w:val="00BE553D"/>
    <w:pPr>
      <w:outlineLvl w:val="9"/>
    </w:pPr>
    <w:rPr>
      <w:lang w:bidi="en-US"/>
    </w:rPr>
  </w:style>
  <w:style w:type="paragraph" w:styleId="TM1">
    <w:name w:val="toc 1"/>
    <w:basedOn w:val="Normal"/>
    <w:next w:val="Normal"/>
    <w:autoRedefine/>
    <w:uiPriority w:val="39"/>
    <w:unhideWhenUsed/>
    <w:rsid w:val="00482070"/>
    <w:pPr>
      <w:tabs>
        <w:tab w:val="left" w:pos="440"/>
        <w:tab w:val="right" w:leader="dot" w:pos="9062"/>
      </w:tabs>
      <w:spacing w:after="0"/>
      <w:contextualSpacing/>
    </w:pPr>
    <w:rPr>
      <w:b/>
      <w:sz w:val="18"/>
    </w:rPr>
  </w:style>
  <w:style w:type="paragraph" w:styleId="TM2">
    <w:name w:val="toc 2"/>
    <w:basedOn w:val="Normal"/>
    <w:next w:val="Normal"/>
    <w:autoRedefine/>
    <w:uiPriority w:val="39"/>
    <w:unhideWhenUsed/>
    <w:rsid w:val="0008571B"/>
    <w:pPr>
      <w:tabs>
        <w:tab w:val="left" w:pos="880"/>
        <w:tab w:val="right" w:leader="dot" w:pos="9060"/>
      </w:tabs>
      <w:spacing w:after="100"/>
      <w:ind w:left="221"/>
      <w:contextualSpacing/>
    </w:pPr>
    <w:rPr>
      <w:sz w:val="18"/>
    </w:rPr>
  </w:style>
  <w:style w:type="paragraph" w:styleId="TM3">
    <w:name w:val="toc 3"/>
    <w:basedOn w:val="Normal"/>
    <w:next w:val="Normal"/>
    <w:autoRedefine/>
    <w:uiPriority w:val="39"/>
    <w:unhideWhenUsed/>
    <w:rsid w:val="00457DE4"/>
    <w:pPr>
      <w:spacing w:after="100"/>
      <w:ind w:left="442"/>
      <w:contextualSpacing/>
    </w:pPr>
    <w:rPr>
      <w:sz w:val="18"/>
    </w:rPr>
  </w:style>
  <w:style w:type="character" w:styleId="Lienhypertexte">
    <w:name w:val="Hyperlink"/>
    <w:basedOn w:val="Policepardfaut"/>
    <w:uiPriority w:val="99"/>
    <w:unhideWhenUsed/>
    <w:rsid w:val="00613F2F"/>
    <w:rPr>
      <w:color w:val="0000FF" w:themeColor="hyperlink"/>
      <w:u w:val="single"/>
    </w:rPr>
  </w:style>
  <w:style w:type="table" w:styleId="Grillemoyenne3-Accent1">
    <w:name w:val="Medium Grid 3 Accent 1"/>
    <w:basedOn w:val="TableauNormal"/>
    <w:uiPriority w:val="69"/>
    <w:rsid w:val="00920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unhideWhenUsed/>
    <w:rsid w:val="009A0153"/>
    <w:pPr>
      <w:spacing w:before="100" w:beforeAutospacing="1" w:after="100" w:afterAutospacing="1" w:line="240" w:lineRule="auto"/>
    </w:pPr>
    <w:rPr>
      <w:rFonts w:ascii="Times New Roman" w:hAnsi="Times New Roman" w:cs="Times New Roman"/>
      <w:sz w:val="24"/>
      <w:szCs w:val="24"/>
      <w:lang w:eastAsia="fr-BE"/>
    </w:rPr>
  </w:style>
  <w:style w:type="paragraph" w:styleId="Lgende">
    <w:name w:val="caption"/>
    <w:basedOn w:val="Normal"/>
    <w:next w:val="Normal"/>
    <w:unhideWhenUsed/>
    <w:qFormat/>
    <w:rsid w:val="002C2758"/>
    <w:pPr>
      <w:spacing w:before="0" w:after="0"/>
      <w:jc w:val="center"/>
    </w:pPr>
    <w:rPr>
      <w:bCs/>
      <w:i/>
      <w:sz w:val="16"/>
      <w:szCs w:val="16"/>
    </w:rPr>
  </w:style>
  <w:style w:type="paragraph" w:styleId="Sansinterligne">
    <w:name w:val="No Spacing"/>
    <w:basedOn w:val="Normal"/>
    <w:link w:val="SansinterligneCar"/>
    <w:uiPriority w:val="1"/>
    <w:qFormat/>
    <w:rsid w:val="00BE553D"/>
    <w:pPr>
      <w:spacing w:before="0" w:after="0" w:line="240" w:lineRule="auto"/>
    </w:pPr>
  </w:style>
  <w:style w:type="paragraph" w:styleId="Listepuces">
    <w:name w:val="List Bullet"/>
    <w:basedOn w:val="Normal"/>
    <w:uiPriority w:val="99"/>
    <w:unhideWhenUsed/>
    <w:rsid w:val="00721A7C"/>
    <w:pPr>
      <w:numPr>
        <w:numId w:val="2"/>
      </w:numPr>
      <w:contextualSpacing/>
    </w:pPr>
  </w:style>
  <w:style w:type="character" w:styleId="Lienhypertextesuivivisit">
    <w:name w:val="FollowedHyperlink"/>
    <w:basedOn w:val="Policepardfaut"/>
    <w:uiPriority w:val="99"/>
    <w:semiHidden/>
    <w:unhideWhenUsed/>
    <w:rsid w:val="00F840E8"/>
    <w:rPr>
      <w:color w:val="800080" w:themeColor="followedHyperlink"/>
      <w:u w:val="single"/>
    </w:rPr>
  </w:style>
  <w:style w:type="paragraph" w:styleId="Listenumros">
    <w:name w:val="List Number"/>
    <w:aliases w:val="_BE_Liste numérotée"/>
    <w:rsid w:val="00D22973"/>
    <w:pPr>
      <w:numPr>
        <w:numId w:val="3"/>
      </w:numPr>
      <w:spacing w:after="0" w:line="240" w:lineRule="auto"/>
      <w:ind w:left="360" w:right="851"/>
      <w:jc w:val="both"/>
    </w:pPr>
    <w:rPr>
      <w:rFonts w:ascii="Arial" w:eastAsia="Times" w:hAnsi="Arial" w:cs="Times New Roman"/>
      <w:color w:val="595959" w:themeColor="text1" w:themeTint="A6"/>
      <w:sz w:val="20"/>
      <w:szCs w:val="20"/>
      <w:lang w:val="fr-FR"/>
    </w:rPr>
  </w:style>
  <w:style w:type="character" w:customStyle="1" w:styleId="Titre5Car">
    <w:name w:val="Titre 5 Car"/>
    <w:aliases w:val="Intertitre 1 Car"/>
    <w:basedOn w:val="Policepardfaut"/>
    <w:link w:val="Titre5"/>
    <w:rsid w:val="00636999"/>
    <w:rPr>
      <w:b/>
      <w:color w:val="1F497D" w:themeColor="text2"/>
      <w:sz w:val="24"/>
      <w:szCs w:val="24"/>
      <w:lang w:val="fr-FR"/>
    </w:rPr>
  </w:style>
  <w:style w:type="character" w:customStyle="1" w:styleId="Titre6Car">
    <w:name w:val="Titre 6 Car"/>
    <w:aliases w:val="Intertitre 2 Car"/>
    <w:basedOn w:val="Policepardfaut"/>
    <w:link w:val="Titre6"/>
    <w:rsid w:val="00BA415A"/>
    <w:rPr>
      <w:b/>
      <w:color w:val="00B050"/>
      <w:lang w:val="fr-FR"/>
    </w:rPr>
  </w:style>
  <w:style w:type="character" w:customStyle="1" w:styleId="Titre7Car">
    <w:name w:val="Titre 7 Car"/>
    <w:basedOn w:val="Policepardfaut"/>
    <w:link w:val="Titre7"/>
    <w:rsid w:val="00BE553D"/>
    <w:rPr>
      <w:caps/>
      <w:color w:val="365F91" w:themeColor="accent1" w:themeShade="BF"/>
      <w:spacing w:val="10"/>
    </w:rPr>
  </w:style>
  <w:style w:type="character" w:customStyle="1" w:styleId="Titre8Car">
    <w:name w:val="Titre 8 Car"/>
    <w:basedOn w:val="Policepardfaut"/>
    <w:link w:val="Titre8"/>
    <w:rsid w:val="00BE553D"/>
    <w:rPr>
      <w:caps/>
      <w:spacing w:val="10"/>
      <w:sz w:val="18"/>
      <w:szCs w:val="18"/>
    </w:rPr>
  </w:style>
  <w:style w:type="character" w:customStyle="1" w:styleId="Titre9Car">
    <w:name w:val="Titre 9 Car"/>
    <w:basedOn w:val="Policepardfaut"/>
    <w:link w:val="Titre9"/>
    <w:rsid w:val="00BE553D"/>
    <w:rPr>
      <w:i/>
      <w:caps/>
      <w:spacing w:val="10"/>
      <w:sz w:val="18"/>
      <w:szCs w:val="18"/>
    </w:rPr>
  </w:style>
  <w:style w:type="paragraph" w:styleId="TM4">
    <w:name w:val="toc 4"/>
    <w:basedOn w:val="Normal"/>
    <w:next w:val="Normal"/>
    <w:autoRedefine/>
    <w:uiPriority w:val="39"/>
    <w:unhideWhenUsed/>
    <w:rsid w:val="00F35E68"/>
    <w:pPr>
      <w:spacing w:after="100"/>
      <w:ind w:left="660"/>
    </w:pPr>
  </w:style>
  <w:style w:type="character" w:styleId="Textedelespacerserv">
    <w:name w:val="Placeholder Text"/>
    <w:basedOn w:val="Policepardfaut"/>
    <w:uiPriority w:val="99"/>
    <w:semiHidden/>
    <w:rsid w:val="00B6181B"/>
    <w:rPr>
      <w:color w:val="808080"/>
    </w:rPr>
  </w:style>
  <w:style w:type="paragraph" w:customStyle="1" w:styleId="Figure">
    <w:name w:val="Figure"/>
    <w:basedOn w:val="Lgende"/>
    <w:link w:val="FigureCar"/>
    <w:rsid w:val="004671A9"/>
    <w:pPr>
      <w:contextualSpacing/>
    </w:pPr>
  </w:style>
  <w:style w:type="character" w:customStyle="1" w:styleId="FigureCar">
    <w:name w:val="Figure Car"/>
    <w:basedOn w:val="Policepardfaut"/>
    <w:link w:val="Figure"/>
    <w:rsid w:val="004671A9"/>
    <w:rPr>
      <w:bCs/>
      <w:i/>
      <w:sz w:val="16"/>
      <w:szCs w:val="16"/>
    </w:rPr>
  </w:style>
  <w:style w:type="paragraph" w:styleId="Citation">
    <w:name w:val="Quote"/>
    <w:basedOn w:val="Normal"/>
    <w:next w:val="Normal"/>
    <w:link w:val="CitationCar"/>
    <w:uiPriority w:val="29"/>
    <w:qFormat/>
    <w:rsid w:val="00BE553D"/>
    <w:rPr>
      <w:i/>
      <w:iCs/>
    </w:rPr>
  </w:style>
  <w:style w:type="character" w:customStyle="1" w:styleId="CitationCar">
    <w:name w:val="Citation Car"/>
    <w:basedOn w:val="Policepardfaut"/>
    <w:link w:val="Citation"/>
    <w:uiPriority w:val="29"/>
    <w:rsid w:val="00BE553D"/>
    <w:rPr>
      <w:i/>
      <w:iCs/>
      <w:sz w:val="20"/>
      <w:szCs w:val="20"/>
    </w:rPr>
  </w:style>
  <w:style w:type="paragraph" w:styleId="Citationintense">
    <w:name w:val="Intense Quote"/>
    <w:basedOn w:val="Normal"/>
    <w:next w:val="Normal"/>
    <w:link w:val="CitationintenseCar"/>
    <w:uiPriority w:val="30"/>
    <w:qFormat/>
    <w:rsid w:val="00BE553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BE553D"/>
    <w:rPr>
      <w:i/>
      <w:iCs/>
      <w:color w:val="4F81BD" w:themeColor="accent1"/>
      <w:sz w:val="20"/>
      <w:szCs w:val="20"/>
    </w:rPr>
  </w:style>
  <w:style w:type="table" w:styleId="Grillemoyenne3-Accent5">
    <w:name w:val="Medium Grid 3 Accent 5"/>
    <w:basedOn w:val="TableauNormal"/>
    <w:uiPriority w:val="69"/>
    <w:rsid w:val="004B3A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moyenne1-Accent5">
    <w:name w:val="Medium Shading 1 Accent 5"/>
    <w:basedOn w:val="TableauNormal"/>
    <w:uiPriority w:val="63"/>
    <w:rsid w:val="008120F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Standard">
    <w:name w:val="Standard"/>
    <w:rsid w:val="00F80408"/>
    <w:pPr>
      <w:suppressAutoHyphens/>
      <w:autoSpaceDN w:val="0"/>
      <w:spacing w:after="0" w:line="200" w:lineRule="exact"/>
      <w:textAlignment w:val="baseline"/>
    </w:pPr>
    <w:rPr>
      <w:rFonts w:ascii="Times New Roman" w:eastAsia="Times New Roman" w:hAnsi="Times New Roman" w:cs="Times New Roman"/>
      <w:kern w:val="3"/>
      <w:sz w:val="18"/>
      <w:szCs w:val="24"/>
      <w:lang w:val="en-US" w:eastAsia="ar-SA"/>
    </w:rPr>
  </w:style>
  <w:style w:type="paragraph" w:styleId="Titre">
    <w:name w:val="Title"/>
    <w:basedOn w:val="Normal"/>
    <w:next w:val="Normal"/>
    <w:link w:val="TitreCar"/>
    <w:uiPriority w:val="10"/>
    <w:qFormat/>
    <w:rsid w:val="00BE553D"/>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BE553D"/>
    <w:rPr>
      <w:caps/>
      <w:color w:val="4F81BD" w:themeColor="accent1"/>
      <w:spacing w:val="10"/>
      <w:kern w:val="28"/>
      <w:sz w:val="52"/>
      <w:szCs w:val="52"/>
    </w:rPr>
  </w:style>
  <w:style w:type="paragraph" w:styleId="Sous-titre">
    <w:name w:val="Subtitle"/>
    <w:basedOn w:val="Normal"/>
    <w:next w:val="Normal"/>
    <w:link w:val="Sous-titreCar"/>
    <w:uiPriority w:val="11"/>
    <w:qFormat/>
    <w:rsid w:val="00BE553D"/>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BE553D"/>
    <w:rPr>
      <w:caps/>
      <w:color w:val="595959" w:themeColor="text1" w:themeTint="A6"/>
      <w:spacing w:val="10"/>
      <w:sz w:val="24"/>
      <w:szCs w:val="24"/>
    </w:rPr>
  </w:style>
  <w:style w:type="character" w:styleId="lev">
    <w:name w:val="Strong"/>
    <w:uiPriority w:val="22"/>
    <w:qFormat/>
    <w:rsid w:val="00BE553D"/>
    <w:rPr>
      <w:b/>
      <w:bCs/>
    </w:rPr>
  </w:style>
  <w:style w:type="character" w:styleId="Accentuation">
    <w:name w:val="Emphasis"/>
    <w:uiPriority w:val="20"/>
    <w:qFormat/>
    <w:rsid w:val="00BE553D"/>
    <w:rPr>
      <w:caps/>
      <w:color w:val="243F60" w:themeColor="accent1" w:themeShade="7F"/>
      <w:spacing w:val="5"/>
    </w:rPr>
  </w:style>
  <w:style w:type="character" w:customStyle="1" w:styleId="SansinterligneCar">
    <w:name w:val="Sans interligne Car"/>
    <w:basedOn w:val="Policepardfaut"/>
    <w:link w:val="Sansinterligne"/>
    <w:uiPriority w:val="1"/>
    <w:rsid w:val="00BE553D"/>
    <w:rPr>
      <w:sz w:val="20"/>
      <w:szCs w:val="20"/>
    </w:rPr>
  </w:style>
  <w:style w:type="character" w:styleId="Emphaseple">
    <w:name w:val="Subtle Emphasis"/>
    <w:uiPriority w:val="19"/>
    <w:qFormat/>
    <w:rsid w:val="00BE553D"/>
    <w:rPr>
      <w:i/>
      <w:iCs/>
      <w:color w:val="243F60" w:themeColor="accent1" w:themeShade="7F"/>
    </w:rPr>
  </w:style>
  <w:style w:type="character" w:styleId="Emphaseintense">
    <w:name w:val="Intense Emphasis"/>
    <w:uiPriority w:val="21"/>
    <w:qFormat/>
    <w:rsid w:val="00BE553D"/>
    <w:rPr>
      <w:b/>
      <w:bCs/>
      <w:caps/>
      <w:color w:val="243F60" w:themeColor="accent1" w:themeShade="7F"/>
      <w:spacing w:val="10"/>
    </w:rPr>
  </w:style>
  <w:style w:type="character" w:styleId="Rfrenceple">
    <w:name w:val="Subtle Reference"/>
    <w:aliases w:val="Références légales"/>
    <w:uiPriority w:val="31"/>
    <w:qFormat/>
    <w:rsid w:val="003C0CE9"/>
    <w:rPr>
      <w:i/>
      <w:color w:val="1F497D" w:themeColor="text2"/>
    </w:rPr>
  </w:style>
  <w:style w:type="character" w:styleId="Rfrenceintense">
    <w:name w:val="Intense Reference"/>
    <w:aliases w:val="Pour vous aider"/>
    <w:uiPriority w:val="32"/>
    <w:qFormat/>
    <w:rsid w:val="003C0CE9"/>
    <w:rPr>
      <w:b/>
      <w:i/>
      <w:color w:val="E36C0A" w:themeColor="accent6" w:themeShade="BF"/>
    </w:rPr>
  </w:style>
  <w:style w:type="character" w:styleId="Titredulivre">
    <w:name w:val="Book Title"/>
    <w:uiPriority w:val="33"/>
    <w:qFormat/>
    <w:rsid w:val="00BE553D"/>
    <w:rPr>
      <w:b/>
      <w:bCs/>
      <w:i/>
      <w:iCs/>
      <w:spacing w:val="9"/>
    </w:rPr>
  </w:style>
  <w:style w:type="character" w:styleId="Numrodepage">
    <w:name w:val="page number"/>
    <w:basedOn w:val="Policepardfaut"/>
    <w:rsid w:val="00200181"/>
  </w:style>
  <w:style w:type="paragraph" w:styleId="Corpsdetexte3">
    <w:name w:val="Body Text 3"/>
    <w:basedOn w:val="Normal"/>
    <w:link w:val="Corpsdetexte3Car"/>
    <w:rsid w:val="00200181"/>
    <w:pPr>
      <w:autoSpaceDE w:val="0"/>
      <w:autoSpaceDN w:val="0"/>
      <w:adjustRightInd w:val="0"/>
      <w:spacing w:before="0" w:after="0" w:line="240" w:lineRule="auto"/>
      <w:jc w:val="both"/>
    </w:pPr>
    <w:rPr>
      <w:rFonts w:ascii="Arial" w:eastAsia="Times New Roman" w:hAnsi="Arial" w:cs="Arial"/>
      <w:sz w:val="21"/>
      <w:szCs w:val="21"/>
      <w:lang w:val="fr-FR" w:eastAsia="en-GB"/>
    </w:rPr>
  </w:style>
  <w:style w:type="character" w:customStyle="1" w:styleId="Corpsdetexte3Car">
    <w:name w:val="Corps de texte 3 Car"/>
    <w:basedOn w:val="Policepardfaut"/>
    <w:link w:val="Corpsdetexte3"/>
    <w:rsid w:val="00200181"/>
    <w:rPr>
      <w:rFonts w:ascii="Arial" w:eastAsia="Times New Roman" w:hAnsi="Arial" w:cs="Arial"/>
      <w:sz w:val="21"/>
      <w:szCs w:val="21"/>
      <w:lang w:val="fr-FR" w:eastAsia="en-GB"/>
    </w:rPr>
  </w:style>
  <w:style w:type="paragraph" w:styleId="Corpsdetexte2">
    <w:name w:val="Body Text 2"/>
    <w:basedOn w:val="Normal"/>
    <w:link w:val="Corpsdetexte2Car"/>
    <w:rsid w:val="00200181"/>
    <w:pPr>
      <w:autoSpaceDE w:val="0"/>
      <w:autoSpaceDN w:val="0"/>
      <w:adjustRightInd w:val="0"/>
      <w:spacing w:before="0" w:after="0" w:line="240" w:lineRule="auto"/>
    </w:pPr>
    <w:rPr>
      <w:rFonts w:ascii="Arial" w:eastAsia="Times New Roman" w:hAnsi="Arial" w:cs="Arial"/>
      <w:sz w:val="21"/>
      <w:szCs w:val="21"/>
      <w:lang w:val="fr-FR" w:eastAsia="en-GB"/>
    </w:rPr>
  </w:style>
  <w:style w:type="character" w:customStyle="1" w:styleId="Corpsdetexte2Car">
    <w:name w:val="Corps de texte 2 Car"/>
    <w:basedOn w:val="Policepardfaut"/>
    <w:link w:val="Corpsdetexte2"/>
    <w:rsid w:val="00200181"/>
    <w:rPr>
      <w:rFonts w:ascii="Arial" w:eastAsia="Times New Roman" w:hAnsi="Arial" w:cs="Arial"/>
      <w:sz w:val="21"/>
      <w:szCs w:val="21"/>
      <w:lang w:val="fr-FR" w:eastAsia="en-GB"/>
    </w:rPr>
  </w:style>
  <w:style w:type="paragraph" w:customStyle="1" w:styleId="Head1">
    <w:name w:val="Head1"/>
    <w:basedOn w:val="Normal"/>
    <w:rsid w:val="00200181"/>
    <w:pPr>
      <w:keepNext/>
      <w:tabs>
        <w:tab w:val="left" w:pos="1800"/>
      </w:tabs>
      <w:overflowPunct w:val="0"/>
      <w:autoSpaceDE w:val="0"/>
      <w:autoSpaceDN w:val="0"/>
      <w:adjustRightInd w:val="0"/>
      <w:spacing w:before="360" w:after="0" w:line="240" w:lineRule="auto"/>
      <w:textAlignment w:val="baseline"/>
    </w:pPr>
    <w:rPr>
      <w:rFonts w:ascii="Helvetica" w:eastAsia="Times New Roman" w:hAnsi="Helvetica" w:cs="Times New Roman"/>
      <w:b/>
      <w:noProof/>
      <w:color w:val="800000"/>
      <w:sz w:val="30"/>
      <w:lang w:val="en-US"/>
    </w:rPr>
  </w:style>
  <w:style w:type="paragraph" w:customStyle="1" w:styleId="EVOpucesnumro">
    <w:name w:val="EVO puces numéro"/>
    <w:basedOn w:val="Normal"/>
    <w:next w:val="Normal"/>
    <w:qFormat/>
    <w:rsid w:val="00200181"/>
    <w:pPr>
      <w:numPr>
        <w:numId w:val="5"/>
      </w:numPr>
      <w:spacing w:before="80" w:after="80" w:line="240" w:lineRule="auto"/>
    </w:pPr>
    <w:rPr>
      <w:rFonts w:ascii="Arial" w:eastAsia="Times New Roman" w:hAnsi="Arial" w:cs="Times New Roman"/>
      <w:szCs w:val="24"/>
      <w:lang w:val="fr-CA"/>
    </w:rPr>
  </w:style>
  <w:style w:type="paragraph" w:customStyle="1" w:styleId="EVOBody">
    <w:name w:val="EVO Body"/>
    <w:basedOn w:val="Normal"/>
    <w:autoRedefine/>
    <w:rsid w:val="00200181"/>
    <w:pPr>
      <w:tabs>
        <w:tab w:val="left" w:pos="2268"/>
        <w:tab w:val="left" w:pos="9639"/>
      </w:tabs>
      <w:overflowPunct w:val="0"/>
      <w:autoSpaceDE w:val="0"/>
      <w:autoSpaceDN w:val="0"/>
      <w:adjustRightInd w:val="0"/>
      <w:spacing w:before="80" w:after="80" w:line="240" w:lineRule="auto"/>
      <w:ind w:right="-284"/>
      <w:textAlignment w:val="baseline"/>
    </w:pPr>
    <w:rPr>
      <w:rFonts w:ascii="Arial" w:eastAsia="Times New Roman" w:hAnsi="Arial" w:cs="Arial"/>
      <w:iCs/>
      <w:noProof/>
      <w:color w:val="000000"/>
      <w:szCs w:val="22"/>
      <w:lang w:val="fr-CA"/>
    </w:rPr>
  </w:style>
  <w:style w:type="paragraph" w:customStyle="1" w:styleId="EVOpuces3">
    <w:name w:val="EVO puces 3"/>
    <w:basedOn w:val="Normal"/>
    <w:qFormat/>
    <w:rsid w:val="00200181"/>
    <w:pPr>
      <w:numPr>
        <w:numId w:val="6"/>
      </w:numPr>
      <w:spacing w:before="80" w:after="80" w:line="240" w:lineRule="auto"/>
    </w:pPr>
    <w:rPr>
      <w:rFonts w:ascii="Arial" w:eastAsia="Times New Roman" w:hAnsi="Arial" w:cs="Arial"/>
      <w:szCs w:val="22"/>
      <w:lang w:val="fr-CA"/>
    </w:rPr>
  </w:style>
  <w:style w:type="paragraph" w:customStyle="1" w:styleId="EVOpuces">
    <w:name w:val="EVO puces"/>
    <w:basedOn w:val="Normal"/>
    <w:qFormat/>
    <w:rsid w:val="00200181"/>
    <w:pPr>
      <w:numPr>
        <w:numId w:val="8"/>
      </w:numPr>
      <w:spacing w:before="80" w:after="80" w:line="240" w:lineRule="auto"/>
    </w:pPr>
    <w:rPr>
      <w:rFonts w:ascii="Arial" w:eastAsia="Times New Roman" w:hAnsi="Arial" w:cs="Arial"/>
      <w:szCs w:val="22"/>
      <w:lang w:val="fr-CA"/>
    </w:rPr>
  </w:style>
  <w:style w:type="character" w:customStyle="1" w:styleId="ParagraphedelisteCar">
    <w:name w:val="Paragraphe de liste Car"/>
    <w:aliases w:val="Normal1 Car,texte de base Car"/>
    <w:basedOn w:val="Policepardfaut"/>
    <w:link w:val="Paragraphedeliste"/>
    <w:rsid w:val="000F0A33"/>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679">
      <w:bodyDiv w:val="1"/>
      <w:marLeft w:val="0"/>
      <w:marRight w:val="0"/>
      <w:marTop w:val="0"/>
      <w:marBottom w:val="0"/>
      <w:divBdr>
        <w:top w:val="none" w:sz="0" w:space="0" w:color="auto"/>
        <w:left w:val="none" w:sz="0" w:space="0" w:color="auto"/>
        <w:bottom w:val="none" w:sz="0" w:space="0" w:color="auto"/>
        <w:right w:val="none" w:sz="0" w:space="0" w:color="auto"/>
      </w:divBdr>
    </w:div>
    <w:div w:id="146485394">
      <w:bodyDiv w:val="1"/>
      <w:marLeft w:val="0"/>
      <w:marRight w:val="0"/>
      <w:marTop w:val="0"/>
      <w:marBottom w:val="0"/>
      <w:divBdr>
        <w:top w:val="none" w:sz="0" w:space="0" w:color="auto"/>
        <w:left w:val="none" w:sz="0" w:space="0" w:color="auto"/>
        <w:bottom w:val="none" w:sz="0" w:space="0" w:color="auto"/>
        <w:right w:val="none" w:sz="0" w:space="0" w:color="auto"/>
      </w:divBdr>
    </w:div>
    <w:div w:id="158272351">
      <w:bodyDiv w:val="1"/>
      <w:marLeft w:val="0"/>
      <w:marRight w:val="0"/>
      <w:marTop w:val="0"/>
      <w:marBottom w:val="0"/>
      <w:divBdr>
        <w:top w:val="none" w:sz="0" w:space="0" w:color="auto"/>
        <w:left w:val="none" w:sz="0" w:space="0" w:color="auto"/>
        <w:bottom w:val="none" w:sz="0" w:space="0" w:color="auto"/>
        <w:right w:val="none" w:sz="0" w:space="0" w:color="auto"/>
      </w:divBdr>
    </w:div>
    <w:div w:id="300382244">
      <w:bodyDiv w:val="1"/>
      <w:marLeft w:val="0"/>
      <w:marRight w:val="0"/>
      <w:marTop w:val="0"/>
      <w:marBottom w:val="0"/>
      <w:divBdr>
        <w:top w:val="none" w:sz="0" w:space="0" w:color="auto"/>
        <w:left w:val="none" w:sz="0" w:space="0" w:color="auto"/>
        <w:bottom w:val="none" w:sz="0" w:space="0" w:color="auto"/>
        <w:right w:val="none" w:sz="0" w:space="0" w:color="auto"/>
      </w:divBdr>
    </w:div>
    <w:div w:id="318269284">
      <w:bodyDiv w:val="1"/>
      <w:marLeft w:val="0"/>
      <w:marRight w:val="0"/>
      <w:marTop w:val="0"/>
      <w:marBottom w:val="0"/>
      <w:divBdr>
        <w:top w:val="none" w:sz="0" w:space="0" w:color="auto"/>
        <w:left w:val="none" w:sz="0" w:space="0" w:color="auto"/>
        <w:bottom w:val="none" w:sz="0" w:space="0" w:color="auto"/>
        <w:right w:val="none" w:sz="0" w:space="0" w:color="auto"/>
      </w:divBdr>
    </w:div>
    <w:div w:id="386494686">
      <w:bodyDiv w:val="1"/>
      <w:marLeft w:val="0"/>
      <w:marRight w:val="0"/>
      <w:marTop w:val="0"/>
      <w:marBottom w:val="0"/>
      <w:divBdr>
        <w:top w:val="none" w:sz="0" w:space="0" w:color="auto"/>
        <w:left w:val="none" w:sz="0" w:space="0" w:color="auto"/>
        <w:bottom w:val="none" w:sz="0" w:space="0" w:color="auto"/>
        <w:right w:val="none" w:sz="0" w:space="0" w:color="auto"/>
      </w:divBdr>
    </w:div>
    <w:div w:id="430201791">
      <w:bodyDiv w:val="1"/>
      <w:marLeft w:val="0"/>
      <w:marRight w:val="0"/>
      <w:marTop w:val="0"/>
      <w:marBottom w:val="0"/>
      <w:divBdr>
        <w:top w:val="none" w:sz="0" w:space="0" w:color="auto"/>
        <w:left w:val="none" w:sz="0" w:space="0" w:color="auto"/>
        <w:bottom w:val="none" w:sz="0" w:space="0" w:color="auto"/>
        <w:right w:val="none" w:sz="0" w:space="0" w:color="auto"/>
      </w:divBdr>
    </w:div>
    <w:div w:id="582761164">
      <w:bodyDiv w:val="1"/>
      <w:marLeft w:val="0"/>
      <w:marRight w:val="0"/>
      <w:marTop w:val="0"/>
      <w:marBottom w:val="0"/>
      <w:divBdr>
        <w:top w:val="none" w:sz="0" w:space="0" w:color="auto"/>
        <w:left w:val="none" w:sz="0" w:space="0" w:color="auto"/>
        <w:bottom w:val="none" w:sz="0" w:space="0" w:color="auto"/>
        <w:right w:val="none" w:sz="0" w:space="0" w:color="auto"/>
      </w:divBdr>
    </w:div>
    <w:div w:id="634919018">
      <w:bodyDiv w:val="1"/>
      <w:marLeft w:val="0"/>
      <w:marRight w:val="0"/>
      <w:marTop w:val="0"/>
      <w:marBottom w:val="0"/>
      <w:divBdr>
        <w:top w:val="none" w:sz="0" w:space="0" w:color="auto"/>
        <w:left w:val="none" w:sz="0" w:space="0" w:color="auto"/>
        <w:bottom w:val="none" w:sz="0" w:space="0" w:color="auto"/>
        <w:right w:val="none" w:sz="0" w:space="0" w:color="auto"/>
      </w:divBdr>
    </w:div>
    <w:div w:id="757824268">
      <w:bodyDiv w:val="1"/>
      <w:marLeft w:val="0"/>
      <w:marRight w:val="0"/>
      <w:marTop w:val="0"/>
      <w:marBottom w:val="0"/>
      <w:divBdr>
        <w:top w:val="none" w:sz="0" w:space="0" w:color="auto"/>
        <w:left w:val="none" w:sz="0" w:space="0" w:color="auto"/>
        <w:bottom w:val="none" w:sz="0" w:space="0" w:color="auto"/>
        <w:right w:val="none" w:sz="0" w:space="0" w:color="auto"/>
      </w:divBdr>
    </w:div>
    <w:div w:id="882206574">
      <w:bodyDiv w:val="1"/>
      <w:marLeft w:val="0"/>
      <w:marRight w:val="0"/>
      <w:marTop w:val="0"/>
      <w:marBottom w:val="0"/>
      <w:divBdr>
        <w:top w:val="none" w:sz="0" w:space="0" w:color="auto"/>
        <w:left w:val="none" w:sz="0" w:space="0" w:color="auto"/>
        <w:bottom w:val="none" w:sz="0" w:space="0" w:color="auto"/>
        <w:right w:val="none" w:sz="0" w:space="0" w:color="auto"/>
      </w:divBdr>
    </w:div>
    <w:div w:id="952442319">
      <w:bodyDiv w:val="1"/>
      <w:marLeft w:val="0"/>
      <w:marRight w:val="0"/>
      <w:marTop w:val="0"/>
      <w:marBottom w:val="0"/>
      <w:divBdr>
        <w:top w:val="none" w:sz="0" w:space="0" w:color="auto"/>
        <w:left w:val="none" w:sz="0" w:space="0" w:color="auto"/>
        <w:bottom w:val="none" w:sz="0" w:space="0" w:color="auto"/>
        <w:right w:val="none" w:sz="0" w:space="0" w:color="auto"/>
      </w:divBdr>
    </w:div>
    <w:div w:id="1015107119">
      <w:bodyDiv w:val="1"/>
      <w:marLeft w:val="0"/>
      <w:marRight w:val="0"/>
      <w:marTop w:val="0"/>
      <w:marBottom w:val="0"/>
      <w:divBdr>
        <w:top w:val="none" w:sz="0" w:space="0" w:color="auto"/>
        <w:left w:val="none" w:sz="0" w:space="0" w:color="auto"/>
        <w:bottom w:val="none" w:sz="0" w:space="0" w:color="auto"/>
        <w:right w:val="none" w:sz="0" w:space="0" w:color="auto"/>
      </w:divBdr>
    </w:div>
    <w:div w:id="1086879030">
      <w:bodyDiv w:val="1"/>
      <w:marLeft w:val="0"/>
      <w:marRight w:val="0"/>
      <w:marTop w:val="0"/>
      <w:marBottom w:val="0"/>
      <w:divBdr>
        <w:top w:val="none" w:sz="0" w:space="0" w:color="auto"/>
        <w:left w:val="none" w:sz="0" w:space="0" w:color="auto"/>
        <w:bottom w:val="none" w:sz="0" w:space="0" w:color="auto"/>
        <w:right w:val="none" w:sz="0" w:space="0" w:color="auto"/>
      </w:divBdr>
    </w:div>
    <w:div w:id="1218929916">
      <w:bodyDiv w:val="1"/>
      <w:marLeft w:val="0"/>
      <w:marRight w:val="0"/>
      <w:marTop w:val="0"/>
      <w:marBottom w:val="0"/>
      <w:divBdr>
        <w:top w:val="none" w:sz="0" w:space="0" w:color="auto"/>
        <w:left w:val="none" w:sz="0" w:space="0" w:color="auto"/>
        <w:bottom w:val="none" w:sz="0" w:space="0" w:color="auto"/>
        <w:right w:val="none" w:sz="0" w:space="0" w:color="auto"/>
      </w:divBdr>
    </w:div>
    <w:div w:id="1424377170">
      <w:bodyDiv w:val="1"/>
      <w:marLeft w:val="0"/>
      <w:marRight w:val="0"/>
      <w:marTop w:val="0"/>
      <w:marBottom w:val="0"/>
      <w:divBdr>
        <w:top w:val="none" w:sz="0" w:space="0" w:color="auto"/>
        <w:left w:val="none" w:sz="0" w:space="0" w:color="auto"/>
        <w:bottom w:val="none" w:sz="0" w:space="0" w:color="auto"/>
        <w:right w:val="none" w:sz="0" w:space="0" w:color="auto"/>
      </w:divBdr>
    </w:div>
    <w:div w:id="1560241727">
      <w:bodyDiv w:val="1"/>
      <w:marLeft w:val="0"/>
      <w:marRight w:val="0"/>
      <w:marTop w:val="0"/>
      <w:marBottom w:val="0"/>
      <w:divBdr>
        <w:top w:val="none" w:sz="0" w:space="0" w:color="auto"/>
        <w:left w:val="none" w:sz="0" w:space="0" w:color="auto"/>
        <w:bottom w:val="none" w:sz="0" w:space="0" w:color="auto"/>
        <w:right w:val="none" w:sz="0" w:space="0" w:color="auto"/>
      </w:divBdr>
    </w:div>
    <w:div w:id="1663967679">
      <w:bodyDiv w:val="1"/>
      <w:marLeft w:val="0"/>
      <w:marRight w:val="0"/>
      <w:marTop w:val="0"/>
      <w:marBottom w:val="0"/>
      <w:divBdr>
        <w:top w:val="none" w:sz="0" w:space="0" w:color="auto"/>
        <w:left w:val="none" w:sz="0" w:space="0" w:color="auto"/>
        <w:bottom w:val="none" w:sz="0" w:space="0" w:color="auto"/>
        <w:right w:val="none" w:sz="0" w:space="0" w:color="auto"/>
      </w:divBdr>
    </w:div>
    <w:div w:id="1721782302">
      <w:bodyDiv w:val="1"/>
      <w:marLeft w:val="0"/>
      <w:marRight w:val="0"/>
      <w:marTop w:val="0"/>
      <w:marBottom w:val="0"/>
      <w:divBdr>
        <w:top w:val="none" w:sz="0" w:space="0" w:color="auto"/>
        <w:left w:val="none" w:sz="0" w:space="0" w:color="auto"/>
        <w:bottom w:val="none" w:sz="0" w:space="0" w:color="auto"/>
        <w:right w:val="none" w:sz="0" w:space="0" w:color="auto"/>
      </w:divBdr>
    </w:div>
    <w:div w:id="1788161951">
      <w:bodyDiv w:val="1"/>
      <w:marLeft w:val="0"/>
      <w:marRight w:val="0"/>
      <w:marTop w:val="0"/>
      <w:marBottom w:val="0"/>
      <w:divBdr>
        <w:top w:val="none" w:sz="0" w:space="0" w:color="auto"/>
        <w:left w:val="none" w:sz="0" w:space="0" w:color="auto"/>
        <w:bottom w:val="none" w:sz="0" w:space="0" w:color="auto"/>
        <w:right w:val="none" w:sz="0" w:space="0" w:color="auto"/>
      </w:divBdr>
    </w:div>
    <w:div w:id="1897818980">
      <w:bodyDiv w:val="1"/>
      <w:marLeft w:val="0"/>
      <w:marRight w:val="0"/>
      <w:marTop w:val="0"/>
      <w:marBottom w:val="0"/>
      <w:divBdr>
        <w:top w:val="none" w:sz="0" w:space="0" w:color="auto"/>
        <w:left w:val="none" w:sz="0" w:space="0" w:color="auto"/>
        <w:bottom w:val="none" w:sz="0" w:space="0" w:color="auto"/>
        <w:right w:val="none" w:sz="0" w:space="0" w:color="auto"/>
      </w:divBdr>
    </w:div>
    <w:div w:id="1933277604">
      <w:bodyDiv w:val="1"/>
      <w:marLeft w:val="0"/>
      <w:marRight w:val="0"/>
      <w:marTop w:val="0"/>
      <w:marBottom w:val="0"/>
      <w:divBdr>
        <w:top w:val="none" w:sz="0" w:space="0" w:color="auto"/>
        <w:left w:val="none" w:sz="0" w:space="0" w:color="auto"/>
        <w:bottom w:val="none" w:sz="0" w:space="0" w:color="auto"/>
        <w:right w:val="none" w:sz="0" w:space="0" w:color="auto"/>
      </w:divBdr>
    </w:div>
    <w:div w:id="2007508942">
      <w:bodyDiv w:val="1"/>
      <w:marLeft w:val="0"/>
      <w:marRight w:val="0"/>
      <w:marTop w:val="0"/>
      <w:marBottom w:val="0"/>
      <w:divBdr>
        <w:top w:val="none" w:sz="0" w:space="0" w:color="auto"/>
        <w:left w:val="none" w:sz="0" w:space="0" w:color="auto"/>
        <w:bottom w:val="none" w:sz="0" w:space="0" w:color="auto"/>
        <w:right w:val="none" w:sz="0" w:space="0" w:color="auto"/>
      </w:divBdr>
    </w:div>
    <w:div w:id="2062434531">
      <w:bodyDiv w:val="1"/>
      <w:marLeft w:val="0"/>
      <w:marRight w:val="0"/>
      <w:marTop w:val="0"/>
      <w:marBottom w:val="0"/>
      <w:divBdr>
        <w:top w:val="none" w:sz="0" w:space="0" w:color="auto"/>
        <w:left w:val="none" w:sz="0" w:space="0" w:color="auto"/>
        <w:bottom w:val="none" w:sz="0" w:space="0" w:color="auto"/>
        <w:right w:val="none" w:sz="0" w:space="0" w:color="auto"/>
      </w:divBdr>
    </w:div>
    <w:div w:id="2064406177">
      <w:bodyDiv w:val="1"/>
      <w:marLeft w:val="0"/>
      <w:marRight w:val="0"/>
      <w:marTop w:val="0"/>
      <w:marBottom w:val="0"/>
      <w:divBdr>
        <w:top w:val="none" w:sz="0" w:space="0" w:color="auto"/>
        <w:left w:val="none" w:sz="0" w:space="0" w:color="auto"/>
        <w:bottom w:val="none" w:sz="0" w:space="0" w:color="auto"/>
        <w:right w:val="none" w:sz="0" w:space="0" w:color="auto"/>
      </w:divBdr>
    </w:div>
    <w:div w:id="21050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7.bin"/><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header" Target="header3.xml"/><Relationship Id="rId36" Type="http://schemas.microsoft.com/office/2016/09/relationships/commentsIds" Target="commentsIds.xml"/><Relationship Id="rId10" Type="http://schemas.openxmlformats.org/officeDocument/2006/relationships/hyperlink" Target="http://www.evo-world.org" TargetMode="External"/><Relationship Id="rId19" Type="http://schemas.openxmlformats.org/officeDocument/2006/relationships/oleObject" Target="embeddings/oleObject6.bin"/><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ge.peb-epb.brussels/" TargetMode="External"/><Relationship Id="rId14" Type="http://schemas.openxmlformats.org/officeDocument/2006/relationships/oleObject" Target="embeddings/oleObject2.bin"/><Relationship Id="rId22" Type="http://schemas.openxmlformats.org/officeDocument/2006/relationships/oleObject" Target="embeddings/oleObject9.bin"/><Relationship Id="rId27" Type="http://schemas.openxmlformats.org/officeDocument/2006/relationships/footer" Target="footer3.xm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A6E29-13DD-49D0-8248-AC0B90C3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5643</Words>
  <Characters>31042</Characters>
  <Application>Microsoft Office Word</Application>
  <DocSecurity>0</DocSecurity>
  <Lines>258</Lines>
  <Paragraphs>73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BIM-IBGE</Company>
  <LinksUpToDate>false</LinksUpToDate>
  <CharactersWithSpaces>36612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pdemulder@environnement.brussels</dc:creator>
  <cp:lastModifiedBy>BODART Magali</cp:lastModifiedBy>
  <cp:revision>4</cp:revision>
  <cp:lastPrinted>2019-06-18T07:36:00Z</cp:lastPrinted>
  <dcterms:created xsi:type="dcterms:W3CDTF">2021-11-16T10:43:00Z</dcterms:created>
  <dcterms:modified xsi:type="dcterms:W3CDTF">2021-11-19T15:38:00Z</dcterms:modified>
</cp:coreProperties>
</file>