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13CB" w14:textId="39702328" w:rsidR="007969DE" w:rsidRPr="007969DE" w:rsidRDefault="007969DE" w:rsidP="000F286C">
      <w:pPr>
        <w:pStyle w:val="Titre1"/>
        <w:jc w:val="both"/>
        <w:rPr>
          <w:rFonts w:ascii="Tw Cen MT" w:hAnsi="Tw Cen MT"/>
          <w:b/>
          <w:bCs/>
          <w:u w:val="single"/>
        </w:rPr>
      </w:pPr>
      <w:r w:rsidRPr="007969DE">
        <w:rPr>
          <w:rFonts w:ascii="Tw Cen MT" w:hAnsi="Tw Cen MT"/>
          <w:b/>
          <w:bCs/>
          <w:u w:val="single"/>
        </w:rPr>
        <w:t>QUESTIONS DU MIDI DE L’EAU N°</w:t>
      </w:r>
      <w:r w:rsidR="00730803">
        <w:rPr>
          <w:rFonts w:ascii="Tw Cen MT" w:hAnsi="Tw Cen MT"/>
          <w:b/>
          <w:bCs/>
          <w:u w:val="single"/>
        </w:rPr>
        <w:t>9</w:t>
      </w:r>
      <w:r w:rsidRPr="007969DE">
        <w:rPr>
          <w:rFonts w:ascii="Tw Cen MT" w:hAnsi="Tw Cen MT"/>
          <w:b/>
          <w:bCs/>
          <w:u w:val="single"/>
        </w:rPr>
        <w:t xml:space="preserve"> : </w:t>
      </w:r>
      <w:r w:rsidR="00730803">
        <w:rPr>
          <w:rFonts w:ascii="Tw Cen MT" w:hAnsi="Tw Cen MT"/>
          <w:b/>
          <w:bCs/>
          <w:u w:val="single"/>
        </w:rPr>
        <w:t>LES EAUX GRISES</w:t>
      </w:r>
    </w:p>
    <w:p w14:paraId="79F48F9B" w14:textId="77777777" w:rsidR="007969DE" w:rsidRPr="007969DE" w:rsidRDefault="007969DE" w:rsidP="000F286C">
      <w:pPr>
        <w:pStyle w:val="Titre1"/>
        <w:jc w:val="both"/>
        <w:rPr>
          <w:rFonts w:ascii="Tw Cen MT" w:hAnsi="Tw Cen MT"/>
        </w:rPr>
      </w:pPr>
    </w:p>
    <w:p w14:paraId="34B6CC66" w14:textId="03DE15BC" w:rsidR="00311AD1" w:rsidRPr="007969DE" w:rsidRDefault="00311AD1" w:rsidP="000F286C">
      <w:pPr>
        <w:pStyle w:val="Titre1"/>
        <w:shd w:val="clear" w:color="auto" w:fill="92D050"/>
        <w:jc w:val="both"/>
        <w:rPr>
          <w:rFonts w:ascii="Tw Cen MT" w:hAnsi="Tw Cen MT"/>
        </w:rPr>
      </w:pPr>
      <w:r w:rsidRPr="007969DE">
        <w:rPr>
          <w:rFonts w:ascii="Tw Cen MT" w:hAnsi="Tw Cen MT"/>
        </w:rPr>
        <w:t>Questions pour Bruxelles Environnement :</w:t>
      </w:r>
    </w:p>
    <w:p w14:paraId="5F28745F" w14:textId="35A2557A" w:rsidR="007E1D8E" w:rsidRDefault="00965F0B" w:rsidP="000F286C">
      <w:pPr>
        <w:pStyle w:val="Paragraphedeliste"/>
        <w:numPr>
          <w:ilvl w:val="0"/>
          <w:numId w:val="4"/>
        </w:numPr>
        <w:jc w:val="both"/>
        <w:rPr>
          <w:rFonts w:ascii="Tw Cen MT" w:hAnsi="Tw Cen MT"/>
        </w:rPr>
      </w:pPr>
      <w:r w:rsidRPr="00965F0B">
        <w:rPr>
          <w:rFonts w:ascii="Tw Cen MT" w:hAnsi="Tw Cen MT"/>
        </w:rPr>
        <w:t>Est-ce que des primes sont envisagées pour des systèmes de récupération d'eaux grises par BE</w:t>
      </w:r>
      <w:r>
        <w:rPr>
          <w:rFonts w:ascii="Tw Cen MT" w:hAnsi="Tw Cen MT"/>
        </w:rPr>
        <w:t xml:space="preserve"> </w:t>
      </w:r>
      <w:r w:rsidRPr="00965F0B">
        <w:rPr>
          <w:rFonts w:ascii="Tw Cen MT" w:hAnsi="Tw Cen MT"/>
        </w:rPr>
        <w:t>?</w:t>
      </w:r>
    </w:p>
    <w:p w14:paraId="57DB4A6D" w14:textId="3FBC086F" w:rsidR="007E1D8E" w:rsidRDefault="00582BCA" w:rsidP="00EF6276">
      <w:pPr>
        <w:pStyle w:val="Paragraphedeliste"/>
        <w:ind w:left="426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Actuellement, aucune prime n'est appliquée en cas d'utilisation d'une membrane ou d'une ultrafiltration.</w:t>
      </w:r>
      <w:r>
        <w:rPr>
          <w:rFonts w:ascii="Tw Cen MT" w:hAnsi="Tw Cen MT"/>
          <w:color w:val="00B0F0"/>
        </w:rPr>
        <w:t xml:space="preserve"> U</w:t>
      </w:r>
      <w:r w:rsidR="00EF6276" w:rsidRPr="00EF6276">
        <w:rPr>
          <w:rFonts w:ascii="Tw Cen MT" w:hAnsi="Tw Cen MT"/>
          <w:color w:val="00B0F0"/>
        </w:rPr>
        <w:t xml:space="preserve">ne prime pour la récupération d'eaux grises pourrait être inclus dans les primes </w:t>
      </w:r>
      <w:r w:rsidR="00852BAD">
        <w:rPr>
          <w:rFonts w:ascii="Tw Cen MT" w:hAnsi="Tw Cen MT"/>
          <w:color w:val="00B0F0"/>
        </w:rPr>
        <w:t>R</w:t>
      </w:r>
      <w:r w:rsidR="00EF6276" w:rsidRPr="00EF6276">
        <w:rPr>
          <w:rFonts w:ascii="Tw Cen MT" w:hAnsi="Tw Cen MT"/>
          <w:color w:val="00B0F0"/>
        </w:rPr>
        <w:t>enolution. Ce système de prime est mis en place sur base d'une collaboration entre Urban et B</w:t>
      </w:r>
      <w:r w:rsidR="00852BAD">
        <w:rPr>
          <w:rFonts w:ascii="Tw Cen MT" w:hAnsi="Tw Cen MT"/>
          <w:color w:val="00B0F0"/>
        </w:rPr>
        <w:t xml:space="preserve">ruxelles </w:t>
      </w:r>
      <w:r w:rsidR="00EF6276" w:rsidRPr="00EF6276">
        <w:rPr>
          <w:rFonts w:ascii="Tw Cen MT" w:hAnsi="Tw Cen MT"/>
          <w:color w:val="00B0F0"/>
        </w:rPr>
        <w:t>E</w:t>
      </w:r>
      <w:r w:rsidR="00852BAD">
        <w:rPr>
          <w:rFonts w:ascii="Tw Cen MT" w:hAnsi="Tw Cen MT"/>
          <w:color w:val="00B0F0"/>
        </w:rPr>
        <w:t>nvironnement</w:t>
      </w:r>
      <w:r w:rsidR="00EF6276" w:rsidRPr="00EF6276">
        <w:rPr>
          <w:rFonts w:ascii="Tw Cen MT" w:hAnsi="Tw Cen MT"/>
          <w:color w:val="00B0F0"/>
        </w:rPr>
        <w:t>. Il est prévu de réviser le système de primes annuellement. De ce fait, une évolution est possible s</w:t>
      </w:r>
      <w:r>
        <w:rPr>
          <w:rFonts w:ascii="Tw Cen MT" w:hAnsi="Tw Cen MT"/>
          <w:color w:val="00B0F0"/>
        </w:rPr>
        <w:t>i elle</w:t>
      </w:r>
      <w:r w:rsidR="00EF6276" w:rsidRPr="00EF6276">
        <w:rPr>
          <w:rFonts w:ascii="Tw Cen MT" w:hAnsi="Tw Cen MT"/>
          <w:color w:val="00B0F0"/>
        </w:rPr>
        <w:t xml:space="preserve"> est évaluée comme opportune par les deux administrations.</w:t>
      </w:r>
    </w:p>
    <w:p w14:paraId="5C1CF6FD" w14:textId="77777777" w:rsidR="00F918FD" w:rsidRPr="00EF6276" w:rsidRDefault="00F918FD" w:rsidP="00EF6276">
      <w:pPr>
        <w:pStyle w:val="Paragraphedeliste"/>
        <w:ind w:left="426"/>
        <w:jc w:val="both"/>
        <w:rPr>
          <w:rFonts w:ascii="Tw Cen MT" w:hAnsi="Tw Cen MT"/>
        </w:rPr>
      </w:pPr>
    </w:p>
    <w:p w14:paraId="59EE089F" w14:textId="358CD904" w:rsidR="00F918FD" w:rsidRPr="003E1C6A" w:rsidRDefault="00F918FD" w:rsidP="00F918FD">
      <w:pPr>
        <w:pStyle w:val="Paragraphedeliste"/>
        <w:numPr>
          <w:ilvl w:val="0"/>
          <w:numId w:val="3"/>
        </w:numPr>
        <w:jc w:val="both"/>
        <w:rPr>
          <w:rFonts w:ascii="Tw Cen MT" w:hAnsi="Tw Cen MT"/>
          <w:lang w:val="fr-BE"/>
        </w:rPr>
      </w:pPr>
      <w:r w:rsidRPr="00730803">
        <w:rPr>
          <w:rFonts w:ascii="Tw Cen MT" w:hAnsi="Tw Cen MT"/>
        </w:rPr>
        <w:t xml:space="preserve">Auriez-vous un ordre de grandeur de budget par exemple pour le bâtiment de </w:t>
      </w:r>
      <w:r>
        <w:rPr>
          <w:rFonts w:ascii="Tw Cen MT" w:hAnsi="Tw Cen MT"/>
        </w:rPr>
        <w:t>B</w:t>
      </w:r>
      <w:r w:rsidRPr="00730803">
        <w:rPr>
          <w:rFonts w:ascii="Tw Cen MT" w:hAnsi="Tw Cen MT"/>
        </w:rPr>
        <w:t xml:space="preserve">ruxelles </w:t>
      </w:r>
      <w:r>
        <w:rPr>
          <w:rFonts w:ascii="Tw Cen MT" w:hAnsi="Tw Cen MT"/>
        </w:rPr>
        <w:t>E</w:t>
      </w:r>
      <w:r w:rsidRPr="00730803">
        <w:rPr>
          <w:rFonts w:ascii="Tw Cen MT" w:hAnsi="Tw Cen MT"/>
        </w:rPr>
        <w:t>nvironnement</w:t>
      </w:r>
      <w:r>
        <w:rPr>
          <w:rFonts w:ascii="Tw Cen MT" w:hAnsi="Tw Cen MT"/>
        </w:rPr>
        <w:t xml:space="preserve"> </w:t>
      </w:r>
      <w:r w:rsidRPr="007969DE">
        <w:rPr>
          <w:rFonts w:ascii="Tw Cen MT" w:hAnsi="Tw Cen MT"/>
        </w:rPr>
        <w:t>?</w:t>
      </w:r>
      <w:r w:rsidR="00852BAD">
        <w:rPr>
          <w:rFonts w:ascii="Tw Cen MT" w:hAnsi="Tw Cen MT"/>
        </w:rPr>
        <w:t xml:space="preserve"> </w:t>
      </w:r>
    </w:p>
    <w:p w14:paraId="44AB383F" w14:textId="77777777" w:rsidR="00582BCA" w:rsidRPr="00582BCA" w:rsidRDefault="00582BCA" w:rsidP="00582BCA">
      <w:pPr>
        <w:ind w:left="360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 xml:space="preserve">L’installation pour le bâtiment de Bruxelles Environnement est de 2003. Si c’était aujourd’hui, on peut estimer que le coût de cet équipement serait entre 25 et 30.000 € (montant à prendre avec précaution, compte tenu de l’inflation récente du coût des matériaux). </w:t>
      </w:r>
    </w:p>
    <w:p w14:paraId="7716B7F3" w14:textId="639D178D" w:rsidR="0014284B" w:rsidRPr="007969DE" w:rsidRDefault="0014284B" w:rsidP="000F286C">
      <w:pPr>
        <w:pStyle w:val="Titre1"/>
        <w:shd w:val="clear" w:color="auto" w:fill="92D050"/>
        <w:jc w:val="both"/>
        <w:rPr>
          <w:rFonts w:ascii="Tw Cen MT" w:hAnsi="Tw Cen MT"/>
        </w:rPr>
      </w:pPr>
      <w:r w:rsidRPr="007969DE">
        <w:rPr>
          <w:rFonts w:ascii="Tw Cen MT" w:hAnsi="Tw Cen MT"/>
        </w:rPr>
        <w:t>Questions pour l</w:t>
      </w:r>
      <w:r w:rsidR="00582BCA">
        <w:rPr>
          <w:rFonts w:ascii="Tw Cen MT" w:hAnsi="Tw Cen MT"/>
        </w:rPr>
        <w:t xml:space="preserve">’auditeur (GEP) </w:t>
      </w:r>
      <w:r w:rsidRPr="007969DE">
        <w:rPr>
          <w:rFonts w:ascii="Tw Cen MT" w:hAnsi="Tw Cen MT"/>
        </w:rPr>
        <w:t>:</w:t>
      </w:r>
    </w:p>
    <w:p w14:paraId="31A69906" w14:textId="77777777" w:rsidR="0053557C" w:rsidRDefault="0053557C" w:rsidP="0053557C">
      <w:pPr>
        <w:pStyle w:val="Paragraphedeliste"/>
        <w:jc w:val="both"/>
        <w:rPr>
          <w:rFonts w:ascii="Tw Cen MT" w:hAnsi="Tw Cen MT"/>
        </w:rPr>
      </w:pPr>
    </w:p>
    <w:p w14:paraId="3D9BD43F" w14:textId="6B40D7E0" w:rsidR="00B35423" w:rsidRDefault="00730803" w:rsidP="000F286C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 w:rsidRPr="00730803">
        <w:rPr>
          <w:rFonts w:ascii="Tw Cen MT" w:hAnsi="Tw Cen MT"/>
        </w:rPr>
        <w:t>A-t-on des analyses de temps de retour sur investissement incluant tout : investissement, maintenance, économies d'eau, consommation d'énergie des systèmes de récupération d</w:t>
      </w:r>
      <w:r>
        <w:rPr>
          <w:rFonts w:ascii="Tw Cen MT" w:hAnsi="Tw Cen MT"/>
        </w:rPr>
        <w:t xml:space="preserve">es eaux grises </w:t>
      </w:r>
      <w:r w:rsidRPr="00730803">
        <w:rPr>
          <w:rFonts w:ascii="Tw Cen MT" w:hAnsi="Tw Cen MT"/>
        </w:rPr>
        <w:t xml:space="preserve">? </w:t>
      </w:r>
    </w:p>
    <w:p w14:paraId="36CDE586" w14:textId="582DC564" w:rsidR="00E229BD" w:rsidRPr="00E229BD" w:rsidRDefault="00E229BD" w:rsidP="00E229BD">
      <w:pPr>
        <w:ind w:left="360"/>
        <w:jc w:val="both"/>
        <w:rPr>
          <w:rFonts w:ascii="Tw Cen MT" w:hAnsi="Tw Cen MT"/>
          <w:color w:val="00B0F0"/>
        </w:rPr>
      </w:pPr>
      <w:bookmarkStart w:id="0" w:name="_Hlk65690823"/>
      <w:r w:rsidRPr="00E229BD">
        <w:rPr>
          <w:rFonts w:ascii="Tw Cen MT" w:hAnsi="Tw Cen MT"/>
          <w:color w:val="00B0F0"/>
        </w:rPr>
        <w:t xml:space="preserve">Pour un système intérieur de 6.000L/jour, </w:t>
      </w:r>
      <w:bookmarkStart w:id="1" w:name="_Hlk119493950"/>
      <w:r>
        <w:rPr>
          <w:rFonts w:ascii="Tw Cen MT" w:hAnsi="Tw Cen MT"/>
          <w:color w:val="00B0F0"/>
        </w:rPr>
        <w:t>l</w:t>
      </w:r>
      <w:r w:rsidRPr="00E229BD">
        <w:rPr>
          <w:rFonts w:ascii="Tw Cen MT" w:hAnsi="Tw Cen MT"/>
          <w:color w:val="00B0F0"/>
        </w:rPr>
        <w:t xml:space="preserve">'investissement </w:t>
      </w:r>
      <w:r>
        <w:rPr>
          <w:rFonts w:ascii="Tw Cen MT" w:hAnsi="Tw Cen MT"/>
          <w:color w:val="00B0F0"/>
        </w:rPr>
        <w:t xml:space="preserve">est </w:t>
      </w:r>
      <w:bookmarkEnd w:id="1"/>
      <w:r w:rsidRPr="00E229BD">
        <w:rPr>
          <w:rFonts w:ascii="Tw Cen MT" w:hAnsi="Tw Cen MT"/>
          <w:color w:val="00B0F0"/>
        </w:rPr>
        <w:t>de +/- 45.000 € hors TVA, sans compter la déduplication de la ligne d'alimentation et des tuyaux de pression.</w:t>
      </w:r>
    </w:p>
    <w:p w14:paraId="13EB20B8" w14:textId="40F042AF" w:rsidR="00E229BD" w:rsidRPr="00E229BD" w:rsidRDefault="00E229BD" w:rsidP="00E229BD">
      <w:pPr>
        <w:ind w:left="360"/>
        <w:jc w:val="both"/>
        <w:rPr>
          <w:rFonts w:ascii="Tw Cen MT" w:hAnsi="Tw Cen MT"/>
          <w:color w:val="00B0F0"/>
        </w:rPr>
      </w:pPr>
      <w:r w:rsidRPr="00E229BD">
        <w:rPr>
          <w:rFonts w:ascii="Tw Cen MT" w:hAnsi="Tw Cen MT"/>
          <w:color w:val="00B0F0"/>
        </w:rPr>
        <w:t>6m3/jour x 5</w:t>
      </w:r>
      <w:r>
        <w:rPr>
          <w:rFonts w:ascii="Tw Cen MT" w:hAnsi="Tw Cen MT"/>
          <w:color w:val="00B0F0"/>
        </w:rPr>
        <w:t xml:space="preserve"> </w:t>
      </w:r>
      <w:r w:rsidRPr="00E229BD">
        <w:rPr>
          <w:rFonts w:ascii="Tw Cen MT" w:hAnsi="Tw Cen MT"/>
          <w:color w:val="00B0F0"/>
        </w:rPr>
        <w:t>€/m2 (eau potable) x 365 jours - entretien annuel de +/- 3.000</w:t>
      </w:r>
      <w:r>
        <w:rPr>
          <w:rFonts w:ascii="Tw Cen MT" w:hAnsi="Tw Cen MT"/>
          <w:color w:val="00B0F0"/>
        </w:rPr>
        <w:t xml:space="preserve"> </w:t>
      </w:r>
      <w:r w:rsidRPr="00E229BD">
        <w:rPr>
          <w:rFonts w:ascii="Tw Cen MT" w:hAnsi="Tw Cen MT"/>
          <w:color w:val="00B0F0"/>
        </w:rPr>
        <w:t>€ = délai de récupération de +/- 5 à 6 ans.</w:t>
      </w:r>
    </w:p>
    <w:p w14:paraId="11571B8E" w14:textId="5D6A5FA7" w:rsidR="00E229BD" w:rsidRPr="00E229BD" w:rsidRDefault="00E229BD" w:rsidP="00E229BD">
      <w:pPr>
        <w:ind w:left="360"/>
        <w:jc w:val="both"/>
        <w:rPr>
          <w:rFonts w:ascii="Tw Cen MT" w:hAnsi="Tw Cen MT"/>
          <w:color w:val="00B0F0"/>
        </w:rPr>
      </w:pPr>
      <w:r w:rsidRPr="00E229BD">
        <w:rPr>
          <w:rFonts w:ascii="Tw Cen MT" w:hAnsi="Tw Cen MT"/>
          <w:color w:val="00B0F0"/>
        </w:rPr>
        <w:t>Pour un système intérieur de 2.000L/jour, l'investissement est de +/- 24.000</w:t>
      </w:r>
      <w:r>
        <w:rPr>
          <w:rFonts w:ascii="Tw Cen MT" w:hAnsi="Tw Cen MT"/>
          <w:color w:val="00B0F0"/>
        </w:rPr>
        <w:t xml:space="preserve"> </w:t>
      </w:r>
      <w:r w:rsidRPr="00E229BD">
        <w:rPr>
          <w:rFonts w:ascii="Tw Cen MT" w:hAnsi="Tw Cen MT"/>
          <w:color w:val="00B0F0"/>
        </w:rPr>
        <w:t xml:space="preserve">€ hors TVA, sans </w:t>
      </w:r>
      <w:r>
        <w:rPr>
          <w:rFonts w:ascii="Tw Cen MT" w:hAnsi="Tw Cen MT"/>
          <w:color w:val="00B0F0"/>
        </w:rPr>
        <w:t xml:space="preserve">compter </w:t>
      </w:r>
      <w:r w:rsidRPr="00E229BD">
        <w:rPr>
          <w:rFonts w:ascii="Tw Cen MT" w:hAnsi="Tw Cen MT"/>
          <w:color w:val="00B0F0"/>
        </w:rPr>
        <w:t>la déduplication des tuyaux d'alimentation et d</w:t>
      </w:r>
      <w:r>
        <w:rPr>
          <w:rFonts w:ascii="Tw Cen MT" w:hAnsi="Tw Cen MT"/>
          <w:color w:val="00B0F0"/>
        </w:rPr>
        <w:t>es tuyaux d</w:t>
      </w:r>
      <w:r w:rsidRPr="00E229BD">
        <w:rPr>
          <w:rFonts w:ascii="Tw Cen MT" w:hAnsi="Tw Cen MT"/>
          <w:color w:val="00B0F0"/>
        </w:rPr>
        <w:t>e pression.</w:t>
      </w:r>
    </w:p>
    <w:p w14:paraId="55C8C471" w14:textId="5C3B0206" w:rsidR="00E229BD" w:rsidRPr="00E229BD" w:rsidRDefault="00E229BD" w:rsidP="00E229BD">
      <w:pPr>
        <w:ind w:left="360"/>
        <w:jc w:val="both"/>
        <w:rPr>
          <w:rFonts w:ascii="Tw Cen MT" w:hAnsi="Tw Cen MT"/>
          <w:color w:val="00B0F0"/>
        </w:rPr>
      </w:pPr>
      <w:r w:rsidRPr="00E229BD">
        <w:rPr>
          <w:rFonts w:ascii="Tw Cen MT" w:hAnsi="Tw Cen MT"/>
          <w:color w:val="00B0F0"/>
        </w:rPr>
        <w:t>2m3/jour x 5</w:t>
      </w:r>
      <w:r>
        <w:rPr>
          <w:rFonts w:ascii="Tw Cen MT" w:hAnsi="Tw Cen MT"/>
          <w:color w:val="00B0F0"/>
        </w:rPr>
        <w:t xml:space="preserve"> </w:t>
      </w:r>
      <w:r w:rsidRPr="00E229BD">
        <w:rPr>
          <w:rFonts w:ascii="Tw Cen MT" w:hAnsi="Tw Cen MT"/>
          <w:color w:val="00B0F0"/>
        </w:rPr>
        <w:t>€/m2 (eau potable) x 365 jours - entretien annuel de +/- 2.000</w:t>
      </w:r>
      <w:r>
        <w:rPr>
          <w:rFonts w:ascii="Tw Cen MT" w:hAnsi="Tw Cen MT"/>
          <w:color w:val="00B0F0"/>
        </w:rPr>
        <w:t xml:space="preserve"> </w:t>
      </w:r>
      <w:r w:rsidRPr="00E229BD">
        <w:rPr>
          <w:rFonts w:ascii="Tw Cen MT" w:hAnsi="Tw Cen MT"/>
          <w:color w:val="00B0F0"/>
        </w:rPr>
        <w:t>€ = délai de récupération de +/- 14 à 15 ans.</w:t>
      </w:r>
    </w:p>
    <w:p w14:paraId="11B00827" w14:textId="008F9787" w:rsidR="00E229BD" w:rsidRDefault="00E229BD" w:rsidP="00E229BD">
      <w:pPr>
        <w:ind w:left="360"/>
        <w:jc w:val="both"/>
        <w:rPr>
          <w:rFonts w:ascii="Tw Cen MT" w:hAnsi="Tw Cen MT"/>
          <w:color w:val="00B0F0"/>
        </w:rPr>
      </w:pPr>
      <w:r>
        <w:rPr>
          <w:rFonts w:ascii="Tw Cen MT" w:hAnsi="Tw Cen MT"/>
          <w:color w:val="00B0F0"/>
        </w:rPr>
        <w:t>Ces chiffres sont i</w:t>
      </w:r>
      <w:r w:rsidRPr="00E229BD">
        <w:rPr>
          <w:rFonts w:ascii="Tw Cen MT" w:hAnsi="Tw Cen MT"/>
          <w:color w:val="00B0F0"/>
        </w:rPr>
        <w:t>ndicatif</w:t>
      </w:r>
      <w:r>
        <w:rPr>
          <w:rFonts w:ascii="Tw Cen MT" w:hAnsi="Tw Cen MT"/>
          <w:color w:val="00B0F0"/>
        </w:rPr>
        <w:t>s et sont</w:t>
      </w:r>
      <w:r w:rsidRPr="00E229BD">
        <w:rPr>
          <w:rFonts w:ascii="Tw Cen MT" w:hAnsi="Tw Cen MT"/>
          <w:color w:val="00B0F0"/>
        </w:rPr>
        <w:t xml:space="preserve"> fonction du coût de l'eau potable (qui ne fera qu'augmenter à l'avenir) et </w:t>
      </w:r>
      <w:r>
        <w:rPr>
          <w:rFonts w:ascii="Tw Cen MT" w:hAnsi="Tw Cen MT"/>
          <w:color w:val="00B0F0"/>
        </w:rPr>
        <w:t>ne tiennent pas compte de</w:t>
      </w:r>
      <w:r w:rsidRPr="00E229BD">
        <w:rPr>
          <w:rFonts w:ascii="Tw Cen MT" w:hAnsi="Tw Cen MT"/>
          <w:color w:val="00B0F0"/>
        </w:rPr>
        <w:t xml:space="preserve"> la consommation d'énergie.</w:t>
      </w:r>
      <w:r>
        <w:rPr>
          <w:rFonts w:ascii="Tw Cen MT" w:hAnsi="Tw Cen MT"/>
          <w:color w:val="00B0F0"/>
        </w:rPr>
        <w:t xml:space="preserve"> </w:t>
      </w:r>
      <w:bookmarkEnd w:id="0"/>
    </w:p>
    <w:p w14:paraId="5E624F85" w14:textId="56DDAFD9" w:rsidR="007969DE" w:rsidRDefault="00730803" w:rsidP="00E229BD">
      <w:pPr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>A</w:t>
      </w:r>
      <w:r w:rsidRPr="00730803">
        <w:rPr>
          <w:rFonts w:ascii="Tw Cen MT" w:hAnsi="Tw Cen MT"/>
        </w:rPr>
        <w:t>vez une idée de la place total</w:t>
      </w:r>
      <w:r>
        <w:rPr>
          <w:rFonts w:ascii="Tw Cen MT" w:hAnsi="Tw Cen MT"/>
        </w:rPr>
        <w:t>e</w:t>
      </w:r>
      <w:r w:rsidRPr="00730803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(système + </w:t>
      </w:r>
      <w:r w:rsidRPr="00730803">
        <w:rPr>
          <w:rFonts w:ascii="Tw Cen MT" w:hAnsi="Tw Cen MT"/>
        </w:rPr>
        <w:t>démultiplication des tuyauteries</w:t>
      </w:r>
      <w:r>
        <w:rPr>
          <w:rFonts w:ascii="Tw Cen MT" w:hAnsi="Tw Cen MT"/>
        </w:rPr>
        <w:t>)</w:t>
      </w:r>
      <w:r w:rsidRPr="00730803">
        <w:rPr>
          <w:rFonts w:ascii="Tw Cen MT" w:hAnsi="Tw Cen MT"/>
        </w:rPr>
        <w:t xml:space="preserve"> que prend ce type d'installation</w:t>
      </w:r>
      <w:r>
        <w:rPr>
          <w:rFonts w:ascii="Tw Cen MT" w:hAnsi="Tw Cen MT"/>
        </w:rPr>
        <w:t xml:space="preserve"> </w:t>
      </w:r>
      <w:r w:rsidRPr="00730803">
        <w:rPr>
          <w:rFonts w:ascii="Tw Cen MT" w:hAnsi="Tw Cen MT"/>
        </w:rPr>
        <w:t>?</w:t>
      </w:r>
    </w:p>
    <w:p w14:paraId="7E9BE350" w14:textId="331E338C" w:rsidR="00477FE2" w:rsidRPr="00582BCA" w:rsidRDefault="00B4617F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 xml:space="preserve">L'emplacement de l'usine dépend du volume que nous devons traiter par jour. Habituellement, nous avons 2 </w:t>
      </w:r>
      <w:r w:rsidR="002F76B0">
        <w:rPr>
          <w:rFonts w:ascii="Tw Cen MT" w:hAnsi="Tw Cen MT"/>
          <w:color w:val="00B0F0"/>
        </w:rPr>
        <w:t>fois</w:t>
      </w:r>
      <w:r w:rsidRPr="00582BCA">
        <w:rPr>
          <w:rFonts w:ascii="Tw Cen MT" w:hAnsi="Tw Cen MT"/>
          <w:color w:val="00B0F0"/>
        </w:rPr>
        <w:t xml:space="preserve"> le volume quotidien en stockage et un plus petit volume pour le réservoir à membrane.</w:t>
      </w:r>
    </w:p>
    <w:p w14:paraId="21840CFF" w14:textId="0CAC69ED" w:rsidR="007969DE" w:rsidRPr="007969DE" w:rsidRDefault="00730803" w:rsidP="000F286C">
      <w:pPr>
        <w:pStyle w:val="Paragraphedeliste"/>
        <w:numPr>
          <w:ilvl w:val="0"/>
          <w:numId w:val="3"/>
        </w:numPr>
        <w:jc w:val="both"/>
        <w:rPr>
          <w:rFonts w:ascii="Tw Cen MT" w:hAnsi="Tw Cen MT"/>
          <w:lang w:val="fr-BE"/>
        </w:rPr>
      </w:pPr>
      <w:r>
        <w:rPr>
          <w:rFonts w:ascii="Tw Cen MT" w:hAnsi="Tw Cen MT"/>
        </w:rPr>
        <w:t>L</w:t>
      </w:r>
      <w:r w:rsidRPr="00730803">
        <w:rPr>
          <w:rFonts w:ascii="Tw Cen MT" w:hAnsi="Tw Cen MT"/>
        </w:rPr>
        <w:t>orsqu'il n'y a plus d'eau grise dans la citerne, est-il possible de mettre de l'eau de pluie pour éviter de remplir avec de l'eau de ville ?</w:t>
      </w:r>
    </w:p>
    <w:p w14:paraId="7F852978" w14:textId="3E3FA0A5" w:rsidR="00B4617F" w:rsidRPr="00EF6276" w:rsidRDefault="00B4617F" w:rsidP="00582BCA">
      <w:pPr>
        <w:ind w:left="360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lastRenderedPageBreak/>
        <w:t>Le système fonctionne toujours avec un réservoir de rupture, que nous remplissons initialement d'eaux grises filtrées. Lorsque cette eau s'épuise ou que la diminution du débit est trop importante par rapport à la production d'eaux grises, nous remplissons le réservoir de rupture avec de l'eau de pluie au moyen d'une pompe d'alimentation.</w:t>
      </w:r>
      <w:r w:rsidR="00582BCA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 xml:space="preserve">Lorsque </w:t>
      </w:r>
      <w:r w:rsidR="00ED6028">
        <w:rPr>
          <w:rFonts w:ascii="Tw Cen MT" w:hAnsi="Tw Cen MT"/>
          <w:color w:val="00B0F0"/>
        </w:rPr>
        <w:t>c</w:t>
      </w:r>
      <w:r w:rsidRPr="00582BCA">
        <w:rPr>
          <w:rFonts w:ascii="Tw Cen MT" w:hAnsi="Tw Cen MT"/>
          <w:color w:val="00B0F0"/>
        </w:rPr>
        <w:t>es deux flux d'eau s</w:t>
      </w:r>
      <w:r w:rsidR="00ED6028">
        <w:rPr>
          <w:rFonts w:ascii="Tw Cen MT" w:hAnsi="Tw Cen MT"/>
          <w:color w:val="00B0F0"/>
        </w:rPr>
        <w:t xml:space="preserve">ont </w:t>
      </w:r>
      <w:r w:rsidRPr="00582BCA">
        <w:rPr>
          <w:rFonts w:ascii="Tw Cen MT" w:hAnsi="Tw Cen MT"/>
          <w:color w:val="00B0F0"/>
        </w:rPr>
        <w:t>épuis</w:t>
      </w:r>
      <w:r w:rsidR="00ED6028">
        <w:rPr>
          <w:rFonts w:ascii="Tw Cen MT" w:hAnsi="Tw Cen MT"/>
          <w:color w:val="00B0F0"/>
        </w:rPr>
        <w:t>és</w:t>
      </w:r>
      <w:r w:rsidRPr="00582BCA">
        <w:rPr>
          <w:rFonts w:ascii="Tw Cen MT" w:hAnsi="Tw Cen MT"/>
          <w:color w:val="00B0F0"/>
        </w:rPr>
        <w:t>, nous remplissons ce réservoir de rupture avec de l'eau de ville.</w:t>
      </w:r>
      <w:r w:rsidR="00582BCA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>La surpression va ainsi aspirer l'eau de ce réservoir de rupture pour l'amener aux points d'évacuation</w:t>
      </w:r>
      <w:r w:rsidRPr="00582BCA">
        <w:rPr>
          <w:rFonts w:ascii="Tw Cen MT" w:hAnsi="Tw Cen MT"/>
          <w:color w:val="92D050"/>
        </w:rPr>
        <w:t xml:space="preserve"> </w:t>
      </w:r>
      <w:r w:rsidRPr="00582BCA">
        <w:rPr>
          <w:rFonts w:ascii="Tw Cen MT" w:hAnsi="Tw Cen MT"/>
          <w:color w:val="00B0F0"/>
        </w:rPr>
        <w:t>des toilettes</w:t>
      </w:r>
      <w:r w:rsidR="00ED6028">
        <w:rPr>
          <w:rFonts w:ascii="Tw Cen MT" w:hAnsi="Tw Cen MT"/>
          <w:color w:val="00B0F0"/>
        </w:rPr>
        <w:t xml:space="preserve"> et </w:t>
      </w:r>
      <w:r w:rsidRPr="00582BCA">
        <w:rPr>
          <w:rFonts w:ascii="Tw Cen MT" w:hAnsi="Tw Cen MT"/>
          <w:color w:val="00B0F0"/>
        </w:rPr>
        <w:t>de la machine à laver</w:t>
      </w:r>
      <w:r w:rsidR="00ED6028">
        <w:rPr>
          <w:rFonts w:ascii="Tw Cen MT" w:hAnsi="Tw Cen MT"/>
          <w:color w:val="00B0F0"/>
        </w:rPr>
        <w:t xml:space="preserve">. </w:t>
      </w:r>
    </w:p>
    <w:p w14:paraId="1E2A4F2D" w14:textId="393A8469" w:rsidR="008773CC" w:rsidRDefault="00730803" w:rsidP="000F286C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Q</w:t>
      </w:r>
      <w:r w:rsidRPr="00730803">
        <w:rPr>
          <w:rFonts w:ascii="Tw Cen MT" w:hAnsi="Tw Cen MT"/>
        </w:rPr>
        <w:t>uid de l'usage de savon, gels douche etc., et des "dépôts" que cela peut générer</w:t>
      </w:r>
      <w:r>
        <w:rPr>
          <w:rFonts w:ascii="Tw Cen MT" w:hAnsi="Tw Cen MT"/>
        </w:rPr>
        <w:t> ? Cela ne pose-t-il pas p</w:t>
      </w:r>
      <w:r w:rsidRPr="00730803">
        <w:rPr>
          <w:rFonts w:ascii="Tw Cen MT" w:hAnsi="Tw Cen MT"/>
        </w:rPr>
        <w:t>roblèm</w:t>
      </w:r>
      <w:r>
        <w:rPr>
          <w:rFonts w:ascii="Tw Cen MT" w:hAnsi="Tw Cen MT"/>
        </w:rPr>
        <w:t>e</w:t>
      </w:r>
      <w:r w:rsidRPr="00730803">
        <w:rPr>
          <w:rFonts w:ascii="Tw Cen MT" w:hAnsi="Tw Cen MT"/>
        </w:rPr>
        <w:t xml:space="preserve"> pour </w:t>
      </w:r>
      <w:r>
        <w:rPr>
          <w:rFonts w:ascii="Tw Cen MT" w:hAnsi="Tw Cen MT"/>
        </w:rPr>
        <w:t xml:space="preserve">la </w:t>
      </w:r>
      <w:r w:rsidRPr="00730803">
        <w:rPr>
          <w:rFonts w:ascii="Tw Cen MT" w:hAnsi="Tw Cen MT"/>
        </w:rPr>
        <w:t>réutilisation</w:t>
      </w:r>
      <w:r>
        <w:rPr>
          <w:rFonts w:ascii="Tw Cen MT" w:hAnsi="Tw Cen MT"/>
        </w:rPr>
        <w:t xml:space="preserve"> de l’eau </w:t>
      </w:r>
      <w:r w:rsidR="008773CC" w:rsidRPr="007969DE">
        <w:rPr>
          <w:rFonts w:ascii="Tw Cen MT" w:hAnsi="Tw Cen MT"/>
        </w:rPr>
        <w:t>?</w:t>
      </w:r>
    </w:p>
    <w:p w14:paraId="06DAFF81" w14:textId="629349C6" w:rsidR="00477FE2" w:rsidRPr="00582BCA" w:rsidRDefault="00B4617F" w:rsidP="00582BCA">
      <w:pPr>
        <w:ind w:left="360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Ces gels douche, shampoings, savons sont filtrés de l'eau par le filtre à membrane.</w:t>
      </w:r>
      <w:r w:rsidR="00582BCA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>L'encrassement aura lieu dans le 1er réservoir d'eaux grises sales, il doit être nettoyé périodiquement (+/- une fois par an).</w:t>
      </w:r>
    </w:p>
    <w:p w14:paraId="309CABDF" w14:textId="65D4321E" w:rsidR="007969DE" w:rsidRPr="002E7D4F" w:rsidRDefault="00730803" w:rsidP="000F286C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Auriez-vous </w:t>
      </w:r>
      <w:r w:rsidRPr="00730803">
        <w:rPr>
          <w:rFonts w:ascii="Tw Cen MT" w:hAnsi="Tw Cen MT"/>
        </w:rPr>
        <w:t>une idée de budget pour une installation pour une maison (4 personnes) et pour un immeuble appartements (6 unités) ?</w:t>
      </w:r>
    </w:p>
    <w:p w14:paraId="77228688" w14:textId="0404946A" w:rsidR="00730803" w:rsidRPr="00582BCA" w:rsidRDefault="00B347C4" w:rsidP="00582BCA">
      <w:pPr>
        <w:ind w:left="360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Avec GEP, nous ne produisons pas d'installation domestique, ni d'installation pour 6 unités résidentielles. En principe, on part de 50 habitants ou d'une consommation de +/- 2.000L/jour.</w:t>
      </w:r>
    </w:p>
    <w:p w14:paraId="564D68FD" w14:textId="133CE358" w:rsidR="00730803" w:rsidRPr="002E7D4F" w:rsidRDefault="00730803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 w:rsidRPr="00730803">
        <w:rPr>
          <w:rFonts w:ascii="Tw Cen MT" w:hAnsi="Tw Cen MT"/>
        </w:rPr>
        <w:t>Où vont les déchets ensuite ? Doit-</w:t>
      </w:r>
      <w:r>
        <w:rPr>
          <w:rFonts w:ascii="Tw Cen MT" w:hAnsi="Tw Cen MT"/>
        </w:rPr>
        <w:t>on prévoir un</w:t>
      </w:r>
      <w:r w:rsidRPr="00730803">
        <w:rPr>
          <w:rFonts w:ascii="Tw Cen MT" w:hAnsi="Tw Cen MT"/>
        </w:rPr>
        <w:t xml:space="preserve"> </w:t>
      </w:r>
      <w:r>
        <w:rPr>
          <w:rFonts w:ascii="Tw Cen MT" w:hAnsi="Tw Cen MT"/>
        </w:rPr>
        <w:t>nettoyage périod</w:t>
      </w:r>
      <w:r w:rsidR="002053FC">
        <w:rPr>
          <w:rFonts w:ascii="Tw Cen MT" w:hAnsi="Tw Cen MT"/>
        </w:rPr>
        <w:t>ique</w:t>
      </w:r>
      <w:r w:rsidRPr="00730803">
        <w:rPr>
          <w:rFonts w:ascii="Tw Cen MT" w:hAnsi="Tw Cen MT"/>
        </w:rPr>
        <w:t xml:space="preserve"> ?</w:t>
      </w:r>
    </w:p>
    <w:p w14:paraId="053AE083" w14:textId="0F7457FC" w:rsidR="00730803" w:rsidRPr="00582BCA" w:rsidRDefault="00B347C4" w:rsidP="00582BCA">
      <w:pPr>
        <w:ind w:left="360"/>
        <w:jc w:val="both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 xml:space="preserve">Les 2 premiers réservoirs ont un trop-plein relié au système d'égouts. </w:t>
      </w:r>
      <w:r w:rsidR="002F76B0">
        <w:rPr>
          <w:rFonts w:ascii="Tw Cen MT" w:hAnsi="Tw Cen MT"/>
          <w:color w:val="00B0F0"/>
        </w:rPr>
        <w:t>U</w:t>
      </w:r>
      <w:r w:rsidR="002F76B0" w:rsidRPr="002F76B0">
        <w:rPr>
          <w:rFonts w:ascii="Tw Cen MT" w:hAnsi="Tw Cen MT"/>
          <w:color w:val="00B0F0"/>
        </w:rPr>
        <w:t xml:space="preserve">n pré-filtre Trident </w:t>
      </w:r>
      <w:r w:rsidR="002F76B0">
        <w:rPr>
          <w:rFonts w:ascii="Tw Cen MT" w:hAnsi="Tw Cen MT"/>
          <w:color w:val="00B0F0"/>
        </w:rPr>
        <w:t>est installé av</w:t>
      </w:r>
      <w:r w:rsidRPr="00582BCA">
        <w:rPr>
          <w:rFonts w:ascii="Tw Cen MT" w:hAnsi="Tw Cen MT"/>
          <w:color w:val="00B0F0"/>
        </w:rPr>
        <w:t>ant ces 2 premiers réservoirs</w:t>
      </w:r>
      <w:r w:rsidR="002F76B0">
        <w:rPr>
          <w:rFonts w:ascii="Tw Cen MT" w:hAnsi="Tw Cen MT"/>
          <w:color w:val="00B0F0"/>
        </w:rPr>
        <w:t xml:space="preserve"> (donc</w:t>
      </w:r>
      <w:r w:rsidR="002F76B0" w:rsidRPr="002F76B0">
        <w:t xml:space="preserve"> </w:t>
      </w:r>
      <w:r w:rsidR="002F76B0" w:rsidRPr="002F76B0">
        <w:rPr>
          <w:rFonts w:ascii="Tw Cen MT" w:hAnsi="Tw Cen MT"/>
          <w:color w:val="00B0F0"/>
        </w:rPr>
        <w:t>avant l'usine</w:t>
      </w:r>
      <w:r w:rsidR="002F76B0">
        <w:rPr>
          <w:rFonts w:ascii="Tw Cen MT" w:hAnsi="Tw Cen MT"/>
          <w:color w:val="00B0F0"/>
        </w:rPr>
        <w:t xml:space="preserve">), qui </w:t>
      </w:r>
      <w:r w:rsidR="002F76B0" w:rsidRPr="002F76B0">
        <w:rPr>
          <w:rFonts w:ascii="Tw Cen MT" w:hAnsi="Tw Cen MT"/>
          <w:color w:val="00B0F0"/>
        </w:rPr>
        <w:t>récup</w:t>
      </w:r>
      <w:r w:rsidR="002F76B0">
        <w:rPr>
          <w:rFonts w:ascii="Tw Cen MT" w:hAnsi="Tw Cen MT"/>
          <w:color w:val="00B0F0"/>
        </w:rPr>
        <w:t>ère</w:t>
      </w:r>
      <w:r w:rsidR="002F76B0" w:rsidRPr="002F76B0">
        <w:rPr>
          <w:rFonts w:ascii="Tw Cen MT" w:hAnsi="Tw Cen MT"/>
          <w:color w:val="00B0F0"/>
        </w:rPr>
        <w:t xml:space="preserve"> et évacue les plus grosses saletés à l'égout</w:t>
      </w:r>
      <w:r w:rsidR="002F76B0">
        <w:rPr>
          <w:rFonts w:ascii="Tw Cen MT" w:hAnsi="Tw Cen MT"/>
          <w:color w:val="00B0F0"/>
        </w:rPr>
        <w:t xml:space="preserve">. </w:t>
      </w:r>
      <w:r w:rsidRPr="00582BCA">
        <w:rPr>
          <w:rFonts w:ascii="Tw Cen MT" w:hAnsi="Tw Cen MT"/>
          <w:color w:val="00B0F0"/>
        </w:rPr>
        <w:t>Un entretien périodique est nécessaire, nous effectuons une inspection 4 fois par an et, si nécessaire, nous nettoyons les différents composants ou remplaçons le filtre à membrane.</w:t>
      </w:r>
    </w:p>
    <w:p w14:paraId="797A334C" w14:textId="77777777" w:rsidR="00965F0B" w:rsidRPr="002E7D4F" w:rsidRDefault="00965F0B" w:rsidP="00965F0B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</w:t>
      </w:r>
      <w:r w:rsidRPr="002053FC">
        <w:rPr>
          <w:rFonts w:ascii="Tw Cen MT" w:hAnsi="Tw Cen MT"/>
        </w:rPr>
        <w:t xml:space="preserve">st-ce </w:t>
      </w:r>
      <w:r>
        <w:rPr>
          <w:rFonts w:ascii="Tw Cen MT" w:hAnsi="Tw Cen MT"/>
        </w:rPr>
        <w:t>que ce système</w:t>
      </w:r>
      <w:r w:rsidRPr="002053FC">
        <w:rPr>
          <w:rFonts w:ascii="Tw Cen MT" w:hAnsi="Tw Cen MT"/>
        </w:rPr>
        <w:t xml:space="preserve"> permet de couvrir l'ensemble des besoins pour les WC </w:t>
      </w:r>
      <w:r>
        <w:rPr>
          <w:rFonts w:ascii="Tw Cen MT" w:hAnsi="Tw Cen MT"/>
        </w:rPr>
        <w:t>(</w:t>
      </w:r>
      <w:r w:rsidRPr="002053FC">
        <w:rPr>
          <w:rFonts w:ascii="Tw Cen MT" w:hAnsi="Tw Cen MT"/>
        </w:rPr>
        <w:t xml:space="preserve">19% </w:t>
      </w:r>
      <w:r>
        <w:rPr>
          <w:rFonts w:ascii="Tw Cen MT" w:hAnsi="Tw Cen MT"/>
        </w:rPr>
        <w:t xml:space="preserve">de la consommation en eau) ou faut-il </w:t>
      </w:r>
      <w:r w:rsidRPr="002053FC">
        <w:rPr>
          <w:rFonts w:ascii="Tw Cen MT" w:hAnsi="Tw Cen MT"/>
        </w:rPr>
        <w:t xml:space="preserve">un complément </w:t>
      </w:r>
      <w:r>
        <w:rPr>
          <w:rFonts w:ascii="Tw Cen MT" w:hAnsi="Tw Cen MT"/>
        </w:rPr>
        <w:t xml:space="preserve">en </w:t>
      </w:r>
      <w:r w:rsidRPr="002053FC">
        <w:rPr>
          <w:rFonts w:ascii="Tw Cen MT" w:hAnsi="Tw Cen MT"/>
        </w:rPr>
        <w:t>eau de pluie</w:t>
      </w:r>
      <w:r>
        <w:rPr>
          <w:rFonts w:ascii="Tw Cen MT" w:hAnsi="Tw Cen MT"/>
        </w:rPr>
        <w:t xml:space="preserve"> </w:t>
      </w:r>
      <w:r w:rsidRPr="002053FC">
        <w:rPr>
          <w:rFonts w:ascii="Tw Cen MT" w:hAnsi="Tw Cen MT"/>
        </w:rPr>
        <w:t>?</w:t>
      </w:r>
    </w:p>
    <w:p w14:paraId="0279415F" w14:textId="3C0E72B7" w:rsidR="00B347C4" w:rsidRPr="00582BCA" w:rsidRDefault="00B347C4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Si l'on recueille l'eau du bain, de la douche et de l'évier +/- 38.3L/personne/jour, on a alors un débit entrant suffisamment élevé pour couvrir les toilettes 21.3L/personne/jour et même la machine à laver 15.5L/personne/jour.</w:t>
      </w:r>
    </w:p>
    <w:p w14:paraId="369827CB" w14:textId="15692EBB" w:rsidR="00965F0B" w:rsidRPr="002F76B0" w:rsidRDefault="00965F0B" w:rsidP="002F76B0">
      <w:pPr>
        <w:pStyle w:val="Paragraphedeliste"/>
        <w:numPr>
          <w:ilvl w:val="0"/>
          <w:numId w:val="7"/>
        </w:numPr>
        <w:rPr>
          <w:rFonts w:ascii="Tw Cen MT" w:hAnsi="Tw Cen MT"/>
        </w:rPr>
      </w:pPr>
      <w:r w:rsidRPr="002F76B0">
        <w:rPr>
          <w:rFonts w:ascii="Tw Cen MT" w:hAnsi="Tw Cen MT"/>
        </w:rPr>
        <w:t>Si l'on utilise les eaux grises pour laver le linge avec uniquement des programmes basse température, n'y a-t-il pas un risque d'infection bactérienne dans les machines ?</w:t>
      </w:r>
    </w:p>
    <w:p w14:paraId="2F7850E4" w14:textId="545D976A" w:rsidR="00965F0B" w:rsidRPr="00582BCA" w:rsidRDefault="00B347C4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Le filtre à membrane élimine toutes les bactéries de l'eau et on peut ainsi réutiliser l'eau à basse température.</w:t>
      </w:r>
    </w:p>
    <w:p w14:paraId="17C00007" w14:textId="61AD2D5A" w:rsidR="00730803" w:rsidRPr="002E7D4F" w:rsidRDefault="002053FC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</w:t>
      </w:r>
      <w:r w:rsidRPr="002053FC">
        <w:rPr>
          <w:rFonts w:ascii="Tw Cen MT" w:hAnsi="Tw Cen MT"/>
        </w:rPr>
        <w:t xml:space="preserve"> quelle fréquence </w:t>
      </w:r>
      <w:r>
        <w:rPr>
          <w:rFonts w:ascii="Tw Cen MT" w:hAnsi="Tw Cen MT"/>
        </w:rPr>
        <w:t>doit-on prévoir un</w:t>
      </w:r>
      <w:r w:rsidRPr="002053FC">
        <w:rPr>
          <w:rFonts w:ascii="Tw Cen MT" w:hAnsi="Tw Cen MT"/>
        </w:rPr>
        <w:t xml:space="preserve"> réensemencement de bactéries</w:t>
      </w:r>
      <w:r w:rsidR="00730803" w:rsidRPr="00730803">
        <w:rPr>
          <w:rFonts w:ascii="Tw Cen MT" w:hAnsi="Tw Cen MT"/>
        </w:rPr>
        <w:t xml:space="preserve"> ?</w:t>
      </w:r>
    </w:p>
    <w:p w14:paraId="6049461B" w14:textId="3D09B37F" w:rsidR="00730803" w:rsidRPr="00582BCA" w:rsidRDefault="00B347C4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Cela dépend beaucoup de la qualité de l'eau entrant dans le 1</w:t>
      </w:r>
      <w:r w:rsidR="002F76B0" w:rsidRPr="002F76B0">
        <w:rPr>
          <w:rFonts w:ascii="Tw Cen MT" w:hAnsi="Tw Cen MT"/>
          <w:color w:val="00B0F0"/>
          <w:vertAlign w:val="superscript"/>
        </w:rPr>
        <w:t>er</w:t>
      </w:r>
      <w:r w:rsidR="002F76B0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 xml:space="preserve"> réservoir où se trouvent également les bactéries.</w:t>
      </w:r>
      <w:r w:rsidR="00582BCA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>Nous renouvelons les bactéries</w:t>
      </w:r>
      <w:r w:rsidR="00ED6028">
        <w:rPr>
          <w:rFonts w:ascii="Tw Cen MT" w:hAnsi="Tw Cen MT"/>
          <w:color w:val="00B0F0"/>
        </w:rPr>
        <w:t xml:space="preserve"> en moyenne</w:t>
      </w:r>
      <w:r w:rsidRPr="00582BCA">
        <w:rPr>
          <w:rFonts w:ascii="Tw Cen MT" w:hAnsi="Tw Cen MT"/>
          <w:color w:val="00B0F0"/>
        </w:rPr>
        <w:t xml:space="preserve"> tous les 6 mois, ce qui est généralement visible car il y a une plus grande concentration de mousse.</w:t>
      </w:r>
    </w:p>
    <w:p w14:paraId="3CA9E67A" w14:textId="153A532F" w:rsidR="00730803" w:rsidRPr="002E7D4F" w:rsidRDefault="002053FC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 w:rsidRPr="002053FC">
        <w:rPr>
          <w:rFonts w:ascii="Tw Cen MT" w:hAnsi="Tw Cen MT"/>
        </w:rPr>
        <w:t>A-t-on des références de ce type d'installation pour des logements sociaux (de grande taille)</w:t>
      </w:r>
      <w:r>
        <w:rPr>
          <w:rFonts w:ascii="Tw Cen MT" w:hAnsi="Tw Cen MT"/>
        </w:rPr>
        <w:t xml:space="preserve"> </w:t>
      </w:r>
      <w:r w:rsidRPr="002053FC">
        <w:rPr>
          <w:rFonts w:ascii="Tw Cen MT" w:hAnsi="Tw Cen MT"/>
        </w:rPr>
        <w:t>?</w:t>
      </w:r>
    </w:p>
    <w:p w14:paraId="3DB0716E" w14:textId="56B4A536" w:rsidR="00730803" w:rsidRPr="00582BCA" w:rsidRDefault="00737B96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Anderlecht Kuborn, installation de 9.000L/jour</w:t>
      </w:r>
    </w:p>
    <w:p w14:paraId="0E067F47" w14:textId="634FEC50" w:rsidR="00730803" w:rsidRPr="002E7D4F" w:rsidRDefault="002053FC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Etant donnée la </w:t>
      </w:r>
      <w:r w:rsidRPr="002053FC">
        <w:rPr>
          <w:rFonts w:ascii="Tw Cen MT" w:hAnsi="Tw Cen MT"/>
        </w:rPr>
        <w:t>techni</w:t>
      </w:r>
      <w:r>
        <w:rPr>
          <w:rFonts w:ascii="Tw Cen MT" w:hAnsi="Tw Cen MT"/>
        </w:rPr>
        <w:t>cité de l’installation</w:t>
      </w:r>
      <w:r w:rsidRPr="002053FC">
        <w:rPr>
          <w:rFonts w:ascii="Tw Cen MT" w:hAnsi="Tw Cen MT"/>
        </w:rPr>
        <w:t xml:space="preserve">, </w:t>
      </w:r>
      <w:r>
        <w:rPr>
          <w:rFonts w:ascii="Tw Cen MT" w:hAnsi="Tw Cen MT"/>
        </w:rPr>
        <w:t xml:space="preserve">sommes-nous assurés </w:t>
      </w:r>
      <w:r w:rsidRPr="002053FC">
        <w:rPr>
          <w:rFonts w:ascii="Tw Cen MT" w:hAnsi="Tw Cen MT"/>
        </w:rPr>
        <w:t>de disposer d'un service après-vente et de maintenance</w:t>
      </w:r>
      <w:r>
        <w:rPr>
          <w:rFonts w:ascii="Tw Cen MT" w:hAnsi="Tw Cen MT"/>
        </w:rPr>
        <w:t> ?</w:t>
      </w:r>
    </w:p>
    <w:p w14:paraId="7BBCBF30" w14:textId="36EEC27C" w:rsidR="00730803" w:rsidRPr="00582BCA" w:rsidRDefault="00737B96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lastRenderedPageBreak/>
        <w:t>Avec GEP, nous disposons d'une équipe d'installation et d'entretien qui contrôle minutieusement tous les systèmes d'eaux grises 4 fois par an.</w:t>
      </w:r>
      <w:r w:rsidR="00582BCA">
        <w:rPr>
          <w:rFonts w:ascii="Tw Cen MT" w:hAnsi="Tw Cen MT"/>
          <w:color w:val="00B0F0"/>
        </w:rPr>
        <w:t xml:space="preserve"> </w:t>
      </w:r>
    </w:p>
    <w:p w14:paraId="31774A08" w14:textId="3B1754F4" w:rsidR="00730803" w:rsidRPr="002E7D4F" w:rsidRDefault="002053FC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D</w:t>
      </w:r>
      <w:r w:rsidRPr="002053FC">
        <w:rPr>
          <w:rFonts w:ascii="Tw Cen MT" w:hAnsi="Tw Cen MT"/>
        </w:rPr>
        <w:t xml:space="preserve">ans quelle mesure </w:t>
      </w:r>
      <w:r>
        <w:rPr>
          <w:rFonts w:ascii="Tw Cen MT" w:hAnsi="Tw Cen MT"/>
        </w:rPr>
        <w:t xml:space="preserve">ce </w:t>
      </w:r>
      <w:r w:rsidRPr="002053FC">
        <w:rPr>
          <w:rFonts w:ascii="Tw Cen MT" w:hAnsi="Tw Cen MT"/>
        </w:rPr>
        <w:t>dispositif peut</w:t>
      </w:r>
      <w:r>
        <w:rPr>
          <w:rFonts w:ascii="Tw Cen MT" w:hAnsi="Tw Cen MT"/>
        </w:rPr>
        <w:t>-il</w:t>
      </w:r>
      <w:r w:rsidRPr="002053FC">
        <w:rPr>
          <w:rFonts w:ascii="Tw Cen MT" w:hAnsi="Tw Cen MT"/>
        </w:rPr>
        <w:t xml:space="preserve"> être envisagé dans </w:t>
      </w:r>
      <w:r>
        <w:rPr>
          <w:rFonts w:ascii="Tw Cen MT" w:hAnsi="Tw Cen MT"/>
        </w:rPr>
        <w:t xml:space="preserve">un </w:t>
      </w:r>
      <w:r w:rsidRPr="002053FC">
        <w:rPr>
          <w:rFonts w:ascii="Tw Cen MT" w:hAnsi="Tw Cen MT"/>
        </w:rPr>
        <w:t>logement existant</w:t>
      </w:r>
      <w:r>
        <w:rPr>
          <w:rFonts w:ascii="Tw Cen MT" w:hAnsi="Tw Cen MT"/>
        </w:rPr>
        <w:t> ?</w:t>
      </w:r>
    </w:p>
    <w:p w14:paraId="219C3AFA" w14:textId="10C8AFC8" w:rsidR="00730803" w:rsidRPr="00582BCA" w:rsidRDefault="00ED6028" w:rsidP="00582BCA">
      <w:pPr>
        <w:ind w:left="360"/>
        <w:rPr>
          <w:rFonts w:ascii="Tw Cen MT" w:hAnsi="Tw Cen MT"/>
          <w:color w:val="00B0F0"/>
        </w:rPr>
      </w:pPr>
      <w:r>
        <w:rPr>
          <w:rFonts w:ascii="Tw Cen MT" w:hAnsi="Tw Cen MT"/>
          <w:color w:val="00B0F0"/>
        </w:rPr>
        <w:t>Il p</w:t>
      </w:r>
      <w:r w:rsidR="00B33681" w:rsidRPr="00582BCA">
        <w:rPr>
          <w:rFonts w:ascii="Tw Cen MT" w:hAnsi="Tw Cen MT"/>
          <w:color w:val="00B0F0"/>
        </w:rPr>
        <w:t>eut être appliqué dans des maisons existantes, mais</w:t>
      </w:r>
      <w:r>
        <w:rPr>
          <w:rFonts w:ascii="Tw Cen MT" w:hAnsi="Tw Cen MT"/>
          <w:color w:val="00B0F0"/>
        </w:rPr>
        <w:t xml:space="preserve"> dans ce cas,</w:t>
      </w:r>
      <w:r w:rsidR="00B33681" w:rsidRPr="00582BCA">
        <w:rPr>
          <w:rFonts w:ascii="Tw Cen MT" w:hAnsi="Tw Cen MT"/>
          <w:color w:val="00B0F0"/>
        </w:rPr>
        <w:t xml:space="preserve"> il doit s'agir d'une conversion très complète, en d'autres termes, le bâtiment doit être vidé.</w:t>
      </w:r>
      <w:r w:rsidR="00582BCA">
        <w:rPr>
          <w:rFonts w:ascii="Tw Cen MT" w:hAnsi="Tw Cen MT"/>
          <w:color w:val="00B0F0"/>
        </w:rPr>
        <w:t xml:space="preserve"> </w:t>
      </w:r>
      <w:r>
        <w:rPr>
          <w:rFonts w:ascii="Tw Cen MT" w:hAnsi="Tw Cen MT"/>
          <w:color w:val="00B0F0"/>
        </w:rPr>
        <w:t>Il faut équiper</w:t>
      </w:r>
      <w:r w:rsidRPr="00ED6028">
        <w:t xml:space="preserve"> </w:t>
      </w:r>
      <w:r w:rsidRPr="00ED6028">
        <w:rPr>
          <w:rFonts w:ascii="Tw Cen MT" w:hAnsi="Tw Cen MT"/>
          <w:color w:val="00B0F0"/>
        </w:rPr>
        <w:t>la baignoire, la douche et le lavabo</w:t>
      </w:r>
      <w:r w:rsidRPr="00ED6028">
        <w:t xml:space="preserve"> </w:t>
      </w:r>
      <w:r w:rsidRPr="00ED6028">
        <w:rPr>
          <w:rFonts w:ascii="Tw Cen MT" w:hAnsi="Tw Cen MT"/>
          <w:color w:val="00B0F0"/>
        </w:rPr>
        <w:t>avec des drains séparés</w:t>
      </w:r>
      <w:r w:rsidR="00B33681" w:rsidRPr="00582BCA">
        <w:rPr>
          <w:rFonts w:ascii="Tw Cen MT" w:hAnsi="Tw Cen MT"/>
          <w:color w:val="00B0F0"/>
        </w:rPr>
        <w:t xml:space="preserve">. </w:t>
      </w:r>
      <w:r>
        <w:rPr>
          <w:rFonts w:ascii="Tw Cen MT" w:hAnsi="Tw Cen MT"/>
          <w:color w:val="00B0F0"/>
        </w:rPr>
        <w:t xml:space="preserve">Il faut également alimenter </w:t>
      </w:r>
      <w:r w:rsidRPr="00ED6028">
        <w:rPr>
          <w:rFonts w:ascii="Tw Cen MT" w:hAnsi="Tw Cen MT"/>
          <w:color w:val="00B0F0"/>
        </w:rPr>
        <w:t xml:space="preserve">les toilettes et la machine à laver </w:t>
      </w:r>
      <w:r>
        <w:rPr>
          <w:rFonts w:ascii="Tw Cen MT" w:hAnsi="Tw Cen MT"/>
          <w:color w:val="00B0F0"/>
        </w:rPr>
        <w:t>avec</w:t>
      </w:r>
      <w:r w:rsidR="00B33681" w:rsidRPr="00582BCA">
        <w:rPr>
          <w:rFonts w:ascii="Tw Cen MT" w:hAnsi="Tw Cen MT"/>
          <w:color w:val="00B0F0"/>
        </w:rPr>
        <w:t xml:space="preserve"> un système de tuyauterie secondaire (pas d'eau potable).</w:t>
      </w:r>
    </w:p>
    <w:p w14:paraId="63A97D24" w14:textId="65B07CC1" w:rsidR="00730803" w:rsidRPr="002E7D4F" w:rsidRDefault="002053FC" w:rsidP="00730803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Pendant </w:t>
      </w:r>
      <w:r w:rsidRPr="002053FC">
        <w:rPr>
          <w:rFonts w:ascii="Tw Cen MT" w:hAnsi="Tw Cen MT"/>
        </w:rPr>
        <w:t>combien d'années l'installation est-elle assurée</w:t>
      </w:r>
      <w:r>
        <w:rPr>
          <w:rFonts w:ascii="Tw Cen MT" w:hAnsi="Tw Cen MT"/>
        </w:rPr>
        <w:t xml:space="preserve"> </w:t>
      </w:r>
      <w:r w:rsidR="00730803" w:rsidRPr="00730803">
        <w:rPr>
          <w:rFonts w:ascii="Tw Cen MT" w:hAnsi="Tw Cen MT"/>
        </w:rPr>
        <w:t>?</w:t>
      </w:r>
    </w:p>
    <w:p w14:paraId="3DAB9101" w14:textId="6967A8CD" w:rsidR="002053FC" w:rsidRPr="00582BCA" w:rsidRDefault="00B33681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>Garantie standard de 2 ans du fabricant et fourniture continue d'eaux grises filtrées dans le cadre d'un contrat d'entretien révisable annuellement.</w:t>
      </w:r>
    </w:p>
    <w:p w14:paraId="762F370B" w14:textId="2A8B9339" w:rsidR="002053FC" w:rsidRPr="002E7D4F" w:rsidRDefault="00965F0B" w:rsidP="002053FC">
      <w:pPr>
        <w:pStyle w:val="Paragraphedeliste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Faut-il prévoir de communiquer des consignes particulières (</w:t>
      </w:r>
      <w:r w:rsidRPr="00965F0B">
        <w:rPr>
          <w:rFonts w:ascii="Tw Cen MT" w:hAnsi="Tw Cen MT"/>
        </w:rPr>
        <w:t>ne pas utiliser</w:t>
      </w:r>
      <w:r>
        <w:rPr>
          <w:rFonts w:ascii="Tw Cen MT" w:hAnsi="Tw Cen MT"/>
        </w:rPr>
        <w:t xml:space="preserve"> de </w:t>
      </w:r>
      <w:r w:rsidRPr="00965F0B">
        <w:rPr>
          <w:rFonts w:ascii="Tw Cen MT" w:hAnsi="Tw Cen MT"/>
        </w:rPr>
        <w:t>produits bactéricides</w:t>
      </w:r>
      <w:r>
        <w:rPr>
          <w:rFonts w:ascii="Tw Cen MT" w:hAnsi="Tw Cen MT"/>
        </w:rPr>
        <w:t xml:space="preserve">, </w:t>
      </w:r>
      <w:r w:rsidRPr="00965F0B">
        <w:rPr>
          <w:rFonts w:ascii="Tw Cen MT" w:hAnsi="Tw Cen MT"/>
        </w:rPr>
        <w:t xml:space="preserve"> eau Javel</w:t>
      </w:r>
      <w:r>
        <w:rPr>
          <w:rFonts w:ascii="Tw Cen MT" w:hAnsi="Tw Cen MT"/>
        </w:rPr>
        <w:t>…)</w:t>
      </w:r>
      <w:r w:rsidRPr="00965F0B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pour les habitants d’un immeuble collectif </w:t>
      </w:r>
      <w:r w:rsidRPr="00965F0B">
        <w:rPr>
          <w:rFonts w:ascii="Tw Cen MT" w:hAnsi="Tw Cen MT"/>
        </w:rPr>
        <w:t>s</w:t>
      </w:r>
      <w:r>
        <w:rPr>
          <w:rFonts w:ascii="Tw Cen MT" w:hAnsi="Tw Cen MT"/>
        </w:rPr>
        <w:t xml:space="preserve">’il s’agit d’un </w:t>
      </w:r>
      <w:r w:rsidRPr="00965F0B">
        <w:rPr>
          <w:rFonts w:ascii="Tw Cen MT" w:hAnsi="Tw Cen MT"/>
        </w:rPr>
        <w:t>dispositif</w:t>
      </w:r>
      <w:r>
        <w:rPr>
          <w:rFonts w:ascii="Tw Cen MT" w:hAnsi="Tw Cen MT"/>
        </w:rPr>
        <w:t xml:space="preserve"> </w:t>
      </w:r>
      <w:r w:rsidRPr="00965F0B">
        <w:rPr>
          <w:rFonts w:ascii="Tw Cen MT" w:hAnsi="Tw Cen MT"/>
        </w:rPr>
        <w:t>recourant à des bactéries</w:t>
      </w:r>
      <w:r>
        <w:rPr>
          <w:rFonts w:ascii="Tw Cen MT" w:hAnsi="Tw Cen MT"/>
        </w:rPr>
        <w:t xml:space="preserve"> </w:t>
      </w:r>
      <w:r w:rsidR="002053FC" w:rsidRPr="00730803">
        <w:rPr>
          <w:rFonts w:ascii="Tw Cen MT" w:hAnsi="Tw Cen MT"/>
        </w:rPr>
        <w:t>?</w:t>
      </w:r>
    </w:p>
    <w:p w14:paraId="491D1147" w14:textId="2BDF4558" w:rsidR="002053FC" w:rsidRPr="00582BCA" w:rsidRDefault="00B33681" w:rsidP="00582BCA">
      <w:pPr>
        <w:ind w:left="360"/>
        <w:rPr>
          <w:rFonts w:ascii="Tw Cen MT" w:hAnsi="Tw Cen MT"/>
          <w:color w:val="00B0F0"/>
        </w:rPr>
      </w:pPr>
      <w:r w:rsidRPr="00582BCA">
        <w:rPr>
          <w:rFonts w:ascii="Tw Cen MT" w:hAnsi="Tw Cen MT"/>
          <w:color w:val="00B0F0"/>
        </w:rPr>
        <w:t xml:space="preserve">En effet, pour les grands bâtiments, nous </w:t>
      </w:r>
      <w:r w:rsidR="00ED6028">
        <w:rPr>
          <w:rFonts w:ascii="Tw Cen MT" w:hAnsi="Tw Cen MT"/>
          <w:color w:val="00B0F0"/>
        </w:rPr>
        <w:t xml:space="preserve">remettons </w:t>
      </w:r>
      <w:r w:rsidRPr="00582BCA">
        <w:rPr>
          <w:rFonts w:ascii="Tw Cen MT" w:hAnsi="Tw Cen MT"/>
          <w:color w:val="00B0F0"/>
        </w:rPr>
        <w:t>une sorte de manuel/livre de jeu indiquant les produits (principalement biodégradables) que nous recommandons d'utiliser.</w:t>
      </w:r>
      <w:r w:rsidR="00582BCA">
        <w:rPr>
          <w:rFonts w:ascii="Tw Cen MT" w:hAnsi="Tw Cen MT"/>
          <w:color w:val="00B0F0"/>
        </w:rPr>
        <w:t xml:space="preserve"> </w:t>
      </w:r>
      <w:r w:rsidRPr="00582BCA">
        <w:rPr>
          <w:rFonts w:ascii="Tw Cen MT" w:hAnsi="Tw Cen MT"/>
          <w:color w:val="00B0F0"/>
        </w:rPr>
        <w:t xml:space="preserve">D'autres produits tels que les javelots, les bouchons... </w:t>
      </w:r>
      <w:r w:rsidR="00ED6028">
        <w:rPr>
          <w:rFonts w:ascii="Tw Cen MT" w:hAnsi="Tw Cen MT"/>
          <w:color w:val="00B0F0"/>
        </w:rPr>
        <w:t>peuvent</w:t>
      </w:r>
      <w:r w:rsidRPr="00582BCA">
        <w:rPr>
          <w:rFonts w:ascii="Tw Cen MT" w:hAnsi="Tw Cen MT"/>
          <w:color w:val="00B0F0"/>
        </w:rPr>
        <w:t xml:space="preserve"> également </w:t>
      </w:r>
      <w:r w:rsidR="00ED6028">
        <w:rPr>
          <w:rFonts w:ascii="Tw Cen MT" w:hAnsi="Tw Cen MT"/>
          <w:color w:val="00B0F0"/>
        </w:rPr>
        <w:t xml:space="preserve">être </w:t>
      </w:r>
      <w:r w:rsidRPr="00582BCA">
        <w:rPr>
          <w:rFonts w:ascii="Tw Cen MT" w:hAnsi="Tw Cen MT"/>
          <w:color w:val="00B0F0"/>
        </w:rPr>
        <w:t>utilisés</w:t>
      </w:r>
      <w:r w:rsidR="00ED6028">
        <w:rPr>
          <w:rFonts w:ascii="Tw Cen MT" w:hAnsi="Tw Cen MT"/>
          <w:color w:val="00B0F0"/>
        </w:rPr>
        <w:t xml:space="preserve"> avec modération. Dans ce cas, </w:t>
      </w:r>
      <w:r w:rsidRPr="00582BCA">
        <w:rPr>
          <w:rFonts w:ascii="Tw Cen MT" w:hAnsi="Tw Cen MT"/>
          <w:color w:val="00B0F0"/>
        </w:rPr>
        <w:t>ils n'ont pas d'influence sur les bactéries, car le volume du flux d'eau est beaucoup plus important.</w:t>
      </w:r>
    </w:p>
    <w:sectPr w:rsidR="002053FC" w:rsidRPr="00582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910"/>
    <w:multiLevelType w:val="hybridMultilevel"/>
    <w:tmpl w:val="9F3C3A66"/>
    <w:lvl w:ilvl="0" w:tplc="BD1A45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57E21"/>
    <w:multiLevelType w:val="hybridMultilevel"/>
    <w:tmpl w:val="0D3E5D42"/>
    <w:lvl w:ilvl="0" w:tplc="0A5E08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732"/>
    <w:multiLevelType w:val="hybridMultilevel"/>
    <w:tmpl w:val="AB9AAE4C"/>
    <w:lvl w:ilvl="0" w:tplc="0A5E08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5642"/>
    <w:multiLevelType w:val="hybridMultilevel"/>
    <w:tmpl w:val="A0B4C24E"/>
    <w:lvl w:ilvl="0" w:tplc="6C28A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F2"/>
    <w:multiLevelType w:val="hybridMultilevel"/>
    <w:tmpl w:val="1C86BFC8"/>
    <w:lvl w:ilvl="0" w:tplc="AFBAE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4BC"/>
    <w:multiLevelType w:val="hybridMultilevel"/>
    <w:tmpl w:val="7C76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629"/>
    <w:multiLevelType w:val="hybridMultilevel"/>
    <w:tmpl w:val="42004E1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23"/>
    <w:rsid w:val="0009124E"/>
    <w:rsid w:val="000B386B"/>
    <w:rsid w:val="000F286C"/>
    <w:rsid w:val="00141750"/>
    <w:rsid w:val="0014284B"/>
    <w:rsid w:val="001E3970"/>
    <w:rsid w:val="002053FC"/>
    <w:rsid w:val="00244AB9"/>
    <w:rsid w:val="00264D7B"/>
    <w:rsid w:val="002E4DD1"/>
    <w:rsid w:val="002E7D4F"/>
    <w:rsid w:val="002F76B0"/>
    <w:rsid w:val="00311AD1"/>
    <w:rsid w:val="003E1C6A"/>
    <w:rsid w:val="00477FE2"/>
    <w:rsid w:val="004974C8"/>
    <w:rsid w:val="004C6194"/>
    <w:rsid w:val="0053557C"/>
    <w:rsid w:val="005470ED"/>
    <w:rsid w:val="005628CF"/>
    <w:rsid w:val="00582BCA"/>
    <w:rsid w:val="005C41E3"/>
    <w:rsid w:val="005C7A3A"/>
    <w:rsid w:val="005E4369"/>
    <w:rsid w:val="005F26AF"/>
    <w:rsid w:val="00611781"/>
    <w:rsid w:val="00622A0A"/>
    <w:rsid w:val="006543E6"/>
    <w:rsid w:val="00682C80"/>
    <w:rsid w:val="00712E3E"/>
    <w:rsid w:val="00730803"/>
    <w:rsid w:val="00732056"/>
    <w:rsid w:val="00737B96"/>
    <w:rsid w:val="00767658"/>
    <w:rsid w:val="007969DE"/>
    <w:rsid w:val="007E1D8E"/>
    <w:rsid w:val="00811608"/>
    <w:rsid w:val="00852BAD"/>
    <w:rsid w:val="008773CC"/>
    <w:rsid w:val="00965F0B"/>
    <w:rsid w:val="009F4C76"/>
    <w:rsid w:val="00A160FE"/>
    <w:rsid w:val="00A661ED"/>
    <w:rsid w:val="00AE6EF4"/>
    <w:rsid w:val="00B33681"/>
    <w:rsid w:val="00B347C4"/>
    <w:rsid w:val="00B35423"/>
    <w:rsid w:val="00B4617F"/>
    <w:rsid w:val="00B47BCA"/>
    <w:rsid w:val="00B72A9B"/>
    <w:rsid w:val="00BB5A2A"/>
    <w:rsid w:val="00BE56D4"/>
    <w:rsid w:val="00C07A1F"/>
    <w:rsid w:val="00C33F00"/>
    <w:rsid w:val="00CB4678"/>
    <w:rsid w:val="00CC7C43"/>
    <w:rsid w:val="00D6315A"/>
    <w:rsid w:val="00E229BD"/>
    <w:rsid w:val="00E520F0"/>
    <w:rsid w:val="00EA0537"/>
    <w:rsid w:val="00EA4046"/>
    <w:rsid w:val="00ED6028"/>
    <w:rsid w:val="00EF4994"/>
    <w:rsid w:val="00EF6276"/>
    <w:rsid w:val="00F2102D"/>
    <w:rsid w:val="00F413DD"/>
    <w:rsid w:val="00F414A8"/>
    <w:rsid w:val="00F567EA"/>
    <w:rsid w:val="00F75A05"/>
    <w:rsid w:val="00F918FD"/>
    <w:rsid w:val="00F96627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294"/>
  <w15:chartTrackingRefBased/>
  <w15:docId w15:val="{7296A46F-7B07-49B1-BAC4-5BA6D4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1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1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A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1A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11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96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6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6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6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69DE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69DE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76765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76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F4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1055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BE-LB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Anne-Claire</dc:creator>
  <cp:keywords/>
  <dc:description/>
  <cp:lastModifiedBy>D'AGOSTINO Vincent</cp:lastModifiedBy>
  <cp:revision>3</cp:revision>
  <dcterms:created xsi:type="dcterms:W3CDTF">2022-10-31T15:28:00Z</dcterms:created>
  <dcterms:modified xsi:type="dcterms:W3CDTF">2022-11-16T11:28:00Z</dcterms:modified>
</cp:coreProperties>
</file>