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D1683" w14:textId="0A4EF93F" w:rsidR="007D1C33" w:rsidRDefault="007D1C33" w:rsidP="003960A1">
      <w:pPr>
        <w:pStyle w:val="BESousTitreFiche"/>
        <w:ind w:right="0"/>
        <w:rPr>
          <w:sz w:val="28"/>
          <w:szCs w:val="28"/>
        </w:rPr>
      </w:pPr>
    </w:p>
    <w:p w14:paraId="76DB9179" w14:textId="55F0152A" w:rsidR="007D1C33" w:rsidRDefault="00156FF0" w:rsidP="003960A1">
      <w:pPr>
        <w:pStyle w:val="BETitreFiche"/>
        <w:ind w:right="0"/>
      </w:pPr>
      <w:r>
        <w:t xml:space="preserve">Convention-type régissant la vente de l’auto-consommation </w:t>
      </w:r>
    </w:p>
    <w:p w14:paraId="760FC471" w14:textId="77777777" w:rsidR="00156FF0" w:rsidRPr="007D1C33" w:rsidRDefault="00156FF0" w:rsidP="003960A1">
      <w:pPr>
        <w:pStyle w:val="BETitreFiche"/>
        <w:ind w:right="0"/>
      </w:pPr>
    </w:p>
    <w:p w14:paraId="4C6FC04F" w14:textId="77777777" w:rsidR="00EE2320" w:rsidRPr="00EB43BC" w:rsidRDefault="00EE2320" w:rsidP="000A4169">
      <w:pPr>
        <w:pStyle w:val="Titre"/>
        <w:ind w:left="0" w:firstLine="0"/>
        <w:jc w:val="both"/>
      </w:pPr>
      <w:r>
        <w:t>Remarques introductives</w:t>
      </w:r>
    </w:p>
    <w:p w14:paraId="2931DDE2" w14:textId="77777777" w:rsidR="00A211BC" w:rsidRDefault="00A211BC" w:rsidP="00146E1A">
      <w:pPr>
        <w:ind w:right="0"/>
        <w:jc w:val="left"/>
      </w:pPr>
    </w:p>
    <w:p w14:paraId="25DB0FC3" w14:textId="77777777" w:rsidR="00984E82" w:rsidRDefault="00984E82" w:rsidP="005154E1">
      <w:pPr>
        <w:ind w:right="0"/>
        <w:rPr>
          <w:sz w:val="20"/>
          <w:szCs w:val="20"/>
        </w:rPr>
      </w:pPr>
    </w:p>
    <w:p w14:paraId="29A90C11" w14:textId="212C2210" w:rsidR="00B9193A" w:rsidRDefault="00A211BC" w:rsidP="005154E1">
      <w:pPr>
        <w:ind w:right="0"/>
        <w:rPr>
          <w:sz w:val="20"/>
          <w:szCs w:val="20"/>
        </w:rPr>
      </w:pPr>
      <w:r w:rsidRPr="2648B1A0">
        <w:rPr>
          <w:sz w:val="20"/>
          <w:szCs w:val="20"/>
        </w:rPr>
        <w:t xml:space="preserve">Le présent document consiste en un modèle de convention organisant la relation contractuelle </w:t>
      </w:r>
      <w:r w:rsidR="00B9193A">
        <w:rPr>
          <w:sz w:val="20"/>
          <w:szCs w:val="20"/>
        </w:rPr>
        <w:t xml:space="preserve">entre un </w:t>
      </w:r>
      <w:r w:rsidR="00B836AF">
        <w:rPr>
          <w:sz w:val="20"/>
          <w:szCs w:val="20"/>
        </w:rPr>
        <w:t>producteur, propriétaire d’une installation de production</w:t>
      </w:r>
      <w:r w:rsidR="00FB6EB3">
        <w:rPr>
          <w:sz w:val="20"/>
          <w:szCs w:val="20"/>
        </w:rPr>
        <w:t xml:space="preserve"> d’électricité renouvelable</w:t>
      </w:r>
      <w:r w:rsidR="00B836AF">
        <w:rPr>
          <w:sz w:val="20"/>
          <w:szCs w:val="20"/>
        </w:rPr>
        <w:t>, et un client final</w:t>
      </w:r>
      <w:r w:rsidR="00AF4E5F">
        <w:rPr>
          <w:sz w:val="20"/>
          <w:szCs w:val="20"/>
        </w:rPr>
        <w:t>, titulaire du point de prélèvement du compteur sur lequel est raccordé l’installation de production,</w:t>
      </w:r>
      <w:r w:rsidR="00B836AF">
        <w:rPr>
          <w:sz w:val="20"/>
          <w:szCs w:val="20"/>
        </w:rPr>
        <w:t xml:space="preserve"> qui lui achète </w:t>
      </w:r>
      <w:r w:rsidR="005154E1">
        <w:rPr>
          <w:sz w:val="20"/>
          <w:szCs w:val="20"/>
        </w:rPr>
        <w:t>l’</w:t>
      </w:r>
      <w:r w:rsidR="001618F2">
        <w:rPr>
          <w:sz w:val="20"/>
          <w:szCs w:val="20"/>
        </w:rPr>
        <w:t>électricité autoconsommée</w:t>
      </w:r>
      <w:r w:rsidR="005154E1">
        <w:rPr>
          <w:sz w:val="20"/>
          <w:szCs w:val="20"/>
        </w:rPr>
        <w:t xml:space="preserve">, en Région de Bruxelles-Capitale. </w:t>
      </w:r>
    </w:p>
    <w:p w14:paraId="2AA5D5FE" w14:textId="062B4330" w:rsidR="00396889" w:rsidRDefault="00DA544E" w:rsidP="00722CC7">
      <w:pPr>
        <w:ind w:right="0"/>
        <w:jc w:val="cente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2431D11F" wp14:editId="63640BE7">
                <wp:simplePos x="0" y="0"/>
                <wp:positionH relativeFrom="column">
                  <wp:posOffset>8890</wp:posOffset>
                </wp:positionH>
                <wp:positionV relativeFrom="paragraph">
                  <wp:posOffset>204470</wp:posOffset>
                </wp:positionV>
                <wp:extent cx="5800090" cy="1479550"/>
                <wp:effectExtent l="0" t="0" r="10160" b="2540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47955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4B9A73AA" w14:textId="4912AC4D" w:rsidR="00DA544E" w:rsidRPr="004811DC" w:rsidRDefault="00DA544E" w:rsidP="00C85B8B">
                            <w:pPr>
                              <w:ind w:left="284" w:right="0"/>
                              <w:rPr>
                                <w:rStyle w:val="Accentuation"/>
                              </w:rPr>
                            </w:pPr>
                            <w:bookmarkStart w:id="0" w:name="_Hlk123895094"/>
                            <w:bookmarkEnd w:id="0"/>
                            <w:r w:rsidRPr="004811DC">
                              <w:rPr>
                                <w:rStyle w:val="Accentuation"/>
                                <w:noProof/>
                              </w:rPr>
                              <w:drawing>
                                <wp:inline distT="0" distB="0" distL="0" distR="0" wp14:anchorId="0B2BC59E" wp14:editId="6621FE1F">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C85B8B">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7F542CE0" w14:textId="77777777" w:rsidR="00DA544E" w:rsidRDefault="00DA544E" w:rsidP="00C85B8B">
                            <w:pPr>
                              <w:ind w:left="284" w:right="-72"/>
                              <w:rPr>
                                <w:rStyle w:val="Accentuation"/>
                              </w:rPr>
                            </w:pPr>
                          </w:p>
                          <w:p w14:paraId="5B4A91B2" w14:textId="77777777" w:rsidR="00DA544E" w:rsidRPr="009B562C" w:rsidRDefault="00DA544E" w:rsidP="00C85B8B">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56C45179" w14:textId="6C68DE63" w:rsidR="00DA544E" w:rsidRPr="00C85B8B" w:rsidRDefault="00DA544E" w:rsidP="006F5B84">
                            <w:pPr>
                              <w:pStyle w:val="Paragraphedeliste"/>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00002E5F" w14:textId="631077FE" w:rsidR="00843C6D" w:rsidRPr="00C85B8B" w:rsidRDefault="00DA544E" w:rsidP="006F5B84">
                            <w:pPr>
                              <w:pStyle w:val="Paragraphedeliste"/>
                              <w:numPr>
                                <w:ilvl w:val="0"/>
                                <w:numId w:val="10"/>
                              </w:numPr>
                              <w:ind w:left="709" w:right="0" w:hanging="283"/>
                              <w:rPr>
                                <w:i/>
                                <w:iCs/>
                                <w:color w:val="8DB63C"/>
                                <w:sz w:val="18"/>
                                <w:szCs w:val="18"/>
                              </w:rPr>
                            </w:pPr>
                            <w:r w:rsidRPr="00C85B8B">
                              <w:rPr>
                                <w:i/>
                                <w:iCs/>
                                <w:color w:val="8DB63C"/>
                                <w:sz w:val="18"/>
                                <w:szCs w:val="18"/>
                              </w:rPr>
                              <w:t xml:space="preserve">En vert, les options, non obligatoires, que vous pouvez choisir d’intégrer, ou non. </w:t>
                            </w:r>
                          </w:p>
                          <w:p w14:paraId="44B18159" w14:textId="76EC6B76" w:rsidR="006F5B84" w:rsidRPr="00C85B8B" w:rsidRDefault="00843C6D" w:rsidP="00C85B8B">
                            <w:pPr>
                              <w:pStyle w:val="Paragraphedeliste"/>
                              <w:numPr>
                                <w:ilvl w:val="0"/>
                                <w:numId w:val="10"/>
                              </w:numPr>
                              <w:ind w:left="709" w:right="0" w:hanging="283"/>
                              <w:rPr>
                                <w:i/>
                                <w:iCs/>
                                <w:color w:val="006F90"/>
                                <w:sz w:val="18"/>
                                <w:szCs w:val="18"/>
                              </w:rPr>
                            </w:pPr>
                            <w:r w:rsidRPr="00C85B8B">
                              <w:rPr>
                                <w:i/>
                                <w:iCs/>
                                <w:color w:val="006F90"/>
                                <w:sz w:val="18"/>
                                <w:szCs w:val="18"/>
                              </w:rPr>
                              <w:t xml:space="preserve">En bleu, </w:t>
                            </w:r>
                            <w:r>
                              <w:rPr>
                                <w:i/>
                                <w:iCs/>
                                <w:color w:val="006F90"/>
                                <w:sz w:val="18"/>
                                <w:szCs w:val="18"/>
                              </w:rPr>
                              <w:t>les informations et remarques qui vous aideront à compléter ce document et devront être supprimées dans la version finale de votre convention d’échange de pair à pair.</w:t>
                            </w:r>
                          </w:p>
                          <w:p w14:paraId="102BAE6D" w14:textId="4456B83C" w:rsidR="00DA544E" w:rsidRPr="00C85B8B" w:rsidRDefault="00DA544E" w:rsidP="00C85B8B">
                            <w:pPr>
                              <w:ind w:right="0"/>
                              <w:rPr>
                                <w:i/>
                                <w:iCs/>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31D11F" id="_x0000_t202" coordsize="21600,21600" o:spt="202" path="m,l,21600r21600,l21600,xe">
                <v:stroke joinstyle="miter"/>
                <v:path gradientshapeok="t" o:connecttype="rect"/>
              </v:shapetype>
              <v:shape id="Text Box 3" o:spid="_x0000_s1026" type="#_x0000_t202" style="position:absolute;left:0;text-align:left;margin-left:.7pt;margin-top:16.1pt;width:456.7pt;height:11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ax2MAIAAH0EAAAOAAAAZHJzL2Uyb0RvYy54bWysVNuO2yAQfa/Uf0C8N3aiuLux4qy22W5V&#10;aXuRtv0AjHGMCgwFEjv9+g7YyaZdaR+qviCGgXNm5sywvhm0IgfhvART0fksp0QYDo00u4p+/3b/&#10;5poSH5hpmAIjKnoUnt5sXr9a97YUC+hANcIRBDG+7G1FuxBsmWWed0IzPwMrDDpbcJoFNN0uaxzr&#10;EV2rbJHnb7MeXGMdcOE9nt6NTrpJ+G0rePjStl4EoiqKsYW0urTWcc02a1buHLOd5FMY7B+i0Ewa&#10;JD1D3bHAyN7JZ1Bacgce2jDjoDNoW8lFygGzmed/ZfPYMStSLlgcb89l8v8Pln8+PNqvjoThHQwo&#10;YErC2wfgPzwxsO2Y2Ylb56DvBGuQeB5LlvXWl9PTWGpf+ghS95+gQZHZPkACGlqnY1UwT4LoKMDx&#10;XHQxBMLxsLjO83yFLo6++fJqVRRJloyVp+fW+fBBgCZxU1GHqiZ4dnjwIYbDytOVyOZByeZeKpWM&#10;2Eliqxw5MOyBejemqPYaYx3PrguMIKWFb0/XE+ofSMqQvqKrYlGMRXqBJQzPWSLJ1G9Ijl05kp+P&#10;MYkXyLUMOCdK6orGep2QoijvTZO6ODCpxj1CKTOpFIUZJQpDPeDFqFYNzRH1cjDOA84vbjpwvyjp&#10;cRYq6n/umROUqI8GNV/Nl8s4PMlYFlcLNNylp770MMMRqqKBknG7DWngohoGbrE3WplUe4pkihV7&#10;PJV9msc4RJd2uvX0a2x+AwAA//8DAFBLAwQUAAYACAAAACEA+LJZid8AAAAIAQAADwAAAGRycy9k&#10;b3ducmV2LnhtbEyPwU7DMBBE70j8g7VI3KhTEwqEOBVC4oC4QIOqcnOTbZw0Xkex2wa+nuUEx9GM&#10;Zt7ky8n14ohjaD1pmM8SEEiVr1tqNHyUz1d3IEI0VJveE2r4wgDL4vwsN1ntT/SOx1VsBJdQyIwG&#10;G+OQSRkqi86EmR+Q2Nv50ZnIcmxkPZoTl7teqiRZSGda4gVrBnyyWO1XB6eB3r7X3T4dXnY2vN5+&#10;Stdtyq7U+vJienwAEXGKf2H4xWd0KJhp6w9UB9GzTjmo4VopEGzfz1N+stWgFjcKZJHL/weKHwAA&#10;AP//AwBQSwECLQAUAAYACAAAACEAtoM4kv4AAADhAQAAEwAAAAAAAAAAAAAAAAAAAAAAW0NvbnRl&#10;bnRfVHlwZXNdLnhtbFBLAQItABQABgAIAAAAIQA4/SH/1gAAAJQBAAALAAAAAAAAAAAAAAAAAC8B&#10;AABfcmVscy8ucmVsc1BLAQItABQABgAIAAAAIQCX4ax2MAIAAH0EAAAOAAAAAAAAAAAAAAAAAC4C&#10;AABkcnMvZTJvRG9jLnhtbFBLAQItABQABgAIAAAAIQD4slmJ3wAAAAgBAAAPAAAAAAAAAAAAAAAA&#10;AIoEAABkcnMvZG93bnJldi54bWxQSwUGAAAAAAQABADzAAAAlgUAAAAA&#10;" fillcolor="#d8d8d8 [2732]" strokecolor="gray [1629]">
                <v:textbox>
                  <w:txbxContent>
                    <w:p w14:paraId="4B9A73AA" w14:textId="4912AC4D" w:rsidR="00DA544E" w:rsidRPr="004811DC" w:rsidRDefault="00DA544E" w:rsidP="00C85B8B">
                      <w:pPr>
                        <w:ind w:left="284" w:right="0"/>
                        <w:rPr>
                          <w:rStyle w:val="Accentuation"/>
                        </w:rPr>
                      </w:pPr>
                      <w:bookmarkStart w:id="1" w:name="_Hlk123895094"/>
                      <w:bookmarkEnd w:id="1"/>
                      <w:r w:rsidRPr="004811DC">
                        <w:rPr>
                          <w:rStyle w:val="Accentuation"/>
                          <w:noProof/>
                        </w:rPr>
                        <w:drawing>
                          <wp:inline distT="0" distB="0" distL="0" distR="0" wp14:anchorId="0B2BC59E" wp14:editId="6621FE1F">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C85B8B">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7F542CE0" w14:textId="77777777" w:rsidR="00DA544E" w:rsidRDefault="00DA544E" w:rsidP="00C85B8B">
                      <w:pPr>
                        <w:ind w:left="284" w:right="-72"/>
                        <w:rPr>
                          <w:rStyle w:val="Accentuation"/>
                        </w:rPr>
                      </w:pPr>
                    </w:p>
                    <w:p w14:paraId="5B4A91B2" w14:textId="77777777" w:rsidR="00DA544E" w:rsidRPr="009B562C" w:rsidRDefault="00DA544E" w:rsidP="00C85B8B">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56C45179" w14:textId="6C68DE63" w:rsidR="00DA544E" w:rsidRPr="00C85B8B" w:rsidRDefault="00DA544E" w:rsidP="006F5B84">
                      <w:pPr>
                        <w:pStyle w:val="Paragraphedeliste"/>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00002E5F" w14:textId="631077FE" w:rsidR="00843C6D" w:rsidRPr="00C85B8B" w:rsidRDefault="00DA544E" w:rsidP="006F5B84">
                      <w:pPr>
                        <w:pStyle w:val="Paragraphedeliste"/>
                        <w:numPr>
                          <w:ilvl w:val="0"/>
                          <w:numId w:val="10"/>
                        </w:numPr>
                        <w:ind w:left="709" w:right="0" w:hanging="283"/>
                        <w:rPr>
                          <w:i/>
                          <w:iCs/>
                          <w:color w:val="8DB63C"/>
                          <w:sz w:val="18"/>
                          <w:szCs w:val="18"/>
                        </w:rPr>
                      </w:pPr>
                      <w:r w:rsidRPr="00C85B8B">
                        <w:rPr>
                          <w:i/>
                          <w:iCs/>
                          <w:color w:val="8DB63C"/>
                          <w:sz w:val="18"/>
                          <w:szCs w:val="18"/>
                        </w:rPr>
                        <w:t xml:space="preserve">En vert, les options, non obligatoires, que vous pouvez choisir d’intégrer, ou non. </w:t>
                      </w:r>
                    </w:p>
                    <w:p w14:paraId="44B18159" w14:textId="76EC6B76" w:rsidR="006F5B84" w:rsidRPr="00C85B8B" w:rsidRDefault="00843C6D" w:rsidP="00C85B8B">
                      <w:pPr>
                        <w:pStyle w:val="Paragraphedeliste"/>
                        <w:numPr>
                          <w:ilvl w:val="0"/>
                          <w:numId w:val="10"/>
                        </w:numPr>
                        <w:ind w:left="709" w:right="0" w:hanging="283"/>
                        <w:rPr>
                          <w:i/>
                          <w:iCs/>
                          <w:color w:val="006F90"/>
                          <w:sz w:val="18"/>
                          <w:szCs w:val="18"/>
                        </w:rPr>
                      </w:pPr>
                      <w:r w:rsidRPr="00C85B8B">
                        <w:rPr>
                          <w:i/>
                          <w:iCs/>
                          <w:color w:val="006F90"/>
                          <w:sz w:val="18"/>
                          <w:szCs w:val="18"/>
                        </w:rPr>
                        <w:t xml:space="preserve">En bleu, </w:t>
                      </w:r>
                      <w:r>
                        <w:rPr>
                          <w:i/>
                          <w:iCs/>
                          <w:color w:val="006F90"/>
                          <w:sz w:val="18"/>
                          <w:szCs w:val="18"/>
                        </w:rPr>
                        <w:t>les informations et remarques qui vous aideront à compléter ce document et devront être supprimées dans la version finale de votre convention d’échange de pair à pair.</w:t>
                      </w:r>
                    </w:p>
                    <w:p w14:paraId="102BAE6D" w14:textId="4456B83C" w:rsidR="00DA544E" w:rsidRPr="00C85B8B" w:rsidRDefault="00DA544E" w:rsidP="00C85B8B">
                      <w:pPr>
                        <w:ind w:right="0"/>
                        <w:rPr>
                          <w:i/>
                          <w:iCs/>
                          <w:color w:val="C00000"/>
                          <w:sz w:val="18"/>
                          <w:szCs w:val="18"/>
                        </w:rPr>
                      </w:pPr>
                    </w:p>
                  </w:txbxContent>
                </v:textbox>
                <w10:wrap type="topAndBottom"/>
              </v:shape>
            </w:pict>
          </mc:Fallback>
        </mc:AlternateContent>
      </w:r>
      <w:r w:rsidR="000B465E">
        <w:t xml:space="preserve"> </w:t>
      </w:r>
    </w:p>
    <w:p w14:paraId="0CAFC5CD" w14:textId="77777777" w:rsidR="002B369C" w:rsidRDefault="002B369C" w:rsidP="00230978">
      <w:pPr>
        <w:ind w:right="0"/>
      </w:pPr>
    </w:p>
    <w:p w14:paraId="112CBDFC" w14:textId="77777777" w:rsidR="00092C18" w:rsidRDefault="00092C18" w:rsidP="00230978">
      <w:pPr>
        <w:ind w:right="0"/>
      </w:pPr>
    </w:p>
    <w:p w14:paraId="2D4FAF34" w14:textId="77777777" w:rsidR="00092C18" w:rsidRDefault="00092C18" w:rsidP="00230978">
      <w:pPr>
        <w:ind w:right="0"/>
      </w:pPr>
    </w:p>
    <w:p w14:paraId="1ABE1A09" w14:textId="77777777" w:rsidR="00092C18" w:rsidRDefault="00092C18">
      <w:pPr>
        <w:ind w:right="0"/>
        <w:jc w:val="left"/>
      </w:pPr>
      <w:r>
        <w:br w:type="page"/>
      </w:r>
    </w:p>
    <w:p w14:paraId="5B7E300A" w14:textId="77777777" w:rsidR="00B131F6" w:rsidRPr="00C85B8B" w:rsidRDefault="00B131F6" w:rsidP="00B131F6">
      <w:pPr>
        <w:jc w:val="center"/>
        <w:rPr>
          <w:color w:val="006F90"/>
        </w:rPr>
      </w:pPr>
      <w:r w:rsidRPr="00C85B8B">
        <w:rPr>
          <w:b/>
          <w:caps/>
          <w:color w:val="006F90"/>
          <w:sz w:val="36"/>
          <w:szCs w:val="36"/>
        </w:rPr>
        <w:lastRenderedPageBreak/>
        <w:t>Table des matières</w:t>
      </w:r>
    </w:p>
    <w:p w14:paraId="1F9B4CE4" w14:textId="77777777" w:rsidR="00092C18" w:rsidRDefault="00092C18" w:rsidP="00230978">
      <w:pPr>
        <w:ind w:right="0"/>
      </w:pPr>
    </w:p>
    <w:p w14:paraId="3DA6ED1B" w14:textId="77777777" w:rsidR="00984E82" w:rsidRDefault="00984E82" w:rsidP="00230978">
      <w:pPr>
        <w:ind w:right="0"/>
      </w:pPr>
    </w:p>
    <w:p w14:paraId="50D71D43" w14:textId="37B05F53" w:rsidR="004A51FF" w:rsidRDefault="005B4F32">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r>
        <w:rPr>
          <w:rFonts w:asciiTheme="majorHAnsi" w:hAnsiTheme="majorHAnsi"/>
          <w:i/>
          <w:iCs/>
          <w:caps w:val="0"/>
          <w:sz w:val="24"/>
          <w:szCs w:val="24"/>
          <w:u w:val="single"/>
        </w:rPr>
        <w:fldChar w:fldCharType="begin"/>
      </w:r>
      <w:r>
        <w:rPr>
          <w:rFonts w:asciiTheme="majorHAnsi" w:hAnsiTheme="majorHAnsi"/>
          <w:i/>
          <w:iCs/>
          <w:caps w:val="0"/>
          <w:sz w:val="24"/>
          <w:szCs w:val="24"/>
          <w:u w:val="single"/>
        </w:rPr>
        <w:instrText xml:space="preserve"> TOC \o "1-5" \h \z \u </w:instrText>
      </w:r>
      <w:r>
        <w:rPr>
          <w:rFonts w:asciiTheme="majorHAnsi" w:hAnsiTheme="majorHAnsi"/>
          <w:i/>
          <w:iCs/>
          <w:caps w:val="0"/>
          <w:sz w:val="24"/>
          <w:szCs w:val="24"/>
          <w:u w:val="single"/>
        </w:rPr>
        <w:fldChar w:fldCharType="separate"/>
      </w:r>
      <w:hyperlink w:anchor="_Toc162535165" w:history="1">
        <w:r w:rsidR="004A51FF" w:rsidRPr="0030376C">
          <w:rPr>
            <w:rStyle w:val="Lienhypertexte"/>
            <w:noProof/>
          </w:rPr>
          <w:t>Préambule</w:t>
        </w:r>
        <w:r w:rsidR="004A51FF">
          <w:rPr>
            <w:noProof/>
            <w:webHidden/>
          </w:rPr>
          <w:tab/>
        </w:r>
        <w:r w:rsidR="004A51FF">
          <w:rPr>
            <w:noProof/>
            <w:webHidden/>
          </w:rPr>
          <w:fldChar w:fldCharType="begin"/>
        </w:r>
        <w:r w:rsidR="004A51FF">
          <w:rPr>
            <w:noProof/>
            <w:webHidden/>
          </w:rPr>
          <w:instrText xml:space="preserve"> PAGEREF _Toc162535165 \h </w:instrText>
        </w:r>
        <w:r w:rsidR="004A51FF">
          <w:rPr>
            <w:noProof/>
            <w:webHidden/>
          </w:rPr>
        </w:r>
        <w:r w:rsidR="004A51FF">
          <w:rPr>
            <w:noProof/>
            <w:webHidden/>
          </w:rPr>
          <w:fldChar w:fldCharType="separate"/>
        </w:r>
        <w:r w:rsidR="004A51FF">
          <w:rPr>
            <w:noProof/>
            <w:webHidden/>
          </w:rPr>
          <w:t>5</w:t>
        </w:r>
        <w:r w:rsidR="004A51FF">
          <w:rPr>
            <w:noProof/>
            <w:webHidden/>
          </w:rPr>
          <w:fldChar w:fldCharType="end"/>
        </w:r>
      </w:hyperlink>
    </w:p>
    <w:p w14:paraId="678A7891" w14:textId="57708F96" w:rsidR="004A51FF" w:rsidRDefault="004A51FF">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162535166" w:history="1">
        <w:r w:rsidRPr="0030376C">
          <w:rPr>
            <w:rStyle w:val="Lienhypertexte"/>
            <w:noProof/>
          </w:rPr>
          <w:t>Partie 1 – Dispositions générales</w:t>
        </w:r>
        <w:r>
          <w:rPr>
            <w:noProof/>
            <w:webHidden/>
          </w:rPr>
          <w:tab/>
        </w:r>
        <w:r>
          <w:rPr>
            <w:noProof/>
            <w:webHidden/>
          </w:rPr>
          <w:fldChar w:fldCharType="begin"/>
        </w:r>
        <w:r>
          <w:rPr>
            <w:noProof/>
            <w:webHidden/>
          </w:rPr>
          <w:instrText xml:space="preserve"> PAGEREF _Toc162535166 \h </w:instrText>
        </w:r>
        <w:r>
          <w:rPr>
            <w:noProof/>
            <w:webHidden/>
          </w:rPr>
        </w:r>
        <w:r>
          <w:rPr>
            <w:noProof/>
            <w:webHidden/>
          </w:rPr>
          <w:fldChar w:fldCharType="separate"/>
        </w:r>
        <w:r>
          <w:rPr>
            <w:noProof/>
            <w:webHidden/>
          </w:rPr>
          <w:t>6</w:t>
        </w:r>
        <w:r>
          <w:rPr>
            <w:noProof/>
            <w:webHidden/>
          </w:rPr>
          <w:fldChar w:fldCharType="end"/>
        </w:r>
      </w:hyperlink>
    </w:p>
    <w:p w14:paraId="46403BBA" w14:textId="1E4EE0FD"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67" w:history="1">
        <w:r w:rsidRPr="0030376C">
          <w:rPr>
            <w:rStyle w:val="Lienhypertexte"/>
            <w:noProof/>
          </w:rPr>
          <w:t>Article 1. Définitions</w:t>
        </w:r>
        <w:r>
          <w:rPr>
            <w:noProof/>
            <w:webHidden/>
          </w:rPr>
          <w:tab/>
        </w:r>
        <w:r>
          <w:rPr>
            <w:noProof/>
            <w:webHidden/>
          </w:rPr>
          <w:fldChar w:fldCharType="begin"/>
        </w:r>
        <w:r>
          <w:rPr>
            <w:noProof/>
            <w:webHidden/>
          </w:rPr>
          <w:instrText xml:space="preserve"> PAGEREF _Toc162535167 \h </w:instrText>
        </w:r>
        <w:r>
          <w:rPr>
            <w:noProof/>
            <w:webHidden/>
          </w:rPr>
        </w:r>
        <w:r>
          <w:rPr>
            <w:noProof/>
            <w:webHidden/>
          </w:rPr>
          <w:fldChar w:fldCharType="separate"/>
        </w:r>
        <w:r>
          <w:rPr>
            <w:noProof/>
            <w:webHidden/>
          </w:rPr>
          <w:t>6</w:t>
        </w:r>
        <w:r>
          <w:rPr>
            <w:noProof/>
            <w:webHidden/>
          </w:rPr>
          <w:fldChar w:fldCharType="end"/>
        </w:r>
      </w:hyperlink>
    </w:p>
    <w:p w14:paraId="29401B60" w14:textId="5CC4F85A"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68" w:history="1">
        <w:r w:rsidRPr="0030376C">
          <w:rPr>
            <w:rStyle w:val="Lienhypertexte"/>
            <w:noProof/>
          </w:rPr>
          <w:t>Article 2. Objet de la convention</w:t>
        </w:r>
        <w:r>
          <w:rPr>
            <w:noProof/>
            <w:webHidden/>
          </w:rPr>
          <w:tab/>
        </w:r>
        <w:r>
          <w:rPr>
            <w:noProof/>
            <w:webHidden/>
          </w:rPr>
          <w:fldChar w:fldCharType="begin"/>
        </w:r>
        <w:r>
          <w:rPr>
            <w:noProof/>
            <w:webHidden/>
          </w:rPr>
          <w:instrText xml:space="preserve"> PAGEREF _Toc162535168 \h </w:instrText>
        </w:r>
        <w:r>
          <w:rPr>
            <w:noProof/>
            <w:webHidden/>
          </w:rPr>
        </w:r>
        <w:r>
          <w:rPr>
            <w:noProof/>
            <w:webHidden/>
          </w:rPr>
          <w:fldChar w:fldCharType="separate"/>
        </w:r>
        <w:r>
          <w:rPr>
            <w:noProof/>
            <w:webHidden/>
          </w:rPr>
          <w:t>9</w:t>
        </w:r>
        <w:r>
          <w:rPr>
            <w:noProof/>
            <w:webHidden/>
          </w:rPr>
          <w:fldChar w:fldCharType="end"/>
        </w:r>
      </w:hyperlink>
    </w:p>
    <w:p w14:paraId="1B66EC52" w14:textId="38660F28"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69" w:history="1">
        <w:r w:rsidRPr="0030376C">
          <w:rPr>
            <w:rStyle w:val="Lienhypertexte"/>
            <w:noProof/>
          </w:rPr>
          <w:t>Article 3. Déclarations</w:t>
        </w:r>
        <w:r>
          <w:rPr>
            <w:noProof/>
            <w:webHidden/>
          </w:rPr>
          <w:tab/>
        </w:r>
        <w:r>
          <w:rPr>
            <w:noProof/>
            <w:webHidden/>
          </w:rPr>
          <w:fldChar w:fldCharType="begin"/>
        </w:r>
        <w:r>
          <w:rPr>
            <w:noProof/>
            <w:webHidden/>
          </w:rPr>
          <w:instrText xml:space="preserve"> PAGEREF _Toc162535169 \h </w:instrText>
        </w:r>
        <w:r>
          <w:rPr>
            <w:noProof/>
            <w:webHidden/>
          </w:rPr>
        </w:r>
        <w:r>
          <w:rPr>
            <w:noProof/>
            <w:webHidden/>
          </w:rPr>
          <w:fldChar w:fldCharType="separate"/>
        </w:r>
        <w:r>
          <w:rPr>
            <w:noProof/>
            <w:webHidden/>
          </w:rPr>
          <w:t>9</w:t>
        </w:r>
        <w:r>
          <w:rPr>
            <w:noProof/>
            <w:webHidden/>
          </w:rPr>
          <w:fldChar w:fldCharType="end"/>
        </w:r>
      </w:hyperlink>
    </w:p>
    <w:p w14:paraId="5684D357" w14:textId="2DCB4AEC"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70" w:history="1">
        <w:r w:rsidRPr="0030376C">
          <w:rPr>
            <w:rStyle w:val="Lienhypertexte"/>
            <w:noProof/>
          </w:rPr>
          <w:t>Article 4. Durée de la convention</w:t>
        </w:r>
        <w:r>
          <w:rPr>
            <w:noProof/>
            <w:webHidden/>
          </w:rPr>
          <w:tab/>
        </w:r>
        <w:r>
          <w:rPr>
            <w:noProof/>
            <w:webHidden/>
          </w:rPr>
          <w:fldChar w:fldCharType="begin"/>
        </w:r>
        <w:r>
          <w:rPr>
            <w:noProof/>
            <w:webHidden/>
          </w:rPr>
          <w:instrText xml:space="preserve"> PAGEREF _Toc162535170 \h </w:instrText>
        </w:r>
        <w:r>
          <w:rPr>
            <w:noProof/>
            <w:webHidden/>
          </w:rPr>
        </w:r>
        <w:r>
          <w:rPr>
            <w:noProof/>
            <w:webHidden/>
          </w:rPr>
          <w:fldChar w:fldCharType="separate"/>
        </w:r>
        <w:r>
          <w:rPr>
            <w:noProof/>
            <w:webHidden/>
          </w:rPr>
          <w:t>9</w:t>
        </w:r>
        <w:r>
          <w:rPr>
            <w:noProof/>
            <w:webHidden/>
          </w:rPr>
          <w:fldChar w:fldCharType="end"/>
        </w:r>
      </w:hyperlink>
    </w:p>
    <w:p w14:paraId="40AC8A5F" w14:textId="233186A9" w:rsidR="004A51FF" w:rsidRDefault="004A51FF">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162535171" w:history="1">
        <w:r w:rsidRPr="0030376C">
          <w:rPr>
            <w:rStyle w:val="Lienhypertexte"/>
            <w:noProof/>
          </w:rPr>
          <w:t>Partie 2 – Droits et obligations des Parties</w:t>
        </w:r>
        <w:r>
          <w:rPr>
            <w:noProof/>
            <w:webHidden/>
          </w:rPr>
          <w:tab/>
        </w:r>
        <w:r>
          <w:rPr>
            <w:noProof/>
            <w:webHidden/>
          </w:rPr>
          <w:fldChar w:fldCharType="begin"/>
        </w:r>
        <w:r>
          <w:rPr>
            <w:noProof/>
            <w:webHidden/>
          </w:rPr>
          <w:instrText xml:space="preserve"> PAGEREF _Toc162535171 \h </w:instrText>
        </w:r>
        <w:r>
          <w:rPr>
            <w:noProof/>
            <w:webHidden/>
          </w:rPr>
        </w:r>
        <w:r>
          <w:rPr>
            <w:noProof/>
            <w:webHidden/>
          </w:rPr>
          <w:fldChar w:fldCharType="separate"/>
        </w:r>
        <w:r>
          <w:rPr>
            <w:noProof/>
            <w:webHidden/>
          </w:rPr>
          <w:t>10</w:t>
        </w:r>
        <w:r>
          <w:rPr>
            <w:noProof/>
            <w:webHidden/>
          </w:rPr>
          <w:fldChar w:fldCharType="end"/>
        </w:r>
      </w:hyperlink>
    </w:p>
    <w:p w14:paraId="36452937" w14:textId="017AF53E"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72" w:history="1">
        <w:r w:rsidRPr="0030376C">
          <w:rPr>
            <w:rStyle w:val="Lienhypertexte"/>
            <w:noProof/>
          </w:rPr>
          <w:t>Article 5. Droits et obligations du producteur</w:t>
        </w:r>
        <w:r>
          <w:rPr>
            <w:noProof/>
            <w:webHidden/>
          </w:rPr>
          <w:tab/>
        </w:r>
        <w:r>
          <w:rPr>
            <w:noProof/>
            <w:webHidden/>
          </w:rPr>
          <w:fldChar w:fldCharType="begin"/>
        </w:r>
        <w:r>
          <w:rPr>
            <w:noProof/>
            <w:webHidden/>
          </w:rPr>
          <w:instrText xml:space="preserve"> PAGEREF _Toc162535172 \h </w:instrText>
        </w:r>
        <w:r>
          <w:rPr>
            <w:noProof/>
            <w:webHidden/>
          </w:rPr>
        </w:r>
        <w:r>
          <w:rPr>
            <w:noProof/>
            <w:webHidden/>
          </w:rPr>
          <w:fldChar w:fldCharType="separate"/>
        </w:r>
        <w:r>
          <w:rPr>
            <w:noProof/>
            <w:webHidden/>
          </w:rPr>
          <w:t>10</w:t>
        </w:r>
        <w:r>
          <w:rPr>
            <w:noProof/>
            <w:webHidden/>
          </w:rPr>
          <w:fldChar w:fldCharType="end"/>
        </w:r>
      </w:hyperlink>
    </w:p>
    <w:p w14:paraId="164B007E" w14:textId="6092ED9D"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73" w:history="1">
        <w:r w:rsidRPr="0030376C">
          <w:rPr>
            <w:rStyle w:val="Lienhypertexte"/>
            <w:noProof/>
          </w:rPr>
          <w:t>Article 6. Droits et obligations du client</w:t>
        </w:r>
        <w:r>
          <w:rPr>
            <w:noProof/>
            <w:webHidden/>
          </w:rPr>
          <w:tab/>
        </w:r>
        <w:r>
          <w:rPr>
            <w:noProof/>
            <w:webHidden/>
          </w:rPr>
          <w:fldChar w:fldCharType="begin"/>
        </w:r>
        <w:r>
          <w:rPr>
            <w:noProof/>
            <w:webHidden/>
          </w:rPr>
          <w:instrText xml:space="preserve"> PAGEREF _Toc162535173 \h </w:instrText>
        </w:r>
        <w:r>
          <w:rPr>
            <w:noProof/>
            <w:webHidden/>
          </w:rPr>
        </w:r>
        <w:r>
          <w:rPr>
            <w:noProof/>
            <w:webHidden/>
          </w:rPr>
          <w:fldChar w:fldCharType="separate"/>
        </w:r>
        <w:r>
          <w:rPr>
            <w:noProof/>
            <w:webHidden/>
          </w:rPr>
          <w:t>11</w:t>
        </w:r>
        <w:r>
          <w:rPr>
            <w:noProof/>
            <w:webHidden/>
          </w:rPr>
          <w:fldChar w:fldCharType="end"/>
        </w:r>
      </w:hyperlink>
    </w:p>
    <w:p w14:paraId="565EAF9F" w14:textId="736165F8" w:rsidR="004A51FF" w:rsidRDefault="004A51FF">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162535174" w:history="1">
        <w:r w:rsidRPr="0030376C">
          <w:rPr>
            <w:rStyle w:val="Lienhypertexte"/>
            <w:noProof/>
          </w:rPr>
          <w:t>Partie 3 – Règles et modalités de la vente d’électricité autoconsommée</w:t>
        </w:r>
        <w:r>
          <w:rPr>
            <w:noProof/>
            <w:webHidden/>
          </w:rPr>
          <w:tab/>
        </w:r>
        <w:r>
          <w:rPr>
            <w:noProof/>
            <w:webHidden/>
          </w:rPr>
          <w:fldChar w:fldCharType="begin"/>
        </w:r>
        <w:r>
          <w:rPr>
            <w:noProof/>
            <w:webHidden/>
          </w:rPr>
          <w:instrText xml:space="preserve"> PAGEREF _Toc162535174 \h </w:instrText>
        </w:r>
        <w:r>
          <w:rPr>
            <w:noProof/>
            <w:webHidden/>
          </w:rPr>
        </w:r>
        <w:r>
          <w:rPr>
            <w:noProof/>
            <w:webHidden/>
          </w:rPr>
          <w:fldChar w:fldCharType="separate"/>
        </w:r>
        <w:r>
          <w:rPr>
            <w:noProof/>
            <w:webHidden/>
          </w:rPr>
          <w:t>11</w:t>
        </w:r>
        <w:r>
          <w:rPr>
            <w:noProof/>
            <w:webHidden/>
          </w:rPr>
          <w:fldChar w:fldCharType="end"/>
        </w:r>
      </w:hyperlink>
    </w:p>
    <w:p w14:paraId="09845C67" w14:textId="7ABC21B5"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75" w:history="1">
        <w:r w:rsidRPr="0030376C">
          <w:rPr>
            <w:rStyle w:val="Lienhypertexte"/>
            <w:noProof/>
          </w:rPr>
          <w:t>Article 7. Calcul des données d’autoconsommation</w:t>
        </w:r>
        <w:r>
          <w:rPr>
            <w:noProof/>
            <w:webHidden/>
          </w:rPr>
          <w:tab/>
        </w:r>
        <w:r>
          <w:rPr>
            <w:noProof/>
            <w:webHidden/>
          </w:rPr>
          <w:fldChar w:fldCharType="begin"/>
        </w:r>
        <w:r>
          <w:rPr>
            <w:noProof/>
            <w:webHidden/>
          </w:rPr>
          <w:instrText xml:space="preserve"> PAGEREF _Toc162535175 \h </w:instrText>
        </w:r>
        <w:r>
          <w:rPr>
            <w:noProof/>
            <w:webHidden/>
          </w:rPr>
        </w:r>
        <w:r>
          <w:rPr>
            <w:noProof/>
            <w:webHidden/>
          </w:rPr>
          <w:fldChar w:fldCharType="separate"/>
        </w:r>
        <w:r>
          <w:rPr>
            <w:noProof/>
            <w:webHidden/>
          </w:rPr>
          <w:t>11</w:t>
        </w:r>
        <w:r>
          <w:rPr>
            <w:noProof/>
            <w:webHidden/>
          </w:rPr>
          <w:fldChar w:fldCharType="end"/>
        </w:r>
      </w:hyperlink>
    </w:p>
    <w:p w14:paraId="35D995A3" w14:textId="0F0BDEA1"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76" w:history="1">
        <w:r w:rsidRPr="0030376C">
          <w:rPr>
            <w:rStyle w:val="Lienhypertexte"/>
            <w:noProof/>
          </w:rPr>
          <w:t>Article 8. Prix de l’électricité autoconsommée</w:t>
        </w:r>
        <w:r>
          <w:rPr>
            <w:noProof/>
            <w:webHidden/>
          </w:rPr>
          <w:tab/>
        </w:r>
        <w:r>
          <w:rPr>
            <w:noProof/>
            <w:webHidden/>
          </w:rPr>
          <w:fldChar w:fldCharType="begin"/>
        </w:r>
        <w:r>
          <w:rPr>
            <w:noProof/>
            <w:webHidden/>
          </w:rPr>
          <w:instrText xml:space="preserve"> PAGEREF _Toc162535176 \h </w:instrText>
        </w:r>
        <w:r>
          <w:rPr>
            <w:noProof/>
            <w:webHidden/>
          </w:rPr>
        </w:r>
        <w:r>
          <w:rPr>
            <w:noProof/>
            <w:webHidden/>
          </w:rPr>
          <w:fldChar w:fldCharType="separate"/>
        </w:r>
        <w:r>
          <w:rPr>
            <w:noProof/>
            <w:webHidden/>
          </w:rPr>
          <w:t>11</w:t>
        </w:r>
        <w:r>
          <w:rPr>
            <w:noProof/>
            <w:webHidden/>
          </w:rPr>
          <w:fldChar w:fldCharType="end"/>
        </w:r>
      </w:hyperlink>
    </w:p>
    <w:p w14:paraId="774E6D39" w14:textId="04BBDBB7"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77" w:history="1">
        <w:r w:rsidRPr="0030376C">
          <w:rPr>
            <w:rStyle w:val="Lienhypertexte"/>
            <w:noProof/>
          </w:rPr>
          <w:t>Article 9. Facturation de l’électricité autoconsommée</w:t>
        </w:r>
        <w:r>
          <w:rPr>
            <w:noProof/>
            <w:webHidden/>
          </w:rPr>
          <w:tab/>
        </w:r>
        <w:r>
          <w:rPr>
            <w:noProof/>
            <w:webHidden/>
          </w:rPr>
          <w:fldChar w:fldCharType="begin"/>
        </w:r>
        <w:r>
          <w:rPr>
            <w:noProof/>
            <w:webHidden/>
          </w:rPr>
          <w:instrText xml:space="preserve"> PAGEREF _Toc162535177 \h </w:instrText>
        </w:r>
        <w:r>
          <w:rPr>
            <w:noProof/>
            <w:webHidden/>
          </w:rPr>
        </w:r>
        <w:r>
          <w:rPr>
            <w:noProof/>
            <w:webHidden/>
          </w:rPr>
          <w:fldChar w:fldCharType="separate"/>
        </w:r>
        <w:r>
          <w:rPr>
            <w:noProof/>
            <w:webHidden/>
          </w:rPr>
          <w:t>12</w:t>
        </w:r>
        <w:r>
          <w:rPr>
            <w:noProof/>
            <w:webHidden/>
          </w:rPr>
          <w:fldChar w:fldCharType="end"/>
        </w:r>
      </w:hyperlink>
    </w:p>
    <w:p w14:paraId="16C109D6" w14:textId="66656BB6"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78" w:history="1">
        <w:r w:rsidRPr="0030376C">
          <w:rPr>
            <w:rStyle w:val="Lienhypertexte"/>
            <w:noProof/>
          </w:rPr>
          <w:t>Article 10. Procédure en cas de défaut de paiement</w:t>
        </w:r>
        <w:r>
          <w:rPr>
            <w:noProof/>
            <w:webHidden/>
          </w:rPr>
          <w:tab/>
        </w:r>
        <w:r>
          <w:rPr>
            <w:noProof/>
            <w:webHidden/>
          </w:rPr>
          <w:fldChar w:fldCharType="begin"/>
        </w:r>
        <w:r>
          <w:rPr>
            <w:noProof/>
            <w:webHidden/>
          </w:rPr>
          <w:instrText xml:space="preserve"> PAGEREF _Toc162535178 \h </w:instrText>
        </w:r>
        <w:r>
          <w:rPr>
            <w:noProof/>
            <w:webHidden/>
          </w:rPr>
        </w:r>
        <w:r>
          <w:rPr>
            <w:noProof/>
            <w:webHidden/>
          </w:rPr>
          <w:fldChar w:fldCharType="separate"/>
        </w:r>
        <w:r>
          <w:rPr>
            <w:noProof/>
            <w:webHidden/>
          </w:rPr>
          <w:t>13</w:t>
        </w:r>
        <w:r>
          <w:rPr>
            <w:noProof/>
            <w:webHidden/>
          </w:rPr>
          <w:fldChar w:fldCharType="end"/>
        </w:r>
      </w:hyperlink>
    </w:p>
    <w:p w14:paraId="06A32067" w14:textId="60B4F49E" w:rsidR="004A51FF" w:rsidRDefault="004A51FF">
      <w:pPr>
        <w:pStyle w:val="TM1"/>
        <w:tabs>
          <w:tab w:val="right" w:leader="dot" w:pos="9062"/>
        </w:tabs>
        <w:rPr>
          <w:rFonts w:eastAsiaTheme="minorEastAsia" w:cstheme="minorBidi"/>
          <w:b w:val="0"/>
          <w:bCs w:val="0"/>
          <w:caps w:val="0"/>
          <w:noProof/>
          <w:color w:val="auto"/>
          <w:kern w:val="2"/>
          <w:sz w:val="24"/>
          <w:szCs w:val="24"/>
          <w:lang w:val="fr-BE" w:eastAsia="fr-BE"/>
          <w14:ligatures w14:val="standardContextual"/>
        </w:rPr>
      </w:pPr>
      <w:hyperlink w:anchor="_Toc162535179" w:history="1">
        <w:r w:rsidRPr="0030376C">
          <w:rPr>
            <w:rStyle w:val="Lienhypertexte"/>
            <w:noProof/>
          </w:rPr>
          <w:t>Partie 4 – Dispositions diverses</w:t>
        </w:r>
        <w:r>
          <w:rPr>
            <w:noProof/>
            <w:webHidden/>
          </w:rPr>
          <w:tab/>
        </w:r>
        <w:r>
          <w:rPr>
            <w:noProof/>
            <w:webHidden/>
          </w:rPr>
          <w:fldChar w:fldCharType="begin"/>
        </w:r>
        <w:r>
          <w:rPr>
            <w:noProof/>
            <w:webHidden/>
          </w:rPr>
          <w:instrText xml:space="preserve"> PAGEREF _Toc162535179 \h </w:instrText>
        </w:r>
        <w:r>
          <w:rPr>
            <w:noProof/>
            <w:webHidden/>
          </w:rPr>
        </w:r>
        <w:r>
          <w:rPr>
            <w:noProof/>
            <w:webHidden/>
          </w:rPr>
          <w:fldChar w:fldCharType="separate"/>
        </w:r>
        <w:r>
          <w:rPr>
            <w:noProof/>
            <w:webHidden/>
          </w:rPr>
          <w:t>13</w:t>
        </w:r>
        <w:r>
          <w:rPr>
            <w:noProof/>
            <w:webHidden/>
          </w:rPr>
          <w:fldChar w:fldCharType="end"/>
        </w:r>
      </w:hyperlink>
    </w:p>
    <w:p w14:paraId="3B1EB1BC" w14:textId="7A9F5D9C"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0" w:history="1">
        <w:r w:rsidRPr="0030376C">
          <w:rPr>
            <w:rStyle w:val="Lienhypertexte"/>
            <w:noProof/>
          </w:rPr>
          <w:t>Article 11. Fin de la convention</w:t>
        </w:r>
        <w:r>
          <w:rPr>
            <w:noProof/>
            <w:webHidden/>
          </w:rPr>
          <w:tab/>
        </w:r>
        <w:r>
          <w:rPr>
            <w:noProof/>
            <w:webHidden/>
          </w:rPr>
          <w:fldChar w:fldCharType="begin"/>
        </w:r>
        <w:r>
          <w:rPr>
            <w:noProof/>
            <w:webHidden/>
          </w:rPr>
          <w:instrText xml:space="preserve"> PAGEREF _Toc162535180 \h </w:instrText>
        </w:r>
        <w:r>
          <w:rPr>
            <w:noProof/>
            <w:webHidden/>
          </w:rPr>
        </w:r>
        <w:r>
          <w:rPr>
            <w:noProof/>
            <w:webHidden/>
          </w:rPr>
          <w:fldChar w:fldCharType="separate"/>
        </w:r>
        <w:r>
          <w:rPr>
            <w:noProof/>
            <w:webHidden/>
          </w:rPr>
          <w:t>13</w:t>
        </w:r>
        <w:r>
          <w:rPr>
            <w:noProof/>
            <w:webHidden/>
          </w:rPr>
          <w:fldChar w:fldCharType="end"/>
        </w:r>
      </w:hyperlink>
    </w:p>
    <w:p w14:paraId="23955A7B" w14:textId="1F696C7E"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1" w:history="1">
        <w:r w:rsidRPr="0030376C">
          <w:rPr>
            <w:rStyle w:val="Lienhypertexte"/>
            <w:noProof/>
          </w:rPr>
          <w:t>Article 12. Modalités de résiliation de la convention</w:t>
        </w:r>
        <w:r>
          <w:rPr>
            <w:noProof/>
            <w:webHidden/>
          </w:rPr>
          <w:tab/>
        </w:r>
        <w:r>
          <w:rPr>
            <w:noProof/>
            <w:webHidden/>
          </w:rPr>
          <w:fldChar w:fldCharType="begin"/>
        </w:r>
        <w:r>
          <w:rPr>
            <w:noProof/>
            <w:webHidden/>
          </w:rPr>
          <w:instrText xml:space="preserve"> PAGEREF _Toc162535181 \h </w:instrText>
        </w:r>
        <w:r>
          <w:rPr>
            <w:noProof/>
            <w:webHidden/>
          </w:rPr>
        </w:r>
        <w:r>
          <w:rPr>
            <w:noProof/>
            <w:webHidden/>
          </w:rPr>
          <w:fldChar w:fldCharType="separate"/>
        </w:r>
        <w:r>
          <w:rPr>
            <w:noProof/>
            <w:webHidden/>
          </w:rPr>
          <w:t>14</w:t>
        </w:r>
        <w:r>
          <w:rPr>
            <w:noProof/>
            <w:webHidden/>
          </w:rPr>
          <w:fldChar w:fldCharType="end"/>
        </w:r>
      </w:hyperlink>
    </w:p>
    <w:p w14:paraId="33BCEAB7" w14:textId="43DB8579"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2" w:history="1">
        <w:r w:rsidRPr="0030376C">
          <w:rPr>
            <w:rStyle w:val="Lienhypertexte"/>
            <w:noProof/>
          </w:rPr>
          <w:t>Article 13. Force majeure</w:t>
        </w:r>
        <w:r>
          <w:rPr>
            <w:noProof/>
            <w:webHidden/>
          </w:rPr>
          <w:tab/>
        </w:r>
        <w:r>
          <w:rPr>
            <w:noProof/>
            <w:webHidden/>
          </w:rPr>
          <w:fldChar w:fldCharType="begin"/>
        </w:r>
        <w:r>
          <w:rPr>
            <w:noProof/>
            <w:webHidden/>
          </w:rPr>
          <w:instrText xml:space="preserve"> PAGEREF _Toc162535182 \h </w:instrText>
        </w:r>
        <w:r>
          <w:rPr>
            <w:noProof/>
            <w:webHidden/>
          </w:rPr>
        </w:r>
        <w:r>
          <w:rPr>
            <w:noProof/>
            <w:webHidden/>
          </w:rPr>
          <w:fldChar w:fldCharType="separate"/>
        </w:r>
        <w:r>
          <w:rPr>
            <w:noProof/>
            <w:webHidden/>
          </w:rPr>
          <w:t>14</w:t>
        </w:r>
        <w:r>
          <w:rPr>
            <w:noProof/>
            <w:webHidden/>
          </w:rPr>
          <w:fldChar w:fldCharType="end"/>
        </w:r>
      </w:hyperlink>
    </w:p>
    <w:p w14:paraId="718533A3" w14:textId="1746B2B8"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3" w:history="1">
        <w:r w:rsidRPr="0030376C">
          <w:rPr>
            <w:rStyle w:val="Lienhypertexte"/>
            <w:noProof/>
          </w:rPr>
          <w:t>Article 14. Confidentialité</w:t>
        </w:r>
        <w:r>
          <w:rPr>
            <w:noProof/>
            <w:webHidden/>
          </w:rPr>
          <w:tab/>
        </w:r>
        <w:r>
          <w:rPr>
            <w:noProof/>
            <w:webHidden/>
          </w:rPr>
          <w:fldChar w:fldCharType="begin"/>
        </w:r>
        <w:r>
          <w:rPr>
            <w:noProof/>
            <w:webHidden/>
          </w:rPr>
          <w:instrText xml:space="preserve"> PAGEREF _Toc162535183 \h </w:instrText>
        </w:r>
        <w:r>
          <w:rPr>
            <w:noProof/>
            <w:webHidden/>
          </w:rPr>
        </w:r>
        <w:r>
          <w:rPr>
            <w:noProof/>
            <w:webHidden/>
          </w:rPr>
          <w:fldChar w:fldCharType="separate"/>
        </w:r>
        <w:r>
          <w:rPr>
            <w:noProof/>
            <w:webHidden/>
          </w:rPr>
          <w:t>15</w:t>
        </w:r>
        <w:r>
          <w:rPr>
            <w:noProof/>
            <w:webHidden/>
          </w:rPr>
          <w:fldChar w:fldCharType="end"/>
        </w:r>
      </w:hyperlink>
    </w:p>
    <w:p w14:paraId="1E1AE728" w14:textId="194FA696"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4" w:history="1">
        <w:r w:rsidRPr="0030376C">
          <w:rPr>
            <w:rStyle w:val="Lienhypertexte"/>
            <w:noProof/>
          </w:rPr>
          <w:t>Article 15. Protection des données à caractère personnel</w:t>
        </w:r>
        <w:r>
          <w:rPr>
            <w:noProof/>
            <w:webHidden/>
          </w:rPr>
          <w:tab/>
        </w:r>
        <w:r>
          <w:rPr>
            <w:noProof/>
            <w:webHidden/>
          </w:rPr>
          <w:fldChar w:fldCharType="begin"/>
        </w:r>
        <w:r>
          <w:rPr>
            <w:noProof/>
            <w:webHidden/>
          </w:rPr>
          <w:instrText xml:space="preserve"> PAGEREF _Toc162535184 \h </w:instrText>
        </w:r>
        <w:r>
          <w:rPr>
            <w:noProof/>
            <w:webHidden/>
          </w:rPr>
        </w:r>
        <w:r>
          <w:rPr>
            <w:noProof/>
            <w:webHidden/>
          </w:rPr>
          <w:fldChar w:fldCharType="separate"/>
        </w:r>
        <w:r>
          <w:rPr>
            <w:noProof/>
            <w:webHidden/>
          </w:rPr>
          <w:t>15</w:t>
        </w:r>
        <w:r>
          <w:rPr>
            <w:noProof/>
            <w:webHidden/>
          </w:rPr>
          <w:fldChar w:fldCharType="end"/>
        </w:r>
      </w:hyperlink>
    </w:p>
    <w:p w14:paraId="0922B596" w14:textId="1825E21E"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5" w:history="1">
        <w:r w:rsidRPr="0030376C">
          <w:rPr>
            <w:rStyle w:val="Lienhypertexte"/>
            <w:noProof/>
          </w:rPr>
          <w:t>Article 16. Règlement des Litiges</w:t>
        </w:r>
        <w:r>
          <w:rPr>
            <w:noProof/>
            <w:webHidden/>
          </w:rPr>
          <w:tab/>
        </w:r>
        <w:r>
          <w:rPr>
            <w:noProof/>
            <w:webHidden/>
          </w:rPr>
          <w:fldChar w:fldCharType="begin"/>
        </w:r>
        <w:r>
          <w:rPr>
            <w:noProof/>
            <w:webHidden/>
          </w:rPr>
          <w:instrText xml:space="preserve"> PAGEREF _Toc162535185 \h </w:instrText>
        </w:r>
        <w:r>
          <w:rPr>
            <w:noProof/>
            <w:webHidden/>
          </w:rPr>
        </w:r>
        <w:r>
          <w:rPr>
            <w:noProof/>
            <w:webHidden/>
          </w:rPr>
          <w:fldChar w:fldCharType="separate"/>
        </w:r>
        <w:r>
          <w:rPr>
            <w:noProof/>
            <w:webHidden/>
          </w:rPr>
          <w:t>16</w:t>
        </w:r>
        <w:r>
          <w:rPr>
            <w:noProof/>
            <w:webHidden/>
          </w:rPr>
          <w:fldChar w:fldCharType="end"/>
        </w:r>
      </w:hyperlink>
    </w:p>
    <w:p w14:paraId="139CFCFC" w14:textId="426904CA"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6" w:history="1">
        <w:r w:rsidRPr="0030376C">
          <w:rPr>
            <w:rStyle w:val="Lienhypertexte"/>
            <w:noProof/>
          </w:rPr>
          <w:t>Article 17. Responsabilité</w:t>
        </w:r>
        <w:r>
          <w:rPr>
            <w:noProof/>
            <w:webHidden/>
          </w:rPr>
          <w:tab/>
        </w:r>
        <w:r>
          <w:rPr>
            <w:noProof/>
            <w:webHidden/>
          </w:rPr>
          <w:fldChar w:fldCharType="begin"/>
        </w:r>
        <w:r>
          <w:rPr>
            <w:noProof/>
            <w:webHidden/>
          </w:rPr>
          <w:instrText xml:space="preserve"> PAGEREF _Toc162535186 \h </w:instrText>
        </w:r>
        <w:r>
          <w:rPr>
            <w:noProof/>
            <w:webHidden/>
          </w:rPr>
        </w:r>
        <w:r>
          <w:rPr>
            <w:noProof/>
            <w:webHidden/>
          </w:rPr>
          <w:fldChar w:fldCharType="separate"/>
        </w:r>
        <w:r>
          <w:rPr>
            <w:noProof/>
            <w:webHidden/>
          </w:rPr>
          <w:t>16</w:t>
        </w:r>
        <w:r>
          <w:rPr>
            <w:noProof/>
            <w:webHidden/>
          </w:rPr>
          <w:fldChar w:fldCharType="end"/>
        </w:r>
      </w:hyperlink>
    </w:p>
    <w:p w14:paraId="08A1F996" w14:textId="35F9390C" w:rsidR="004A51FF" w:rsidRDefault="004A51FF">
      <w:pPr>
        <w:pStyle w:val="TM2"/>
        <w:tabs>
          <w:tab w:val="right" w:leader="dot" w:pos="9062"/>
        </w:tabs>
        <w:rPr>
          <w:rFonts w:eastAsiaTheme="minorEastAsia" w:cstheme="minorBidi"/>
          <w:smallCaps w:val="0"/>
          <w:noProof/>
          <w:color w:val="auto"/>
          <w:kern w:val="2"/>
          <w:sz w:val="24"/>
          <w:szCs w:val="24"/>
          <w:lang w:val="fr-BE" w:eastAsia="fr-BE"/>
          <w14:ligatures w14:val="standardContextual"/>
        </w:rPr>
      </w:pPr>
      <w:hyperlink w:anchor="_Toc162535187" w:history="1">
        <w:r w:rsidRPr="0030376C">
          <w:rPr>
            <w:rStyle w:val="Lienhypertexte"/>
            <w:noProof/>
          </w:rPr>
          <w:t>Article 18. Invalidité d’une clause contractuelle</w:t>
        </w:r>
        <w:r>
          <w:rPr>
            <w:noProof/>
            <w:webHidden/>
          </w:rPr>
          <w:tab/>
        </w:r>
        <w:r>
          <w:rPr>
            <w:noProof/>
            <w:webHidden/>
          </w:rPr>
          <w:fldChar w:fldCharType="begin"/>
        </w:r>
        <w:r>
          <w:rPr>
            <w:noProof/>
            <w:webHidden/>
          </w:rPr>
          <w:instrText xml:space="preserve"> PAGEREF _Toc162535187 \h </w:instrText>
        </w:r>
        <w:r>
          <w:rPr>
            <w:noProof/>
            <w:webHidden/>
          </w:rPr>
        </w:r>
        <w:r>
          <w:rPr>
            <w:noProof/>
            <w:webHidden/>
          </w:rPr>
          <w:fldChar w:fldCharType="separate"/>
        </w:r>
        <w:r>
          <w:rPr>
            <w:noProof/>
            <w:webHidden/>
          </w:rPr>
          <w:t>17</w:t>
        </w:r>
        <w:r>
          <w:rPr>
            <w:noProof/>
            <w:webHidden/>
          </w:rPr>
          <w:fldChar w:fldCharType="end"/>
        </w:r>
      </w:hyperlink>
    </w:p>
    <w:p w14:paraId="0FD8BEE6" w14:textId="48F09F25" w:rsidR="006E2BB7" w:rsidRDefault="005B4F32" w:rsidP="00230978">
      <w:pPr>
        <w:ind w:right="0"/>
      </w:pPr>
      <w:r>
        <w:rPr>
          <w:rFonts w:asciiTheme="majorHAnsi" w:hAnsiTheme="majorHAnsi" w:cstheme="minorHAnsi"/>
          <w:i/>
          <w:iCs/>
          <w:caps/>
          <w:sz w:val="24"/>
          <w:szCs w:val="24"/>
          <w:u w:val="single"/>
        </w:rPr>
        <w:fldChar w:fldCharType="end"/>
      </w:r>
    </w:p>
    <w:p w14:paraId="1AEB0662" w14:textId="77777777" w:rsidR="00092C18" w:rsidRDefault="00092C18" w:rsidP="00230978">
      <w:pPr>
        <w:ind w:right="0"/>
      </w:pPr>
    </w:p>
    <w:p w14:paraId="2443B120" w14:textId="4793D0B4" w:rsidR="00146E1A" w:rsidRPr="007E3932" w:rsidRDefault="004C4A38" w:rsidP="00C85B8B">
      <w:pPr>
        <w:ind w:right="0"/>
        <w:rPr>
          <w:sz w:val="6"/>
          <w:szCs w:val="6"/>
        </w:rPr>
      </w:pPr>
      <w:r>
        <w:br w:type="page"/>
      </w:r>
    </w:p>
    <w:p w14:paraId="7FF87280" w14:textId="5E81C19A" w:rsidR="0027353F" w:rsidRDefault="00D84AC2" w:rsidP="008A4BE0">
      <w:pPr>
        <w:pStyle w:val="Titre"/>
        <w:pBdr>
          <w:top w:val="single" w:sz="4" w:space="1" w:color="auto"/>
          <w:bottom w:val="single" w:sz="4" w:space="1" w:color="auto"/>
        </w:pBdr>
        <w:ind w:left="0" w:right="0" w:firstLine="0"/>
      </w:pPr>
      <w:r w:rsidRPr="006E2BB7">
        <w:lastRenderedPageBreak/>
        <w:t>Con</w:t>
      </w:r>
      <w:r w:rsidR="005B1FE5" w:rsidRPr="006E2BB7">
        <w:t>vention</w:t>
      </w:r>
      <w:r w:rsidR="005B0DF6" w:rsidRPr="006E2BB7">
        <w:t>-type</w:t>
      </w:r>
      <w:r w:rsidRPr="0027353F">
        <w:t xml:space="preserve"> régissant </w:t>
      </w:r>
      <w:r w:rsidR="001618F2">
        <w:t>la vente d’</w:t>
      </w:r>
      <w:r w:rsidR="00C918CA">
        <w:t>électricité autoconsommée</w:t>
      </w:r>
    </w:p>
    <w:p w14:paraId="28122359" w14:textId="26E8165E" w:rsidR="0027353F" w:rsidRDefault="0027353F" w:rsidP="003960A1">
      <w:pPr>
        <w:ind w:right="0"/>
      </w:pPr>
    </w:p>
    <w:p w14:paraId="4706936A" w14:textId="1D51096F" w:rsidR="00EF5F2F" w:rsidRPr="00A053DF" w:rsidRDefault="0027353F" w:rsidP="003960A1">
      <w:pPr>
        <w:ind w:right="0"/>
      </w:pPr>
      <w:r w:rsidRPr="00A053DF">
        <w:t>L</w:t>
      </w:r>
      <w:r w:rsidR="005B1FE5">
        <w:t>a</w:t>
      </w:r>
      <w:r w:rsidRPr="00A053DF">
        <w:t xml:space="preserve"> présent</w:t>
      </w:r>
      <w:r w:rsidR="005B1FE5">
        <w:t>e</w:t>
      </w:r>
      <w:r w:rsidRPr="00A053DF">
        <w:t xml:space="preserve"> co</w:t>
      </w:r>
      <w:r w:rsidR="005B1FE5">
        <w:t>nvention</w:t>
      </w:r>
      <w:r w:rsidRPr="00A053DF">
        <w:t xml:space="preserve"> a été </w:t>
      </w:r>
      <w:r w:rsidR="00EF5F2F" w:rsidRPr="00A053DF">
        <w:t>établi</w:t>
      </w:r>
      <w:r w:rsidR="005B1FE5">
        <w:t>e</w:t>
      </w:r>
      <w:r w:rsidR="00EF5F2F" w:rsidRPr="00A053DF">
        <w:t xml:space="preserve"> en date du </w:t>
      </w:r>
      <w:r w:rsidR="00EF5F2F" w:rsidRPr="00A053DF">
        <w:rPr>
          <w:highlight w:val="lightGray"/>
        </w:rPr>
        <w:t>……/……/……….</w:t>
      </w:r>
      <w:r w:rsidR="00EF5F2F" w:rsidRPr="00A053DF">
        <w:t xml:space="preserve"> </w:t>
      </w:r>
    </w:p>
    <w:p w14:paraId="01FDD7B6" w14:textId="01659D1C" w:rsidR="00EF5F2F" w:rsidRPr="00A053DF" w:rsidRDefault="00EF5F2F" w:rsidP="003960A1">
      <w:pPr>
        <w:ind w:right="0"/>
      </w:pPr>
    </w:p>
    <w:p w14:paraId="23930DFC" w14:textId="21116185" w:rsidR="00264335" w:rsidRPr="00114251" w:rsidRDefault="00264335" w:rsidP="003960A1">
      <w:pPr>
        <w:ind w:right="0"/>
        <w:rPr>
          <w:b/>
          <w:bCs/>
        </w:rPr>
      </w:pPr>
      <w:r w:rsidRPr="00114251">
        <w:rPr>
          <w:b/>
          <w:bCs/>
        </w:rPr>
        <w:t>Entre</w:t>
      </w:r>
      <w:r w:rsidR="00F95471" w:rsidRPr="00114251">
        <w:rPr>
          <w:b/>
          <w:bCs/>
        </w:rPr>
        <w:t xml:space="preserve"> : </w:t>
      </w:r>
    </w:p>
    <w:p w14:paraId="7FF0E672" w14:textId="6643EA3E" w:rsidR="003A77D8" w:rsidRDefault="006972F6" w:rsidP="003960A1">
      <w:pPr>
        <w:ind w:right="0"/>
      </w:pPr>
      <w:r w:rsidRPr="0008414B">
        <w:rPr>
          <w:rFonts w:cs="Arial"/>
          <w:noProof/>
          <w:color w:val="C00000"/>
        </w:rPr>
        <mc:AlternateContent>
          <mc:Choice Requires="wps">
            <w:drawing>
              <wp:anchor distT="45720" distB="45720" distL="114300" distR="114300" simplePos="0" relativeHeight="251658241" behindDoc="0" locked="0" layoutInCell="1" allowOverlap="1" wp14:anchorId="7BD9DFAD" wp14:editId="27CFE130">
                <wp:simplePos x="0" y="0"/>
                <wp:positionH relativeFrom="column">
                  <wp:posOffset>31750</wp:posOffset>
                </wp:positionH>
                <wp:positionV relativeFrom="paragraph">
                  <wp:posOffset>236855</wp:posOffset>
                </wp:positionV>
                <wp:extent cx="5838825" cy="549275"/>
                <wp:effectExtent l="0" t="0" r="28575" b="22225"/>
                <wp:wrapTopAndBottom/>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54927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43E9FD0F" w14:textId="1CAF971F" w:rsidR="006972F6" w:rsidRPr="00C85B8B" w:rsidRDefault="006972F6" w:rsidP="00F36266">
                            <w:pPr>
                              <w:ind w:right="-72"/>
                              <w:rPr>
                                <w:rStyle w:val="Accentuation"/>
                                <w:color w:val="006F90"/>
                                <w:sz w:val="18"/>
                                <w:szCs w:val="18"/>
                              </w:rPr>
                            </w:pPr>
                            <w:r w:rsidRPr="00C85B8B">
                              <w:rPr>
                                <w:rStyle w:val="Accentuation"/>
                                <w:noProof/>
                                <w:sz w:val="18"/>
                                <w:szCs w:val="18"/>
                              </w:rPr>
                              <w:drawing>
                                <wp:inline distT="0" distB="0" distL="0" distR="0" wp14:anchorId="020A0B39" wp14:editId="25F864E9">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F36266" w:rsidRPr="00C85B8B">
                              <w:rPr>
                                <w:rStyle w:val="Accentuation"/>
                                <w:color w:val="006F90"/>
                                <w:sz w:val="18"/>
                                <w:szCs w:val="18"/>
                              </w:rPr>
                              <w:t xml:space="preserve">Complétez le paragraphe </w:t>
                            </w:r>
                            <w:r w:rsidR="00294924" w:rsidRPr="00C85B8B">
                              <w:rPr>
                                <w:rStyle w:val="Accentuation"/>
                                <w:color w:val="006F90"/>
                                <w:sz w:val="18"/>
                                <w:szCs w:val="18"/>
                              </w:rPr>
                              <w:t>qui correspond à votre situation</w:t>
                            </w:r>
                            <w:r w:rsidR="00271B72" w:rsidRPr="00C85B8B">
                              <w:rPr>
                                <w:rStyle w:val="Accentuation"/>
                                <w:color w:val="006F90"/>
                                <w:sz w:val="18"/>
                                <w:szCs w:val="18"/>
                              </w:rPr>
                              <w:t xml:space="preserve"> selon que vous </w:t>
                            </w:r>
                            <w:r w:rsidR="00294924" w:rsidRPr="00C85B8B">
                              <w:rPr>
                                <w:rStyle w:val="Accentuation"/>
                                <w:color w:val="006F90"/>
                                <w:sz w:val="18"/>
                                <w:szCs w:val="18"/>
                              </w:rPr>
                              <w:t>agissiez en tant que</w:t>
                            </w:r>
                            <w:r w:rsidR="00271B72" w:rsidRPr="00C85B8B">
                              <w:rPr>
                                <w:rStyle w:val="Accentuation"/>
                                <w:color w:val="006F90"/>
                                <w:sz w:val="18"/>
                                <w:szCs w:val="18"/>
                              </w:rPr>
                              <w:t xml:space="preserve"> personne physique ou morale et supprimez </w:t>
                            </w:r>
                            <w:r w:rsidR="00F6219E" w:rsidRPr="00C85B8B">
                              <w:rPr>
                                <w:rStyle w:val="Accentuation"/>
                                <w:color w:val="006F90"/>
                                <w:sz w:val="18"/>
                                <w:szCs w:val="18"/>
                              </w:rPr>
                              <w:t xml:space="preserve">l’autre.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9DFAD" id="Text Box 217" o:spid="_x0000_s1027" type="#_x0000_t202" style="position:absolute;left:0;text-align:left;margin-left:2.5pt;margin-top:18.65pt;width:459.75pt;height:43.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I0nMgIAAIMEAAAOAAAAZHJzL2Uyb0RvYy54bWysVG1v0zAQ/o7Ef7D8nSYtDUujptPoGEIa&#10;L9LgB7iO01jYPmO7Tcav39nJusIkkBBfLN+d8zx399xlfTloRY7CeQmmpvNZTokwHBpp9jX99vXm&#10;VUmJD8w0TIERNb0Xnl5uXr5Y97YSC+hANcIRBDG+6m1NuxBslWWed0IzPwMrDAZbcJoFNN0+axzr&#10;EV2rbJHnb7IeXGMdcOE9eq/HIN0k/LYVPHxuWy8CUTXF3EI6XTp38cw2a1btHbOd5FMa7B+y0Ewa&#10;JD1BXbPAyMHJZ1Bacgce2jDjoDNoW8lFqgGrmee/VXPXMStSLdgcb09t8v8Pln863tkvjoThLQwo&#10;YCrC21vg3z0xsO2Y2Ysr56DvBGuQeB5blvXWV9OnsdW+8hFk13+EBkVmhwAJaGidjl3BOgmiowD3&#10;p6aLIRCOzqJ8XZaLghKOsWK5WlwUiYJVj19b58N7AZrES00diprQ2fHWh5gNqx6fRDIPSjY3Uqlk&#10;xEESW+XIkeEI7PZjheqgMdXRVxZ5ngYBcdLcxecJ9RckZUhf01WBqf6NJQzPWSLJNG5IjkM5kp/c&#10;fybXMuCaKKlrWkagCSlq8s40aYgDk2q8I5Qyk0hRl1GhMOwGIptJwajZDpp7VM3BuBW4xXjpwP2k&#10;pMeNqKn/cWBOUKI+GFR+NV8u4wolY1lcLNBw55HdeYQZjlA1DZSM121Iaxd7Z+AKJ6SVSbynTKaU&#10;cdJT96etjKt0bqdXT/+OzQMAAAD//wMAUEsDBBQABgAIAAAAIQBzjdaE4AAAAAgBAAAPAAAAZHJz&#10;L2Rvd25yZXYueG1sTI/BTsMwEETvSPyDtUjcqEPS0hLiVAiJA+ICDUJwc+NtnDReR7HbBr6e5QTH&#10;0Yxm3hTryfXiiGNoPSm4niUgkGpvWmoUvFWPVysQIWoyuveECr4wwLo8Pyt0bvyJXvG4iY3gEgq5&#10;VmBjHHIpQ23R6TDzAxJ7Oz86HVmOjTSjPnG562WaJDfS6ZZ4weoBHyzW+83BKaCX7/duPx+edjY8&#10;Lz+l6z6qrlLq8mK6vwMRcYp/YfjFZ3QomWnrD2SC6BUs+ElUkC0zEGzfpvMFiC3n0mwFsizk/wPl&#10;DwAAAP//AwBQSwECLQAUAAYACAAAACEAtoM4kv4AAADhAQAAEwAAAAAAAAAAAAAAAAAAAAAAW0Nv&#10;bnRlbnRfVHlwZXNdLnhtbFBLAQItABQABgAIAAAAIQA4/SH/1gAAAJQBAAALAAAAAAAAAAAAAAAA&#10;AC8BAABfcmVscy8ucmVsc1BLAQItABQABgAIAAAAIQBh4I0nMgIAAIMEAAAOAAAAAAAAAAAAAAAA&#10;AC4CAABkcnMvZTJvRG9jLnhtbFBLAQItABQABgAIAAAAIQBzjdaE4AAAAAgBAAAPAAAAAAAAAAAA&#10;AAAAAIwEAABkcnMvZG93bnJldi54bWxQSwUGAAAAAAQABADzAAAAmQUAAAAA&#10;" fillcolor="#d8d8d8 [2732]" strokecolor="gray [1629]">
                <v:textbox>
                  <w:txbxContent>
                    <w:p w14:paraId="43E9FD0F" w14:textId="1CAF971F" w:rsidR="006972F6" w:rsidRPr="00C85B8B" w:rsidRDefault="006972F6" w:rsidP="00F36266">
                      <w:pPr>
                        <w:ind w:right="-72"/>
                        <w:rPr>
                          <w:rStyle w:val="Accentuation"/>
                          <w:color w:val="006F90"/>
                          <w:sz w:val="18"/>
                          <w:szCs w:val="18"/>
                        </w:rPr>
                      </w:pPr>
                      <w:r w:rsidRPr="00C85B8B">
                        <w:rPr>
                          <w:rStyle w:val="Accentuation"/>
                          <w:noProof/>
                          <w:sz w:val="18"/>
                          <w:szCs w:val="18"/>
                        </w:rPr>
                        <w:drawing>
                          <wp:inline distT="0" distB="0" distL="0" distR="0" wp14:anchorId="020A0B39" wp14:editId="25F864E9">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F36266" w:rsidRPr="00C85B8B">
                        <w:rPr>
                          <w:rStyle w:val="Accentuation"/>
                          <w:color w:val="006F90"/>
                          <w:sz w:val="18"/>
                          <w:szCs w:val="18"/>
                        </w:rPr>
                        <w:t xml:space="preserve">Complétez le paragraphe </w:t>
                      </w:r>
                      <w:r w:rsidR="00294924" w:rsidRPr="00C85B8B">
                        <w:rPr>
                          <w:rStyle w:val="Accentuation"/>
                          <w:color w:val="006F90"/>
                          <w:sz w:val="18"/>
                          <w:szCs w:val="18"/>
                        </w:rPr>
                        <w:t>qui correspond à votre situation</w:t>
                      </w:r>
                      <w:r w:rsidR="00271B72" w:rsidRPr="00C85B8B">
                        <w:rPr>
                          <w:rStyle w:val="Accentuation"/>
                          <w:color w:val="006F90"/>
                          <w:sz w:val="18"/>
                          <w:szCs w:val="18"/>
                        </w:rPr>
                        <w:t xml:space="preserve"> selon que vous </w:t>
                      </w:r>
                      <w:r w:rsidR="00294924" w:rsidRPr="00C85B8B">
                        <w:rPr>
                          <w:rStyle w:val="Accentuation"/>
                          <w:color w:val="006F90"/>
                          <w:sz w:val="18"/>
                          <w:szCs w:val="18"/>
                        </w:rPr>
                        <w:t>agissiez en tant que</w:t>
                      </w:r>
                      <w:r w:rsidR="00271B72" w:rsidRPr="00C85B8B">
                        <w:rPr>
                          <w:rStyle w:val="Accentuation"/>
                          <w:color w:val="006F90"/>
                          <w:sz w:val="18"/>
                          <w:szCs w:val="18"/>
                        </w:rPr>
                        <w:t xml:space="preserve"> personne physique ou morale et supprimez </w:t>
                      </w:r>
                      <w:r w:rsidR="00F6219E" w:rsidRPr="00C85B8B">
                        <w:rPr>
                          <w:rStyle w:val="Accentuation"/>
                          <w:color w:val="006F90"/>
                          <w:sz w:val="18"/>
                          <w:szCs w:val="18"/>
                        </w:rPr>
                        <w:t xml:space="preserve">l’autre. </w:t>
                      </w:r>
                    </w:p>
                  </w:txbxContent>
                </v:textbox>
                <w10:wrap type="topAndBottom"/>
              </v:shape>
            </w:pict>
          </mc:Fallback>
        </mc:AlternateContent>
      </w:r>
    </w:p>
    <w:p w14:paraId="6721FED2" w14:textId="77777777" w:rsidR="00525592" w:rsidRPr="00A053DF" w:rsidRDefault="00525592" w:rsidP="003960A1">
      <w:pPr>
        <w:ind w:right="0"/>
      </w:pPr>
    </w:p>
    <w:p w14:paraId="22D9FEF1" w14:textId="5BD64CB4" w:rsidR="00061FEE" w:rsidRPr="00C85B8B" w:rsidRDefault="00061FEE" w:rsidP="003960A1">
      <w:pPr>
        <w:ind w:right="0"/>
        <w:rPr>
          <w:i/>
          <w:iCs/>
          <w:color w:val="006F90"/>
          <w:sz w:val="20"/>
          <w:szCs w:val="20"/>
        </w:rPr>
      </w:pPr>
      <w:r w:rsidRPr="00C85B8B">
        <w:rPr>
          <w:i/>
          <w:iCs/>
          <w:color w:val="006F90"/>
          <w:sz w:val="20"/>
          <w:szCs w:val="20"/>
        </w:rPr>
        <w:t xml:space="preserve">Si le </w:t>
      </w:r>
      <w:r w:rsidR="00C918CA">
        <w:rPr>
          <w:i/>
          <w:iCs/>
          <w:color w:val="006F90"/>
          <w:sz w:val="20"/>
          <w:szCs w:val="20"/>
        </w:rPr>
        <w:t>client final</w:t>
      </w:r>
      <w:r w:rsidR="005D54AB" w:rsidRPr="00C85B8B">
        <w:rPr>
          <w:i/>
          <w:iCs/>
          <w:color w:val="006F90"/>
          <w:sz w:val="20"/>
          <w:szCs w:val="20"/>
        </w:rPr>
        <w:t xml:space="preserve"> </w:t>
      </w:r>
      <w:r w:rsidRPr="00C85B8B">
        <w:rPr>
          <w:i/>
          <w:iCs/>
          <w:color w:val="006F90"/>
          <w:sz w:val="20"/>
          <w:szCs w:val="20"/>
        </w:rPr>
        <w:t xml:space="preserve">est une personne physique : </w:t>
      </w:r>
    </w:p>
    <w:p w14:paraId="1064C529" w14:textId="4044E627" w:rsidR="00155405" w:rsidRPr="00A053DF" w:rsidRDefault="003F02DA" w:rsidP="003960A1">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Adresse e-mail</w:t>
      </w:r>
      <w:r w:rsidRPr="00A053DF">
        <w:t>)]</w:t>
      </w:r>
      <w:r w:rsidR="00061FEE" w:rsidRPr="00A053DF">
        <w:t>,</w:t>
      </w:r>
    </w:p>
    <w:p w14:paraId="1165B79B" w14:textId="77777777" w:rsidR="002319C2" w:rsidRPr="00A053DF" w:rsidRDefault="002319C2" w:rsidP="003960A1">
      <w:pPr>
        <w:ind w:right="0"/>
      </w:pPr>
    </w:p>
    <w:p w14:paraId="72DB60FF" w14:textId="617705F4" w:rsidR="00EF379D" w:rsidRPr="00C85B8B" w:rsidRDefault="002319C2" w:rsidP="003960A1">
      <w:pPr>
        <w:ind w:right="0"/>
        <w:rPr>
          <w:i/>
          <w:iCs/>
          <w:color w:val="006F90"/>
        </w:rPr>
      </w:pPr>
      <w:r w:rsidRPr="00C85B8B">
        <w:rPr>
          <w:i/>
          <w:iCs/>
          <w:color w:val="006F90"/>
          <w:sz w:val="20"/>
          <w:szCs w:val="20"/>
        </w:rPr>
        <w:t xml:space="preserve">Si </w:t>
      </w:r>
      <w:r w:rsidR="00147E22" w:rsidRPr="00C85B8B">
        <w:rPr>
          <w:i/>
          <w:iCs/>
          <w:color w:val="006F90"/>
          <w:sz w:val="20"/>
          <w:szCs w:val="20"/>
        </w:rPr>
        <w:t xml:space="preserve">le </w:t>
      </w:r>
      <w:r w:rsidR="003112E3" w:rsidRPr="00C85B8B">
        <w:rPr>
          <w:i/>
          <w:iCs/>
          <w:color w:val="006F90"/>
          <w:sz w:val="20"/>
          <w:szCs w:val="20"/>
        </w:rPr>
        <w:t xml:space="preserve">client </w:t>
      </w:r>
      <w:r w:rsidR="00C918CA">
        <w:rPr>
          <w:i/>
          <w:iCs/>
          <w:color w:val="006F90"/>
          <w:sz w:val="20"/>
          <w:szCs w:val="20"/>
        </w:rPr>
        <w:t>final</w:t>
      </w:r>
      <w:r w:rsidR="00147E22" w:rsidRPr="00C85B8B">
        <w:rPr>
          <w:i/>
          <w:iCs/>
          <w:color w:val="006F90"/>
          <w:sz w:val="20"/>
          <w:szCs w:val="20"/>
        </w:rPr>
        <w:t xml:space="preserve"> est une </w:t>
      </w:r>
      <w:r w:rsidRPr="00C85B8B">
        <w:rPr>
          <w:i/>
          <w:iCs/>
          <w:color w:val="006F90"/>
          <w:sz w:val="20"/>
          <w:szCs w:val="20"/>
        </w:rPr>
        <w:t xml:space="preserve">personne morale : </w:t>
      </w:r>
    </w:p>
    <w:p w14:paraId="3FBA96AC" w14:textId="4EDCE950" w:rsidR="00061FEE" w:rsidRPr="00A053DF" w:rsidRDefault="003C740C" w:rsidP="003960A1">
      <w:pPr>
        <w:ind w:right="0"/>
      </w:pPr>
      <w:r w:rsidRPr="00A053DF">
        <w:t>[</w:t>
      </w:r>
      <w:r w:rsidR="005275B8" w:rsidRPr="00A053DF">
        <w:rPr>
          <w:highlight w:val="lightGray"/>
        </w:rPr>
        <w:t>Dénomination</w:t>
      </w:r>
      <w:r w:rsidRPr="00A053DF">
        <w:rPr>
          <w:highlight w:val="lightGray"/>
        </w:rPr>
        <w:t xml:space="preserve">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Adresse e-mail</w:t>
      </w:r>
      <w:r w:rsidRPr="00A053DF">
        <w:t>)], immatriculée à la Banque-Carrefour des Entreprises sous le numéro, représentée par [</w:t>
      </w:r>
      <w:r w:rsidRPr="00A053DF">
        <w:rPr>
          <w:highlight w:val="lightGray"/>
        </w:rPr>
        <w:t>Madame/Monsieur</w:t>
      </w:r>
      <w:r w:rsidRPr="00A053DF">
        <w:t xml:space="preserve">] </w:t>
      </w:r>
      <w:r w:rsidRPr="00114251">
        <w:rPr>
          <w:highlight w:val="lightGray"/>
        </w:rPr>
        <w:t>X</w:t>
      </w:r>
      <w:r w:rsidR="004C014E" w:rsidRPr="00114251">
        <w:rPr>
          <w:highlight w:val="lightGray"/>
        </w:rPr>
        <w:t>XX</w:t>
      </w:r>
      <w:r w:rsidRPr="00A053DF">
        <w:t xml:space="preserve"> agissant en qualité de [</w:t>
      </w:r>
      <w:r w:rsidRPr="00A053DF">
        <w:rPr>
          <w:highlight w:val="lightGray"/>
        </w:rPr>
        <w:t>Qualité du représentant</w:t>
      </w:r>
      <w:r w:rsidRPr="00A053DF">
        <w:t>], dûment habilité à cet effet,</w:t>
      </w:r>
    </w:p>
    <w:p w14:paraId="056BF2F1" w14:textId="77777777" w:rsidR="00061FEE" w:rsidRPr="00A053DF" w:rsidRDefault="00061FEE" w:rsidP="003960A1">
      <w:pPr>
        <w:ind w:right="0"/>
      </w:pPr>
    </w:p>
    <w:p w14:paraId="39CDE926" w14:textId="313B3E69" w:rsidR="00061FEE" w:rsidRDefault="00061FEE" w:rsidP="003960A1">
      <w:pPr>
        <w:ind w:right="0"/>
      </w:pPr>
      <w:r w:rsidRPr="00A053DF">
        <w:t>Numéro de c</w:t>
      </w:r>
      <w:r w:rsidR="00337A48">
        <w:t>ode</w:t>
      </w:r>
      <w:r w:rsidRPr="00A053DF">
        <w:t xml:space="preserve"> EAN</w:t>
      </w:r>
      <w:r w:rsidR="00481A6C">
        <w:t xml:space="preserve"> du point d’accès</w:t>
      </w:r>
      <w:r w:rsidRPr="00A053DF">
        <w:t xml:space="preserve"> : </w:t>
      </w:r>
      <w:r w:rsidR="005275B8" w:rsidRPr="00A053DF">
        <w:t>[</w:t>
      </w:r>
      <w:r w:rsidR="005275B8" w:rsidRPr="00A053DF">
        <w:rPr>
          <w:highlight w:val="lightGray"/>
        </w:rPr>
        <w:t>compléter</w:t>
      </w:r>
      <w:r w:rsidR="005275B8" w:rsidRPr="00A053DF">
        <w:t>]</w:t>
      </w:r>
    </w:p>
    <w:p w14:paraId="65A10488" w14:textId="77777777" w:rsidR="00061FEE" w:rsidRPr="00A053DF" w:rsidRDefault="00061FEE" w:rsidP="003960A1">
      <w:pPr>
        <w:ind w:right="0"/>
      </w:pPr>
    </w:p>
    <w:p w14:paraId="77CBCC0C" w14:textId="438660F5" w:rsidR="00F95471" w:rsidRPr="00A053DF" w:rsidRDefault="00A3327B" w:rsidP="003960A1">
      <w:pPr>
        <w:ind w:right="0"/>
      </w:pPr>
      <w:r w:rsidRPr="00A053DF">
        <w:t>Ci-après désigné(e) le « </w:t>
      </w:r>
      <w:r w:rsidR="009466F0">
        <w:rPr>
          <w:b/>
          <w:bCs/>
        </w:rPr>
        <w:t>Bénéficiaire</w:t>
      </w:r>
      <w:r w:rsidRPr="00A053DF">
        <w:t> »</w:t>
      </w:r>
      <w:r w:rsidR="00BE4D75" w:rsidRPr="00A053DF">
        <w:t xml:space="preserve">, </w:t>
      </w:r>
    </w:p>
    <w:p w14:paraId="05AA5996" w14:textId="463EF1B7" w:rsidR="00A3327B" w:rsidRPr="00A053DF" w:rsidRDefault="00BE4D75" w:rsidP="00756CB1">
      <w:pPr>
        <w:ind w:right="0"/>
        <w:jc w:val="right"/>
      </w:pPr>
      <w:r w:rsidRPr="00A053DF">
        <w:t>d’une part,</w:t>
      </w:r>
    </w:p>
    <w:p w14:paraId="068AD3BB" w14:textId="77777777" w:rsidR="00BE4D75" w:rsidRPr="00A053DF" w:rsidRDefault="00BE4D75" w:rsidP="003960A1">
      <w:pPr>
        <w:ind w:right="0"/>
      </w:pPr>
    </w:p>
    <w:p w14:paraId="1426F6AC" w14:textId="63A2A2BD" w:rsidR="00BE4D75" w:rsidRPr="00D43B0D" w:rsidRDefault="00BE4D75" w:rsidP="003960A1">
      <w:pPr>
        <w:ind w:right="0"/>
        <w:rPr>
          <w:b/>
          <w:bCs/>
        </w:rPr>
      </w:pPr>
      <w:r w:rsidRPr="00D43B0D">
        <w:rPr>
          <w:b/>
          <w:bCs/>
        </w:rPr>
        <w:t>Et</w:t>
      </w:r>
      <w:r w:rsidR="004174EE">
        <w:rPr>
          <w:b/>
          <w:bCs/>
        </w:rPr>
        <w:t> :</w:t>
      </w:r>
    </w:p>
    <w:p w14:paraId="33138E9F" w14:textId="77777777" w:rsidR="00BE4D75" w:rsidRPr="00A053DF" w:rsidRDefault="00BE4D75" w:rsidP="003960A1">
      <w:pPr>
        <w:ind w:right="0"/>
      </w:pPr>
    </w:p>
    <w:p w14:paraId="3977F6B5" w14:textId="0271B832" w:rsidR="00435C95" w:rsidRPr="00C85B8B" w:rsidRDefault="00435C95" w:rsidP="00435C95">
      <w:pPr>
        <w:ind w:right="0"/>
        <w:rPr>
          <w:i/>
          <w:iCs/>
          <w:color w:val="006F90"/>
          <w:sz w:val="20"/>
          <w:szCs w:val="20"/>
        </w:rPr>
      </w:pPr>
      <w:r w:rsidRPr="00C85B8B">
        <w:rPr>
          <w:i/>
          <w:iCs/>
          <w:color w:val="006F90"/>
          <w:sz w:val="20"/>
          <w:szCs w:val="20"/>
        </w:rPr>
        <w:t xml:space="preserve">Si le </w:t>
      </w:r>
      <w:r w:rsidR="004E1606">
        <w:rPr>
          <w:i/>
          <w:iCs/>
          <w:color w:val="006F90"/>
          <w:sz w:val="20"/>
          <w:szCs w:val="20"/>
        </w:rPr>
        <w:t>vendeur</w:t>
      </w:r>
      <w:r w:rsidRPr="00C85B8B">
        <w:rPr>
          <w:i/>
          <w:iCs/>
          <w:color w:val="006F90"/>
          <w:sz w:val="20"/>
          <w:szCs w:val="20"/>
        </w:rPr>
        <w:t xml:space="preserve"> est une personne physique : </w:t>
      </w:r>
    </w:p>
    <w:p w14:paraId="4A40550C" w14:textId="77777777" w:rsidR="00435C95" w:rsidRPr="00A053DF" w:rsidRDefault="00435C95" w:rsidP="00435C95">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Adresse e-mail</w:t>
      </w:r>
      <w:r w:rsidRPr="00A053DF">
        <w:t>)],</w:t>
      </w:r>
    </w:p>
    <w:p w14:paraId="210B784A" w14:textId="77777777" w:rsidR="00435C95" w:rsidRPr="00A053DF" w:rsidRDefault="00435C95" w:rsidP="00435C95">
      <w:pPr>
        <w:ind w:right="0"/>
      </w:pPr>
    </w:p>
    <w:p w14:paraId="50127AEF" w14:textId="24F78B0E" w:rsidR="00435C95" w:rsidRPr="00C85B8B" w:rsidRDefault="00435C95" w:rsidP="00435C95">
      <w:pPr>
        <w:ind w:right="0"/>
        <w:rPr>
          <w:i/>
          <w:iCs/>
          <w:color w:val="006F90"/>
          <w:sz w:val="20"/>
          <w:szCs w:val="20"/>
        </w:rPr>
      </w:pPr>
      <w:r w:rsidRPr="00C85B8B">
        <w:rPr>
          <w:i/>
          <w:iCs/>
          <w:color w:val="006F90"/>
          <w:sz w:val="20"/>
          <w:szCs w:val="20"/>
        </w:rPr>
        <w:t>Si le</w:t>
      </w:r>
      <w:r w:rsidR="00A36E87" w:rsidRPr="00C85B8B">
        <w:rPr>
          <w:i/>
          <w:iCs/>
          <w:color w:val="006F90"/>
          <w:sz w:val="20"/>
          <w:szCs w:val="20"/>
        </w:rPr>
        <w:t xml:space="preserve"> </w:t>
      </w:r>
      <w:r w:rsidR="004E1606">
        <w:rPr>
          <w:i/>
          <w:iCs/>
          <w:color w:val="006F90"/>
          <w:sz w:val="20"/>
          <w:szCs w:val="20"/>
        </w:rPr>
        <w:t>vendeu</w:t>
      </w:r>
      <w:r w:rsidR="00CF7179">
        <w:rPr>
          <w:i/>
          <w:iCs/>
          <w:color w:val="006F90"/>
          <w:sz w:val="20"/>
          <w:szCs w:val="20"/>
        </w:rPr>
        <w:t>r</w:t>
      </w:r>
      <w:r w:rsidRPr="00C85B8B">
        <w:rPr>
          <w:i/>
          <w:iCs/>
          <w:color w:val="006F90"/>
          <w:sz w:val="20"/>
          <w:szCs w:val="20"/>
        </w:rPr>
        <w:t xml:space="preserve"> est une personne morale : </w:t>
      </w:r>
    </w:p>
    <w:p w14:paraId="70030AAC" w14:textId="77777777" w:rsidR="00435C95" w:rsidRPr="00A053DF" w:rsidRDefault="00435C95" w:rsidP="00435C95">
      <w:pPr>
        <w:ind w:right="0"/>
      </w:pPr>
      <w:r w:rsidRPr="00A053DF">
        <w:t>[</w:t>
      </w:r>
      <w:r w:rsidRPr="00A053DF">
        <w:rPr>
          <w:highlight w:val="lightGray"/>
        </w:rPr>
        <w:t>Dénomination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Adresse e-mail</w:t>
      </w:r>
      <w:r w:rsidRPr="00A053DF">
        <w:t>)], immatriculée à la Banque-Carrefour des Entreprises sous le numéro, représentée par [</w:t>
      </w:r>
      <w:r w:rsidRPr="00A053DF">
        <w:rPr>
          <w:highlight w:val="lightGray"/>
        </w:rPr>
        <w:t>Madame/Monsieur</w:t>
      </w:r>
      <w:r w:rsidRPr="00A053DF">
        <w:t xml:space="preserve">] </w:t>
      </w:r>
      <w:r w:rsidRPr="00146E1A">
        <w:rPr>
          <w:highlight w:val="lightGray"/>
        </w:rPr>
        <w:t>XXX</w:t>
      </w:r>
      <w:r w:rsidRPr="00A053DF">
        <w:t xml:space="preserve"> agissant en qualité de [</w:t>
      </w:r>
      <w:r w:rsidRPr="00A053DF">
        <w:rPr>
          <w:highlight w:val="lightGray"/>
        </w:rPr>
        <w:t>Qualité du représentant</w:t>
      </w:r>
      <w:r w:rsidRPr="00A053DF">
        <w:t>], dûment habilité à cet effet,</w:t>
      </w:r>
    </w:p>
    <w:p w14:paraId="3485E8F9" w14:textId="77777777" w:rsidR="00435C95" w:rsidRPr="00A053DF" w:rsidRDefault="00435C95" w:rsidP="00435C95">
      <w:pPr>
        <w:ind w:right="0"/>
      </w:pPr>
    </w:p>
    <w:p w14:paraId="10475AC6" w14:textId="77777777" w:rsidR="00435C95" w:rsidRPr="00A053DF" w:rsidRDefault="00435C95" w:rsidP="00435C95">
      <w:pPr>
        <w:ind w:right="0"/>
      </w:pPr>
      <w:r w:rsidRPr="00A053DF">
        <w:t>Ci-après désigné(e) le « </w:t>
      </w:r>
      <w:r>
        <w:rPr>
          <w:b/>
          <w:bCs/>
        </w:rPr>
        <w:t>Producteur</w:t>
      </w:r>
      <w:r w:rsidRPr="00A053DF">
        <w:t xml:space="preserve"> », </w:t>
      </w:r>
    </w:p>
    <w:p w14:paraId="2F32AF90" w14:textId="29DC9CA5" w:rsidR="00E67FD8" w:rsidRPr="00A053DF" w:rsidRDefault="00151B8D" w:rsidP="00756CB1">
      <w:pPr>
        <w:ind w:right="0"/>
        <w:jc w:val="right"/>
      </w:pPr>
      <w:r w:rsidRPr="00A053DF">
        <w:t xml:space="preserve">d’autre part, </w:t>
      </w:r>
    </w:p>
    <w:p w14:paraId="18A14EF1" w14:textId="77777777" w:rsidR="00151B8D" w:rsidRPr="00A053DF" w:rsidRDefault="00151B8D" w:rsidP="003960A1">
      <w:pPr>
        <w:ind w:right="0"/>
      </w:pPr>
    </w:p>
    <w:p w14:paraId="483C78DA" w14:textId="77777777" w:rsidR="00184EA8" w:rsidRDefault="00184EA8" w:rsidP="003960A1">
      <w:pPr>
        <w:ind w:right="0"/>
      </w:pPr>
    </w:p>
    <w:p w14:paraId="2CBDDA5E" w14:textId="77777777" w:rsidR="00EC239D" w:rsidRDefault="00EC239D" w:rsidP="003960A1">
      <w:pPr>
        <w:ind w:right="0"/>
      </w:pPr>
    </w:p>
    <w:p w14:paraId="6CE82C2F" w14:textId="612A7083" w:rsidR="00440BE1" w:rsidRDefault="00197753" w:rsidP="003960A1">
      <w:pPr>
        <w:ind w:right="0"/>
      </w:pPr>
      <w:r>
        <w:t>Le C</w:t>
      </w:r>
      <w:r w:rsidR="002F500F">
        <w:t>lient</w:t>
      </w:r>
      <w:r>
        <w:t xml:space="preserve"> et le Producteur sont dénommés conjointement</w:t>
      </w:r>
      <w:r w:rsidR="001A4C14" w:rsidRPr="00A053DF">
        <w:t xml:space="preserve"> les « Parties » </w:t>
      </w:r>
      <w:r w:rsidR="007E3932">
        <w:t>et</w:t>
      </w:r>
      <w:r w:rsidR="001A4C14" w:rsidRPr="00A053DF">
        <w:t xml:space="preserve"> individuellement une « Partie ». </w:t>
      </w:r>
    </w:p>
    <w:p w14:paraId="2379B06C" w14:textId="77777777" w:rsidR="007E3932" w:rsidRDefault="007E3932" w:rsidP="003960A1">
      <w:pPr>
        <w:ind w:right="0"/>
      </w:pPr>
    </w:p>
    <w:p w14:paraId="40F2332D" w14:textId="69CDE5D3" w:rsidR="007E3932" w:rsidRPr="00A053DF" w:rsidRDefault="007E3932" w:rsidP="003960A1">
      <w:pPr>
        <w:ind w:right="0"/>
      </w:pPr>
      <w:r>
        <w:lastRenderedPageBreak/>
        <w:t>Les Parties ont dès lors convenu d’établir les termes juridiques de leur relation dans l</w:t>
      </w:r>
      <w:r w:rsidR="005B1FE5">
        <w:t>a</w:t>
      </w:r>
      <w:r>
        <w:t xml:space="preserve"> présent</w:t>
      </w:r>
      <w:r w:rsidR="005B1FE5">
        <w:t>e</w:t>
      </w:r>
      <w:r>
        <w:t xml:space="preserve"> co</w:t>
      </w:r>
      <w:r w:rsidR="005B1FE5">
        <w:t>nvention</w:t>
      </w:r>
      <w:r>
        <w:t xml:space="preserve">. </w:t>
      </w:r>
    </w:p>
    <w:p w14:paraId="21AF6533" w14:textId="77777777" w:rsidR="00184EA8" w:rsidRDefault="00184EA8" w:rsidP="003960A1">
      <w:pPr>
        <w:ind w:right="0"/>
      </w:pPr>
    </w:p>
    <w:p w14:paraId="24FF77A2" w14:textId="49955CDB" w:rsidR="00440BE1" w:rsidRDefault="00440BE1" w:rsidP="00184EA8">
      <w:pPr>
        <w:ind w:right="0"/>
        <w:jc w:val="center"/>
      </w:pPr>
      <w:r w:rsidRPr="00A053DF">
        <w:t xml:space="preserve">Il est convenu </w:t>
      </w:r>
      <w:r w:rsidR="007E3932">
        <w:t xml:space="preserve">et accepté </w:t>
      </w:r>
      <w:r w:rsidRPr="00A053DF">
        <w:t>ce qui suit :</w:t>
      </w:r>
    </w:p>
    <w:p w14:paraId="62FA4F86" w14:textId="77777777" w:rsidR="00623A92" w:rsidRPr="00A053DF" w:rsidRDefault="00623A92" w:rsidP="003960A1">
      <w:pPr>
        <w:ind w:right="0"/>
      </w:pPr>
    </w:p>
    <w:p w14:paraId="5D1475C9" w14:textId="5093A5B4" w:rsidR="005D50E3" w:rsidRDefault="005D50E3">
      <w:pPr>
        <w:ind w:right="0"/>
        <w:jc w:val="left"/>
        <w:rPr>
          <w:b/>
          <w:caps/>
          <w:color w:val="006F90"/>
          <w:sz w:val="28"/>
        </w:rPr>
      </w:pPr>
    </w:p>
    <w:p w14:paraId="081B2794" w14:textId="6A3A63D3" w:rsidR="0018373D" w:rsidRPr="004D256E" w:rsidRDefault="0018373D" w:rsidP="003960A1">
      <w:pPr>
        <w:pStyle w:val="Titre1"/>
        <w:ind w:right="0"/>
      </w:pPr>
      <w:bookmarkStart w:id="1" w:name="_Toc162535165"/>
      <w:r w:rsidRPr="004D256E">
        <w:t>Préambule</w:t>
      </w:r>
      <w:bookmarkEnd w:id="1"/>
    </w:p>
    <w:p w14:paraId="7A2F0BA3" w14:textId="77777777" w:rsidR="00962A0E" w:rsidRDefault="00962A0E" w:rsidP="009F1A0E">
      <w:pPr>
        <w:ind w:right="0"/>
      </w:pPr>
    </w:p>
    <w:p w14:paraId="1555AA92" w14:textId="33F0E95D" w:rsidR="009A4CB0" w:rsidRDefault="009F1A0E" w:rsidP="009F1A0E">
      <w:pPr>
        <w:ind w:right="0"/>
      </w:pPr>
      <w:r>
        <w:t>Conformément à l’article 21bis de l’ordonnance du 19 juillet 2001 relative à l'organisation du marché de l'électricité en Région de Bruxelles-Capitale (</w:t>
      </w:r>
      <w:r w:rsidRPr="233B68C8">
        <w:rPr>
          <w:i/>
          <w:iCs/>
        </w:rPr>
        <w:t>ci-après désignée « OELEC »</w:t>
      </w:r>
      <w:r>
        <w:t xml:space="preserve">), un Producteur peut se faire acheter son électricité issue de sources d’énergie renouvelables par un Client final sans que l’électricité ne transite pas par le réseau de distribution. </w:t>
      </w:r>
    </w:p>
    <w:p w14:paraId="679170ED" w14:textId="77777777" w:rsidR="00962A0E" w:rsidRDefault="00962A0E" w:rsidP="009F1A0E">
      <w:pPr>
        <w:ind w:right="0"/>
      </w:pPr>
    </w:p>
    <w:p w14:paraId="725BE610" w14:textId="4227559A" w:rsidR="00962A0E" w:rsidRDefault="00962A0E" w:rsidP="009F1A0E">
      <w:pPr>
        <w:ind w:right="0"/>
      </w:pPr>
      <w:r>
        <w:t xml:space="preserve">L’installation photovoltaïque appartenant au Producteur est physique reliée à un compteur détenu par </w:t>
      </w:r>
      <w:r w:rsidR="00F42EA9">
        <w:t xml:space="preserve">le Client. Celui-ci autoconsomme </w:t>
      </w:r>
      <w:r w:rsidR="00CA011C">
        <w:t>une partie de la production d’électricité autoproduite</w:t>
      </w:r>
      <w:r w:rsidR="005153EE">
        <w:t xml:space="preserve">, le cas échéant, en contrepartie d’une </w:t>
      </w:r>
      <w:r w:rsidR="00EB4F54">
        <w:t xml:space="preserve">rétribution financière. </w:t>
      </w:r>
    </w:p>
    <w:p w14:paraId="23C94FE4" w14:textId="77777777" w:rsidR="007D1AD6" w:rsidRDefault="007D1AD6" w:rsidP="003960A1">
      <w:pPr>
        <w:ind w:right="0"/>
      </w:pPr>
    </w:p>
    <w:p w14:paraId="6975BCF6" w14:textId="5B41131C" w:rsidR="000A3A93" w:rsidRDefault="007B471A" w:rsidP="003960A1">
      <w:pPr>
        <w:ind w:right="0"/>
      </w:pPr>
      <w:r>
        <w:t xml:space="preserve">En particulier, </w:t>
      </w:r>
      <w:r w:rsidR="003A6D0D">
        <w:t>ce</w:t>
      </w:r>
      <w:r w:rsidR="00EF01FC">
        <w:t>tte</w:t>
      </w:r>
      <w:r w:rsidR="003A6D0D">
        <w:t xml:space="preserve"> con</w:t>
      </w:r>
      <w:r w:rsidR="00EF01FC">
        <w:t>vention</w:t>
      </w:r>
      <w:r w:rsidR="0071216D">
        <w:t xml:space="preserve"> </w:t>
      </w:r>
      <w:r w:rsidR="00F20CCD">
        <w:t>encadre</w:t>
      </w:r>
      <w:r w:rsidR="00304727">
        <w:t xml:space="preserve"> le respect de la vie privée et la protection des données à caractère personnel, </w:t>
      </w:r>
      <w:r w:rsidR="00FF758E">
        <w:t>précise les droits et obligations des Parties, en ce compris</w:t>
      </w:r>
      <w:r w:rsidR="00D05FD9">
        <w:t xml:space="preserve"> </w:t>
      </w:r>
      <w:r w:rsidR="00922BE9">
        <w:t>l</w:t>
      </w:r>
      <w:r w:rsidR="00D05FD9">
        <w:t xml:space="preserve">es règles équitables, transparentes et non-discriminatoires </w:t>
      </w:r>
      <w:r w:rsidR="00FF758E">
        <w:t>d’achat ainsi que</w:t>
      </w:r>
      <w:r w:rsidR="0062752D">
        <w:t>, le cas échéant,</w:t>
      </w:r>
      <w:r w:rsidR="00D05FD9">
        <w:t xml:space="preserve"> les règles de facturation </w:t>
      </w:r>
      <w:r w:rsidR="008474A7">
        <w:t>de l’électricité</w:t>
      </w:r>
      <w:r w:rsidR="00881217">
        <w:t xml:space="preserve"> et des</w:t>
      </w:r>
      <w:r w:rsidR="008474A7">
        <w:t xml:space="preserve"> </w:t>
      </w:r>
      <w:r w:rsidR="005A1B60">
        <w:t>impôts, taxes, surcharges, redevances et contributions de toutes natures applicables à cette électricité</w:t>
      </w:r>
      <w:r w:rsidR="006C0C89">
        <w:t>,</w:t>
      </w:r>
      <w:r w:rsidR="009E6442">
        <w:t xml:space="preserve"> </w:t>
      </w:r>
      <w:r w:rsidR="008B1172">
        <w:t>elle</w:t>
      </w:r>
      <w:r w:rsidR="006C0C89">
        <w:t xml:space="preserve"> identifie la procédure </w:t>
      </w:r>
      <w:r w:rsidR="009E6442">
        <w:t xml:space="preserve">applicable </w:t>
      </w:r>
      <w:r w:rsidR="006C0C89">
        <w:t>en cas de défaut de pa</w:t>
      </w:r>
      <w:r w:rsidR="00187F13">
        <w:t>i</w:t>
      </w:r>
      <w:r w:rsidR="006C0C89">
        <w:t xml:space="preserve">ement </w:t>
      </w:r>
      <w:r w:rsidR="00D14C3A">
        <w:t xml:space="preserve">et les modalités de lancement </w:t>
      </w:r>
      <w:r w:rsidR="003B3579">
        <w:t xml:space="preserve">des procédures extrajudiciaires pour le règlement des litiges. </w:t>
      </w:r>
    </w:p>
    <w:p w14:paraId="0C467C33" w14:textId="77777777" w:rsidR="0048644C" w:rsidRDefault="0048644C" w:rsidP="003960A1">
      <w:pPr>
        <w:ind w:right="0"/>
      </w:pPr>
    </w:p>
    <w:p w14:paraId="275EA34A" w14:textId="74AB1730" w:rsidR="0048644C" w:rsidRDefault="0048644C" w:rsidP="003960A1">
      <w:pPr>
        <w:ind w:right="0"/>
      </w:pPr>
      <w:r>
        <w:br w:type="page"/>
      </w:r>
    </w:p>
    <w:p w14:paraId="669C1164" w14:textId="60D08BE6" w:rsidR="00970842" w:rsidRPr="009D1446" w:rsidRDefault="00F12ABC" w:rsidP="003960A1">
      <w:pPr>
        <w:pStyle w:val="Titre1"/>
        <w:ind w:right="0"/>
      </w:pPr>
      <w:bookmarkStart w:id="2" w:name="_Toc162535166"/>
      <w:r w:rsidRPr="009D1446">
        <w:lastRenderedPageBreak/>
        <w:t>Partie 1 –</w:t>
      </w:r>
      <w:r w:rsidR="007359E7" w:rsidRPr="009D1446">
        <w:t xml:space="preserve"> Dispositions </w:t>
      </w:r>
      <w:r w:rsidR="004D256E" w:rsidRPr="009D1446">
        <w:t>générales</w:t>
      </w:r>
      <w:bookmarkEnd w:id="2"/>
    </w:p>
    <w:p w14:paraId="4C7D6FD1" w14:textId="77777777" w:rsidR="00EB2C43" w:rsidRDefault="00EB2C43" w:rsidP="003960A1">
      <w:pPr>
        <w:ind w:right="0"/>
      </w:pPr>
    </w:p>
    <w:p w14:paraId="401BBAE1" w14:textId="17D11E20" w:rsidR="00163419" w:rsidRPr="009D1446" w:rsidRDefault="00163419" w:rsidP="003960A1">
      <w:pPr>
        <w:pStyle w:val="Titre2"/>
        <w:ind w:right="0"/>
      </w:pPr>
      <w:bookmarkStart w:id="3" w:name="_Toc162535167"/>
      <w:r w:rsidRPr="009D1446">
        <w:t>Article 1. Définitions</w:t>
      </w:r>
      <w:bookmarkEnd w:id="3"/>
    </w:p>
    <w:p w14:paraId="3E381CF1" w14:textId="77777777" w:rsidR="00C93DE5" w:rsidRPr="00482953" w:rsidRDefault="00C93DE5" w:rsidP="003960A1">
      <w:pPr>
        <w:ind w:right="0"/>
      </w:pPr>
    </w:p>
    <w:p w14:paraId="0A9CB043" w14:textId="50BC0251" w:rsidR="00163419" w:rsidRPr="00482953" w:rsidRDefault="00B65A02" w:rsidP="003960A1">
      <w:pPr>
        <w:ind w:right="0"/>
      </w:pPr>
      <w:r w:rsidRPr="00482953">
        <w:t>Pour l’application d</w:t>
      </w:r>
      <w:r w:rsidR="0092127D">
        <w:t>e la</w:t>
      </w:r>
      <w:r w:rsidRPr="00482953">
        <w:t xml:space="preserve"> présent</w:t>
      </w:r>
      <w:r w:rsidR="0092127D">
        <w:t>e</w:t>
      </w:r>
      <w:r w:rsidRPr="00482953">
        <w:t xml:space="preserve"> con</w:t>
      </w:r>
      <w:r w:rsidR="0092127D">
        <w:t>vention</w:t>
      </w:r>
      <w:r w:rsidRPr="00482953">
        <w:t xml:space="preserve">, il y a lieu d’entendre par : </w:t>
      </w:r>
    </w:p>
    <w:p w14:paraId="22C4CD3D" w14:textId="77777777" w:rsidR="00E833E3" w:rsidRDefault="00E833E3" w:rsidP="00E833E3">
      <w:pPr>
        <w:pStyle w:val="Paragraphedeliste"/>
        <w:ind w:left="502" w:right="0"/>
      </w:pPr>
    </w:p>
    <w:p w14:paraId="15CE8485" w14:textId="77777777" w:rsidR="0085148D" w:rsidRPr="0085148D" w:rsidRDefault="008E6AF4" w:rsidP="0085148D">
      <w:pPr>
        <w:pStyle w:val="Paragraphedeliste"/>
        <w:numPr>
          <w:ilvl w:val="0"/>
          <w:numId w:val="7"/>
        </w:numPr>
        <w:ind w:right="0"/>
      </w:pPr>
      <w:r w:rsidRPr="0085148D">
        <w:t>B</w:t>
      </w:r>
      <w:r w:rsidR="0062752D" w:rsidRPr="0085148D">
        <w:t>RUGEL</w:t>
      </w:r>
      <w:r w:rsidRPr="0085148D">
        <w:t xml:space="preserve"> : </w:t>
      </w:r>
      <w:r w:rsidR="0085148D" w:rsidRPr="0085148D">
        <w:t>l’autorité de régulation dans les domaines de l’électricité et du gaz en Région de Bruxelles-Capitale</w:t>
      </w:r>
      <w:r w:rsidR="0085148D" w:rsidRPr="0085148D">
        <w:rPr>
          <w:rStyle w:val="Appelnotedebasdep"/>
        </w:rPr>
        <w:footnoteReference w:id="2"/>
      </w:r>
      <w:r w:rsidR="0085148D" w:rsidRPr="0085148D">
        <w:t>.</w:t>
      </w:r>
    </w:p>
    <w:p w14:paraId="3FBCB07E" w14:textId="2EBE95B8" w:rsidR="001066FD" w:rsidRDefault="001066FD" w:rsidP="0085148D">
      <w:pPr>
        <w:pStyle w:val="Paragraphedeliste"/>
        <w:ind w:left="502" w:right="0"/>
      </w:pPr>
    </w:p>
    <w:p w14:paraId="01F3BE4D" w14:textId="5AE2EB4A" w:rsidR="001066FD" w:rsidRDefault="001066FD">
      <w:pPr>
        <w:pStyle w:val="Paragraphedeliste"/>
        <w:numPr>
          <w:ilvl w:val="0"/>
          <w:numId w:val="7"/>
        </w:numPr>
        <w:ind w:right="0"/>
      </w:pPr>
      <w:r>
        <w:t xml:space="preserve">Client actif : </w:t>
      </w:r>
      <w:r w:rsidR="003961D0" w:rsidRPr="003961D0">
        <w:t>toute personne physique ou morale achetant de l'électricité pour son propre usage, alimentée à une tension égale ou inférieure à 70 kV sur le territoire de la Région de Bruxelles-Capitale</w:t>
      </w:r>
      <w:r w:rsidR="00793786">
        <w:rPr>
          <w:rStyle w:val="Appelnotedebasdep"/>
        </w:rPr>
        <w:footnoteReference w:id="3"/>
      </w:r>
      <w:r w:rsidR="003F2019">
        <w:t>.</w:t>
      </w:r>
      <w:r w:rsidR="00E477FE">
        <w:t xml:space="preserve"> </w:t>
      </w:r>
    </w:p>
    <w:p w14:paraId="02C8D7B1" w14:textId="77777777" w:rsidR="003D5E5C" w:rsidRDefault="003D5E5C" w:rsidP="003960A1">
      <w:pPr>
        <w:ind w:right="0"/>
      </w:pPr>
    </w:p>
    <w:p w14:paraId="29D64D45" w14:textId="4FF106FE" w:rsidR="003D5E5C" w:rsidRDefault="005F48DE">
      <w:pPr>
        <w:pStyle w:val="Paragraphedeliste"/>
        <w:numPr>
          <w:ilvl w:val="0"/>
          <w:numId w:val="7"/>
        </w:numPr>
        <w:ind w:right="0"/>
      </w:pPr>
      <w:r>
        <w:t>C</w:t>
      </w:r>
      <w:r w:rsidRPr="005F48DE">
        <w:t xml:space="preserve">ompteur intelligent : compteur électronique </w:t>
      </w:r>
      <w:r w:rsidR="007A3477">
        <w:t xml:space="preserve">qui est </w:t>
      </w:r>
      <w:r w:rsidRPr="005F48DE">
        <w:t>capable de mesurer l’électricité injectée dans le réseau ou l’électricité prélevée depuis le réseau</w:t>
      </w:r>
      <w:r w:rsidR="002B77FF">
        <w:t>,</w:t>
      </w:r>
      <w:r w:rsidRPr="005F48DE">
        <w:t xml:space="preserve"> en fournissant davantage d'informations qu'un compteur classique, et qui est capable de transmettre et recevoir des données en utilisant une forme de communication électronique</w:t>
      </w:r>
      <w:r w:rsidR="007A3477">
        <w:rPr>
          <w:rStyle w:val="Appelnotedebasdep"/>
        </w:rPr>
        <w:footnoteReference w:id="4"/>
      </w:r>
      <w:r w:rsidR="00E925CE">
        <w:t xml:space="preserve">. </w:t>
      </w:r>
    </w:p>
    <w:p w14:paraId="7EEEE1D2" w14:textId="77777777" w:rsidR="001B1F83" w:rsidRDefault="001B1F83" w:rsidP="00E965C7"/>
    <w:p w14:paraId="7BB8E324" w14:textId="52A4A4F2" w:rsidR="001B1F83" w:rsidRPr="001A5E4E" w:rsidRDefault="001B1F83">
      <w:pPr>
        <w:pStyle w:val="Paragraphedeliste"/>
        <w:numPr>
          <w:ilvl w:val="0"/>
          <w:numId w:val="7"/>
        </w:numPr>
        <w:ind w:right="0"/>
      </w:pPr>
      <w:r w:rsidRPr="001A5E4E">
        <w:t>Electricité autoconsommée</w:t>
      </w:r>
      <w:r w:rsidR="00951125" w:rsidRPr="001A5E4E">
        <w:t xml:space="preserve"> ou Autoconsommation</w:t>
      </w:r>
      <w:r w:rsidRPr="001A5E4E">
        <w:t xml:space="preserve"> : </w:t>
      </w:r>
      <w:r w:rsidR="006A732B" w:rsidRPr="001A5E4E">
        <w:t>la part de l’électricité</w:t>
      </w:r>
      <w:r w:rsidR="00CD3A5F" w:rsidRPr="001A5E4E">
        <w:t xml:space="preserve"> issue de sources renouvelables,</w:t>
      </w:r>
      <w:r w:rsidR="006A732B" w:rsidRPr="001A5E4E">
        <w:t xml:space="preserve"> </w:t>
      </w:r>
      <w:r w:rsidR="00A708E0" w:rsidRPr="001A5E4E">
        <w:t xml:space="preserve">consommée </w:t>
      </w:r>
      <w:r w:rsidR="00DE583C" w:rsidRPr="001A5E4E">
        <w:t>par le client</w:t>
      </w:r>
      <w:r w:rsidR="008001F5" w:rsidRPr="001A5E4E">
        <w:t xml:space="preserve"> final</w:t>
      </w:r>
      <w:r w:rsidR="00CD3A5F" w:rsidRPr="001A5E4E">
        <w:t xml:space="preserve"> et</w:t>
      </w:r>
      <w:r w:rsidR="00DE583C" w:rsidRPr="001A5E4E">
        <w:t xml:space="preserve"> provenant d’une installation </w:t>
      </w:r>
      <w:r w:rsidR="008E25F7" w:rsidRPr="001A5E4E">
        <w:t>de production</w:t>
      </w:r>
      <w:r w:rsidR="008001F5" w:rsidRPr="001A5E4E">
        <w:t xml:space="preserve"> </w:t>
      </w:r>
      <w:r w:rsidR="00F01222" w:rsidRPr="001A5E4E">
        <w:t>située en amont d</w:t>
      </w:r>
      <w:r w:rsidR="00DF19D1" w:rsidRPr="001A5E4E">
        <w:t>e son</w:t>
      </w:r>
      <w:r w:rsidR="008001F5" w:rsidRPr="001A5E4E">
        <w:t xml:space="preserve"> point d’accès</w:t>
      </w:r>
      <w:r w:rsidR="00DF19D1" w:rsidRPr="001A5E4E">
        <w:t>,</w:t>
      </w:r>
      <w:r w:rsidR="00F01222" w:rsidRPr="001A5E4E">
        <w:t xml:space="preserve"> </w:t>
      </w:r>
      <w:r w:rsidR="008001F5" w:rsidRPr="001A5E4E">
        <w:t xml:space="preserve">sans que cette électricité ne transite par le réseau de distribution ou le réseau de transport régional. </w:t>
      </w:r>
    </w:p>
    <w:p w14:paraId="5EA119DD" w14:textId="77777777" w:rsidR="00BB34F8" w:rsidRDefault="00BB34F8" w:rsidP="003960A1">
      <w:pPr>
        <w:ind w:right="0"/>
      </w:pPr>
    </w:p>
    <w:p w14:paraId="3593DC1A" w14:textId="38571497" w:rsidR="00BB34F8" w:rsidRDefault="00BB34F8">
      <w:pPr>
        <w:pStyle w:val="Paragraphedeliste"/>
        <w:numPr>
          <w:ilvl w:val="0"/>
          <w:numId w:val="7"/>
        </w:numPr>
        <w:ind w:right="0"/>
      </w:pPr>
      <w:r>
        <w:t>F</w:t>
      </w:r>
      <w:r w:rsidRPr="00BB34F8">
        <w:t>onction communicante du compteur intelligent</w:t>
      </w:r>
      <w:r w:rsidR="006D38D0">
        <w:t xml:space="preserve"> </w:t>
      </w:r>
      <w:r w:rsidRPr="00BB34F8">
        <w:t>: capacité du compteur intelligent de transmettre à distance des données à caractère personnel issues du compteur intelligent</w:t>
      </w:r>
      <w:r w:rsidR="001A4750">
        <w:rPr>
          <w:rStyle w:val="Appelnotedebasdep"/>
        </w:rPr>
        <w:footnoteReference w:id="5"/>
      </w:r>
      <w:r>
        <w:t xml:space="preserve">. </w:t>
      </w:r>
    </w:p>
    <w:p w14:paraId="687AEA11" w14:textId="77777777" w:rsidR="00151A81" w:rsidRDefault="00151A81" w:rsidP="003960A1">
      <w:pPr>
        <w:ind w:right="0"/>
      </w:pPr>
    </w:p>
    <w:p w14:paraId="18ED1205" w14:textId="5311F0B1" w:rsidR="00151A81" w:rsidRDefault="00151A81">
      <w:pPr>
        <w:pStyle w:val="Paragraphedeliste"/>
        <w:numPr>
          <w:ilvl w:val="0"/>
          <w:numId w:val="7"/>
        </w:numPr>
        <w:ind w:right="0"/>
      </w:pPr>
      <w:r>
        <w:t xml:space="preserve">Fournisseur : </w:t>
      </w:r>
      <w:r w:rsidR="000156CF" w:rsidRPr="000156CF">
        <w:t>toute personne physique ou morale vendant de l'électricité</w:t>
      </w:r>
      <w:r w:rsidR="00F44A83">
        <w:rPr>
          <w:rStyle w:val="Appelnotedebasdep"/>
        </w:rPr>
        <w:footnoteReference w:id="6"/>
      </w:r>
      <w:r w:rsidR="000156CF">
        <w:t xml:space="preserve">. </w:t>
      </w:r>
    </w:p>
    <w:p w14:paraId="6F90239A" w14:textId="2368FC2F" w:rsidR="00151A81" w:rsidRDefault="00151A81" w:rsidP="003960A1">
      <w:pPr>
        <w:ind w:right="0"/>
      </w:pPr>
    </w:p>
    <w:p w14:paraId="3F37B392" w14:textId="35963FA8" w:rsidR="00844732" w:rsidRDefault="00844732">
      <w:pPr>
        <w:pStyle w:val="Paragraphedeliste"/>
        <w:numPr>
          <w:ilvl w:val="0"/>
          <w:numId w:val="7"/>
        </w:numPr>
        <w:ind w:right="0"/>
      </w:pPr>
      <w:r>
        <w:t>Frais de réseau : </w:t>
      </w:r>
      <w:r w:rsidR="00CA342F">
        <w:t xml:space="preserve">les tarifs </w:t>
      </w:r>
      <w:r w:rsidR="00B83CDE">
        <w:t>pour l’</w:t>
      </w:r>
      <w:r w:rsidR="00CA342F">
        <w:t>utilisation du réseau</w:t>
      </w:r>
      <w:r w:rsidR="0095332B">
        <w:t xml:space="preserve"> de distribution</w:t>
      </w:r>
      <w:r w:rsidR="00CA342F">
        <w:t>, le</w:t>
      </w:r>
      <w:r w:rsidR="00230977">
        <w:t>s</w:t>
      </w:r>
      <w:r w:rsidR="00CA342F">
        <w:t xml:space="preserve"> tarif</w:t>
      </w:r>
      <w:r w:rsidR="00230977">
        <w:t>s</w:t>
      </w:r>
      <w:r w:rsidR="00CA342F">
        <w:t xml:space="preserve"> pour l’activité de mesure et de comptage, le</w:t>
      </w:r>
      <w:r w:rsidR="00230977">
        <w:t>s</w:t>
      </w:r>
      <w:r w:rsidR="00CA342F">
        <w:t xml:space="preserve"> tarif</w:t>
      </w:r>
      <w:r w:rsidR="00230977">
        <w:t>s</w:t>
      </w:r>
      <w:r w:rsidR="00CA342F">
        <w:t xml:space="preserve"> des obligations de service public</w:t>
      </w:r>
      <w:r w:rsidR="00C75BCC">
        <w:t xml:space="preserve"> et surcharges</w:t>
      </w:r>
      <w:r w:rsidR="00CA342F">
        <w:t xml:space="preserve"> et, le cas échéant, le tarif </w:t>
      </w:r>
      <w:r w:rsidR="005260AF" w:rsidRPr="005260AF">
        <w:t xml:space="preserve">pour la refacturation des coûts </w:t>
      </w:r>
      <w:r w:rsidR="00CA342F">
        <w:t xml:space="preserve">de transport. </w:t>
      </w:r>
    </w:p>
    <w:p w14:paraId="6E953789" w14:textId="77777777" w:rsidR="00844732" w:rsidRDefault="00844732" w:rsidP="003960A1">
      <w:pPr>
        <w:ind w:right="0"/>
      </w:pPr>
    </w:p>
    <w:p w14:paraId="72DA4FB1" w14:textId="731E8B4C" w:rsidR="0071574F" w:rsidRDefault="0071574F">
      <w:pPr>
        <w:pStyle w:val="Paragraphedeliste"/>
        <w:numPr>
          <w:ilvl w:val="0"/>
          <w:numId w:val="7"/>
        </w:numPr>
        <w:ind w:right="0"/>
      </w:pPr>
      <w:r>
        <w:t xml:space="preserve">Gestionnaire de réseau : </w:t>
      </w:r>
      <w:r w:rsidR="00075EA2" w:rsidRPr="00075EA2">
        <w:t>le gestionnaire du réseau de transport régional ou le gestionnaire du réseau de distribution désigné conformément aux dispositions du Chapitre II</w:t>
      </w:r>
      <w:r w:rsidR="00075EA2">
        <w:t xml:space="preserve"> de l’OELEC</w:t>
      </w:r>
      <w:r w:rsidR="006C0ED0">
        <w:rPr>
          <w:rStyle w:val="Appelnotedebasdep"/>
        </w:rPr>
        <w:footnoteReference w:id="7"/>
      </w:r>
      <w:r w:rsidR="00075EA2">
        <w:t xml:space="preserve">. </w:t>
      </w:r>
    </w:p>
    <w:p w14:paraId="09D45C6E" w14:textId="77777777" w:rsidR="00C4630B" w:rsidRDefault="00C4630B" w:rsidP="003960A1">
      <w:pPr>
        <w:ind w:right="0"/>
      </w:pPr>
    </w:p>
    <w:p w14:paraId="559273E1" w14:textId="64047B05" w:rsidR="003D0642" w:rsidRDefault="00C40B18">
      <w:pPr>
        <w:pStyle w:val="Paragraphedeliste"/>
        <w:numPr>
          <w:ilvl w:val="0"/>
          <w:numId w:val="7"/>
        </w:numPr>
        <w:ind w:right="0"/>
      </w:pPr>
      <w:r>
        <w:t>Installation de production :</w:t>
      </w:r>
      <w:r w:rsidR="003D0642">
        <w:t xml:space="preserve"> l’installation</w:t>
      </w:r>
      <w:r w:rsidR="007F168D">
        <w:t>, raccordée au réseau</w:t>
      </w:r>
      <w:r w:rsidR="003D0642">
        <w:t xml:space="preserve"> </w:t>
      </w:r>
      <w:r w:rsidR="000E65D5">
        <w:t xml:space="preserve">de transport régional ou au réseau de distribution, </w:t>
      </w:r>
      <w:r w:rsidR="003D0642">
        <w:t>qui produit de l’électricité à partir de sources renouvelables</w:t>
      </w:r>
      <w:r w:rsidR="008D3E96">
        <w:t xml:space="preserve">, </w:t>
      </w:r>
      <w:r w:rsidR="00666FA5">
        <w:t xml:space="preserve">dont la partie qui n’est pas injectée sur le réseau est vendue en vertu de la présente convention. </w:t>
      </w:r>
    </w:p>
    <w:p w14:paraId="4C5C8930" w14:textId="77777777" w:rsidR="00C811D3" w:rsidRDefault="00C811D3" w:rsidP="003960A1">
      <w:pPr>
        <w:ind w:right="0"/>
      </w:pPr>
    </w:p>
    <w:p w14:paraId="6AE1A207" w14:textId="2332E204" w:rsidR="00C811D3" w:rsidRDefault="00C811D3">
      <w:pPr>
        <w:pStyle w:val="Paragraphedeliste"/>
        <w:numPr>
          <w:ilvl w:val="0"/>
          <w:numId w:val="7"/>
        </w:numPr>
        <w:ind w:right="0"/>
      </w:pPr>
      <w:r>
        <w:t>OELEC : l’</w:t>
      </w:r>
      <w:r w:rsidR="003E36C0">
        <w:t>o</w:t>
      </w:r>
      <w:r>
        <w:t>rdonnance du 19 juillet 2001 relative à l’organisation du marché de l’électricité en Région de Bruxelles-Capitale</w:t>
      </w:r>
      <w:r w:rsidR="00424A03">
        <w:t xml:space="preserve">. </w:t>
      </w:r>
    </w:p>
    <w:p w14:paraId="4911253D" w14:textId="77777777" w:rsidR="00890028" w:rsidRDefault="00890028" w:rsidP="003960A1">
      <w:pPr>
        <w:ind w:right="0"/>
      </w:pPr>
    </w:p>
    <w:p w14:paraId="57ECA004" w14:textId="178B51F4" w:rsidR="00890028" w:rsidRDefault="00890028">
      <w:pPr>
        <w:pStyle w:val="Paragraphedeliste"/>
        <w:numPr>
          <w:ilvl w:val="0"/>
          <w:numId w:val="7"/>
        </w:numPr>
        <w:ind w:right="0"/>
      </w:pPr>
      <w:r>
        <w:t xml:space="preserve">Producteur : </w:t>
      </w:r>
      <w:r w:rsidR="008A28DA">
        <w:t>la</w:t>
      </w:r>
      <w:r w:rsidR="00AD320A" w:rsidRPr="00AD320A">
        <w:t xml:space="preserve"> personne</w:t>
      </w:r>
      <w:r w:rsidR="008A28DA">
        <w:t>,</w:t>
      </w:r>
      <w:r w:rsidR="00AD320A" w:rsidRPr="00AD320A">
        <w:t xml:space="preserve"> physique ou morale</w:t>
      </w:r>
      <w:r w:rsidR="00E70829">
        <w:t>,</w:t>
      </w:r>
      <w:r w:rsidR="00AD320A" w:rsidRPr="00AD320A">
        <w:t xml:space="preserve"> produisant de l'électricité</w:t>
      </w:r>
      <w:r w:rsidR="00E70829">
        <w:t xml:space="preserve"> </w:t>
      </w:r>
      <w:r w:rsidR="00372F71">
        <w:t xml:space="preserve">et qui est identifiée comme vendeur dans le cadre de la présente convention. </w:t>
      </w:r>
    </w:p>
    <w:p w14:paraId="15FFE6C2" w14:textId="77777777" w:rsidR="00C0503C" w:rsidRDefault="00C0503C" w:rsidP="003960A1">
      <w:pPr>
        <w:ind w:right="0"/>
      </w:pPr>
    </w:p>
    <w:p w14:paraId="7AC578C1" w14:textId="790020C5" w:rsidR="00C0503C" w:rsidRDefault="00C0503C">
      <w:pPr>
        <w:pStyle w:val="Paragraphedeliste"/>
        <w:numPr>
          <w:ilvl w:val="0"/>
          <w:numId w:val="7"/>
        </w:numPr>
        <w:ind w:right="0"/>
      </w:pPr>
      <w:r>
        <w:t>RGPD : le R</w:t>
      </w:r>
      <w:r w:rsidRPr="00C0503C">
        <w:t>èglement (UE) 2016/679 du Parlement européen et du Conseil du 27 avril 2016 relatif à la protection des personnes physiques à l'égard du traitement des données à caractère personnel et à la libre circulation de ces données, et abrogeant la directive 95/46/CE (</w:t>
      </w:r>
      <w:r w:rsidR="002A4DC9">
        <w:t>R</w:t>
      </w:r>
      <w:r w:rsidRPr="00C0503C">
        <w:t xml:space="preserve">èglement </w:t>
      </w:r>
      <w:r w:rsidR="002A4DC9">
        <w:t>G</w:t>
      </w:r>
      <w:r w:rsidRPr="00C0503C">
        <w:t xml:space="preserve">énéral sur la </w:t>
      </w:r>
      <w:r w:rsidR="002A4DC9">
        <w:t>P</w:t>
      </w:r>
      <w:r w:rsidRPr="00C0503C">
        <w:t xml:space="preserve">rotection des </w:t>
      </w:r>
      <w:r w:rsidR="002A4DC9">
        <w:t>D</w:t>
      </w:r>
      <w:r w:rsidRPr="00C0503C">
        <w:t>onnées</w:t>
      </w:r>
      <w:r>
        <w:t xml:space="preserve">). </w:t>
      </w:r>
    </w:p>
    <w:p w14:paraId="7EE6B493" w14:textId="77777777" w:rsidR="001A0CD2" w:rsidRDefault="001A0CD2" w:rsidP="001A0CD2">
      <w:pPr>
        <w:pStyle w:val="Paragraphedeliste"/>
      </w:pPr>
    </w:p>
    <w:p w14:paraId="472C05C8" w14:textId="224BD4CE" w:rsidR="001A0CD2" w:rsidRDefault="001A0CD2" w:rsidP="001A0CD2">
      <w:pPr>
        <w:pStyle w:val="Paragraphedeliste"/>
        <w:numPr>
          <w:ilvl w:val="0"/>
          <w:numId w:val="7"/>
        </w:numPr>
        <w:ind w:right="0"/>
      </w:pPr>
      <w:r>
        <w:t xml:space="preserve">Sources d’énergie renouvelables : </w:t>
      </w:r>
      <w:r w:rsidRPr="006B76FD">
        <w:t>toute source d'énergie non fossile renouvelable, notamment l'énergie éolienne, l'énergie solaire, l'énergie ambiante, l'énergie géothermique, l'énergie marémotrice, houlomotrice ou d’autres énergies marines, l'énergie hydroélectrique, la biomasse, le gaz de décharge, le gaz des stations d'épuration d'eaux usées et le biogaz</w:t>
      </w:r>
      <w:r w:rsidR="009B4FF1">
        <w:rPr>
          <w:rStyle w:val="Appelnotedebasdep"/>
        </w:rPr>
        <w:footnoteReference w:id="8"/>
      </w:r>
      <w:r>
        <w:t xml:space="preserve">. </w:t>
      </w:r>
    </w:p>
    <w:p w14:paraId="3281207C" w14:textId="77777777" w:rsidR="008475F1" w:rsidRDefault="008475F1" w:rsidP="008475F1">
      <w:pPr>
        <w:pStyle w:val="Paragraphedeliste"/>
      </w:pPr>
    </w:p>
    <w:p w14:paraId="6DA01CE3" w14:textId="130BF688" w:rsidR="008475F1" w:rsidRDefault="008475F1" w:rsidP="001A0CD2">
      <w:pPr>
        <w:pStyle w:val="Paragraphedeliste"/>
        <w:numPr>
          <w:ilvl w:val="0"/>
          <w:numId w:val="7"/>
        </w:numPr>
        <w:ind w:right="0"/>
      </w:pPr>
      <w:r w:rsidRPr="00C131D3">
        <w:t>Titulaire du point d’injection</w:t>
      </w:r>
      <w:r>
        <w:t xml:space="preserve"> : </w:t>
      </w:r>
      <w:r w:rsidR="00B22CB0">
        <w:t xml:space="preserve">le titulaire du </w:t>
      </w:r>
      <w:r w:rsidR="00B22CB0" w:rsidRPr="00B22CB0">
        <w:t>point de raccordement auquel est liée l’installation de production</w:t>
      </w:r>
      <w:r w:rsidR="005C2386">
        <w:t>, et à partir duquel l’électricité injectée est valorisée</w:t>
      </w:r>
      <w:r w:rsidR="00B22CB0">
        <w:t xml:space="preserve">. </w:t>
      </w:r>
      <w:r w:rsidR="005D7BBE">
        <w:t>Le titulaire du point d’injection est propriétaire de l’installation de production ou dispose d’un droit d’usage sur celle-ci.</w:t>
      </w:r>
    </w:p>
    <w:p w14:paraId="6D552866" w14:textId="77777777" w:rsidR="005943A9" w:rsidRDefault="005943A9" w:rsidP="005943A9">
      <w:pPr>
        <w:ind w:right="0"/>
        <w:rPr>
          <w:highlight w:val="yellow"/>
        </w:rPr>
      </w:pPr>
    </w:p>
    <w:p w14:paraId="777E0D30" w14:textId="6BBDD9B0" w:rsidR="005943A9" w:rsidRDefault="005943A9" w:rsidP="005943A9">
      <w:pPr>
        <w:ind w:right="0"/>
      </w:pPr>
      <w:r w:rsidRPr="005943A9">
        <w:t>En cas de contradiction entre les définitions de l’article 1 et celles précisées dans l’OELEC, ces dernières priment.</w:t>
      </w:r>
      <w:r>
        <w:t xml:space="preserve"> </w:t>
      </w:r>
    </w:p>
    <w:p w14:paraId="2E0197E4" w14:textId="77777777" w:rsidR="002525D9" w:rsidRDefault="002525D9" w:rsidP="003960A1">
      <w:pPr>
        <w:ind w:right="0"/>
      </w:pPr>
    </w:p>
    <w:p w14:paraId="351368AC" w14:textId="77777777" w:rsidR="005943A9" w:rsidRDefault="005943A9">
      <w:pPr>
        <w:ind w:right="0"/>
        <w:jc w:val="left"/>
        <w:rPr>
          <w:b/>
          <w:caps/>
          <w:color w:val="646464"/>
          <w:u w:val="single"/>
        </w:rPr>
      </w:pPr>
      <w:r>
        <w:br w:type="page"/>
      </w:r>
    </w:p>
    <w:p w14:paraId="27028AA0" w14:textId="76FBCDCF" w:rsidR="00163419" w:rsidRDefault="00B62EC9" w:rsidP="003960A1">
      <w:pPr>
        <w:pStyle w:val="Titre2"/>
        <w:ind w:right="0"/>
      </w:pPr>
      <w:bookmarkStart w:id="4" w:name="_Toc162535168"/>
      <w:r>
        <w:lastRenderedPageBreak/>
        <w:t xml:space="preserve">Article 2. </w:t>
      </w:r>
      <w:r w:rsidR="009D1446">
        <w:t>Objet d</w:t>
      </w:r>
      <w:r w:rsidR="009807FB">
        <w:t>e la convention</w:t>
      </w:r>
      <w:bookmarkEnd w:id="4"/>
    </w:p>
    <w:p w14:paraId="196D4183" w14:textId="77777777" w:rsidR="009D1446" w:rsidRDefault="009D1446" w:rsidP="003960A1">
      <w:pPr>
        <w:ind w:right="0"/>
      </w:pPr>
    </w:p>
    <w:p w14:paraId="704BD232" w14:textId="7F757495" w:rsidR="00CA2F71" w:rsidRDefault="003A25CE" w:rsidP="003960A1">
      <w:pPr>
        <w:ind w:right="0"/>
      </w:pPr>
      <w:r>
        <w:t>L’objet d</w:t>
      </w:r>
      <w:r w:rsidR="009807FB">
        <w:t>e la</w:t>
      </w:r>
      <w:r>
        <w:t xml:space="preserve"> présent</w:t>
      </w:r>
      <w:r w:rsidR="009807FB">
        <w:t>e</w:t>
      </w:r>
      <w:r>
        <w:t xml:space="preserve"> con</w:t>
      </w:r>
      <w:r w:rsidR="009807FB">
        <w:t>vention</w:t>
      </w:r>
      <w:r>
        <w:t xml:space="preserve"> est d’encadrer </w:t>
      </w:r>
      <w:r w:rsidR="00CC521E">
        <w:t>l’achat</w:t>
      </w:r>
      <w:r w:rsidR="00677C9B">
        <w:t>,</w:t>
      </w:r>
      <w:r w:rsidR="00CC521E">
        <w:t xml:space="preserve"> par le Client</w:t>
      </w:r>
      <w:r w:rsidR="00677C9B">
        <w:t>,</w:t>
      </w:r>
      <w:r w:rsidR="00CC521E">
        <w:t xml:space="preserve"> de l’électricité autoconsommée</w:t>
      </w:r>
      <w:r w:rsidR="00677C9B">
        <w:t>,</w:t>
      </w:r>
      <w:r w:rsidR="00CC521E">
        <w:t xml:space="preserve"> </w:t>
      </w:r>
      <w:r w:rsidR="005F40D4">
        <w:t>au Producteur</w:t>
      </w:r>
      <w:r w:rsidR="00677C9B">
        <w:t xml:space="preserve"> </w:t>
      </w:r>
      <w:r w:rsidR="005F40D4">
        <w:t xml:space="preserve">lequel est propriétaire ou titulaire d’un droit d’usage sur l’installation de production, conformément au prescrit de l’article 21bis de l’OELEC. </w:t>
      </w:r>
    </w:p>
    <w:p w14:paraId="4A4549D6" w14:textId="77777777" w:rsidR="00C36618" w:rsidRDefault="00C36618" w:rsidP="003960A1">
      <w:pPr>
        <w:ind w:right="0"/>
      </w:pPr>
    </w:p>
    <w:p w14:paraId="3A3AA8F0" w14:textId="1AFA33F1" w:rsidR="00C36618" w:rsidRDefault="00C36618" w:rsidP="00C36618">
      <w:pPr>
        <w:pStyle w:val="Titre2"/>
      </w:pPr>
      <w:r>
        <w:t>Article 3. Déclarations</w:t>
      </w:r>
    </w:p>
    <w:p w14:paraId="2ECECBDF" w14:textId="77777777" w:rsidR="00C36618" w:rsidRDefault="00C36618" w:rsidP="003960A1">
      <w:pPr>
        <w:ind w:right="0"/>
      </w:pPr>
    </w:p>
    <w:p w14:paraId="461FF8E2" w14:textId="327ABAC6" w:rsidR="000140AD" w:rsidRDefault="000140AD" w:rsidP="00C36618">
      <w:pPr>
        <w:ind w:right="0"/>
      </w:pPr>
      <w:r>
        <w:t>Le Client est titulaire du point de prélèvement</w:t>
      </w:r>
      <w:r w:rsidR="00C64C0A">
        <w:t xml:space="preserve"> : il est titulaire du contrat d’achat d’électricité auprès de son fournisseur. </w:t>
      </w:r>
    </w:p>
    <w:p w14:paraId="1542FBD7" w14:textId="1E0E0CB8" w:rsidR="000140AD" w:rsidRDefault="008952BB" w:rsidP="008952BB">
      <w:pPr>
        <w:tabs>
          <w:tab w:val="left" w:pos="4068"/>
        </w:tabs>
        <w:ind w:right="0"/>
      </w:pPr>
      <w:r>
        <w:tab/>
      </w:r>
    </w:p>
    <w:p w14:paraId="11420086" w14:textId="27EF0060" w:rsidR="000140AD" w:rsidRPr="00A12B1A" w:rsidRDefault="000140AD" w:rsidP="00A12B1A">
      <w:pPr>
        <w:ind w:right="141"/>
        <w:rPr>
          <w:color w:val="auto"/>
        </w:rPr>
      </w:pPr>
      <w:r>
        <w:t>Le Producteur est titulaire du point d’injection</w:t>
      </w:r>
      <w:r w:rsidR="00C64C0A">
        <w:t> : i</w:t>
      </w:r>
      <w:r w:rsidR="00A12B1A" w:rsidRPr="002626B1">
        <w:rPr>
          <w:color w:val="auto"/>
        </w:rPr>
        <w:t xml:space="preserve">l dispose d’un droit de jouissance sur l’électricité injectée sur le réseau et peut à ce titre la valoriser lui-même dans le cadre d’un partage et/ou en la revendant à son fournisseur. </w:t>
      </w:r>
    </w:p>
    <w:p w14:paraId="1DC1287D" w14:textId="77777777" w:rsidR="000140AD" w:rsidRDefault="000140AD" w:rsidP="00C36618">
      <w:pPr>
        <w:ind w:right="0"/>
      </w:pPr>
    </w:p>
    <w:p w14:paraId="37014AEF" w14:textId="633A140C" w:rsidR="00C36618" w:rsidRDefault="00C36618" w:rsidP="00C36618">
      <w:pPr>
        <w:ind w:right="0"/>
      </w:pPr>
      <w:r>
        <w:t xml:space="preserve">Les Parties reconnaissent que d’après le Règlement technique, le point d’injection est défini comme un point de service secondaire, qui dépend du point de service primaire de prélèvement du client. Dès lors, si le Client est dans une situation de défaut de paiement auprès de son fournisseur entraînant un risque de coupure de son compteur, celui-ci en informe le </w:t>
      </w:r>
      <w:r w:rsidR="000140AD">
        <w:t>Producteur</w:t>
      </w:r>
      <w:r>
        <w:t xml:space="preserve"> dans les plus brefs délais. </w:t>
      </w:r>
    </w:p>
    <w:p w14:paraId="36D57BF6" w14:textId="77777777" w:rsidR="00C36618" w:rsidRDefault="00C36618" w:rsidP="003960A1">
      <w:pPr>
        <w:ind w:right="0"/>
      </w:pPr>
    </w:p>
    <w:p w14:paraId="6CE1FB66" w14:textId="77777777" w:rsidR="0088160A" w:rsidRPr="0088160A" w:rsidRDefault="0088160A" w:rsidP="0088160A">
      <w:pPr>
        <w:ind w:right="0"/>
        <w:rPr>
          <w:lang w:val="fr-BE"/>
        </w:rPr>
      </w:pPr>
    </w:p>
    <w:p w14:paraId="249F51F1" w14:textId="105232A5" w:rsidR="00AD153C" w:rsidRDefault="00481480" w:rsidP="003960A1">
      <w:pPr>
        <w:pStyle w:val="Titre2"/>
        <w:ind w:right="0"/>
      </w:pPr>
      <w:bookmarkStart w:id="5" w:name="_Toc162535170"/>
      <w:r>
        <w:t xml:space="preserve">Article </w:t>
      </w:r>
      <w:r w:rsidR="001839AE">
        <w:t>4</w:t>
      </w:r>
      <w:r>
        <w:t>. Durée d</w:t>
      </w:r>
      <w:r w:rsidR="00FC21D9">
        <w:t>e la</w:t>
      </w:r>
      <w:r>
        <w:t xml:space="preserve"> con</w:t>
      </w:r>
      <w:r w:rsidR="00FC21D9">
        <w:t>vention</w:t>
      </w:r>
      <w:bookmarkEnd w:id="5"/>
    </w:p>
    <w:p w14:paraId="51B942FF" w14:textId="77777777" w:rsidR="00481480" w:rsidRDefault="00481480" w:rsidP="003960A1">
      <w:pPr>
        <w:ind w:right="0"/>
      </w:pPr>
    </w:p>
    <w:p w14:paraId="3F380485" w14:textId="55D7B8B4" w:rsidR="00481480" w:rsidRDefault="00EC5FC2" w:rsidP="003960A1">
      <w:pPr>
        <w:ind w:right="0"/>
      </w:pPr>
      <w:r>
        <w:t>L</w:t>
      </w:r>
      <w:r w:rsidR="00FC21D9">
        <w:t>a</w:t>
      </w:r>
      <w:r>
        <w:t xml:space="preserve"> présent</w:t>
      </w:r>
      <w:r w:rsidR="00FC21D9">
        <w:t>e</w:t>
      </w:r>
      <w:r>
        <w:t xml:space="preserve"> con</w:t>
      </w:r>
      <w:r w:rsidR="00FC21D9">
        <w:t>vention</w:t>
      </w:r>
      <w:r>
        <w:t xml:space="preserve"> prend effet dès sa signature par les Parties, </w:t>
      </w:r>
      <w:r w:rsidR="00196E21">
        <w:t xml:space="preserve">à la date </w:t>
      </w:r>
      <w:r w:rsidR="009629BE">
        <w:t>indiquée</w:t>
      </w:r>
      <w:r w:rsidR="00196E21">
        <w:t xml:space="preserve"> sur la page d’identification des Parties. </w:t>
      </w:r>
    </w:p>
    <w:p w14:paraId="2BFB1AAA" w14:textId="77777777" w:rsidR="007A6A01" w:rsidRDefault="007A6A01" w:rsidP="003960A1">
      <w:pPr>
        <w:ind w:right="0"/>
      </w:pPr>
    </w:p>
    <w:p w14:paraId="739C8B39" w14:textId="43382437" w:rsidR="007A6A01" w:rsidRDefault="00371BFA" w:rsidP="003960A1">
      <w:pPr>
        <w:ind w:right="0"/>
      </w:pPr>
      <w:r>
        <w:t>L</w:t>
      </w:r>
      <w:r w:rsidR="00FC21D9">
        <w:t>a</w:t>
      </w:r>
      <w:r>
        <w:t xml:space="preserve"> con</w:t>
      </w:r>
      <w:r w:rsidR="00FC21D9">
        <w:t>vention</w:t>
      </w:r>
      <w:r>
        <w:t xml:space="preserve"> est conclu</w:t>
      </w:r>
      <w:r w:rsidR="00FC21D9">
        <w:t>e</w:t>
      </w:r>
      <w:r>
        <w:t xml:space="preserve"> pour</w:t>
      </w:r>
      <w:r w:rsidR="00056831">
        <w:t xml:space="preserve"> une durée [</w:t>
      </w:r>
      <w:r w:rsidR="00056831" w:rsidRPr="00D612FC">
        <w:rPr>
          <w:highlight w:val="lightGray"/>
        </w:rPr>
        <w:t>indéterminée/de x années</w:t>
      </w:r>
      <w:r w:rsidR="00056831">
        <w:t>]</w:t>
      </w:r>
      <w:r w:rsidR="00D612FC">
        <w:t xml:space="preserve">. </w:t>
      </w:r>
    </w:p>
    <w:p w14:paraId="0A9BF53D" w14:textId="77777777" w:rsidR="00DA575A" w:rsidRDefault="00DA575A" w:rsidP="003960A1">
      <w:pPr>
        <w:ind w:right="0"/>
      </w:pPr>
    </w:p>
    <w:p w14:paraId="71392F11" w14:textId="2721BD65" w:rsidR="00DA575A" w:rsidRPr="00C85B8B" w:rsidRDefault="00DA575A" w:rsidP="003960A1">
      <w:pPr>
        <w:ind w:right="0"/>
        <w:rPr>
          <w:i/>
          <w:iCs/>
          <w:color w:val="8DB63C"/>
        </w:rPr>
      </w:pPr>
      <w:r w:rsidRPr="00C85B8B">
        <w:rPr>
          <w:i/>
          <w:iCs/>
          <w:color w:val="8DB63C"/>
        </w:rPr>
        <w:t>Si l</w:t>
      </w:r>
      <w:r w:rsidR="00FC21D9" w:rsidRPr="00C85B8B">
        <w:rPr>
          <w:i/>
          <w:iCs/>
          <w:color w:val="8DB63C"/>
        </w:rPr>
        <w:t>a</w:t>
      </w:r>
      <w:r w:rsidRPr="00C85B8B">
        <w:rPr>
          <w:i/>
          <w:iCs/>
          <w:color w:val="8DB63C"/>
        </w:rPr>
        <w:t xml:space="preserve"> con</w:t>
      </w:r>
      <w:r w:rsidR="00FC21D9" w:rsidRPr="00C85B8B">
        <w:rPr>
          <w:i/>
          <w:iCs/>
          <w:color w:val="8DB63C"/>
        </w:rPr>
        <w:t>vention</w:t>
      </w:r>
      <w:r w:rsidRPr="00C85B8B">
        <w:rPr>
          <w:i/>
          <w:iCs/>
          <w:color w:val="8DB63C"/>
        </w:rPr>
        <w:t xml:space="preserve"> est conclu</w:t>
      </w:r>
      <w:r w:rsidR="00FC21D9" w:rsidRPr="00C85B8B">
        <w:rPr>
          <w:i/>
          <w:iCs/>
          <w:color w:val="8DB63C"/>
        </w:rPr>
        <w:t>e</w:t>
      </w:r>
      <w:r w:rsidRPr="00C85B8B">
        <w:rPr>
          <w:i/>
          <w:iCs/>
          <w:color w:val="8DB63C"/>
        </w:rPr>
        <w:t xml:space="preserve"> pour une durée déterminée : </w:t>
      </w:r>
    </w:p>
    <w:p w14:paraId="05BB94AC" w14:textId="4080A6AA" w:rsidR="00DA575A" w:rsidRDefault="00EE34C1" w:rsidP="003960A1">
      <w:pPr>
        <w:ind w:right="0"/>
      </w:pPr>
      <w:r>
        <w:t>L</w:t>
      </w:r>
      <w:r w:rsidR="00FC21D9">
        <w:t>a</w:t>
      </w:r>
      <w:r>
        <w:t xml:space="preserve"> con</w:t>
      </w:r>
      <w:r w:rsidR="00FC21D9">
        <w:t>vention</w:t>
      </w:r>
      <w:r>
        <w:t xml:space="preserve"> est renouvelable, par tacite reconduction, </w:t>
      </w:r>
      <w:r w:rsidR="00554462">
        <w:t xml:space="preserve">pour une période de </w:t>
      </w:r>
      <w:r w:rsidR="00554462" w:rsidRPr="00554462">
        <w:rPr>
          <w:highlight w:val="lightGray"/>
        </w:rPr>
        <w:t>x années</w:t>
      </w:r>
      <w:r w:rsidR="00554462">
        <w:t xml:space="preserve">, sans qu’aucune formalité ne soit nécessaire. </w:t>
      </w:r>
    </w:p>
    <w:p w14:paraId="0E900C38" w14:textId="77777777" w:rsidR="00AD153C" w:rsidRDefault="00AD153C" w:rsidP="003960A1">
      <w:pPr>
        <w:ind w:right="0"/>
      </w:pPr>
    </w:p>
    <w:p w14:paraId="2A83E778" w14:textId="49A718C6" w:rsidR="005F3CDB" w:rsidRDefault="00BE320B" w:rsidP="003960A1">
      <w:pPr>
        <w:ind w:right="0"/>
      </w:pPr>
      <w:r>
        <w:t>L</w:t>
      </w:r>
      <w:r w:rsidR="00A130CE">
        <w:t>a</w:t>
      </w:r>
      <w:r>
        <w:t xml:space="preserve"> con</w:t>
      </w:r>
      <w:r w:rsidR="00A130CE">
        <w:t>vention</w:t>
      </w:r>
      <w:r>
        <w:t xml:space="preserve"> peut prendre fin </w:t>
      </w:r>
      <w:r w:rsidR="00225884">
        <w:t>selon</w:t>
      </w:r>
      <w:r>
        <w:t xml:space="preserve"> les </w:t>
      </w:r>
      <w:r w:rsidR="009B1AEB">
        <w:t xml:space="preserve">modalités </w:t>
      </w:r>
      <w:r>
        <w:t xml:space="preserve">prévues </w:t>
      </w:r>
      <w:r w:rsidRPr="00267F1C">
        <w:t xml:space="preserve">à l’article </w:t>
      </w:r>
      <w:r w:rsidR="00090D31" w:rsidRPr="00267F1C">
        <w:t>12</w:t>
      </w:r>
      <w:r w:rsidR="00225884" w:rsidRPr="00267F1C">
        <w:t xml:space="preserve"> d</w:t>
      </w:r>
      <w:r w:rsidR="00A130CE" w:rsidRPr="00267F1C">
        <w:t>e</w:t>
      </w:r>
      <w:r w:rsidR="00A130CE">
        <w:t xml:space="preserve"> la</w:t>
      </w:r>
      <w:r w:rsidR="00225884">
        <w:t xml:space="preserve"> présent</w:t>
      </w:r>
      <w:r w:rsidR="00A130CE">
        <w:t>e</w:t>
      </w:r>
      <w:r w:rsidR="00225884">
        <w:t xml:space="preserve"> con</w:t>
      </w:r>
      <w:r w:rsidR="00A130CE">
        <w:t>vention</w:t>
      </w:r>
      <w:r w:rsidR="00225884">
        <w:t xml:space="preserve">. </w:t>
      </w:r>
    </w:p>
    <w:p w14:paraId="554CDB9E" w14:textId="23BAA7F5" w:rsidR="005D50E3" w:rsidRPr="00C85B8B" w:rsidRDefault="005D50E3" w:rsidP="003F796D">
      <w:pPr>
        <w:ind w:right="0"/>
        <w:rPr>
          <w:b/>
          <w:caps/>
          <w:color w:val="006F90"/>
          <w:sz w:val="24"/>
          <w:szCs w:val="20"/>
        </w:rPr>
      </w:pPr>
    </w:p>
    <w:p w14:paraId="701B2866" w14:textId="5B41EEC2" w:rsidR="00CC21D8" w:rsidRDefault="00CC21D8">
      <w:pPr>
        <w:ind w:right="0"/>
        <w:jc w:val="left"/>
        <w:rPr>
          <w:b/>
          <w:caps/>
          <w:color w:val="006F90"/>
          <w:sz w:val="28"/>
        </w:rPr>
      </w:pPr>
    </w:p>
    <w:p w14:paraId="551B6316" w14:textId="77777777" w:rsidR="00654D76" w:rsidRDefault="00654D76">
      <w:pPr>
        <w:ind w:right="0"/>
        <w:jc w:val="left"/>
        <w:rPr>
          <w:b/>
          <w:caps/>
          <w:color w:val="006F90"/>
          <w:sz w:val="28"/>
        </w:rPr>
      </w:pPr>
      <w:bookmarkStart w:id="6" w:name="_Toc162535171"/>
      <w:r>
        <w:br w:type="page"/>
      </w:r>
    </w:p>
    <w:p w14:paraId="1C8A2CAB" w14:textId="6E768D66" w:rsidR="0078667F" w:rsidRDefault="0078667F" w:rsidP="003960A1">
      <w:pPr>
        <w:pStyle w:val="Titre1"/>
        <w:ind w:right="0"/>
      </w:pPr>
      <w:r>
        <w:lastRenderedPageBreak/>
        <w:t>Partie 2 – Droits et obligations des Parties</w:t>
      </w:r>
      <w:bookmarkEnd w:id="6"/>
      <w:r>
        <w:t xml:space="preserve"> </w:t>
      </w:r>
    </w:p>
    <w:p w14:paraId="5C5F08C4" w14:textId="77777777" w:rsidR="00A52B26" w:rsidRDefault="00A52B26" w:rsidP="003960A1">
      <w:pPr>
        <w:ind w:right="0"/>
      </w:pPr>
    </w:p>
    <w:p w14:paraId="64ED79D7" w14:textId="2B7B5F5D" w:rsidR="00A52B26" w:rsidRDefault="00A52B26" w:rsidP="003960A1">
      <w:pPr>
        <w:pStyle w:val="Titre2"/>
        <w:ind w:right="0"/>
      </w:pPr>
      <w:bookmarkStart w:id="7" w:name="_Toc162535172"/>
      <w:r>
        <w:t xml:space="preserve">Article </w:t>
      </w:r>
      <w:r w:rsidR="00EB475D">
        <w:t>5</w:t>
      </w:r>
      <w:r>
        <w:t>. Droits et obligations d</w:t>
      </w:r>
      <w:r w:rsidR="00B33DB2">
        <w:t>u producteur</w:t>
      </w:r>
      <w:bookmarkEnd w:id="7"/>
    </w:p>
    <w:p w14:paraId="0C1AFAC2" w14:textId="77777777" w:rsidR="00A52B26" w:rsidRDefault="00A52B26" w:rsidP="003960A1">
      <w:pPr>
        <w:ind w:right="0"/>
      </w:pPr>
    </w:p>
    <w:p w14:paraId="21721D6C" w14:textId="7C00A4F4" w:rsidR="001D131C" w:rsidRDefault="00AF6CA9" w:rsidP="003960A1">
      <w:pPr>
        <w:ind w:right="0"/>
      </w:pPr>
      <w:r>
        <w:t>L</w:t>
      </w:r>
      <w:r w:rsidR="005A6520">
        <w:t xml:space="preserve">e Producteur </w:t>
      </w:r>
      <w:r>
        <w:t>se conforme à l’ensemble des obligations qui lui incombent</w:t>
      </w:r>
      <w:r w:rsidR="005A6520">
        <w:t xml:space="preserve">, en tant que client actif titulaire du point d’injection, </w:t>
      </w:r>
      <w:r>
        <w:t>en vertu de</w:t>
      </w:r>
      <w:r w:rsidR="009C7D2F">
        <w:t>s exigences légales et réglementaires en vigueur.</w:t>
      </w:r>
    </w:p>
    <w:p w14:paraId="0F336DE1" w14:textId="77777777" w:rsidR="00433F7C" w:rsidRDefault="00433F7C" w:rsidP="003960A1">
      <w:pPr>
        <w:ind w:right="0"/>
      </w:pPr>
    </w:p>
    <w:p w14:paraId="185467AA" w14:textId="1195895C" w:rsidR="00433F7C" w:rsidRDefault="00433F7C" w:rsidP="003960A1">
      <w:pPr>
        <w:ind w:right="0"/>
      </w:pPr>
      <w:r>
        <w:t>L</w:t>
      </w:r>
      <w:r w:rsidR="002C49A6">
        <w:t>e Producteur</w:t>
      </w:r>
      <w:r>
        <w:t xml:space="preserve"> </w:t>
      </w:r>
      <w:r w:rsidR="00C62EC3">
        <w:t xml:space="preserve">vend au Client </w:t>
      </w:r>
      <w:r w:rsidR="00005C9D">
        <w:t>l’autoconsommation</w:t>
      </w:r>
      <w:r w:rsidR="0073200C">
        <w:t xml:space="preserve"> produite par son installation de production </w:t>
      </w:r>
      <w:r w:rsidR="00005C9D">
        <w:t xml:space="preserve">d’électricité </w:t>
      </w:r>
      <w:r w:rsidR="000A6D63">
        <w:t>issue de sources d’énergie renouvelable</w:t>
      </w:r>
      <w:r w:rsidR="007A5C31">
        <w:t>s</w:t>
      </w:r>
      <w:r w:rsidR="008076C8">
        <w:t xml:space="preserve">. </w:t>
      </w:r>
    </w:p>
    <w:p w14:paraId="35184305" w14:textId="77777777" w:rsidR="00F41DF3" w:rsidRDefault="00F41DF3" w:rsidP="003960A1">
      <w:pPr>
        <w:ind w:right="0"/>
      </w:pPr>
    </w:p>
    <w:p w14:paraId="09813805" w14:textId="2B877B94" w:rsidR="00F41DF3" w:rsidRDefault="00F41DF3" w:rsidP="003960A1">
      <w:pPr>
        <w:ind w:right="0"/>
      </w:pPr>
      <w:r>
        <w:t>En particulier, l</w:t>
      </w:r>
      <w:r w:rsidR="007570F8">
        <w:t xml:space="preserve">e Producteur </w:t>
      </w:r>
      <w:r w:rsidR="00B20E6D">
        <w:t xml:space="preserve">est tenu de : </w:t>
      </w:r>
    </w:p>
    <w:p w14:paraId="0C379D43" w14:textId="77777777" w:rsidR="00B20E6D" w:rsidRDefault="00B20E6D" w:rsidP="003960A1">
      <w:pPr>
        <w:ind w:right="0"/>
      </w:pPr>
    </w:p>
    <w:p w14:paraId="461CDABC" w14:textId="65545F10" w:rsidR="001D26A0" w:rsidRPr="00003798" w:rsidRDefault="00CD514F" w:rsidP="00811F32">
      <w:pPr>
        <w:pStyle w:val="Paragraphedeliste"/>
        <w:numPr>
          <w:ilvl w:val="0"/>
          <w:numId w:val="4"/>
        </w:numPr>
        <w:ind w:right="0"/>
      </w:pPr>
      <w:r w:rsidRPr="00003798">
        <w:t>Être</w:t>
      </w:r>
      <w:r w:rsidR="00520D10" w:rsidRPr="00003798">
        <w:t xml:space="preserve"> </w:t>
      </w:r>
      <w:r w:rsidR="006C02DD" w:rsidRPr="00003798">
        <w:t>titulaire du point d’injection</w:t>
      </w:r>
      <w:r w:rsidR="00287419" w:rsidRPr="00003798">
        <w:t xml:space="preserve"> auquel est raccordé l’installation de production</w:t>
      </w:r>
      <w:r w:rsidR="001D26A0" w:rsidRPr="00003798">
        <w:t xml:space="preserve"> ; </w:t>
      </w:r>
    </w:p>
    <w:p w14:paraId="5F4F8C7A" w14:textId="1DCB70C6" w:rsidR="00656E0C" w:rsidRDefault="00656E0C" w:rsidP="00656E0C">
      <w:pPr>
        <w:pStyle w:val="Paragraphedeliste"/>
        <w:numPr>
          <w:ilvl w:val="0"/>
          <w:numId w:val="4"/>
        </w:numPr>
        <w:ind w:right="0"/>
      </w:pPr>
      <w:r>
        <w:t xml:space="preserve">Vendre, au prix convenu, l’électricité </w:t>
      </w:r>
      <w:r w:rsidR="008331D6">
        <w:t xml:space="preserve">autoconsommée </w:t>
      </w:r>
      <w:r w:rsidR="008167A4">
        <w:t>au C</w:t>
      </w:r>
      <w:r w:rsidR="008331D6">
        <w:t>lient</w:t>
      </w:r>
      <w:r>
        <w:t xml:space="preserve"> conformément </w:t>
      </w:r>
      <w:r w:rsidR="000E4E1D">
        <w:t>à l’article 8 d</w:t>
      </w:r>
      <w:r w:rsidR="006E7CB4">
        <w:t>e la</w:t>
      </w:r>
      <w:r w:rsidR="000E4E1D">
        <w:t xml:space="preserve"> </w:t>
      </w:r>
      <w:r>
        <w:t>présent</w:t>
      </w:r>
      <w:r w:rsidR="006E7CB4">
        <w:t>e</w:t>
      </w:r>
      <w:r>
        <w:t xml:space="preserve"> con</w:t>
      </w:r>
      <w:r w:rsidR="006E7CB4">
        <w:t>vention</w:t>
      </w:r>
      <w:r>
        <w:t xml:space="preserve">. Les modalités concernant la facturation de l’électricité </w:t>
      </w:r>
      <w:r w:rsidR="008331D6">
        <w:t xml:space="preserve">autoconsommée </w:t>
      </w:r>
      <w:r>
        <w:t>e</w:t>
      </w:r>
      <w:r w:rsidRPr="00267F1C">
        <w:t xml:space="preserve">t la procédure en cas de non-paiement sont prévues aux articles </w:t>
      </w:r>
      <w:r w:rsidR="00267F1C" w:rsidRPr="00267F1C">
        <w:t>9</w:t>
      </w:r>
      <w:r w:rsidRPr="00267F1C">
        <w:t xml:space="preserve"> et 1</w:t>
      </w:r>
      <w:r w:rsidR="00267F1C" w:rsidRPr="00267F1C">
        <w:t xml:space="preserve">0 </w:t>
      </w:r>
      <w:r w:rsidRPr="00267F1C">
        <w:t>d</w:t>
      </w:r>
      <w:r w:rsidR="006E7CB4" w:rsidRPr="00267F1C">
        <w:t>e la</w:t>
      </w:r>
      <w:r w:rsidRPr="00267F1C">
        <w:t xml:space="preserve"> présent</w:t>
      </w:r>
      <w:r w:rsidR="006E7CB4" w:rsidRPr="00267F1C">
        <w:t>e</w:t>
      </w:r>
      <w:r w:rsidRPr="00267F1C">
        <w:t xml:space="preserve"> con</w:t>
      </w:r>
      <w:r w:rsidR="006E7CB4" w:rsidRPr="00267F1C">
        <w:t>ventio</w:t>
      </w:r>
      <w:r w:rsidR="006E7CB4">
        <w:t>n</w:t>
      </w:r>
      <w:r>
        <w:t xml:space="preserve"> ; </w:t>
      </w:r>
    </w:p>
    <w:p w14:paraId="71ACAFAA" w14:textId="76223AA8" w:rsidR="007000BA" w:rsidRDefault="00386660">
      <w:pPr>
        <w:pStyle w:val="Paragraphedeliste"/>
        <w:numPr>
          <w:ilvl w:val="0"/>
          <w:numId w:val="4"/>
        </w:numPr>
        <w:ind w:right="0"/>
      </w:pPr>
      <w:r>
        <w:t>Être</w:t>
      </w:r>
      <w:r w:rsidR="009E2F2A">
        <w:t xml:space="preserve"> responsable de la f</w:t>
      </w:r>
      <w:r w:rsidR="0011076A">
        <w:t>actu</w:t>
      </w:r>
      <w:r w:rsidR="009E2F2A">
        <w:t>ration</w:t>
      </w:r>
      <w:r w:rsidR="0011076A">
        <w:t xml:space="preserve"> </w:t>
      </w:r>
      <w:r w:rsidR="00FC23C7">
        <w:t xml:space="preserve">de l’électricité </w:t>
      </w:r>
      <w:r w:rsidR="008331D6">
        <w:t>autoconsommée</w:t>
      </w:r>
      <w:r w:rsidR="004074B0">
        <w:t xml:space="preserve"> par le Client</w:t>
      </w:r>
      <w:r w:rsidR="00AF08BC">
        <w:t xml:space="preserve"> </w:t>
      </w:r>
      <w:r w:rsidR="00913BE3">
        <w:t xml:space="preserve">et de </w:t>
      </w:r>
      <w:r w:rsidR="00FC23C7">
        <w:t>son</w:t>
      </w:r>
      <w:r w:rsidR="00913BE3">
        <w:t xml:space="preserve"> recouvrement </w:t>
      </w:r>
      <w:r w:rsidR="007000BA">
        <w:t>;</w:t>
      </w:r>
    </w:p>
    <w:p w14:paraId="38DD12D6" w14:textId="3A840D96" w:rsidR="007022EA" w:rsidRDefault="00045655">
      <w:pPr>
        <w:pStyle w:val="Paragraphedeliste"/>
        <w:numPr>
          <w:ilvl w:val="0"/>
          <w:numId w:val="4"/>
        </w:numPr>
        <w:ind w:right="0"/>
      </w:pPr>
      <w:r>
        <w:t>Informer</w:t>
      </w:r>
      <w:r w:rsidR="004156DF">
        <w:t>, dans les plus brefs délais,</w:t>
      </w:r>
      <w:r>
        <w:t xml:space="preserve"> le </w:t>
      </w:r>
      <w:r w:rsidR="0053558B">
        <w:t xml:space="preserve">Client en cas de </w:t>
      </w:r>
      <w:r w:rsidR="001356D3">
        <w:t>problème sur l’installation </w:t>
      </w:r>
      <w:r w:rsidR="00E267EA">
        <w:t xml:space="preserve">de production </w:t>
      </w:r>
      <w:r w:rsidR="001356D3">
        <w:t xml:space="preserve">; </w:t>
      </w:r>
    </w:p>
    <w:p w14:paraId="7CBCAA22" w14:textId="2FBB03D6" w:rsidR="00045655" w:rsidRDefault="007022EA" w:rsidP="00C85B8B">
      <w:pPr>
        <w:pStyle w:val="Paragraphedeliste"/>
        <w:numPr>
          <w:ilvl w:val="0"/>
          <w:numId w:val="4"/>
        </w:numPr>
      </w:pPr>
      <w:r w:rsidRPr="007022EA">
        <w:t>Assurer ou déléguer la fonction de responsable d’équilibre</w:t>
      </w:r>
      <w:r w:rsidR="00C72415">
        <w:t>, en concluant un contrat pour la vente d’injection avec un fournisseur</w:t>
      </w:r>
      <w:r w:rsidRPr="007022EA">
        <w:t xml:space="preserve"> ;</w:t>
      </w:r>
    </w:p>
    <w:p w14:paraId="57D45A5E" w14:textId="38EED4B7" w:rsidR="008448E9" w:rsidRDefault="005C17D9" w:rsidP="00C72415">
      <w:pPr>
        <w:pStyle w:val="Paragraphedeliste"/>
        <w:numPr>
          <w:ilvl w:val="0"/>
          <w:numId w:val="4"/>
        </w:numPr>
      </w:pPr>
      <w:r>
        <w:t>Se conformer à la réglementation technique en vigueur</w:t>
      </w:r>
      <w:r>
        <w:rPr>
          <w:rStyle w:val="Appelnotedebasdep"/>
        </w:rPr>
        <w:footnoteReference w:id="9"/>
      </w:r>
      <w:r w:rsidR="00C72415">
        <w:t>.</w:t>
      </w:r>
    </w:p>
    <w:p w14:paraId="55CEC8DD" w14:textId="3D63558F" w:rsidR="00401FCE" w:rsidRDefault="00401FCE">
      <w:pPr>
        <w:ind w:right="0"/>
        <w:jc w:val="left"/>
        <w:rPr>
          <w:b/>
          <w:caps/>
          <w:color w:val="646464"/>
          <w:u w:val="single"/>
        </w:rPr>
      </w:pPr>
    </w:p>
    <w:p w14:paraId="59932B30" w14:textId="653CD060" w:rsidR="008448E9" w:rsidRDefault="008448E9" w:rsidP="003960A1">
      <w:pPr>
        <w:pStyle w:val="Titre2"/>
        <w:ind w:right="0"/>
      </w:pPr>
      <w:bookmarkStart w:id="8" w:name="_Toc162535173"/>
      <w:r>
        <w:t xml:space="preserve">Article </w:t>
      </w:r>
      <w:r w:rsidR="00EB475D">
        <w:t>6</w:t>
      </w:r>
      <w:r>
        <w:t xml:space="preserve">. Droits et obligations du </w:t>
      </w:r>
      <w:r w:rsidR="00D57AC0">
        <w:t>client</w:t>
      </w:r>
      <w:bookmarkEnd w:id="8"/>
    </w:p>
    <w:p w14:paraId="3AF09EAA" w14:textId="77777777" w:rsidR="0061640B" w:rsidRDefault="0061640B" w:rsidP="003960A1">
      <w:pPr>
        <w:ind w:right="0"/>
      </w:pPr>
    </w:p>
    <w:p w14:paraId="72B539A0" w14:textId="48229FE6" w:rsidR="0061640B" w:rsidRDefault="0061640B" w:rsidP="003960A1">
      <w:pPr>
        <w:ind w:right="0"/>
      </w:pPr>
      <w:r>
        <w:t>Le C</w:t>
      </w:r>
      <w:r w:rsidR="00CF0CE6">
        <w:t>lient</w:t>
      </w:r>
      <w:r>
        <w:t xml:space="preserve"> conserve les droits et obligations </w:t>
      </w:r>
      <w:r w:rsidR="0030467B">
        <w:t>découlant de</w:t>
      </w:r>
      <w:r>
        <w:t xml:space="preserve"> sa qualité d’utilisateur du réseau. </w:t>
      </w:r>
    </w:p>
    <w:p w14:paraId="4B806BF2" w14:textId="77777777" w:rsidR="00425A1A" w:rsidRDefault="00425A1A" w:rsidP="003960A1">
      <w:pPr>
        <w:ind w:right="0"/>
      </w:pPr>
    </w:p>
    <w:p w14:paraId="7C9D6D21" w14:textId="4AFE0321" w:rsidR="00425A1A" w:rsidRDefault="00425A1A" w:rsidP="003960A1">
      <w:pPr>
        <w:ind w:right="0"/>
      </w:pPr>
      <w:r>
        <w:t>En particulier, le C</w:t>
      </w:r>
      <w:r w:rsidR="00CF0CE6">
        <w:t>lient</w:t>
      </w:r>
      <w:r>
        <w:t xml:space="preserve"> est tenu de</w:t>
      </w:r>
      <w:r w:rsidR="009458D7">
        <w:t> </w:t>
      </w:r>
      <w:r>
        <w:t xml:space="preserve">: </w:t>
      </w:r>
    </w:p>
    <w:p w14:paraId="047162C7" w14:textId="7440FFAC" w:rsidR="0027446E" w:rsidRDefault="008F477B" w:rsidP="003960A1">
      <w:pPr>
        <w:ind w:right="0"/>
      </w:pPr>
      <w:r>
        <w:t xml:space="preserve"> </w:t>
      </w:r>
    </w:p>
    <w:p w14:paraId="3F9E13E2" w14:textId="72F08D59" w:rsidR="006B524E" w:rsidRDefault="00A84B03">
      <w:pPr>
        <w:pStyle w:val="Paragraphedeliste"/>
        <w:numPr>
          <w:ilvl w:val="0"/>
          <w:numId w:val="4"/>
        </w:numPr>
        <w:ind w:right="0"/>
      </w:pPr>
      <w:r>
        <w:t xml:space="preserve">Être équipé </w:t>
      </w:r>
      <w:r w:rsidR="006B524E">
        <w:t xml:space="preserve">d’un compteur </w:t>
      </w:r>
      <w:r w:rsidR="007A1211">
        <w:t xml:space="preserve">intelligent </w:t>
      </w:r>
      <w:r w:rsidR="006B524E">
        <w:t>et activer la fonction communicante de celui-ci</w:t>
      </w:r>
      <w:r w:rsidR="00487BA5">
        <w:rPr>
          <w:rStyle w:val="Appelnotedebasdep"/>
        </w:rPr>
        <w:footnoteReference w:id="10"/>
      </w:r>
      <w:r w:rsidR="009458D7">
        <w:t> </w:t>
      </w:r>
      <w:r w:rsidR="006B524E">
        <w:t xml:space="preserve">; </w:t>
      </w:r>
    </w:p>
    <w:p w14:paraId="61EA3912" w14:textId="56146848" w:rsidR="0067657F" w:rsidRPr="00E267EA" w:rsidRDefault="005249C4" w:rsidP="0067657F">
      <w:pPr>
        <w:pStyle w:val="Paragraphedeliste"/>
        <w:numPr>
          <w:ilvl w:val="0"/>
          <w:numId w:val="4"/>
        </w:numPr>
        <w:ind w:right="0"/>
      </w:pPr>
      <w:r>
        <w:t>Le cas échéant, a</w:t>
      </w:r>
      <w:r w:rsidR="0067657F">
        <w:t xml:space="preserve">cheter, au prix convenu, l’électricité </w:t>
      </w:r>
      <w:r w:rsidR="004540F5">
        <w:t>autoconsommée</w:t>
      </w:r>
      <w:r w:rsidR="0067657F">
        <w:t xml:space="preserve">, conformément </w:t>
      </w:r>
      <w:r w:rsidR="00844BE8">
        <w:t xml:space="preserve">à </w:t>
      </w:r>
      <w:r w:rsidR="00844BE8" w:rsidRPr="00E267EA">
        <w:t>l’article 8 d</w:t>
      </w:r>
      <w:r w:rsidR="00A84B03" w:rsidRPr="00E267EA">
        <w:t>e</w:t>
      </w:r>
      <w:r w:rsidR="00A84B03">
        <w:t xml:space="preserve"> la</w:t>
      </w:r>
      <w:r w:rsidR="00844BE8">
        <w:t xml:space="preserve"> </w:t>
      </w:r>
      <w:r w:rsidR="0067657F">
        <w:t>présent</w:t>
      </w:r>
      <w:r w:rsidR="00A84B03">
        <w:t>e</w:t>
      </w:r>
      <w:r w:rsidR="0067657F">
        <w:t xml:space="preserve"> con</w:t>
      </w:r>
      <w:r w:rsidR="00A84B03">
        <w:t>vention</w:t>
      </w:r>
      <w:r w:rsidR="00A36400">
        <w:t xml:space="preserve">. Les modalités concernant </w:t>
      </w:r>
      <w:r w:rsidR="003B3F8F">
        <w:t xml:space="preserve">la facturation de l’électricité </w:t>
      </w:r>
      <w:r w:rsidR="004540F5">
        <w:t>autoconsommée</w:t>
      </w:r>
      <w:r w:rsidR="003B3F8F">
        <w:t xml:space="preserve"> et la procédure en cas de non-paiement sont prévues aux </w:t>
      </w:r>
      <w:r w:rsidR="003B3F8F" w:rsidRPr="00E267EA">
        <w:t xml:space="preserve">articles </w:t>
      </w:r>
      <w:r w:rsidR="00E267EA" w:rsidRPr="00E267EA">
        <w:t>9</w:t>
      </w:r>
      <w:r w:rsidR="003B3F8F" w:rsidRPr="00E267EA">
        <w:t xml:space="preserve"> et 1</w:t>
      </w:r>
      <w:r w:rsidR="00E267EA" w:rsidRPr="00E267EA">
        <w:t>0</w:t>
      </w:r>
      <w:r w:rsidR="003B3F8F" w:rsidRPr="00E267EA">
        <w:t xml:space="preserve"> d</w:t>
      </w:r>
      <w:r w:rsidR="00A84B03" w:rsidRPr="00E267EA">
        <w:t>e la</w:t>
      </w:r>
      <w:r w:rsidR="003B3F8F" w:rsidRPr="00E267EA">
        <w:t xml:space="preserve"> présent</w:t>
      </w:r>
      <w:r w:rsidR="003907CF" w:rsidRPr="00E267EA">
        <w:t>e</w:t>
      </w:r>
      <w:r w:rsidR="003B3F8F" w:rsidRPr="00E267EA">
        <w:t xml:space="preserve"> con</w:t>
      </w:r>
      <w:r w:rsidR="003907CF" w:rsidRPr="00E267EA">
        <w:t>vention</w:t>
      </w:r>
      <w:r w:rsidR="009458D7" w:rsidRPr="00E267EA">
        <w:t> </w:t>
      </w:r>
      <w:r w:rsidR="0067657F" w:rsidRPr="00E267EA">
        <w:t xml:space="preserve">; </w:t>
      </w:r>
    </w:p>
    <w:p w14:paraId="12274695" w14:textId="164D9688" w:rsidR="0004211B" w:rsidRDefault="0004211B" w:rsidP="0004211B">
      <w:pPr>
        <w:pStyle w:val="Paragraphedeliste"/>
        <w:numPr>
          <w:ilvl w:val="0"/>
          <w:numId w:val="4"/>
        </w:numPr>
        <w:ind w:right="0"/>
      </w:pPr>
      <w:r w:rsidRPr="00E267EA">
        <w:t>Disposer d’un contrat de fourniture</w:t>
      </w:r>
      <w:r w:rsidRPr="00EB0F86">
        <w:t xml:space="preserve"> d’électricité auprès d’un titulaire d’une licence de fourniture pour la couverture de ses besoins résiduels en électricité</w:t>
      </w:r>
      <w:r w:rsidR="00EA3C7A">
        <w:rPr>
          <w:rStyle w:val="Appelnotedebasdep"/>
        </w:rPr>
        <w:footnoteReference w:id="11"/>
      </w:r>
      <w:r w:rsidR="009458D7">
        <w:t> </w:t>
      </w:r>
      <w:r>
        <w:t xml:space="preserve">; </w:t>
      </w:r>
    </w:p>
    <w:p w14:paraId="55A714BA" w14:textId="338B713B" w:rsidR="00B86682" w:rsidRDefault="00B86682" w:rsidP="0004211B">
      <w:pPr>
        <w:pStyle w:val="Paragraphedeliste"/>
        <w:numPr>
          <w:ilvl w:val="0"/>
          <w:numId w:val="4"/>
        </w:numPr>
        <w:ind w:right="0"/>
      </w:pPr>
      <w:r>
        <w:t xml:space="preserve">Ne pas interférer avec le bon fonctionnement des installations de production. </w:t>
      </w:r>
    </w:p>
    <w:p w14:paraId="09BFEB74" w14:textId="208434FC" w:rsidR="00FD565B" w:rsidRDefault="00FD565B" w:rsidP="0004211B">
      <w:pPr>
        <w:pStyle w:val="Paragraphedeliste"/>
        <w:numPr>
          <w:ilvl w:val="0"/>
          <w:numId w:val="4"/>
        </w:numPr>
        <w:ind w:right="0"/>
      </w:pPr>
      <w:r>
        <w:t xml:space="preserve">Être en ordre de paiement auprès de son fournisseur d’électricité </w:t>
      </w:r>
    </w:p>
    <w:p w14:paraId="37714C7D" w14:textId="77777777" w:rsidR="0004211B" w:rsidRDefault="0004211B" w:rsidP="00DA0B06">
      <w:pPr>
        <w:ind w:right="0"/>
      </w:pPr>
    </w:p>
    <w:p w14:paraId="01517D95" w14:textId="2AD1BCB2" w:rsidR="006630F7" w:rsidRDefault="006630F7">
      <w:pPr>
        <w:ind w:right="0"/>
        <w:jc w:val="left"/>
        <w:rPr>
          <w:b/>
          <w:caps/>
          <w:color w:val="006F90"/>
          <w:sz w:val="28"/>
        </w:rPr>
      </w:pPr>
    </w:p>
    <w:p w14:paraId="5D4F19B5" w14:textId="5E0251A2" w:rsidR="009D6764" w:rsidRDefault="009D6764" w:rsidP="003960A1">
      <w:pPr>
        <w:pStyle w:val="Titre1"/>
        <w:ind w:right="0"/>
      </w:pPr>
      <w:bookmarkStart w:id="9" w:name="_Toc162535174"/>
      <w:r>
        <w:lastRenderedPageBreak/>
        <w:t xml:space="preserve">Partie 3 – Règles et modalités de </w:t>
      </w:r>
      <w:r w:rsidR="00DA0B06">
        <w:t>la vente d’électricité autoconsommée</w:t>
      </w:r>
      <w:bookmarkEnd w:id="9"/>
    </w:p>
    <w:p w14:paraId="3B1FA17F" w14:textId="77777777" w:rsidR="009D6764" w:rsidRDefault="009D6764" w:rsidP="003960A1">
      <w:pPr>
        <w:ind w:right="0"/>
      </w:pPr>
    </w:p>
    <w:p w14:paraId="6A207240" w14:textId="11073D74" w:rsidR="00AE13D9" w:rsidRDefault="00AE13D9" w:rsidP="00AE13D9">
      <w:pPr>
        <w:pStyle w:val="Titre2"/>
        <w:ind w:right="0"/>
      </w:pPr>
      <w:bookmarkStart w:id="10" w:name="_Toc162535175"/>
      <w:r>
        <w:t xml:space="preserve">Article 7. </w:t>
      </w:r>
      <w:r w:rsidR="00D85BBF">
        <w:t>Calcul des d</w:t>
      </w:r>
      <w:r>
        <w:t>onnées d’autoconsommation</w:t>
      </w:r>
      <w:bookmarkEnd w:id="10"/>
      <w:r>
        <w:t xml:space="preserve"> </w:t>
      </w:r>
    </w:p>
    <w:p w14:paraId="79CC002D" w14:textId="77777777" w:rsidR="00AE13D9" w:rsidRDefault="00AE13D9" w:rsidP="00AE13D9">
      <w:pPr>
        <w:ind w:right="0"/>
      </w:pPr>
    </w:p>
    <w:p w14:paraId="00C6359C" w14:textId="2DE4681B" w:rsidR="00725996" w:rsidRDefault="00F25167" w:rsidP="00AE13D9">
      <w:pPr>
        <w:ind w:right="0"/>
      </w:pPr>
      <w:r>
        <w:t xml:space="preserve">Les données relatives à l’autoconsommation du Client sont </w:t>
      </w:r>
      <w:r w:rsidR="00C71A90">
        <w:t xml:space="preserve">calculées </w:t>
      </w:r>
      <w:r w:rsidR="00C71A90" w:rsidRPr="00D1079E">
        <w:rPr>
          <w:highlight w:val="lightGray"/>
        </w:rPr>
        <w:t>annuellement/</w:t>
      </w:r>
      <w:r w:rsidR="00D1079E" w:rsidRPr="00D1079E">
        <w:rPr>
          <w:highlight w:val="lightGray"/>
        </w:rPr>
        <w:t>autre</w:t>
      </w:r>
      <w:r w:rsidR="00C71A90">
        <w:t xml:space="preserve"> à partir des données </w:t>
      </w:r>
      <w:r w:rsidR="008E78D6">
        <w:t xml:space="preserve">de production de l’installation </w:t>
      </w:r>
      <w:r w:rsidR="00E11412">
        <w:t xml:space="preserve">auxquelles sont soustraites les données d’injection </w:t>
      </w:r>
      <w:r w:rsidR="00B55273">
        <w:t>sur</w:t>
      </w:r>
      <w:r w:rsidR="00E11412">
        <w:t xml:space="preserve"> la même période. </w:t>
      </w:r>
    </w:p>
    <w:p w14:paraId="5537D6F1" w14:textId="77777777" w:rsidR="00E11412" w:rsidRDefault="00E11412" w:rsidP="00AE13D9">
      <w:pPr>
        <w:ind w:right="0"/>
      </w:pPr>
    </w:p>
    <w:p w14:paraId="0D5EA3C1" w14:textId="10220A27" w:rsidR="00E11412" w:rsidRDefault="00E11412" w:rsidP="00AE13D9">
      <w:pPr>
        <w:ind w:right="0"/>
      </w:pPr>
      <w:r>
        <w:t xml:space="preserve">Les données de production sont obtenues </w:t>
      </w:r>
      <w:r w:rsidRPr="00B55273">
        <w:rPr>
          <w:highlight w:val="lightGray"/>
        </w:rPr>
        <w:t>à partir d</w:t>
      </w:r>
      <w:r w:rsidR="00E024A7">
        <w:rPr>
          <w:highlight w:val="lightGray"/>
        </w:rPr>
        <w:t>’un relevé manuel sur le</w:t>
      </w:r>
      <w:r w:rsidR="00854F39">
        <w:rPr>
          <w:highlight w:val="lightGray"/>
        </w:rPr>
        <w:t xml:space="preserve"> compteur vert</w:t>
      </w:r>
      <w:r w:rsidR="00E024A7">
        <w:rPr>
          <w:highlight w:val="lightGray"/>
        </w:rPr>
        <w:t xml:space="preserve"> relié à l’installation de production</w:t>
      </w:r>
      <w:r w:rsidR="00854F39">
        <w:rPr>
          <w:highlight w:val="lightGray"/>
        </w:rPr>
        <w:t xml:space="preserve"> / d’un</w:t>
      </w:r>
      <w:r w:rsidR="00854F39" w:rsidRPr="00DE685E">
        <w:rPr>
          <w:highlight w:val="lightGray"/>
        </w:rPr>
        <w:t xml:space="preserve"> </w:t>
      </w:r>
      <w:r w:rsidR="00E024A7" w:rsidRPr="00DE685E">
        <w:rPr>
          <w:highlight w:val="lightGray"/>
        </w:rPr>
        <w:t xml:space="preserve">relevé automatique </w:t>
      </w:r>
      <w:r w:rsidR="005068B0" w:rsidRPr="00DE685E">
        <w:rPr>
          <w:highlight w:val="lightGray"/>
        </w:rPr>
        <w:t xml:space="preserve">sur tout appareil connecté (onduleur connecté, </w:t>
      </w:r>
      <w:r w:rsidR="00DE685E" w:rsidRPr="00DE685E">
        <w:rPr>
          <w:highlight w:val="lightGray"/>
        </w:rPr>
        <w:t>appareil de monitoring, etc.).</w:t>
      </w:r>
      <w:r w:rsidR="00DE685E">
        <w:t xml:space="preserve"> </w:t>
      </w:r>
    </w:p>
    <w:p w14:paraId="4BDE07A3" w14:textId="77777777" w:rsidR="00E11412" w:rsidRDefault="00E11412" w:rsidP="00AE13D9">
      <w:pPr>
        <w:ind w:right="0"/>
      </w:pPr>
    </w:p>
    <w:p w14:paraId="68A3E519" w14:textId="4B9A5762" w:rsidR="00E11412" w:rsidRDefault="00E11412" w:rsidP="00AE13D9">
      <w:pPr>
        <w:ind w:right="0"/>
      </w:pPr>
      <w:r>
        <w:t xml:space="preserve">Les données d’injection sont obtenues </w:t>
      </w:r>
      <w:r w:rsidR="00F54FB2" w:rsidRPr="00F54FB2">
        <w:rPr>
          <w:highlight w:val="lightGray"/>
        </w:rPr>
        <w:t>à partir d’un moniteur installé sur le port P1 de l’onduleur/sur demande auprès de Sibelga</w:t>
      </w:r>
      <w:r w:rsidR="00DE5B1C">
        <w:rPr>
          <w:rStyle w:val="Appelnotedebasdep"/>
          <w:highlight w:val="lightGray"/>
        </w:rPr>
        <w:footnoteReference w:id="12"/>
      </w:r>
      <w:r w:rsidR="00F54FB2" w:rsidRPr="00F54FB2">
        <w:rPr>
          <w:highlight w:val="lightGray"/>
        </w:rPr>
        <w:t>.</w:t>
      </w:r>
      <w:r w:rsidR="00F54FB2">
        <w:t xml:space="preserve"> </w:t>
      </w:r>
    </w:p>
    <w:p w14:paraId="340A0720" w14:textId="77777777" w:rsidR="00E11412" w:rsidRPr="0051279F" w:rsidRDefault="00E11412" w:rsidP="00AE13D9">
      <w:pPr>
        <w:ind w:right="0"/>
      </w:pPr>
    </w:p>
    <w:bookmarkStart w:id="11" w:name="_Toc162535176"/>
    <w:p w14:paraId="45185BAF" w14:textId="65ADCC36" w:rsidR="00090FAB" w:rsidRDefault="00DE5B1C" w:rsidP="00DE5B1C">
      <w:pPr>
        <w:pStyle w:val="Titre2"/>
        <w:spacing w:after="240"/>
        <w:ind w:right="0"/>
      </w:pPr>
      <w:r w:rsidRPr="0008414B">
        <w:rPr>
          <w:rFonts w:cs="Arial"/>
          <w:noProof/>
          <w:color w:val="C00000"/>
        </w:rPr>
        <mc:AlternateContent>
          <mc:Choice Requires="wps">
            <w:drawing>
              <wp:anchor distT="45720" distB="45720" distL="114300" distR="114300" simplePos="0" relativeHeight="251658242" behindDoc="0" locked="0" layoutInCell="1" allowOverlap="1" wp14:anchorId="0D683BA7" wp14:editId="57802B94">
                <wp:simplePos x="0" y="0"/>
                <wp:positionH relativeFrom="margin">
                  <wp:align>left</wp:align>
                </wp:positionH>
                <wp:positionV relativeFrom="paragraph">
                  <wp:posOffset>449944</wp:posOffset>
                </wp:positionV>
                <wp:extent cx="5746750" cy="480060"/>
                <wp:effectExtent l="0" t="0" r="25400" b="1524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0060"/>
                        </a:xfrm>
                        <a:prstGeom prst="rect">
                          <a:avLst/>
                        </a:prstGeom>
                        <a:solidFill>
                          <a:schemeClr val="bg1">
                            <a:lumMod val="85000"/>
                          </a:schemeClr>
                        </a:solidFill>
                        <a:ln w="9525">
                          <a:solidFill>
                            <a:schemeClr val="tx2"/>
                          </a:solidFill>
                          <a:miter lim="800000"/>
                          <a:headEnd/>
                          <a:tailEnd/>
                        </a:ln>
                      </wps:spPr>
                      <wps:txbx>
                        <w:txbxContent>
                          <w:p w14:paraId="386E9141" w14:textId="06207F32" w:rsidR="00060BD6" w:rsidRPr="00C85B8B" w:rsidRDefault="00060BD6" w:rsidP="00060BD6">
                            <w:pPr>
                              <w:ind w:right="-72"/>
                              <w:rPr>
                                <w:rStyle w:val="Accentuation"/>
                                <w:sz w:val="18"/>
                                <w:szCs w:val="18"/>
                              </w:rPr>
                            </w:pPr>
                            <w:r w:rsidRPr="00C85B8B">
                              <w:rPr>
                                <w:rStyle w:val="Accentuation"/>
                                <w:noProof/>
                                <w:sz w:val="18"/>
                                <w:szCs w:val="18"/>
                              </w:rPr>
                              <w:drawing>
                                <wp:inline distT="0" distB="0" distL="0" distR="0" wp14:anchorId="6CC4DA5C" wp14:editId="38E2004A">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Accentuation"/>
                                <w:sz w:val="18"/>
                                <w:szCs w:val="18"/>
                              </w:rPr>
                              <w:t xml:space="preserve"> Le Producteur peut librement décider </w:t>
                            </w:r>
                            <w:r w:rsidR="00870D7F">
                              <w:rPr>
                                <w:rStyle w:val="Accentuation"/>
                                <w:sz w:val="18"/>
                                <w:szCs w:val="18"/>
                              </w:rPr>
                              <w:t>de céder l’autoconsommation</w:t>
                            </w:r>
                            <w:r w:rsidRPr="00C85B8B">
                              <w:rPr>
                                <w:rStyle w:val="Accentuation"/>
                                <w:sz w:val="18"/>
                                <w:szCs w:val="18"/>
                              </w:rPr>
                              <w:t xml:space="preserve"> à titre gratuit ou onéreux. </w:t>
                            </w:r>
                            <w:r w:rsidR="00F061A9" w:rsidRPr="00C85B8B">
                              <w:rPr>
                                <w:rStyle w:val="Accentuation"/>
                                <w:sz w:val="18"/>
                                <w:szCs w:val="18"/>
                              </w:rPr>
                              <w:t xml:space="preserve">Veuillez choisir </w:t>
                            </w:r>
                            <w:r w:rsidR="009764C0" w:rsidRPr="00C85B8B">
                              <w:rPr>
                                <w:rStyle w:val="Accentuation"/>
                                <w:sz w:val="18"/>
                                <w:szCs w:val="18"/>
                              </w:rPr>
                              <w:t xml:space="preserve">l’une ou l’autre option selon votre cas.  </w:t>
                            </w:r>
                          </w:p>
                          <w:p w14:paraId="04C74C40" w14:textId="77777777" w:rsidR="00060BD6" w:rsidRPr="0070692C" w:rsidRDefault="00060BD6" w:rsidP="00060BD6">
                            <w:pPr>
                              <w:ind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83BA7" id="Text Box 4" o:spid="_x0000_s1028" type="#_x0000_t202" style="position:absolute;margin-left:0;margin-top:35.45pt;width:452.5pt;height:37.8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DJwIAAEgEAAAOAAAAZHJzL2Uyb0RvYy54bWysVNtu2zAMfR+wfxD0vtgJ4iY16hRdug4D&#10;ugvQ7QNkWY6FSaImKbGzrx8lO2nWAXsY9iKQonzIc0j65nbQihyE8xJMReeznBJhODTS7Cr67evD&#10;mzUlPjDTMAVGVPQoPL3dvH5109tSLKAD1QhHEMT4srcV7UKwZZZ53gnN/AysMBhswWkW0HW7rHGs&#10;R3StskWeX2U9uMY64MJ7vL0fg3ST8NtW8PC5bb0IRFUUawvpdOms45ltbli5c8x2kk9lsH+oQjNp&#10;MOkZ6p4FRvZO/gGlJXfgoQ0zDjqDtpVcJA7IZp6/YPPUMSsSFxTH27NM/v/B8k+HJ/vFkTC8hQEb&#10;mEh4+wj8uycGth0zO3HnHPSdYA0mnkfJst76cvo0Su1LH0Hq/iM02GS2D5CAhtbpqAryJIiODTie&#10;RRdDIBwvi9XyalVgiGNsucaepq5krDx9bZ0P7wVoEo2KOmxqQmeHRx9iNaw8PYnJPCjZPEilkhMH&#10;SWyVIweGI1DvRoZqr7HU8W5d5PkpZZq7+Dyh/oakDOkrel0silGjv2QJwyKp9KIWLQPOupK6okhz&#10;SsrKKOw706RJDEyq0UZSykxKR3FHmcNQD0Q2FU0JovA1NEeU3sE42riKaHTgflLS41hX1P/YMyco&#10;UR8Mtu96vlzGPUjOslgt0HGXkfoywgxHqIoGSkZzG9LuRGUN3GGbW5k68FzJVDKOa5JwWq24D5d+&#10;evX8A9j8AgAA//8DAFBLAwQUAAYACAAAACEANSzrS90AAAAHAQAADwAAAGRycy9kb3ducmV2Lnht&#10;bEyPzU7DMBCE70i8g7VIXFBrg0h/QpyqQrQnVCDlAZzYxBH2OsRuE96e5QTH2RnNfFtsJu/Y2Qyx&#10;Cyjhdi6AGWyC7rCV8H7czVbAYlKolQtoJHybCJvy8qJQuQ4jvplzlVpGJRhzJcGm1Oecx8Yar+I8&#10;9AbJ+wiDV4nk0HI9qJHKveN3Qiy4Vx3SglW9ebSm+axOXkK7d8tnW9XH/csui19Pr4ft6G+kvL6a&#10;tg/AkpnSXxh+8QkdSmKqwwl1ZE4CPZIkLMUaGLlrkdGhptj9IgNeFvw/f/kDAAD//wMAUEsBAi0A&#10;FAAGAAgAAAAhALaDOJL+AAAA4QEAABMAAAAAAAAAAAAAAAAAAAAAAFtDb250ZW50X1R5cGVzXS54&#10;bWxQSwECLQAUAAYACAAAACEAOP0h/9YAAACUAQAACwAAAAAAAAAAAAAAAAAvAQAAX3JlbHMvLnJl&#10;bHNQSwECLQAUAAYACAAAACEAb/7gwycCAABIBAAADgAAAAAAAAAAAAAAAAAuAgAAZHJzL2Uyb0Rv&#10;Yy54bWxQSwECLQAUAAYACAAAACEANSzrS90AAAAHAQAADwAAAAAAAAAAAAAAAACBBAAAZHJzL2Rv&#10;d25yZXYueG1sUEsFBgAAAAAEAAQA8wAAAIsFAAAAAA==&#10;" fillcolor="#d8d8d8 [2732]" strokecolor="#1f497d [3215]">
                <v:textbox>
                  <w:txbxContent>
                    <w:p w14:paraId="386E9141" w14:textId="06207F32" w:rsidR="00060BD6" w:rsidRPr="00C85B8B" w:rsidRDefault="00060BD6" w:rsidP="00060BD6">
                      <w:pPr>
                        <w:ind w:right="-72"/>
                        <w:rPr>
                          <w:rStyle w:val="Accentuation"/>
                          <w:sz w:val="18"/>
                          <w:szCs w:val="18"/>
                        </w:rPr>
                      </w:pPr>
                      <w:r w:rsidRPr="00C85B8B">
                        <w:rPr>
                          <w:rStyle w:val="Accentuation"/>
                          <w:noProof/>
                          <w:sz w:val="18"/>
                          <w:szCs w:val="18"/>
                        </w:rPr>
                        <w:drawing>
                          <wp:inline distT="0" distB="0" distL="0" distR="0" wp14:anchorId="6CC4DA5C" wp14:editId="38E2004A">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Accentuation"/>
                          <w:sz w:val="18"/>
                          <w:szCs w:val="18"/>
                        </w:rPr>
                        <w:t xml:space="preserve"> Le Producteur peut librement décider </w:t>
                      </w:r>
                      <w:r w:rsidR="00870D7F">
                        <w:rPr>
                          <w:rStyle w:val="Accentuation"/>
                          <w:sz w:val="18"/>
                          <w:szCs w:val="18"/>
                        </w:rPr>
                        <w:t>de céder l’autoconsommation</w:t>
                      </w:r>
                      <w:r w:rsidRPr="00C85B8B">
                        <w:rPr>
                          <w:rStyle w:val="Accentuation"/>
                          <w:sz w:val="18"/>
                          <w:szCs w:val="18"/>
                        </w:rPr>
                        <w:t xml:space="preserve"> à titre gratuit ou onéreux. </w:t>
                      </w:r>
                      <w:r w:rsidR="00F061A9" w:rsidRPr="00C85B8B">
                        <w:rPr>
                          <w:rStyle w:val="Accentuation"/>
                          <w:sz w:val="18"/>
                          <w:szCs w:val="18"/>
                        </w:rPr>
                        <w:t xml:space="preserve">Veuillez choisir </w:t>
                      </w:r>
                      <w:r w:rsidR="009764C0" w:rsidRPr="00C85B8B">
                        <w:rPr>
                          <w:rStyle w:val="Accentuation"/>
                          <w:sz w:val="18"/>
                          <w:szCs w:val="18"/>
                        </w:rPr>
                        <w:t xml:space="preserve">l’une ou l’autre option selon votre cas.  </w:t>
                      </w:r>
                    </w:p>
                    <w:p w14:paraId="04C74C40" w14:textId="77777777" w:rsidR="00060BD6" w:rsidRPr="0070692C" w:rsidRDefault="00060BD6" w:rsidP="00060BD6">
                      <w:pPr>
                        <w:ind w:right="-72"/>
                        <w:rPr>
                          <w:rStyle w:val="Accentuation"/>
                        </w:rPr>
                      </w:pPr>
                    </w:p>
                  </w:txbxContent>
                </v:textbox>
                <w10:wrap type="topAndBottom" anchorx="margin"/>
              </v:shape>
            </w:pict>
          </mc:Fallback>
        </mc:AlternateContent>
      </w:r>
      <w:r w:rsidR="00BA5E86" w:rsidRPr="00E705B2">
        <w:t xml:space="preserve">Article </w:t>
      </w:r>
      <w:r w:rsidR="000E6C1C">
        <w:t>8</w:t>
      </w:r>
      <w:r w:rsidR="00BA5E86" w:rsidRPr="00E705B2">
        <w:t xml:space="preserve">. Prix de l’électricité </w:t>
      </w:r>
      <w:r w:rsidR="00AE4A7B">
        <w:t>autoconsommée</w:t>
      </w:r>
      <w:bookmarkEnd w:id="11"/>
      <w:r w:rsidR="00AE4A7B">
        <w:t xml:space="preserve"> </w:t>
      </w:r>
    </w:p>
    <w:p w14:paraId="26716C66" w14:textId="77777777" w:rsidR="009764C0" w:rsidRDefault="009764C0" w:rsidP="003960A1">
      <w:pPr>
        <w:ind w:right="0"/>
      </w:pPr>
    </w:p>
    <w:p w14:paraId="6C575CB4" w14:textId="2502C315" w:rsidR="00E63E3C" w:rsidRPr="00E63E3C" w:rsidRDefault="00E63E3C" w:rsidP="00E63E3C">
      <w:pPr>
        <w:ind w:right="0"/>
        <w:rPr>
          <w:highlight w:val="lightGray"/>
        </w:rPr>
      </w:pPr>
      <w:r w:rsidRPr="00E63E3C">
        <w:rPr>
          <w:highlight w:val="lightGray"/>
        </w:rPr>
        <w:t xml:space="preserve">L’électricité </w:t>
      </w:r>
      <w:r w:rsidR="007D1B4E">
        <w:rPr>
          <w:highlight w:val="lightGray"/>
        </w:rPr>
        <w:t xml:space="preserve">autoconsommée est cédée </w:t>
      </w:r>
      <w:r w:rsidRPr="00E63E3C">
        <w:rPr>
          <w:highlight w:val="lightGray"/>
        </w:rPr>
        <w:t xml:space="preserve">à titre gratuit </w:t>
      </w:r>
      <w:r w:rsidR="007D1B4E">
        <w:rPr>
          <w:highlight w:val="lightGray"/>
        </w:rPr>
        <w:t>par le</w:t>
      </w:r>
      <w:r w:rsidRPr="00E63E3C">
        <w:rPr>
          <w:highlight w:val="lightGray"/>
        </w:rPr>
        <w:t xml:space="preserve"> Producteur </w:t>
      </w:r>
      <w:r w:rsidR="001908E0">
        <w:rPr>
          <w:highlight w:val="lightGray"/>
        </w:rPr>
        <w:t xml:space="preserve">au Client. </w:t>
      </w:r>
    </w:p>
    <w:p w14:paraId="6E8C455F" w14:textId="4C7BD59A" w:rsidR="00E63E3C" w:rsidRPr="00E63E3C" w:rsidRDefault="00E63E3C" w:rsidP="00E63E3C">
      <w:pPr>
        <w:ind w:right="0"/>
        <w:rPr>
          <w:highlight w:val="lightGray"/>
        </w:rPr>
      </w:pPr>
      <w:r w:rsidRPr="00E63E3C">
        <w:rPr>
          <w:highlight w:val="lightGray"/>
        </w:rPr>
        <w:t xml:space="preserve">Le prix de </w:t>
      </w:r>
      <w:r w:rsidR="001908E0">
        <w:rPr>
          <w:highlight w:val="lightGray"/>
        </w:rPr>
        <w:t>vente</w:t>
      </w:r>
      <w:r w:rsidRPr="00E63E3C">
        <w:rPr>
          <w:highlight w:val="lightGray"/>
        </w:rPr>
        <w:t xml:space="preserve"> de l’électricité </w:t>
      </w:r>
      <w:r w:rsidR="001908E0">
        <w:rPr>
          <w:highlight w:val="lightGray"/>
        </w:rPr>
        <w:t>autoconsommée</w:t>
      </w:r>
      <w:r w:rsidRPr="00E63E3C">
        <w:rPr>
          <w:highlight w:val="lightGray"/>
        </w:rPr>
        <w:t xml:space="preserve"> est fixé à …. centimes€/kWh HTVA.</w:t>
      </w:r>
    </w:p>
    <w:p w14:paraId="761A327E" w14:textId="77777777" w:rsidR="00AA3ADC" w:rsidRDefault="00AA3ADC" w:rsidP="00872AA5">
      <w:pPr>
        <w:ind w:right="0"/>
      </w:pPr>
    </w:p>
    <w:p w14:paraId="62D1CF1A" w14:textId="75486A12" w:rsidR="00872AA5" w:rsidRDefault="00872AA5" w:rsidP="00872AA5">
      <w:pPr>
        <w:ind w:right="0"/>
      </w:pPr>
      <w:r w:rsidRPr="00C85B8B">
        <w:rPr>
          <w:highlight w:val="lightGray"/>
        </w:rPr>
        <w:t>Précisez si le Producteur est assujetti à la TVA.</w:t>
      </w:r>
      <w:r>
        <w:t xml:space="preserve"> </w:t>
      </w:r>
    </w:p>
    <w:p w14:paraId="20397DF9" w14:textId="77777777" w:rsidR="008310F9" w:rsidRDefault="008310F9" w:rsidP="003960A1">
      <w:pPr>
        <w:ind w:right="0"/>
      </w:pPr>
    </w:p>
    <w:p w14:paraId="35E58176" w14:textId="2F4D6FF9" w:rsidR="00A365FC" w:rsidRDefault="00A365FC" w:rsidP="003960A1">
      <w:pPr>
        <w:ind w:right="0"/>
      </w:pPr>
      <w:r>
        <w:t xml:space="preserve">L’électricité qui ne transite pas sur le réseau de distribution ou de transport n’est pas soumis au paiement des frais de réseau. </w:t>
      </w:r>
      <w:r w:rsidR="004B619D">
        <w:t>En vertu de l’article 429</w:t>
      </w:r>
      <w:r w:rsidR="003C60AB">
        <w:t xml:space="preserve"> </w:t>
      </w:r>
      <w:r w:rsidR="006B5178">
        <w:t>de la Loi Programme du 27 décembre 2004</w:t>
      </w:r>
      <w:r w:rsidR="008A2C34">
        <w:t xml:space="preserve">, la vente d’électricité produite à partir de sources d’énergie renouvelable </w:t>
      </w:r>
      <w:r w:rsidR="003C60AB">
        <w:t>et qui n’est pas prélevée du réseau de transmission ou de distribution</w:t>
      </w:r>
      <w:r w:rsidR="009F5603">
        <w:t xml:space="preserve">, </w:t>
      </w:r>
      <w:r w:rsidR="00916793">
        <w:t xml:space="preserve">est exemptée des accises sur l’électricité. </w:t>
      </w:r>
    </w:p>
    <w:p w14:paraId="0EA41BBA" w14:textId="3D1C57F3" w:rsidR="001A3B8E" w:rsidRDefault="001A3B8E" w:rsidP="003960A1">
      <w:pPr>
        <w:ind w:right="0"/>
      </w:pPr>
    </w:p>
    <w:p w14:paraId="021144C5" w14:textId="2F9856B8" w:rsidR="00E41106" w:rsidRDefault="00E41106" w:rsidP="00FB4F64">
      <w:pPr>
        <w:ind w:right="0"/>
        <w:rPr>
          <w:highlight w:val="lightGray"/>
        </w:rPr>
      </w:pPr>
      <w:r w:rsidRPr="00C85B8B">
        <w:t xml:space="preserve">Les Parties peuvent décider, d'un commun </w:t>
      </w:r>
      <w:r w:rsidR="00F779A0" w:rsidRPr="00C85B8B">
        <w:t xml:space="preserve">accord, de revoir le prix de </w:t>
      </w:r>
      <w:r w:rsidR="00916793">
        <w:t>vente de l’autoconsommation.</w:t>
      </w:r>
    </w:p>
    <w:p w14:paraId="3C1E0827" w14:textId="77777777" w:rsidR="00FE030D" w:rsidRDefault="00FE030D" w:rsidP="003960A1">
      <w:pPr>
        <w:ind w:right="0"/>
      </w:pPr>
    </w:p>
    <w:p w14:paraId="768D8E8A" w14:textId="318CC3BE" w:rsidR="006F4FF4" w:rsidRDefault="00046015" w:rsidP="003960A1">
      <w:pPr>
        <w:ind w:right="0"/>
      </w:pPr>
      <w:r>
        <w:t xml:space="preserve">Toute modification du prix de l’électricité n’est applicable qu’à compter de </w:t>
      </w:r>
      <w:r w:rsidRPr="00553B4D">
        <w:rPr>
          <w:highlight w:val="lightGray"/>
        </w:rPr>
        <w:t>la prochaine période de facturation</w:t>
      </w:r>
      <w:r w:rsidR="00B5435B">
        <w:t xml:space="preserve"> et entre en vigueur le premier jour d’un mois, à 00h00</w:t>
      </w:r>
      <w:r>
        <w:t xml:space="preserve">. </w:t>
      </w:r>
    </w:p>
    <w:p w14:paraId="6FBA48F2" w14:textId="77777777" w:rsidR="005B7CD0" w:rsidRDefault="005B7CD0" w:rsidP="003960A1">
      <w:pPr>
        <w:ind w:right="0"/>
      </w:pPr>
    </w:p>
    <w:p w14:paraId="41B66C76" w14:textId="29269EAF" w:rsidR="005B7CD0" w:rsidRDefault="005B7CD0" w:rsidP="003960A1">
      <w:pPr>
        <w:pStyle w:val="Titre2"/>
        <w:ind w:right="0"/>
      </w:pPr>
      <w:bookmarkStart w:id="12" w:name="_Toc162535177"/>
      <w:r>
        <w:t xml:space="preserve">Article </w:t>
      </w:r>
      <w:r w:rsidR="005D1B4F">
        <w:t>9</w:t>
      </w:r>
      <w:r>
        <w:t xml:space="preserve">. </w:t>
      </w:r>
      <w:r w:rsidR="003D6625">
        <w:t xml:space="preserve">Facturation de l’électricité </w:t>
      </w:r>
      <w:r w:rsidR="00F72A9E">
        <w:t>autoconsommée</w:t>
      </w:r>
      <w:bookmarkEnd w:id="12"/>
      <w:r w:rsidR="00F72A9E">
        <w:t xml:space="preserve"> </w:t>
      </w:r>
    </w:p>
    <w:p w14:paraId="7F721E24" w14:textId="77777777" w:rsidR="005B7CD0" w:rsidRDefault="005B7CD0" w:rsidP="003960A1">
      <w:pPr>
        <w:ind w:right="0"/>
      </w:pPr>
    </w:p>
    <w:p w14:paraId="1D36D131" w14:textId="1A600DD1" w:rsidR="00057AE4" w:rsidRDefault="007E3A5C" w:rsidP="00102789">
      <w:r>
        <w:t xml:space="preserve">La période de facturation s’étend sur </w:t>
      </w:r>
      <w:r w:rsidRPr="008849E5">
        <w:rPr>
          <w:highlight w:val="lightGray"/>
        </w:rPr>
        <w:t>X</w:t>
      </w:r>
      <w:r>
        <w:t xml:space="preserve"> mois, à compter du </w:t>
      </w:r>
      <w:r w:rsidRPr="008849E5">
        <w:rPr>
          <w:highlight w:val="lightGray"/>
        </w:rPr>
        <w:t>jj/mm</w:t>
      </w:r>
      <w:r>
        <w:t xml:space="preserve">. </w:t>
      </w:r>
    </w:p>
    <w:p w14:paraId="342250B8" w14:textId="77777777" w:rsidR="00765999" w:rsidRDefault="00765999" w:rsidP="003960A1">
      <w:pPr>
        <w:ind w:right="0"/>
      </w:pPr>
    </w:p>
    <w:p w14:paraId="3C22214E" w14:textId="174F7EDA" w:rsidR="005B7CD0" w:rsidRDefault="00765999" w:rsidP="003960A1">
      <w:pPr>
        <w:ind w:right="0"/>
      </w:pPr>
      <w:r>
        <w:lastRenderedPageBreak/>
        <w:t>L</w:t>
      </w:r>
      <w:r w:rsidR="005C4939">
        <w:t>e Producteur</w:t>
      </w:r>
      <w:r>
        <w:t xml:space="preserve"> </w:t>
      </w:r>
      <w:r w:rsidR="004E7C93">
        <w:t xml:space="preserve">procède à la facturation de l’électricité </w:t>
      </w:r>
      <w:r w:rsidR="00102789">
        <w:t>autoconsommée</w:t>
      </w:r>
      <w:r w:rsidR="004E7C93">
        <w:t xml:space="preserve"> </w:t>
      </w:r>
      <w:r w:rsidR="004E7C93" w:rsidRPr="004E7C93">
        <w:rPr>
          <w:highlight w:val="lightGray"/>
        </w:rPr>
        <w:t>x fois</w:t>
      </w:r>
      <w:r w:rsidR="004E7C93">
        <w:t xml:space="preserve"> par an</w:t>
      </w:r>
      <w:r w:rsidR="00473776">
        <w:t xml:space="preserve">, par </w:t>
      </w:r>
      <w:r w:rsidR="00473776" w:rsidRPr="00473776">
        <w:rPr>
          <w:highlight w:val="lightGray"/>
        </w:rPr>
        <w:t>voie</w:t>
      </w:r>
      <w:r w:rsidR="00473776">
        <w:t xml:space="preserve"> </w:t>
      </w:r>
      <w:r w:rsidR="00473776" w:rsidRPr="00473776">
        <w:rPr>
          <w:highlight w:val="lightGray"/>
        </w:rPr>
        <w:t>électronique et/ou par courrier postal</w:t>
      </w:r>
      <w:r w:rsidR="004E7C93">
        <w:t xml:space="preserve">. </w:t>
      </w:r>
    </w:p>
    <w:p w14:paraId="51355809" w14:textId="77777777" w:rsidR="0087084F" w:rsidRDefault="0087084F" w:rsidP="003960A1">
      <w:pPr>
        <w:ind w:right="0"/>
      </w:pPr>
    </w:p>
    <w:p w14:paraId="579FE31A" w14:textId="32CB1FD9" w:rsidR="0087084F" w:rsidRPr="00C85B8B" w:rsidRDefault="00390055" w:rsidP="003960A1">
      <w:pPr>
        <w:ind w:right="0"/>
        <w:rPr>
          <w:i/>
          <w:iCs/>
          <w:color w:val="8DB63C"/>
        </w:rPr>
      </w:pPr>
      <w:r w:rsidRPr="00C85B8B">
        <w:rPr>
          <w:i/>
          <w:iCs/>
          <w:color w:val="8DB63C"/>
        </w:rPr>
        <w:t xml:space="preserve">[OPTION] </w:t>
      </w:r>
      <w:r w:rsidR="004547E6" w:rsidRPr="00C85B8B">
        <w:rPr>
          <w:i/>
          <w:iCs/>
          <w:color w:val="8DB63C"/>
        </w:rPr>
        <w:t>Le C</w:t>
      </w:r>
      <w:r w:rsidR="00102789">
        <w:rPr>
          <w:i/>
          <w:iCs/>
          <w:color w:val="8DB63C"/>
        </w:rPr>
        <w:t>lient</w:t>
      </w:r>
      <w:r w:rsidR="004547E6" w:rsidRPr="00C85B8B">
        <w:rPr>
          <w:i/>
          <w:iCs/>
          <w:color w:val="8DB63C"/>
        </w:rPr>
        <w:t xml:space="preserve"> verse un acompte mensuel </w:t>
      </w:r>
      <w:r w:rsidR="005C4939" w:rsidRPr="00C85B8B">
        <w:rPr>
          <w:i/>
          <w:iCs/>
          <w:color w:val="8DB63C"/>
        </w:rPr>
        <w:t>au Producteur</w:t>
      </w:r>
      <w:r w:rsidR="00184D5D" w:rsidRPr="00C85B8B">
        <w:rPr>
          <w:i/>
          <w:iCs/>
          <w:color w:val="8DB63C"/>
        </w:rPr>
        <w:t xml:space="preserve"> dont le montant est de </w:t>
      </w:r>
      <w:r w:rsidR="00184D5D" w:rsidRPr="00C85B8B">
        <w:rPr>
          <w:i/>
          <w:iCs/>
          <w:color w:val="8DB63C"/>
          <w:highlight w:val="lightGray"/>
        </w:rPr>
        <w:t>x</w:t>
      </w:r>
      <w:r w:rsidR="00AB756F" w:rsidRPr="00C85B8B">
        <w:rPr>
          <w:i/>
          <w:iCs/>
          <w:color w:val="8DB63C"/>
          <w:highlight w:val="lightGray"/>
        </w:rPr>
        <w:t xml:space="preserve"> euros</w:t>
      </w:r>
      <w:r w:rsidR="00AB756F" w:rsidRPr="00C85B8B">
        <w:rPr>
          <w:i/>
          <w:iCs/>
          <w:color w:val="8DB63C"/>
        </w:rPr>
        <w:t xml:space="preserve"> par mois. L’acompte est dû le </w:t>
      </w:r>
      <w:r w:rsidR="004C1A07" w:rsidRPr="00C85B8B">
        <w:rPr>
          <w:i/>
          <w:iCs/>
          <w:color w:val="8DB63C"/>
          <w:highlight w:val="lightGray"/>
        </w:rPr>
        <w:t>x</w:t>
      </w:r>
      <w:r w:rsidR="004C1A07" w:rsidRPr="00C85B8B">
        <w:rPr>
          <w:i/>
          <w:iCs/>
          <w:color w:val="8DB63C"/>
        </w:rPr>
        <w:t xml:space="preserve"> de chaque mois. </w:t>
      </w:r>
      <w:r w:rsidR="00401EE2" w:rsidRPr="00C85B8B">
        <w:rPr>
          <w:i/>
          <w:iCs/>
          <w:color w:val="8DB63C"/>
        </w:rPr>
        <w:t xml:space="preserve">Chaque année, </w:t>
      </w:r>
      <w:r w:rsidR="00ED7436" w:rsidRPr="00C85B8B">
        <w:rPr>
          <w:i/>
          <w:iCs/>
          <w:color w:val="8DB63C"/>
        </w:rPr>
        <w:t>le Producteur</w:t>
      </w:r>
      <w:r w:rsidR="00401EE2" w:rsidRPr="00C85B8B">
        <w:rPr>
          <w:i/>
          <w:iCs/>
          <w:color w:val="8DB63C"/>
        </w:rPr>
        <w:t xml:space="preserve"> fait le décompte </w:t>
      </w:r>
      <w:r w:rsidR="00BD265E" w:rsidRPr="00C85B8B">
        <w:rPr>
          <w:i/>
          <w:iCs/>
          <w:color w:val="8DB63C"/>
        </w:rPr>
        <w:t xml:space="preserve">annuel de l’électricité </w:t>
      </w:r>
      <w:r w:rsidR="00102789">
        <w:rPr>
          <w:i/>
          <w:iCs/>
          <w:color w:val="8DB63C"/>
        </w:rPr>
        <w:t>autoconsommée</w:t>
      </w:r>
      <w:r w:rsidR="00BD265E" w:rsidRPr="00C85B8B">
        <w:rPr>
          <w:i/>
          <w:iCs/>
          <w:color w:val="8DB63C"/>
        </w:rPr>
        <w:t xml:space="preserve"> par le C</w:t>
      </w:r>
      <w:r w:rsidR="002B3EF9">
        <w:rPr>
          <w:i/>
          <w:iCs/>
          <w:color w:val="8DB63C"/>
        </w:rPr>
        <w:t>lient</w:t>
      </w:r>
      <w:r w:rsidR="00BD265E" w:rsidRPr="00C85B8B">
        <w:rPr>
          <w:i/>
          <w:iCs/>
          <w:color w:val="8DB63C"/>
        </w:rPr>
        <w:t xml:space="preserve"> et lui envoie une facture de régularisation, sur base des acomptes mensuels</w:t>
      </w:r>
      <w:r w:rsidR="00D8206C" w:rsidRPr="00C85B8B">
        <w:rPr>
          <w:i/>
          <w:iCs/>
          <w:color w:val="8DB63C"/>
        </w:rPr>
        <w:t xml:space="preserve"> dont il s’est déjà acquitté. </w:t>
      </w:r>
    </w:p>
    <w:p w14:paraId="67ECDB64" w14:textId="77777777" w:rsidR="00C077E6" w:rsidRDefault="00C077E6" w:rsidP="003960A1">
      <w:pPr>
        <w:ind w:right="0"/>
      </w:pPr>
    </w:p>
    <w:p w14:paraId="050ECF44" w14:textId="17A0AC9D" w:rsidR="000F2E83" w:rsidRDefault="000F2E83" w:rsidP="003960A1">
      <w:pPr>
        <w:ind w:right="0"/>
      </w:pPr>
      <w:r>
        <w:t>Le délai de pa</w:t>
      </w:r>
      <w:r w:rsidR="008E3FE9">
        <w:t>i</w:t>
      </w:r>
      <w:r>
        <w:t xml:space="preserve">ement des </w:t>
      </w:r>
      <w:r w:rsidR="00475D59">
        <w:t xml:space="preserve">factures est fixé à </w:t>
      </w:r>
      <w:r w:rsidR="00475D59" w:rsidRPr="00475D59">
        <w:rPr>
          <w:highlight w:val="lightGray"/>
        </w:rPr>
        <w:t>x jours</w:t>
      </w:r>
      <w:r w:rsidR="0052485E">
        <w:t xml:space="preserve"> </w:t>
      </w:r>
      <w:r w:rsidR="0052485E" w:rsidRPr="0052485E">
        <w:rPr>
          <w:shd w:val="clear" w:color="auto" w:fill="D9D9D9" w:themeFill="background1" w:themeFillShade="D9"/>
        </w:rPr>
        <w:t>[minimum 15 jours]</w:t>
      </w:r>
      <w:r w:rsidR="00475D59" w:rsidRPr="0052485E">
        <w:rPr>
          <w:shd w:val="clear" w:color="auto" w:fill="D9D9D9" w:themeFill="background1" w:themeFillShade="D9"/>
        </w:rPr>
        <w:t xml:space="preserve">, </w:t>
      </w:r>
      <w:r w:rsidR="00475D59">
        <w:t xml:space="preserve">à dater de la réception de la facture. </w:t>
      </w:r>
    </w:p>
    <w:p w14:paraId="2ED2E6DA" w14:textId="77777777" w:rsidR="000F2E83" w:rsidRDefault="000F2E83" w:rsidP="003960A1">
      <w:pPr>
        <w:ind w:right="0"/>
      </w:pPr>
    </w:p>
    <w:p w14:paraId="25CE46BE" w14:textId="0B132A06" w:rsidR="00B34519" w:rsidRDefault="00032740" w:rsidP="003960A1">
      <w:pPr>
        <w:ind w:right="0"/>
      </w:pPr>
      <w:r>
        <w:t xml:space="preserve">Le </w:t>
      </w:r>
      <w:r w:rsidR="000E1626">
        <w:t>C</w:t>
      </w:r>
      <w:r w:rsidR="00FA4BB8">
        <w:t>lient</w:t>
      </w:r>
      <w:r w:rsidR="000E1626">
        <w:t xml:space="preserve"> s’acquitte du pa</w:t>
      </w:r>
      <w:r w:rsidR="008E3FE9">
        <w:t>i</w:t>
      </w:r>
      <w:r w:rsidR="000E1626">
        <w:t xml:space="preserve">ement de la facture envoyée par </w:t>
      </w:r>
      <w:r w:rsidR="00ED7436">
        <w:t>le Producteur</w:t>
      </w:r>
      <w:r w:rsidR="001F7FCE">
        <w:t>,</w:t>
      </w:r>
      <w:r w:rsidR="000E1626">
        <w:t xml:space="preserve"> </w:t>
      </w:r>
      <w:r w:rsidR="000A3EA7">
        <w:t>par virement bancaire</w:t>
      </w:r>
      <w:r w:rsidR="00F30A54">
        <w:t xml:space="preserve">, conformément aux modalités mentionnées sur celle-ci. </w:t>
      </w:r>
    </w:p>
    <w:p w14:paraId="1D226C3D" w14:textId="77777777" w:rsidR="005A470F" w:rsidRDefault="005A470F" w:rsidP="003960A1">
      <w:pPr>
        <w:ind w:right="0"/>
      </w:pPr>
    </w:p>
    <w:p w14:paraId="476F841F" w14:textId="4FEC4590" w:rsidR="00FC3E14" w:rsidRDefault="00FC3E14" w:rsidP="003960A1">
      <w:pPr>
        <w:pStyle w:val="Titre2"/>
        <w:ind w:right="0"/>
      </w:pPr>
      <w:bookmarkStart w:id="13" w:name="_Toc162535178"/>
      <w:r>
        <w:t xml:space="preserve">Article </w:t>
      </w:r>
      <w:r w:rsidR="0085060F">
        <w:t>1</w:t>
      </w:r>
      <w:r w:rsidR="00506B9E">
        <w:t>0</w:t>
      </w:r>
      <w:r>
        <w:t>. Procédure en cas de défaut de pa</w:t>
      </w:r>
      <w:r w:rsidR="00BE6C06">
        <w:t>i</w:t>
      </w:r>
      <w:r>
        <w:t>ement</w:t>
      </w:r>
      <w:bookmarkEnd w:id="13"/>
    </w:p>
    <w:p w14:paraId="5F47D21F" w14:textId="77777777" w:rsidR="00FC3E14" w:rsidRDefault="00FC3E14" w:rsidP="003960A1">
      <w:pPr>
        <w:ind w:right="0"/>
      </w:pPr>
    </w:p>
    <w:p w14:paraId="2BB4177C" w14:textId="58EF7929" w:rsidR="005A470F" w:rsidRDefault="005A470F" w:rsidP="003960A1">
      <w:pPr>
        <w:ind w:right="0"/>
      </w:pPr>
      <w:r>
        <w:t>En cas de non-paiement du montant facturé relatif à</w:t>
      </w:r>
      <w:r w:rsidR="009245CF">
        <w:t xml:space="preserve"> l’électricité autoconsommée,</w:t>
      </w:r>
      <w:r>
        <w:t xml:space="preserve"> la </w:t>
      </w:r>
      <w:r w:rsidRPr="00C85B8B">
        <w:t>procédure suivante</w:t>
      </w:r>
      <w:r>
        <w:t xml:space="preserve"> s’applique</w:t>
      </w:r>
      <w:r w:rsidR="00F06DEA">
        <w:rPr>
          <w:rStyle w:val="Appelnotedebasdep"/>
        </w:rPr>
        <w:footnoteReference w:id="13"/>
      </w:r>
      <w:r>
        <w:t xml:space="preserve"> : </w:t>
      </w:r>
    </w:p>
    <w:p w14:paraId="6F164D8A" w14:textId="77777777" w:rsidR="005A470F" w:rsidRDefault="005A470F" w:rsidP="003960A1">
      <w:pPr>
        <w:ind w:right="0"/>
      </w:pPr>
    </w:p>
    <w:p w14:paraId="6FE422AE" w14:textId="3BD8D6A0" w:rsidR="008C38BE" w:rsidRDefault="008C38BE" w:rsidP="008C38BE">
      <w:pPr>
        <w:pStyle w:val="Paragraphedeliste"/>
        <w:numPr>
          <w:ilvl w:val="0"/>
          <w:numId w:val="5"/>
        </w:numPr>
        <w:ind w:right="0"/>
      </w:pPr>
      <w:r>
        <w:t>L</w:t>
      </w:r>
      <w:r w:rsidRPr="00BB4E62">
        <w:t xml:space="preserve">e non-paiement du montant facturé fait l'objet d'un rappel par </w:t>
      </w:r>
      <w:r>
        <w:t>le Producteur</w:t>
      </w:r>
      <w:r w:rsidRPr="00BB4E62">
        <w:t xml:space="preserve"> dans les </w:t>
      </w:r>
      <w:r w:rsidR="00B67280" w:rsidRPr="00C85B8B">
        <w:rPr>
          <w:highlight w:val="lightGray"/>
        </w:rPr>
        <w:t>x</w:t>
      </w:r>
      <w:r w:rsidRPr="00C85B8B">
        <w:rPr>
          <w:highlight w:val="lightGray"/>
        </w:rPr>
        <w:t xml:space="preserve"> jours</w:t>
      </w:r>
      <w:r w:rsidRPr="00BB4E62">
        <w:t xml:space="preserve"> </w:t>
      </w:r>
      <w:r w:rsidR="00B67280">
        <w:t>(</w:t>
      </w:r>
      <w:r w:rsidR="00B67280" w:rsidRPr="00C85B8B">
        <w:rPr>
          <w:i/>
          <w:iCs/>
          <w:color w:val="006F90"/>
        </w:rPr>
        <w:t>minimum 15 jours</w:t>
      </w:r>
      <w:r w:rsidR="00B67280">
        <w:t xml:space="preserve">) </w:t>
      </w:r>
      <w:r w:rsidRPr="00BB4E62">
        <w:t>suivant la date de l'échéance de la facture.</w:t>
      </w:r>
    </w:p>
    <w:p w14:paraId="59135623" w14:textId="77777777" w:rsidR="00DC3AC7" w:rsidRDefault="00DC3AC7" w:rsidP="00DC3AC7">
      <w:pPr>
        <w:pStyle w:val="Paragraphedeliste"/>
        <w:ind w:right="0"/>
      </w:pPr>
    </w:p>
    <w:p w14:paraId="4F7948B2" w14:textId="2D7EC9E0" w:rsidR="00D61955" w:rsidRDefault="00D61955" w:rsidP="00D61955">
      <w:pPr>
        <w:pStyle w:val="Paragraphedeliste"/>
        <w:numPr>
          <w:ilvl w:val="0"/>
          <w:numId w:val="5"/>
        </w:numPr>
        <w:ind w:right="0"/>
      </w:pPr>
      <w:r>
        <w:t>En cas de non-paiement du montant facturé, le Producteur envoie une mise en demeure, par lettre recommandée et par courrier ordinaire, au plus tôt dans les 15 jours et au plus tard dans les 30 jours suivant l’envoi du rappel.</w:t>
      </w:r>
    </w:p>
    <w:p w14:paraId="23E58E6D" w14:textId="77777777" w:rsidR="00D215C4" w:rsidRDefault="00D215C4" w:rsidP="00D215C4">
      <w:pPr>
        <w:pStyle w:val="Paragraphedeliste"/>
      </w:pPr>
    </w:p>
    <w:p w14:paraId="295A26A0" w14:textId="33C9D733" w:rsidR="00A059A3" w:rsidRDefault="00A059A3" w:rsidP="00A059A3">
      <w:pPr>
        <w:pStyle w:val="Paragraphedeliste"/>
        <w:numPr>
          <w:ilvl w:val="0"/>
          <w:numId w:val="5"/>
        </w:numPr>
        <w:ind w:right="0"/>
      </w:pPr>
      <w:r>
        <w:t xml:space="preserve">A défaut de paiement dans les </w:t>
      </w:r>
      <w:r w:rsidR="00B67280" w:rsidRPr="00C85B8B">
        <w:rPr>
          <w:highlight w:val="lightGray"/>
        </w:rPr>
        <w:t>x</w:t>
      </w:r>
      <w:r w:rsidRPr="00C85B8B">
        <w:rPr>
          <w:highlight w:val="lightGray"/>
        </w:rPr>
        <w:t xml:space="preserve"> jours</w:t>
      </w:r>
      <w:r w:rsidR="00C761C9">
        <w:t xml:space="preserve"> </w:t>
      </w:r>
      <w:r w:rsidR="00B67280">
        <w:t>(</w:t>
      </w:r>
      <w:r w:rsidR="00B67280" w:rsidRPr="00C85B8B">
        <w:rPr>
          <w:i/>
          <w:iCs/>
          <w:color w:val="006F90"/>
        </w:rPr>
        <w:t>minimum 7 jours</w:t>
      </w:r>
      <w:r w:rsidR="00B67280">
        <w:t xml:space="preserve">) </w:t>
      </w:r>
      <w:r>
        <w:t>de la réception de la mise en demeure, le Producteur peut résilier de plein droit l</w:t>
      </w:r>
      <w:r w:rsidR="009807FB">
        <w:t>a</w:t>
      </w:r>
      <w:r>
        <w:t xml:space="preserve"> présent</w:t>
      </w:r>
      <w:r w:rsidR="009807FB">
        <w:t>e</w:t>
      </w:r>
      <w:r>
        <w:t xml:space="preserve"> con</w:t>
      </w:r>
      <w:r w:rsidR="009807FB">
        <w:t>vention</w:t>
      </w:r>
      <w:r>
        <w:t xml:space="preserve">. </w:t>
      </w:r>
    </w:p>
    <w:p w14:paraId="7228DE26" w14:textId="77777777" w:rsidR="002D5E63" w:rsidRDefault="002D5E63" w:rsidP="003960A1">
      <w:pPr>
        <w:pStyle w:val="Paragraphedeliste"/>
        <w:ind w:right="0"/>
      </w:pPr>
    </w:p>
    <w:p w14:paraId="02A3221E" w14:textId="77777777" w:rsidR="00C75D97" w:rsidRDefault="005A470F" w:rsidP="00C75D97">
      <w:pPr>
        <w:ind w:right="0"/>
      </w:pPr>
      <w:r>
        <w:t>En cas de non-paiement au terme de cette procédure, l</w:t>
      </w:r>
      <w:r w:rsidR="005E16CC">
        <w:t xml:space="preserve">e Producteur </w:t>
      </w:r>
      <w:r w:rsidR="00F83B3E">
        <w:t>peut recouvrer ses créances</w:t>
      </w:r>
      <w:r>
        <w:t xml:space="preserve"> par toutes voies de droit.</w:t>
      </w:r>
    </w:p>
    <w:p w14:paraId="5E5AAC05" w14:textId="77777777" w:rsidR="00C75D97" w:rsidRDefault="00C75D97" w:rsidP="00C75D97">
      <w:pPr>
        <w:ind w:right="0"/>
      </w:pPr>
    </w:p>
    <w:p w14:paraId="0ADDC672" w14:textId="49B78942" w:rsidR="005D3D47" w:rsidRPr="00C75D97" w:rsidRDefault="005D3D47" w:rsidP="00C75D97">
      <w:pPr>
        <w:ind w:right="0"/>
      </w:pPr>
      <w:r w:rsidRPr="00C75D97">
        <w:rPr>
          <w:rStyle w:val="ui-provider"/>
        </w:rPr>
        <w:t>Conformément à l’article XIX.2 du Code de droit économique, aucune indemnité autre que les montants prévus dans la présente Convention ne peut être demandée au C</w:t>
      </w:r>
      <w:r w:rsidR="00F447F4">
        <w:rPr>
          <w:rStyle w:val="ui-provider"/>
        </w:rPr>
        <w:t>lient</w:t>
      </w:r>
      <w:r w:rsidRPr="00C75D97">
        <w:rPr>
          <w:rStyle w:val="ui-provider"/>
        </w:rPr>
        <w:t>. Des frais de rappels pourront être facturés par le Producteur à partir de la quatrième échéance impayée par année calendrier, les trois premiers rappels étant gratuits. Les frais de rappel pour les rappels supplémentaires ne peuvent être supérieurs à 7,50€ augmentés des frais postaux. Une indemnité forfaitaire peut être appliquée par le Producteur en cas de non-paiement total ou partiel de la dette à l’expiration du délai de facturation. Pour les dettes inférieures ou égales à 150€, elle est de maximum 20€ ; pour les dettes comprises entre 150,01 et 500€, elle est de maximum 30% + 10% du montant dû sur cette même tranche.</w:t>
      </w:r>
      <w:r>
        <w:rPr>
          <w:rStyle w:val="ui-provider"/>
        </w:rPr>
        <w:t> </w:t>
      </w:r>
    </w:p>
    <w:p w14:paraId="5A6B85D2" w14:textId="5C942265" w:rsidR="001F525D" w:rsidRDefault="001F525D">
      <w:pPr>
        <w:ind w:right="0"/>
        <w:jc w:val="left"/>
        <w:rPr>
          <w:b/>
          <w:caps/>
          <w:color w:val="006F90"/>
          <w:sz w:val="28"/>
        </w:rPr>
      </w:pPr>
    </w:p>
    <w:p w14:paraId="3E6D5A0D" w14:textId="77777777" w:rsidR="00654D76" w:rsidRDefault="00654D76">
      <w:pPr>
        <w:ind w:right="0"/>
        <w:jc w:val="left"/>
        <w:rPr>
          <w:b/>
          <w:caps/>
          <w:color w:val="006F90"/>
          <w:sz w:val="28"/>
        </w:rPr>
      </w:pPr>
      <w:bookmarkStart w:id="14" w:name="_Toc162535179"/>
      <w:r>
        <w:br w:type="page"/>
      </w:r>
    </w:p>
    <w:p w14:paraId="67CEC02F" w14:textId="16B52587" w:rsidR="00C33DEA" w:rsidRDefault="0085060F" w:rsidP="003960A1">
      <w:pPr>
        <w:pStyle w:val="Titre1"/>
        <w:ind w:right="0"/>
      </w:pPr>
      <w:r>
        <w:lastRenderedPageBreak/>
        <w:t>Partie 4 – Dispositions diverses</w:t>
      </w:r>
      <w:bookmarkEnd w:id="14"/>
    </w:p>
    <w:p w14:paraId="2E43A55C" w14:textId="77777777" w:rsidR="0085060F" w:rsidRDefault="0085060F" w:rsidP="003960A1">
      <w:pPr>
        <w:ind w:right="0"/>
      </w:pPr>
    </w:p>
    <w:p w14:paraId="38E942A4" w14:textId="50A789B4" w:rsidR="00955F16" w:rsidRDefault="00955F16" w:rsidP="00955F16">
      <w:pPr>
        <w:pStyle w:val="Titre2"/>
        <w:ind w:right="0"/>
      </w:pPr>
      <w:bookmarkStart w:id="15" w:name="_Toc162535180"/>
      <w:r>
        <w:t>Article 11. Fin d</w:t>
      </w:r>
      <w:r w:rsidR="00A9718E">
        <w:t>e la</w:t>
      </w:r>
      <w:r>
        <w:t xml:space="preserve"> con</w:t>
      </w:r>
      <w:r w:rsidR="00A9718E">
        <w:t>vention</w:t>
      </w:r>
      <w:bookmarkEnd w:id="15"/>
    </w:p>
    <w:p w14:paraId="75E3C657" w14:textId="77777777" w:rsidR="00955F16" w:rsidRDefault="00955F16" w:rsidP="00955F16">
      <w:pPr>
        <w:ind w:right="0"/>
      </w:pPr>
    </w:p>
    <w:p w14:paraId="23C2862E" w14:textId="1D46D8D5" w:rsidR="00955F16" w:rsidRDefault="00955F16" w:rsidP="00955F16">
      <w:pPr>
        <w:ind w:right="0"/>
      </w:pPr>
      <w:r>
        <w:t>Sauf résiliation à l’initiative d’une Partie ou d’un commun accord, l</w:t>
      </w:r>
      <w:r w:rsidR="00A9718E">
        <w:t>a</w:t>
      </w:r>
      <w:r>
        <w:t xml:space="preserve"> présent</w:t>
      </w:r>
      <w:r w:rsidR="00A9718E">
        <w:t>e</w:t>
      </w:r>
      <w:r>
        <w:t xml:space="preserve"> con</w:t>
      </w:r>
      <w:r w:rsidR="00A9718E">
        <w:t>vention</w:t>
      </w:r>
      <w:r>
        <w:t xml:space="preserve"> est conclu</w:t>
      </w:r>
      <w:r w:rsidR="00A9718E">
        <w:t>e</w:t>
      </w:r>
      <w:r>
        <w:t xml:space="preserve"> pour la durée visée à l’article 4. </w:t>
      </w:r>
    </w:p>
    <w:p w14:paraId="43E2C843" w14:textId="77777777" w:rsidR="00955F16" w:rsidRDefault="00955F16" w:rsidP="00955F16">
      <w:pPr>
        <w:ind w:right="0"/>
      </w:pPr>
    </w:p>
    <w:p w14:paraId="4A163C57" w14:textId="68C41A52" w:rsidR="00955F16" w:rsidRDefault="00955F16" w:rsidP="00955F16">
      <w:pPr>
        <w:ind w:right="0"/>
      </w:pPr>
      <w:r>
        <w:t>L</w:t>
      </w:r>
      <w:r w:rsidR="00A9718E">
        <w:t>a</w:t>
      </w:r>
      <w:r>
        <w:t xml:space="preserve"> présent</w:t>
      </w:r>
      <w:r w:rsidR="00A9718E">
        <w:t>e</w:t>
      </w:r>
      <w:r>
        <w:t xml:space="preserve"> con</w:t>
      </w:r>
      <w:r w:rsidR="00A9718E">
        <w:t>vention</w:t>
      </w:r>
      <w:r>
        <w:t xml:space="preserve"> peut être résilié</w:t>
      </w:r>
      <w:r w:rsidR="00A9718E">
        <w:t>e</w:t>
      </w:r>
      <w:r>
        <w:t xml:space="preserve">, à tout moment, d’un commun accord entre les Parties. </w:t>
      </w:r>
    </w:p>
    <w:p w14:paraId="01852407" w14:textId="77777777" w:rsidR="00955F16" w:rsidRDefault="00955F16" w:rsidP="00955F16">
      <w:pPr>
        <w:ind w:right="0"/>
      </w:pPr>
    </w:p>
    <w:p w14:paraId="3B7A3FFC" w14:textId="2EA707EC" w:rsidR="00955F16" w:rsidRDefault="00955F16" w:rsidP="00955F16">
      <w:pPr>
        <w:ind w:right="0"/>
      </w:pPr>
      <w:r>
        <w:t>Avant son échéance, l</w:t>
      </w:r>
      <w:r w:rsidR="00D52D2C">
        <w:t>a</w:t>
      </w:r>
      <w:r>
        <w:t xml:space="preserve"> présent</w:t>
      </w:r>
      <w:r w:rsidR="00D52D2C">
        <w:t>e</w:t>
      </w:r>
      <w:r>
        <w:t xml:space="preserve"> con</w:t>
      </w:r>
      <w:r w:rsidR="00D52D2C">
        <w:t>vention</w:t>
      </w:r>
      <w:r>
        <w:t xml:space="preserve"> peut être résilié</w:t>
      </w:r>
      <w:r w:rsidR="00D52D2C">
        <w:t>e</w:t>
      </w:r>
      <w:r>
        <w:t xml:space="preserve"> unilatéralement par les Parties </w:t>
      </w:r>
      <w:r w:rsidR="00D52D2C" w:rsidRPr="00D52D2C">
        <w:t>moyennant le</w:t>
      </w:r>
      <w:r w:rsidR="00C97112">
        <w:t xml:space="preserve"> respect des modalités</w:t>
      </w:r>
      <w:r w:rsidR="00D52D2C" w:rsidRPr="00D52D2C">
        <w:t xml:space="preserve"> </w:t>
      </w:r>
      <w:r w:rsidR="00D52D2C" w:rsidRPr="00C97112">
        <w:t xml:space="preserve">prévues </w:t>
      </w:r>
      <w:r w:rsidR="00C97112" w:rsidRPr="00C97112">
        <w:t>à</w:t>
      </w:r>
      <w:r w:rsidR="00D52D2C" w:rsidRPr="00C97112">
        <w:t xml:space="preserve"> </w:t>
      </w:r>
      <w:r w:rsidR="00C97112" w:rsidRPr="00C97112">
        <w:t>l’</w:t>
      </w:r>
      <w:r w:rsidR="00D52D2C" w:rsidRPr="00C97112">
        <w:t xml:space="preserve">article 12 </w:t>
      </w:r>
      <w:r w:rsidRPr="00C97112">
        <w:t>ci-dessous.</w:t>
      </w:r>
      <w:r>
        <w:t xml:space="preserve">  </w:t>
      </w:r>
    </w:p>
    <w:p w14:paraId="680EE5C8" w14:textId="77777777" w:rsidR="00955F16" w:rsidRDefault="00955F16" w:rsidP="00955F16">
      <w:pPr>
        <w:ind w:right="0"/>
      </w:pPr>
    </w:p>
    <w:p w14:paraId="6371A73D" w14:textId="32B1BE5F" w:rsidR="00955F16" w:rsidRDefault="00955F16" w:rsidP="00955F16">
      <w:pPr>
        <w:pStyle w:val="Titre2"/>
        <w:ind w:right="0"/>
      </w:pPr>
      <w:bookmarkStart w:id="16" w:name="_Toc162535181"/>
      <w:r>
        <w:t xml:space="preserve">Article 12. </w:t>
      </w:r>
      <w:r w:rsidR="00C97112">
        <w:t>Mo</w:t>
      </w:r>
      <w:r w:rsidR="00AC017D">
        <w:t>dalités de résiliation de la convention</w:t>
      </w:r>
      <w:bookmarkEnd w:id="16"/>
    </w:p>
    <w:p w14:paraId="36B49C28" w14:textId="77777777" w:rsidR="00955F16" w:rsidRDefault="00955F16" w:rsidP="00955F16">
      <w:pPr>
        <w:ind w:right="0"/>
      </w:pPr>
    </w:p>
    <w:p w14:paraId="76BA0378" w14:textId="60DDC708" w:rsidR="00955F16" w:rsidRDefault="000C59EB" w:rsidP="00955F16">
      <w:pPr>
        <w:ind w:right="0"/>
      </w:pPr>
      <w:r>
        <w:t>Chacune des Parties peut décider de rompre unilatéralement la convention</w:t>
      </w:r>
      <w:r w:rsidR="00A75C24">
        <w:t xml:space="preserve">, moyennant notification de l’autre Partie </w:t>
      </w:r>
      <w:r w:rsidR="0065612A">
        <w:t xml:space="preserve">par </w:t>
      </w:r>
      <w:r w:rsidR="0065612A" w:rsidRPr="0065612A">
        <w:rPr>
          <w:highlight w:val="lightGray"/>
        </w:rPr>
        <w:t>simple notification/courrier recommandé</w:t>
      </w:r>
      <w:r w:rsidR="0065612A">
        <w:t xml:space="preserve">. </w:t>
      </w:r>
      <w:r w:rsidR="00955F16">
        <w:t xml:space="preserve"> </w:t>
      </w:r>
    </w:p>
    <w:p w14:paraId="5924126C" w14:textId="77777777" w:rsidR="00955F16" w:rsidRDefault="00955F16" w:rsidP="00955F16">
      <w:pPr>
        <w:ind w:right="0"/>
      </w:pPr>
    </w:p>
    <w:p w14:paraId="21B093DF" w14:textId="2C8C8810" w:rsidR="00955F16" w:rsidRDefault="00DE07A9" w:rsidP="00955F16">
      <w:pPr>
        <w:ind w:right="0"/>
      </w:pPr>
      <w:r w:rsidRPr="000D4F57">
        <w:t xml:space="preserve">Dans un délai de 3 semaines maximum, </w:t>
      </w:r>
      <w:r w:rsidR="006A1966" w:rsidRPr="000D4F57">
        <w:t xml:space="preserve">la convention prend fin. </w:t>
      </w:r>
    </w:p>
    <w:p w14:paraId="42744427" w14:textId="77777777" w:rsidR="00DE07A9" w:rsidRDefault="00DE07A9" w:rsidP="00955F16">
      <w:pPr>
        <w:ind w:right="0"/>
      </w:pPr>
    </w:p>
    <w:p w14:paraId="088EFE7B" w14:textId="4A738F6D" w:rsidR="00B35E98" w:rsidRDefault="00CC41AC" w:rsidP="00955F16">
      <w:pPr>
        <w:ind w:right="0"/>
      </w:pPr>
      <w:r>
        <w:t>La fin de la conventio</w:t>
      </w:r>
      <w:r w:rsidR="00EF02E6">
        <w:t xml:space="preserve">n peut entraîner es conséquences sur toute convention liée à celle-ci (contrat de bail, contrat de tiers-investissement). </w:t>
      </w:r>
    </w:p>
    <w:p w14:paraId="5FFD6148" w14:textId="4AF59886" w:rsidR="00B35E98" w:rsidRDefault="00B35E98" w:rsidP="00955F16">
      <w:pPr>
        <w:ind w:right="0"/>
      </w:pPr>
      <w:r w:rsidRPr="0008414B">
        <w:rPr>
          <w:rFonts w:cs="Arial"/>
          <w:noProof/>
          <w:color w:val="C00000"/>
        </w:rPr>
        <mc:AlternateContent>
          <mc:Choice Requires="wps">
            <w:drawing>
              <wp:anchor distT="45720" distB="45720" distL="114300" distR="114300" simplePos="0" relativeHeight="251660292" behindDoc="0" locked="0" layoutInCell="1" allowOverlap="1" wp14:anchorId="4AE93308" wp14:editId="04EBC766">
                <wp:simplePos x="0" y="0"/>
                <wp:positionH relativeFrom="margin">
                  <wp:align>left</wp:align>
                </wp:positionH>
                <wp:positionV relativeFrom="paragraph">
                  <wp:posOffset>209550</wp:posOffset>
                </wp:positionV>
                <wp:extent cx="5746750" cy="633730"/>
                <wp:effectExtent l="0" t="0" r="25400" b="13970"/>
                <wp:wrapTopAndBottom/>
                <wp:docPr id="89622925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633730"/>
                        </a:xfrm>
                        <a:prstGeom prst="rect">
                          <a:avLst/>
                        </a:prstGeom>
                        <a:solidFill>
                          <a:schemeClr val="bg1">
                            <a:lumMod val="85000"/>
                          </a:schemeClr>
                        </a:solidFill>
                        <a:ln w="9525">
                          <a:solidFill>
                            <a:schemeClr val="tx2"/>
                          </a:solidFill>
                          <a:miter lim="800000"/>
                          <a:headEnd/>
                          <a:tailEnd/>
                        </a:ln>
                      </wps:spPr>
                      <wps:txbx>
                        <w:txbxContent>
                          <w:p w14:paraId="1689EA70" w14:textId="237822F1" w:rsidR="00B35E98" w:rsidRPr="0070692C" w:rsidRDefault="00B35E98" w:rsidP="00B35E98">
                            <w:pPr>
                              <w:ind w:right="-72"/>
                              <w:rPr>
                                <w:rStyle w:val="Accentuation"/>
                              </w:rPr>
                            </w:pPr>
                            <w:r w:rsidRPr="00C85B8B">
                              <w:rPr>
                                <w:rStyle w:val="Accentuation"/>
                                <w:noProof/>
                                <w:color w:val="006F90"/>
                                <w:sz w:val="18"/>
                                <w:szCs w:val="18"/>
                              </w:rPr>
                              <w:drawing>
                                <wp:inline distT="0" distB="0" distL="0" distR="0" wp14:anchorId="731B964F" wp14:editId="04625222">
                                  <wp:extent cx="182706" cy="158750"/>
                                  <wp:effectExtent l="0" t="0" r="8255" b="0"/>
                                  <wp:docPr id="13931308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Accentuation"/>
                                <w:color w:val="006F90"/>
                                <w:sz w:val="18"/>
                                <w:szCs w:val="18"/>
                              </w:rPr>
                              <w:t xml:space="preserve"> </w:t>
                            </w:r>
                            <w:r>
                              <w:rPr>
                                <w:rStyle w:val="Accentuation"/>
                                <w:color w:val="006F90"/>
                                <w:sz w:val="18"/>
                                <w:szCs w:val="18"/>
                              </w:rPr>
                              <w:t xml:space="preserve">La fin de la présente convention peut avoir des conséquences sur d’autres conventions liées (contrat de bail, contrat de tiers-investissement, etc. </w:t>
                            </w:r>
                            <w:r w:rsidR="000D4F57">
                              <w:rPr>
                                <w:rStyle w:val="Accentuation"/>
                                <w:color w:val="006F90"/>
                                <w:sz w:val="18"/>
                                <w:szCs w:val="18"/>
                              </w:rPr>
                              <w:t xml:space="preserve">Listez ici les conséquences de la rupture de la présente convention sur d’autres engagements entre les Parties.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93308" id="_x0000_s1031" type="#_x0000_t202" style="position:absolute;left:0;text-align:left;margin-left:0;margin-top:16.5pt;width:452.5pt;height:49.9pt;z-index:2516602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NaHKQIAAEgEAAAOAAAAZHJzL2Uyb0RvYy54bWysVNtu2zAMfR+wfxD0vti5p0acokvXYUB3&#10;Abp9gCzLsTBJ1CQldvb1o+QkzTpgD8NeBFKUzyEPSa9ve63IQTgvwZR0PMopEYZDLc2upN++PrxZ&#10;UeIDMzVTYERJj8LT283rV+vOFmICLahaOIIgxhedLWkbgi2yzPNWaOZHYIXBYANOs4Cu22W1Yx2i&#10;a5VN8nyRdeBq64AL7/H2fgjSTcJvGsHD56bxIhBVUswtpNOls4pntlmzYueYbSU/pcH+IQvNpEHS&#10;C9Q9C4zsnfwDSkvuwEMTRhx0Bk0juUg1YDXj/EU1Ty2zItWC4nh7kcn/P1j+6fBkvzgS+rfQYwNT&#10;Ed4+Av/uiYFty8xO3DkHXStYjcTjKFnWWV+cPo1S+8JHkKr7CDU2me0DJKC+cTqqgnUSRMcGHC+i&#10;iz4Qjpfz5WyxnGOIY2wxnS6nqSsZK85fW+fDewGaRKOkDpua0Nnh0YeYDSvOTyKZByXrB6lUcuIg&#10;ia1y5MBwBKrdUKHaa0x1uFvN8/xMmeYuPk+ovyEpQ7qS3swn80Gjv7CEfpJUepGLlgFnXUld0hVS&#10;DqSsiMK+M3WaxMCkGmwsSpmT0lHcQebQVz2RNaoWCaLwFdRHlN7BMNq4imi04H5S0uFYl9T/2DMn&#10;KFEfDLbvZjybxT1Izmy+nKDjriPVdYQZjlAlDZQM5jak3YnKGrjDNjcydeA5k1PKOK5JwtNqxX24&#10;9tOr5x/A5hcAAAD//wMAUEsDBBQABgAIAAAAIQDoQyGr3gAAAAcBAAAPAAAAZHJzL2Rvd25yZXYu&#10;eG1sTI/BTsMwEETvSPyDtUhcUOvQqLSEOFWFaE+oQMoHOPESR8TrELtN+HuWE5x2VzOafZNvJteJ&#10;Mw6h9aTgdp6AQKq9aalR8H7czdYgQtRkdOcJFXxjgE1xeZHrzPiR3vBcxkZwCIVMK7Ax9pmUobbo&#10;dJj7Hom1Dz84HfkcGmkGPXK46+QiSe6k0y3xB6t7fLRYf5Ynp6DZd6tnW1bH/ctuGb6eXg/b0d0o&#10;dX01bR9ARJzinxl+8RkdCmaq/IlMEJ0CLhIVpClPVu+TJS8V29LFGmSRy//8xQ8AAAD//wMAUEsB&#10;Ai0AFAAGAAgAAAAhALaDOJL+AAAA4QEAABMAAAAAAAAAAAAAAAAAAAAAAFtDb250ZW50X1R5cGVz&#10;XS54bWxQSwECLQAUAAYACAAAACEAOP0h/9YAAACUAQAACwAAAAAAAAAAAAAAAAAvAQAAX3JlbHMv&#10;LnJlbHNQSwECLQAUAAYACAAAACEAbxjWhykCAABIBAAADgAAAAAAAAAAAAAAAAAuAgAAZHJzL2Uy&#10;b0RvYy54bWxQSwECLQAUAAYACAAAACEA6EMhq94AAAAHAQAADwAAAAAAAAAAAAAAAACDBAAAZHJz&#10;L2Rvd25yZXYueG1sUEsFBgAAAAAEAAQA8wAAAI4FAAAAAA==&#10;" fillcolor="#d8d8d8 [2732]" strokecolor="#1f497d [3215]">
                <v:textbox>
                  <w:txbxContent>
                    <w:p w14:paraId="1689EA70" w14:textId="237822F1" w:rsidR="00B35E98" w:rsidRPr="0070692C" w:rsidRDefault="00B35E98" w:rsidP="00B35E98">
                      <w:pPr>
                        <w:ind w:right="-72"/>
                        <w:rPr>
                          <w:rStyle w:val="Accentuation"/>
                        </w:rPr>
                      </w:pPr>
                      <w:r w:rsidRPr="00C85B8B">
                        <w:rPr>
                          <w:rStyle w:val="Accentuation"/>
                          <w:noProof/>
                          <w:color w:val="006F90"/>
                          <w:sz w:val="18"/>
                          <w:szCs w:val="18"/>
                        </w:rPr>
                        <w:drawing>
                          <wp:inline distT="0" distB="0" distL="0" distR="0" wp14:anchorId="731B964F" wp14:editId="04625222">
                            <wp:extent cx="182706" cy="158750"/>
                            <wp:effectExtent l="0" t="0" r="8255" b="0"/>
                            <wp:docPr id="13931308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Accentuation"/>
                          <w:color w:val="006F90"/>
                          <w:sz w:val="18"/>
                          <w:szCs w:val="18"/>
                        </w:rPr>
                        <w:t xml:space="preserve"> </w:t>
                      </w:r>
                      <w:r>
                        <w:rPr>
                          <w:rStyle w:val="Accentuation"/>
                          <w:color w:val="006F90"/>
                          <w:sz w:val="18"/>
                          <w:szCs w:val="18"/>
                        </w:rPr>
                        <w:t xml:space="preserve">La fin de la présente convention peut </w:t>
                      </w:r>
                      <w:proofErr w:type="gramStart"/>
                      <w:r>
                        <w:rPr>
                          <w:rStyle w:val="Accentuation"/>
                          <w:color w:val="006F90"/>
                          <w:sz w:val="18"/>
                          <w:szCs w:val="18"/>
                        </w:rPr>
                        <w:t>avoir</w:t>
                      </w:r>
                      <w:proofErr w:type="gramEnd"/>
                      <w:r>
                        <w:rPr>
                          <w:rStyle w:val="Accentuation"/>
                          <w:color w:val="006F90"/>
                          <w:sz w:val="18"/>
                          <w:szCs w:val="18"/>
                        </w:rPr>
                        <w:t xml:space="preserve"> des conséquences sur d’autres conventions liées (contrat de bail, contrat de tiers-investissement, etc. </w:t>
                      </w:r>
                      <w:r w:rsidR="000D4F57">
                        <w:rPr>
                          <w:rStyle w:val="Accentuation"/>
                          <w:color w:val="006F90"/>
                          <w:sz w:val="18"/>
                          <w:szCs w:val="18"/>
                        </w:rPr>
                        <w:t xml:space="preserve">Listez ici les conséquences de la rupture de la présente convention sur d’autres engagements entre les Parties. </w:t>
                      </w:r>
                    </w:p>
                  </w:txbxContent>
                </v:textbox>
                <w10:wrap type="topAndBottom" anchorx="margin"/>
              </v:shape>
            </w:pict>
          </mc:Fallback>
        </mc:AlternateContent>
      </w:r>
    </w:p>
    <w:p w14:paraId="0DC6ADB7" w14:textId="77777777" w:rsidR="00CC41AC" w:rsidRDefault="00CC41AC" w:rsidP="00955F16">
      <w:pPr>
        <w:ind w:right="0"/>
      </w:pPr>
    </w:p>
    <w:p w14:paraId="0E258EA2" w14:textId="27239CF2" w:rsidR="00955F16" w:rsidRDefault="00955F16" w:rsidP="00955F16">
      <w:pPr>
        <w:ind w:right="0"/>
      </w:pPr>
      <w:r w:rsidRPr="002E6B13">
        <w:t>La résiliation emporte la disparition d</w:t>
      </w:r>
      <w:r w:rsidR="009807FB">
        <w:t>e la</w:t>
      </w:r>
      <w:r w:rsidRPr="002E6B13">
        <w:t xml:space="preserve"> con</w:t>
      </w:r>
      <w:r w:rsidR="009807FB">
        <w:t>vention</w:t>
      </w:r>
      <w:r w:rsidRPr="002E6B13">
        <w:t xml:space="preserve"> pour l’avenir. Les Parties conviennent de solder l’électricité </w:t>
      </w:r>
      <w:r w:rsidR="004A41C6">
        <w:t xml:space="preserve">autoconsommée </w:t>
      </w:r>
      <w:r w:rsidRPr="002E6B13">
        <w:t>non payée depuis la dernière facture.</w:t>
      </w:r>
      <w:r>
        <w:t xml:space="preserve"> Le Producteur envoie une facture de régularisation au </w:t>
      </w:r>
      <w:r w:rsidR="004A41C6">
        <w:t>Client</w:t>
      </w:r>
      <w:r>
        <w:t xml:space="preserve">, dans un délai de </w:t>
      </w:r>
      <w:r w:rsidRPr="008D716B">
        <w:rPr>
          <w:highlight w:val="lightGray"/>
        </w:rPr>
        <w:t>x jours</w:t>
      </w:r>
      <w:r>
        <w:t xml:space="preserve"> ouvrables, à compter de la </w:t>
      </w:r>
      <w:r w:rsidR="00E27B8D">
        <w:t xml:space="preserve">fin </w:t>
      </w:r>
      <w:r w:rsidR="00491985">
        <w:t>de l</w:t>
      </w:r>
      <w:r w:rsidR="00AC017D">
        <w:t xml:space="preserve">a période d’autoconsommation. </w:t>
      </w:r>
    </w:p>
    <w:p w14:paraId="13420B0B" w14:textId="77777777" w:rsidR="00955F16" w:rsidRDefault="00955F16" w:rsidP="00955F16">
      <w:pPr>
        <w:ind w:right="0"/>
      </w:pPr>
    </w:p>
    <w:p w14:paraId="63E49593" w14:textId="64A16C20" w:rsidR="004A2467" w:rsidRDefault="004A2467" w:rsidP="003960A1">
      <w:pPr>
        <w:pStyle w:val="Titre2"/>
        <w:ind w:right="0"/>
      </w:pPr>
      <w:bookmarkStart w:id="17" w:name="_Toc162535183"/>
      <w:r>
        <w:t>Article 1</w:t>
      </w:r>
      <w:r w:rsidR="00C96DBA">
        <w:t>4</w:t>
      </w:r>
      <w:r>
        <w:t>. Confidentialité</w:t>
      </w:r>
      <w:bookmarkEnd w:id="17"/>
    </w:p>
    <w:p w14:paraId="52632217" w14:textId="77777777" w:rsidR="004A2467" w:rsidRDefault="004A2467" w:rsidP="003960A1">
      <w:pPr>
        <w:ind w:right="0"/>
      </w:pPr>
    </w:p>
    <w:p w14:paraId="09FE91B3" w14:textId="31BA13E0" w:rsidR="00BD4FE2" w:rsidRDefault="006317B2" w:rsidP="003960A1">
      <w:pPr>
        <w:ind w:right="0"/>
      </w:pPr>
      <w:r>
        <w:t>Les Parties s'engagent à respecter la plus stricte confidentialité des données relatives à l</w:t>
      </w:r>
      <w:r w:rsidR="0002401C">
        <w:t>’auto</w:t>
      </w:r>
      <w:r>
        <w:t xml:space="preserve">consommation </w:t>
      </w:r>
      <w:r w:rsidR="00BD4FE2">
        <w:t xml:space="preserve">et la production de </w:t>
      </w:r>
      <w:r w:rsidR="0002401C">
        <w:t xml:space="preserve">l’installation. </w:t>
      </w:r>
    </w:p>
    <w:p w14:paraId="4FE226CF" w14:textId="77777777" w:rsidR="00BD4FE2" w:rsidRDefault="00BD4FE2" w:rsidP="003960A1">
      <w:pPr>
        <w:ind w:right="0"/>
      </w:pPr>
    </w:p>
    <w:p w14:paraId="1B3D068F" w14:textId="408506D6" w:rsidR="004A2467" w:rsidRDefault="006317B2" w:rsidP="003960A1">
      <w:pPr>
        <w:ind w:right="0"/>
      </w:pPr>
      <w:r>
        <w:t xml:space="preserve">La Partie destinataire d’une information confidentielle ne peut l’utiliser que dans le cadre de l’exécution </w:t>
      </w:r>
      <w:r w:rsidR="00CC0C1E">
        <w:t>d</w:t>
      </w:r>
      <w:r w:rsidR="0095375F">
        <w:t>e la</w:t>
      </w:r>
      <w:r w:rsidR="00A50F48">
        <w:t xml:space="preserve"> présent</w:t>
      </w:r>
      <w:r w:rsidR="0095375F">
        <w:t>e</w:t>
      </w:r>
      <w:r w:rsidR="00CC0C1E">
        <w:t xml:space="preserve"> con</w:t>
      </w:r>
      <w:r w:rsidR="0095375F">
        <w:t>vention</w:t>
      </w:r>
      <w:r>
        <w:t>. Elle s’engage à prendre toutes les mesures utiles pour faire respecter la présente obligation de confidentialité par son personnel. Elle prend, en outre, toutes dispositions pratiques pour assurer la protection physique de ces informations, notamment lors de l'archivage de celles-ci. Chaque Partie notifie, dans les plus brefs délais, à l’autre Partie toute violation des obligations découlant du présent article.</w:t>
      </w:r>
    </w:p>
    <w:p w14:paraId="5668B72B" w14:textId="77777777" w:rsidR="002C173E" w:rsidRDefault="002C173E" w:rsidP="003960A1">
      <w:pPr>
        <w:ind w:right="0"/>
      </w:pPr>
    </w:p>
    <w:p w14:paraId="0DCEA9C6" w14:textId="77777777" w:rsidR="002C173E" w:rsidRDefault="002C173E" w:rsidP="003960A1">
      <w:pPr>
        <w:ind w:right="0"/>
      </w:pPr>
      <w:r>
        <w:t xml:space="preserve">Les obligations résultant du présent article ne s’appliquent pas : </w:t>
      </w:r>
    </w:p>
    <w:p w14:paraId="07D5DAE8" w14:textId="53785E86" w:rsidR="002C173E" w:rsidRDefault="002C173E">
      <w:pPr>
        <w:pStyle w:val="Paragraphedeliste"/>
        <w:numPr>
          <w:ilvl w:val="0"/>
          <w:numId w:val="4"/>
        </w:numPr>
        <w:ind w:right="0"/>
      </w:pPr>
      <w:r>
        <w:t>Si la Partie destinataire de l’information apporte la preuve que celle-ci, au moment de sa communication, était déjà accessible au public ;</w:t>
      </w:r>
    </w:p>
    <w:p w14:paraId="68488D14" w14:textId="77777777" w:rsidR="002C173E" w:rsidRDefault="002C173E">
      <w:pPr>
        <w:pStyle w:val="Paragraphedeliste"/>
        <w:numPr>
          <w:ilvl w:val="0"/>
          <w:numId w:val="4"/>
        </w:numPr>
        <w:ind w:right="0"/>
      </w:pPr>
      <w:r>
        <w:t xml:space="preserve">Si l’information est sollicitée par une autorité administrative (notamment Brugel ou le Ministre bruxellois de l’Energie) ou judiciaire dans le cadre de l’exercice de ses missions. </w:t>
      </w:r>
    </w:p>
    <w:p w14:paraId="4067C3D0" w14:textId="77777777" w:rsidR="002D2806" w:rsidRDefault="002D2806" w:rsidP="003960A1">
      <w:pPr>
        <w:ind w:right="0"/>
      </w:pPr>
    </w:p>
    <w:p w14:paraId="4CEEEAE7" w14:textId="7F7800CD" w:rsidR="002D2806" w:rsidRDefault="002D2806" w:rsidP="003960A1">
      <w:pPr>
        <w:ind w:right="0"/>
      </w:pPr>
      <w:r>
        <w:t>Les Parties s’engagent à respecter la présente clause de confidentialité pendant toute la durée d</w:t>
      </w:r>
      <w:r w:rsidR="0095375F">
        <w:t>e la</w:t>
      </w:r>
      <w:r>
        <w:t xml:space="preserve"> con</w:t>
      </w:r>
      <w:r w:rsidR="0095375F">
        <w:t>vention</w:t>
      </w:r>
      <w:r>
        <w:t xml:space="preserve"> et pendant une durée de trois années suivant l’expiration, la caducité ou la résiliation de celle-ci.</w:t>
      </w:r>
    </w:p>
    <w:p w14:paraId="537B17F3" w14:textId="77777777" w:rsidR="002D2806" w:rsidRDefault="002D2806" w:rsidP="003960A1">
      <w:pPr>
        <w:ind w:right="0"/>
      </w:pPr>
    </w:p>
    <w:p w14:paraId="62A61CF0" w14:textId="5778CA9C" w:rsidR="002D2806" w:rsidRDefault="00F51773" w:rsidP="003960A1">
      <w:pPr>
        <w:pStyle w:val="Titre2"/>
        <w:ind w:right="0"/>
      </w:pPr>
      <w:bookmarkStart w:id="18" w:name="_Toc162535184"/>
      <w:r>
        <w:t>Article 1</w:t>
      </w:r>
      <w:r w:rsidR="00C96DBA">
        <w:t>5</w:t>
      </w:r>
      <w:r>
        <w:t>. Protection des données à caractère personnel</w:t>
      </w:r>
      <w:bookmarkEnd w:id="18"/>
    </w:p>
    <w:p w14:paraId="0A9710C4" w14:textId="77777777" w:rsidR="00F51773" w:rsidRDefault="00F51773" w:rsidP="003960A1">
      <w:pPr>
        <w:ind w:right="0"/>
      </w:pPr>
    </w:p>
    <w:p w14:paraId="66847BC4" w14:textId="57101596" w:rsidR="00C0503C" w:rsidRDefault="00504643" w:rsidP="003960A1">
      <w:pPr>
        <w:ind w:right="0"/>
      </w:pPr>
      <w:r>
        <w:t>Conformément au</w:t>
      </w:r>
      <w:r w:rsidR="00A71E43">
        <w:t xml:space="preserve"> RGPD</w:t>
      </w:r>
      <w:r w:rsidR="00A127A2">
        <w:rPr>
          <w:rStyle w:val="Appelnotedebasdep"/>
        </w:rPr>
        <w:footnoteReference w:id="14"/>
      </w:r>
      <w:r>
        <w:t>, l</w:t>
      </w:r>
      <w:r w:rsidR="00CD6777">
        <w:t xml:space="preserve">e Producteur </w:t>
      </w:r>
      <w:r>
        <w:t>assure</w:t>
      </w:r>
      <w:r w:rsidR="00BE41F3">
        <w:t>, en tant que responsable du traitement,</w:t>
      </w:r>
      <w:r>
        <w:t xml:space="preserve"> la protection des données à caractère personnel</w:t>
      </w:r>
      <w:r w:rsidR="00A300A7">
        <w:t xml:space="preserve"> qui lui sont</w:t>
      </w:r>
      <w:r>
        <w:t xml:space="preserve"> </w:t>
      </w:r>
      <w:r w:rsidR="00A300A7">
        <w:t xml:space="preserve">transmises </w:t>
      </w:r>
      <w:r>
        <w:t>par le C</w:t>
      </w:r>
      <w:r w:rsidR="00A20CFC">
        <w:t>lien</w:t>
      </w:r>
      <w:r w:rsidR="005630C3">
        <w:t>t</w:t>
      </w:r>
      <w:r w:rsidR="00FE4B87">
        <w:t>. L</w:t>
      </w:r>
      <w:r w:rsidR="00CD6777">
        <w:t xml:space="preserve">e Producteur </w:t>
      </w:r>
      <w:r>
        <w:t>prend acte qu’</w:t>
      </w:r>
      <w:r w:rsidR="00257A89">
        <w:t>il</w:t>
      </w:r>
      <w:r>
        <w:t xml:space="preserve"> s’expose à des sanctions pénales en cas de violation de celles-ci. </w:t>
      </w:r>
    </w:p>
    <w:p w14:paraId="31014B33" w14:textId="77777777" w:rsidR="00857CE3" w:rsidRDefault="00857CE3" w:rsidP="00857CE3">
      <w:pPr>
        <w:ind w:right="0"/>
      </w:pPr>
    </w:p>
    <w:p w14:paraId="19AEA458" w14:textId="77777777" w:rsidR="00857CE3" w:rsidRDefault="00857CE3" w:rsidP="00857CE3">
      <w:pPr>
        <w:ind w:right="0"/>
      </w:pPr>
      <w:r>
        <w:t>Les données à caractère personnel ne peuvent être conservées que le temps nécessaire à la réalisation des finalités pour lesquelles elles ont été collectées. En tout état de cause, ce délai ne pourra excéder 5 ans. </w:t>
      </w:r>
    </w:p>
    <w:p w14:paraId="5BE37C04" w14:textId="77777777" w:rsidR="00857CE3" w:rsidRDefault="00857CE3" w:rsidP="00857CE3">
      <w:pPr>
        <w:ind w:right="0"/>
      </w:pPr>
    </w:p>
    <w:p w14:paraId="41197A33" w14:textId="77777777" w:rsidR="00857CE3" w:rsidRDefault="00857CE3" w:rsidP="00857CE3">
      <w:pPr>
        <w:ind w:right="0"/>
      </w:pPr>
      <w:r>
        <w:t xml:space="preserve">Les données à caractère personnel sont rendues anonymes dès que leur individualisation n’est plus nécessaire pour la réalisation des finalités pour lesquelles elles ont été collectées. </w:t>
      </w:r>
    </w:p>
    <w:p w14:paraId="0971BAB7" w14:textId="77777777" w:rsidR="00857CE3" w:rsidRDefault="00857CE3" w:rsidP="00857CE3">
      <w:pPr>
        <w:ind w:right="0"/>
      </w:pPr>
    </w:p>
    <w:p w14:paraId="6B14BD31" w14:textId="77777777" w:rsidR="00857CE3" w:rsidRDefault="00857CE3" w:rsidP="00857CE3">
      <w:pPr>
        <w:ind w:right="0"/>
      </w:pPr>
      <w:r>
        <w:t xml:space="preserve">Sont interdits, tous traitements de données à caractère personnel ayant les finalités suivantes : </w:t>
      </w:r>
    </w:p>
    <w:p w14:paraId="15AB0248" w14:textId="77777777" w:rsidR="00857CE3" w:rsidRDefault="00857CE3" w:rsidP="00857CE3">
      <w:pPr>
        <w:ind w:right="0"/>
      </w:pPr>
      <w:r>
        <w:t xml:space="preserve">  1° le commerce de données à caractère personnel ;</w:t>
      </w:r>
    </w:p>
    <w:p w14:paraId="5C8332D6" w14:textId="77777777" w:rsidR="00857CE3" w:rsidRDefault="00857CE3" w:rsidP="00857CE3">
      <w:pPr>
        <w:ind w:right="0"/>
      </w:pPr>
      <w:r>
        <w:t xml:space="preserve">  2° le commerce d’informations ou profils énergétiques établis statistiquement à partir des données à caractère personnel collectées périodiquement par le gestionnaire de réseau qui permettent de déduire les comportements de consommation du client final ; </w:t>
      </w:r>
    </w:p>
    <w:p w14:paraId="3F9B81E0" w14:textId="7B72E10F" w:rsidR="004F5155" w:rsidRDefault="00857CE3" w:rsidP="003960A1">
      <w:pPr>
        <w:ind w:right="0"/>
      </w:pPr>
      <w:r>
        <w:t xml:space="preserve">  3° l’établissement de « listes noires » des clients finals par un traitement automatisé d’informations nominatives concernant les fraudeurs et mauvais payeurs. </w:t>
      </w:r>
    </w:p>
    <w:p w14:paraId="0318DC57" w14:textId="77777777" w:rsidR="00257A89" w:rsidRDefault="00257A89" w:rsidP="003960A1">
      <w:pPr>
        <w:ind w:right="0"/>
      </w:pPr>
    </w:p>
    <w:p w14:paraId="21055427" w14:textId="55F77DE5" w:rsidR="004F5155" w:rsidRDefault="00504643" w:rsidP="003960A1">
      <w:pPr>
        <w:ind w:right="0"/>
      </w:pPr>
      <w:r>
        <w:t xml:space="preserve">Les droits d’accès et le cas échéant, de rectification ou de suppression des données à caractère personnel concernant un </w:t>
      </w:r>
      <w:r w:rsidR="00284D19">
        <w:t>Client</w:t>
      </w:r>
      <w:r>
        <w:t>, sont garantis par les Parties.</w:t>
      </w:r>
    </w:p>
    <w:p w14:paraId="37E94CC3" w14:textId="77777777" w:rsidR="004F5155" w:rsidRDefault="004F5155" w:rsidP="003960A1">
      <w:pPr>
        <w:ind w:right="0"/>
      </w:pPr>
    </w:p>
    <w:p w14:paraId="6C409360" w14:textId="31043B05" w:rsidR="004F5155" w:rsidRDefault="00504643" w:rsidP="003960A1">
      <w:pPr>
        <w:ind w:right="0"/>
      </w:pPr>
      <w:r>
        <w:t>En particulier, lorsque l</w:t>
      </w:r>
      <w:r w:rsidR="00B4149E">
        <w:t xml:space="preserve">e Producteur </w:t>
      </w:r>
      <w:r>
        <w:t>reçoit d’un C</w:t>
      </w:r>
      <w:r w:rsidR="00284D19">
        <w:t>lient</w:t>
      </w:r>
      <w:r>
        <w:t xml:space="preserve"> une demande d’accès et de rectification relative à des données à caractère personnel le concernant et détenues par </w:t>
      </w:r>
      <w:r w:rsidR="004F5155">
        <w:t>l</w:t>
      </w:r>
      <w:r w:rsidR="00B4149E">
        <w:t>e Producteur</w:t>
      </w:r>
      <w:r>
        <w:t>, c</w:t>
      </w:r>
      <w:r w:rsidR="004F5155">
        <w:t>el</w:t>
      </w:r>
      <w:r w:rsidR="00B4149E">
        <w:t>ui</w:t>
      </w:r>
      <w:r w:rsidR="004F5155">
        <w:t>-ci</w:t>
      </w:r>
      <w:r>
        <w:t xml:space="preserve"> adresse directement sa réponse au </w:t>
      </w:r>
      <w:r w:rsidR="00BE79BA">
        <w:t>Client</w:t>
      </w:r>
      <w:r>
        <w:t xml:space="preserve">. </w:t>
      </w:r>
    </w:p>
    <w:p w14:paraId="5BAA61B3" w14:textId="7090DBE0" w:rsidR="004F5155" w:rsidRDefault="004F5155" w:rsidP="003960A1">
      <w:pPr>
        <w:pStyle w:val="Titre2"/>
        <w:ind w:right="0"/>
      </w:pPr>
      <w:bookmarkStart w:id="19" w:name="_Toc162535185"/>
      <w:r>
        <w:t>Article 1</w:t>
      </w:r>
      <w:r w:rsidR="00C96DBA">
        <w:t>6</w:t>
      </w:r>
      <w:r>
        <w:t xml:space="preserve">. </w:t>
      </w:r>
      <w:r w:rsidR="009C378B">
        <w:t xml:space="preserve">Règlement des </w:t>
      </w:r>
      <w:r w:rsidR="009451A1">
        <w:t>Litiges</w:t>
      </w:r>
      <w:bookmarkEnd w:id="19"/>
    </w:p>
    <w:p w14:paraId="0157CECB" w14:textId="77777777" w:rsidR="009451A1" w:rsidRDefault="009451A1" w:rsidP="003960A1">
      <w:pPr>
        <w:ind w:right="0"/>
      </w:pPr>
    </w:p>
    <w:p w14:paraId="750F89FA" w14:textId="7C1BB5E8" w:rsidR="009451A1" w:rsidRDefault="009451A1" w:rsidP="003960A1">
      <w:pPr>
        <w:ind w:right="0"/>
      </w:pPr>
      <w:r>
        <w:t>L</w:t>
      </w:r>
      <w:r w:rsidR="00AA6B66">
        <w:t>a</w:t>
      </w:r>
      <w:r>
        <w:t xml:space="preserve"> présent</w:t>
      </w:r>
      <w:r w:rsidR="00AA6B66">
        <w:t>e</w:t>
      </w:r>
      <w:r>
        <w:t xml:space="preserve"> con</w:t>
      </w:r>
      <w:r w:rsidR="00AA6B66">
        <w:t>vention</w:t>
      </w:r>
      <w:r>
        <w:t xml:space="preserve"> est soumis</w:t>
      </w:r>
      <w:r w:rsidR="00AA6B66">
        <w:t>e</w:t>
      </w:r>
      <w:r>
        <w:t xml:space="preserve"> au droit belge. </w:t>
      </w:r>
    </w:p>
    <w:p w14:paraId="425851CF" w14:textId="77777777" w:rsidR="009451A1" w:rsidRDefault="009451A1" w:rsidP="003960A1">
      <w:pPr>
        <w:ind w:right="0"/>
      </w:pPr>
    </w:p>
    <w:p w14:paraId="38267E20" w14:textId="0416363F" w:rsidR="00AE59F7" w:rsidRDefault="00AE59F7" w:rsidP="003960A1">
      <w:pPr>
        <w:ind w:right="0"/>
      </w:pPr>
      <w:r>
        <w:lastRenderedPageBreak/>
        <w:t>En cas de différend concernant l’interprétation ou l’exécution d</w:t>
      </w:r>
      <w:r w:rsidR="00AA6B66">
        <w:t>e la</w:t>
      </w:r>
      <w:r>
        <w:t xml:space="preserve"> présent</w:t>
      </w:r>
      <w:r w:rsidR="00AA6B66">
        <w:t>e</w:t>
      </w:r>
      <w:r>
        <w:t xml:space="preserve"> con</w:t>
      </w:r>
      <w:r w:rsidR="00AA6B66">
        <w:t>vention</w:t>
      </w:r>
      <w:r>
        <w:t xml:space="preserve">, les Parties s’engagent : </w:t>
      </w:r>
    </w:p>
    <w:p w14:paraId="11DD0A90" w14:textId="77777777" w:rsidR="00AE59F7" w:rsidRDefault="00AE59F7" w:rsidP="003960A1">
      <w:pPr>
        <w:ind w:right="0"/>
      </w:pPr>
    </w:p>
    <w:p w14:paraId="6F35F7C8" w14:textId="77777777" w:rsidR="00AE59F7" w:rsidRDefault="00AE59F7">
      <w:pPr>
        <w:pStyle w:val="Paragraphedeliste"/>
        <w:numPr>
          <w:ilvl w:val="0"/>
          <w:numId w:val="4"/>
        </w:numPr>
        <w:ind w:right="0"/>
      </w:pPr>
      <w:r>
        <w:t xml:space="preserve">A adresser, par recommandé, un courrier à l’autre Partie en exposant le contexte du litige, ses caractéristiques et une proposition de résolution amiable du litige ; </w:t>
      </w:r>
    </w:p>
    <w:p w14:paraId="355A10AB" w14:textId="570A2EDB" w:rsidR="009451A1" w:rsidRDefault="00AE59F7">
      <w:pPr>
        <w:pStyle w:val="Paragraphedeliste"/>
        <w:numPr>
          <w:ilvl w:val="0"/>
          <w:numId w:val="4"/>
        </w:numPr>
        <w:ind w:right="0"/>
      </w:pPr>
      <w:r>
        <w:t>A faire tous leurs efforts pour parvenir à un règlement amiable dans un délai de 2 mois à compter de la réception du courrier précité.</w:t>
      </w:r>
    </w:p>
    <w:p w14:paraId="1DDED29C" w14:textId="77777777" w:rsidR="00A87BCB" w:rsidRDefault="00A87BCB" w:rsidP="003960A1">
      <w:pPr>
        <w:ind w:right="0"/>
      </w:pPr>
    </w:p>
    <w:p w14:paraId="2AD3E802" w14:textId="210FF76C" w:rsidR="00A87BCB" w:rsidRDefault="00A87BCB" w:rsidP="003960A1">
      <w:pPr>
        <w:ind w:right="0"/>
      </w:pPr>
      <w:r>
        <w:t>A défaut d’accord amiable dans ce délai, le différend pourra être porté devant le tribunal compétent de Bruxelles.</w:t>
      </w:r>
    </w:p>
    <w:p w14:paraId="6746FFAA" w14:textId="00EC9BF5" w:rsidR="007051B0" w:rsidRDefault="00937C4F" w:rsidP="002011B5">
      <w:pPr>
        <w:spacing w:after="240"/>
        <w:ind w:right="0"/>
        <w:rPr>
          <w:b/>
          <w:caps/>
          <w:color w:val="646464"/>
          <w:u w:val="single"/>
        </w:rPr>
      </w:pPr>
      <w:r>
        <w:t>Les Parties</w:t>
      </w:r>
      <w:r w:rsidR="00A87BCB">
        <w:t xml:space="preserve"> dispose</w:t>
      </w:r>
      <w:r>
        <w:t>nt</w:t>
      </w:r>
      <w:r w:rsidR="00A87BCB">
        <w:t xml:space="preserve"> également </w:t>
      </w:r>
      <w:r>
        <w:t>du droit</w:t>
      </w:r>
      <w:r w:rsidR="00A87BCB">
        <w:t xml:space="preserve"> de s’adresser au service des litiges de B</w:t>
      </w:r>
      <w:r w:rsidR="00603520">
        <w:t xml:space="preserve">RUGEL, conformément à l’article </w:t>
      </w:r>
      <w:r w:rsidR="004579F2">
        <w:t>30novies de l’OELEC</w:t>
      </w:r>
      <w:r w:rsidR="00A87BCB">
        <w:rPr>
          <w:rStyle w:val="Appelnotedebasdep"/>
        </w:rPr>
        <w:footnoteReference w:id="15"/>
      </w:r>
      <w:r w:rsidR="00A87BCB">
        <w:t xml:space="preserve">. </w:t>
      </w:r>
    </w:p>
    <w:p w14:paraId="558591B4" w14:textId="184755D5" w:rsidR="00937C4F" w:rsidRDefault="00312938" w:rsidP="003960A1">
      <w:pPr>
        <w:pStyle w:val="Titre2"/>
        <w:ind w:right="0"/>
      </w:pPr>
      <w:bookmarkStart w:id="20" w:name="_Toc162535186"/>
      <w:r>
        <w:t>Article 1</w:t>
      </w:r>
      <w:r w:rsidR="00C96DBA">
        <w:t>7</w:t>
      </w:r>
      <w:r>
        <w:t>. Responsabilité</w:t>
      </w:r>
      <w:bookmarkEnd w:id="20"/>
    </w:p>
    <w:p w14:paraId="0887E7CB" w14:textId="77777777" w:rsidR="00312938" w:rsidRDefault="00312938" w:rsidP="003960A1">
      <w:pPr>
        <w:ind w:right="0"/>
      </w:pPr>
    </w:p>
    <w:p w14:paraId="3F3A79AB" w14:textId="201CE359" w:rsidR="00312938" w:rsidRDefault="00B972AC" w:rsidP="003960A1">
      <w:pPr>
        <w:tabs>
          <w:tab w:val="left" w:pos="8221"/>
        </w:tabs>
        <w:ind w:right="0"/>
      </w:pPr>
      <w:r>
        <w:t>Chaque Partie est responsable envers l’autre Partie des dommages directs et certains causés à l’autre Partie, en cas de non-exécution ou de mauvaise exécution des obligations mises à sa charge en vertu d</w:t>
      </w:r>
      <w:r w:rsidR="00B9327C">
        <w:t>e la</w:t>
      </w:r>
      <w:r>
        <w:t xml:space="preserve"> présent</w:t>
      </w:r>
      <w:r w:rsidR="00B9327C">
        <w:t>e</w:t>
      </w:r>
      <w:r>
        <w:t xml:space="preserve"> con</w:t>
      </w:r>
      <w:r w:rsidR="00B9327C">
        <w:t>vention</w:t>
      </w:r>
      <w:r>
        <w:t xml:space="preserve">. </w:t>
      </w:r>
    </w:p>
    <w:p w14:paraId="2794F7C4" w14:textId="77777777" w:rsidR="00B972AC" w:rsidRDefault="00B972AC" w:rsidP="003960A1">
      <w:pPr>
        <w:ind w:right="0"/>
      </w:pPr>
    </w:p>
    <w:p w14:paraId="138E2E4B" w14:textId="40406196" w:rsidR="00B972AC" w:rsidRDefault="008E6D0D" w:rsidP="003960A1">
      <w:pPr>
        <w:pStyle w:val="Titre2"/>
        <w:ind w:right="0"/>
      </w:pPr>
      <w:bookmarkStart w:id="21" w:name="_Toc162535187"/>
      <w:r>
        <w:t xml:space="preserve">Article </w:t>
      </w:r>
      <w:r w:rsidR="00506B9E">
        <w:t>1</w:t>
      </w:r>
      <w:r w:rsidR="00C96DBA">
        <w:t>8</w:t>
      </w:r>
      <w:r>
        <w:t>. Invalidité d’une clause contractuelle</w:t>
      </w:r>
      <w:bookmarkEnd w:id="21"/>
      <w:r>
        <w:t xml:space="preserve"> </w:t>
      </w:r>
    </w:p>
    <w:p w14:paraId="05B94EDC" w14:textId="77777777" w:rsidR="008E6D0D" w:rsidRDefault="008E6D0D" w:rsidP="003960A1">
      <w:pPr>
        <w:ind w:right="0"/>
      </w:pPr>
    </w:p>
    <w:p w14:paraId="5D446769" w14:textId="3B58930C" w:rsidR="00B873C9" w:rsidRDefault="003D3D63" w:rsidP="003960A1">
      <w:pPr>
        <w:ind w:right="0"/>
      </w:pPr>
      <w:r>
        <w:t>S</w:t>
      </w:r>
      <w:r w:rsidRPr="003D3D63">
        <w:t>i l’une des clauses d</w:t>
      </w:r>
      <w:r w:rsidR="00B9327C">
        <w:t>e la</w:t>
      </w:r>
      <w:r w:rsidRPr="003D3D63">
        <w:t xml:space="preserve"> présent</w:t>
      </w:r>
      <w:r w:rsidR="00B9327C">
        <w:t>e</w:t>
      </w:r>
      <w:r w:rsidRPr="003D3D63">
        <w:t xml:space="preserve"> con</w:t>
      </w:r>
      <w:r w:rsidR="00B9327C">
        <w:t>vention</w:t>
      </w:r>
      <w:r w:rsidRPr="003D3D63">
        <w:t xml:space="preserve"> venait à être déclarée nulle en tout ou en partie, toutes les autres dispositions demeureraient néanmoins applicables</w:t>
      </w:r>
      <w:r>
        <w:t>.</w:t>
      </w:r>
    </w:p>
    <w:p w14:paraId="382197C5" w14:textId="77777777" w:rsidR="00916EBF" w:rsidRDefault="00916EBF" w:rsidP="003960A1">
      <w:pPr>
        <w:ind w:right="0"/>
      </w:pPr>
    </w:p>
    <w:p w14:paraId="32E5368D" w14:textId="77777777" w:rsidR="00C96F74" w:rsidRDefault="00C96F74" w:rsidP="003960A1">
      <w:pPr>
        <w:ind w:right="0"/>
      </w:pPr>
    </w:p>
    <w:p w14:paraId="48BE635A" w14:textId="77777777" w:rsidR="00E15D7D" w:rsidRDefault="00E15D7D" w:rsidP="003960A1">
      <w:pPr>
        <w:ind w:right="0"/>
      </w:pPr>
    </w:p>
    <w:p w14:paraId="65B03673" w14:textId="77777777" w:rsidR="00E15D7D" w:rsidRDefault="00E15D7D" w:rsidP="003960A1">
      <w:pPr>
        <w:ind w:right="0"/>
      </w:pPr>
    </w:p>
    <w:p w14:paraId="0DE7A866" w14:textId="4D317901" w:rsidR="00F620D3" w:rsidRDefault="00C96F74" w:rsidP="003960A1">
      <w:pPr>
        <w:ind w:right="0"/>
        <w:jc w:val="center"/>
      </w:pPr>
      <w:r>
        <w:t xml:space="preserve">Fait à Bruxelles, le </w:t>
      </w:r>
      <w:r w:rsidRPr="00E15D7D">
        <w:rPr>
          <w:highlight w:val="lightGray"/>
        </w:rPr>
        <w:t>……/……/……….</w:t>
      </w:r>
      <w:r>
        <w:t xml:space="preserve">, en deux exemplaires originaux </w:t>
      </w:r>
      <w:r w:rsidR="00BC1951">
        <w:t>dont chaque Partie reconnait avoir reçu le sien :</w:t>
      </w:r>
    </w:p>
    <w:p w14:paraId="67CCA898" w14:textId="77777777" w:rsidR="00BC1951" w:rsidRDefault="00BC1951" w:rsidP="003960A1">
      <w:pPr>
        <w:ind w:right="0"/>
      </w:pPr>
    </w:p>
    <w:tbl>
      <w:tblPr>
        <w:tblStyle w:val="Grilledutableau"/>
        <w:tblW w:w="0" w:type="auto"/>
        <w:tblLook w:val="04A0" w:firstRow="1" w:lastRow="0" w:firstColumn="1" w:lastColumn="0" w:noHBand="0" w:noVBand="1"/>
      </w:tblPr>
      <w:tblGrid>
        <w:gridCol w:w="4531"/>
        <w:gridCol w:w="4531"/>
      </w:tblGrid>
      <w:tr w:rsidR="004B028A" w14:paraId="0DD09687" w14:textId="77777777" w:rsidTr="004B028A">
        <w:tc>
          <w:tcPr>
            <w:tcW w:w="4531" w:type="dxa"/>
          </w:tcPr>
          <w:p w14:paraId="22AFB000" w14:textId="06BBF0AA" w:rsidR="004B028A" w:rsidRPr="00563672" w:rsidRDefault="00563672" w:rsidP="003960A1">
            <w:pPr>
              <w:ind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15400DB0" w14:textId="77777777" w:rsidR="004B028A" w:rsidRDefault="004B028A" w:rsidP="003960A1">
            <w:pPr>
              <w:ind w:right="0"/>
            </w:pPr>
          </w:p>
          <w:p w14:paraId="098D4922" w14:textId="6C028590" w:rsidR="00563672" w:rsidRPr="00563672" w:rsidRDefault="00563672" w:rsidP="003960A1">
            <w:pPr>
              <w:ind w:right="0"/>
              <w:jc w:val="center"/>
              <w:rPr>
                <w:b/>
                <w:bCs/>
                <w:sz w:val="24"/>
                <w:szCs w:val="24"/>
              </w:rPr>
            </w:pPr>
            <w:r w:rsidRPr="00563672">
              <w:rPr>
                <w:b/>
                <w:bCs/>
                <w:sz w:val="24"/>
                <w:szCs w:val="24"/>
              </w:rPr>
              <w:t xml:space="preserve">Pour le </w:t>
            </w:r>
            <w:r w:rsidR="00D57AC0">
              <w:rPr>
                <w:b/>
                <w:bCs/>
                <w:sz w:val="24"/>
                <w:szCs w:val="24"/>
              </w:rPr>
              <w:t>Client</w:t>
            </w:r>
            <w:r w:rsidRPr="00563672">
              <w:rPr>
                <w:b/>
                <w:bCs/>
                <w:sz w:val="24"/>
                <w:szCs w:val="24"/>
              </w:rPr>
              <w:t> :</w:t>
            </w:r>
          </w:p>
          <w:p w14:paraId="0C9F462C" w14:textId="77777777" w:rsidR="00563672" w:rsidRDefault="00563672" w:rsidP="003960A1">
            <w:pPr>
              <w:ind w:right="0"/>
            </w:pPr>
          </w:p>
          <w:p w14:paraId="09C7C0FB" w14:textId="77777777" w:rsidR="00563672" w:rsidRDefault="00563672" w:rsidP="003960A1">
            <w:pPr>
              <w:ind w:right="0"/>
            </w:pPr>
          </w:p>
          <w:p w14:paraId="03EB0ADA" w14:textId="77777777" w:rsidR="00142E7F" w:rsidRDefault="00142E7F" w:rsidP="003960A1">
            <w:pPr>
              <w:ind w:right="0"/>
            </w:pPr>
          </w:p>
          <w:p w14:paraId="2AC9A133" w14:textId="77777777" w:rsidR="00B873C9" w:rsidRDefault="00B873C9" w:rsidP="003960A1">
            <w:pPr>
              <w:ind w:right="0"/>
            </w:pPr>
          </w:p>
          <w:p w14:paraId="43DF168C" w14:textId="77777777" w:rsidR="00142E7F" w:rsidRDefault="00142E7F" w:rsidP="003960A1">
            <w:pPr>
              <w:ind w:right="0"/>
            </w:pPr>
          </w:p>
          <w:p w14:paraId="7A0D3E68" w14:textId="77777777" w:rsidR="004B028A" w:rsidRDefault="004B028A" w:rsidP="003960A1">
            <w:pPr>
              <w:ind w:right="0"/>
            </w:pPr>
          </w:p>
          <w:p w14:paraId="550BD25A" w14:textId="1074B0F6" w:rsidR="004B028A" w:rsidRDefault="004B028A" w:rsidP="003960A1">
            <w:pPr>
              <w:ind w:right="0"/>
            </w:pPr>
          </w:p>
        </w:tc>
        <w:tc>
          <w:tcPr>
            <w:tcW w:w="4531" w:type="dxa"/>
          </w:tcPr>
          <w:p w14:paraId="08B6BBB9" w14:textId="77777777" w:rsidR="00563672" w:rsidRPr="00563672" w:rsidRDefault="00563672" w:rsidP="003960A1">
            <w:pPr>
              <w:ind w:left="-108"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3ACF2A93" w14:textId="77777777" w:rsidR="004B028A" w:rsidRDefault="004B028A" w:rsidP="003960A1">
            <w:pPr>
              <w:ind w:right="0"/>
            </w:pPr>
          </w:p>
          <w:p w14:paraId="4191B4C4" w14:textId="1F2713D2" w:rsidR="00563672" w:rsidRPr="00563672" w:rsidRDefault="00563672" w:rsidP="003960A1">
            <w:pPr>
              <w:ind w:left="-108" w:right="0"/>
              <w:jc w:val="center"/>
              <w:rPr>
                <w:b/>
                <w:bCs/>
              </w:rPr>
            </w:pPr>
            <w:r w:rsidRPr="00563672">
              <w:rPr>
                <w:b/>
                <w:bCs/>
                <w:sz w:val="24"/>
                <w:szCs w:val="24"/>
              </w:rPr>
              <w:t>Pour l</w:t>
            </w:r>
            <w:r w:rsidR="00B873C9">
              <w:rPr>
                <w:b/>
                <w:bCs/>
                <w:sz w:val="24"/>
                <w:szCs w:val="24"/>
              </w:rPr>
              <w:t xml:space="preserve">e Producteur </w:t>
            </w:r>
            <w:r w:rsidRPr="00563672">
              <w:rPr>
                <w:b/>
                <w:bCs/>
                <w:sz w:val="24"/>
                <w:szCs w:val="24"/>
              </w:rPr>
              <w:t>:</w:t>
            </w:r>
          </w:p>
        </w:tc>
      </w:tr>
    </w:tbl>
    <w:p w14:paraId="24F54835" w14:textId="39303502" w:rsidR="00916EBF" w:rsidRDefault="00916EBF">
      <w:pPr>
        <w:ind w:right="0"/>
        <w:jc w:val="left"/>
        <w:rPr>
          <w:b/>
          <w:caps/>
          <w:color w:val="006F90"/>
          <w:sz w:val="28"/>
        </w:rPr>
      </w:pPr>
    </w:p>
    <w:sectPr w:rsidR="00916EBF" w:rsidSect="00672FA0">
      <w:headerReference w:type="default" r:id="rId13"/>
      <w:footerReference w:type="default" r:id="rId14"/>
      <w:footerReference w:type="first" r:id="rId15"/>
      <w:pgSz w:w="11906" w:h="16838"/>
      <w:pgMar w:top="1417" w:right="1417" w:bottom="1417" w:left="1417" w:header="709" w:footer="37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06B7E" w14:textId="77777777" w:rsidR="004754A6" w:rsidRDefault="004754A6" w:rsidP="00482953">
      <w:r>
        <w:separator/>
      </w:r>
    </w:p>
  </w:endnote>
  <w:endnote w:type="continuationSeparator" w:id="0">
    <w:p w14:paraId="38170D9C" w14:textId="77777777" w:rsidR="004754A6" w:rsidRDefault="004754A6" w:rsidP="00482953">
      <w:r>
        <w:continuationSeparator/>
      </w:r>
    </w:p>
  </w:endnote>
  <w:endnote w:type="continuationNotice" w:id="1">
    <w:p w14:paraId="188C664B" w14:textId="77777777" w:rsidR="004754A6" w:rsidRDefault="004754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22B0" w14:textId="397A08E1" w:rsidR="00756AEC" w:rsidRDefault="00756AEC" w:rsidP="00756AEC">
    <w:pPr>
      <w:pStyle w:val="pf0"/>
      <w:spacing w:before="0" w:beforeAutospacing="0" w:after="0" w:afterAutospacing="0"/>
      <w:jc w:val="both"/>
      <w:rPr>
        <w:rFonts w:ascii="Arial" w:hAnsi="Arial" w:cs="Arial"/>
        <w:sz w:val="20"/>
        <w:szCs w:val="20"/>
      </w:rPr>
    </w:pPr>
    <w:r>
      <w:rPr>
        <w:rStyle w:val="cf01"/>
      </w:rPr>
      <w:t xml:space="preserve">Bruxelles </w:t>
    </w:r>
    <w:r w:rsidRPr="00C75D97">
      <w:rPr>
        <w:rStyle w:val="cf01"/>
      </w:rPr>
      <w:t xml:space="preserve">Environnement, </w:t>
    </w:r>
    <w:r w:rsidR="00AA40E8">
      <w:rPr>
        <w:rStyle w:val="cf01"/>
      </w:rPr>
      <w:t>Février</w:t>
    </w:r>
    <w:r w:rsidR="00FD41BB" w:rsidRPr="00C75D97">
      <w:rPr>
        <w:rStyle w:val="cf01"/>
      </w:rPr>
      <w:t xml:space="preserve"> </w:t>
    </w:r>
    <w:r w:rsidRPr="00C75D97">
      <w:rPr>
        <w:rStyle w:val="cf01"/>
      </w:rPr>
      <w:t>202</w:t>
    </w:r>
    <w:r w:rsidR="002F314F">
      <w:rPr>
        <w:rStyle w:val="cf01"/>
      </w:rPr>
      <w:t>5</w:t>
    </w:r>
    <w:r w:rsidR="005B1FE5" w:rsidRPr="00C75D97">
      <w:rPr>
        <w:rStyle w:val="cf01"/>
      </w:rPr>
      <w:t>.</w:t>
    </w:r>
  </w:p>
  <w:p w14:paraId="60F2A30F" w14:textId="1D17D80E" w:rsidR="00756AEC" w:rsidRDefault="00756AEC" w:rsidP="00756AEC">
    <w:pPr>
      <w:pStyle w:val="pf0"/>
      <w:spacing w:before="0" w:beforeAutospacing="0" w:after="0" w:afterAutospacing="0"/>
      <w:jc w:val="both"/>
      <w:rPr>
        <w:rStyle w:val="cf01"/>
      </w:rPr>
    </w:pPr>
    <w:r>
      <w:rPr>
        <w:rStyle w:val="cf01"/>
      </w:rPr>
      <w:t>L</w:t>
    </w:r>
    <w:r w:rsidR="005B1FE5">
      <w:rPr>
        <w:rStyle w:val="cf01"/>
      </w:rPr>
      <w:t>a</w:t>
    </w:r>
    <w:r>
      <w:rPr>
        <w:rStyle w:val="cf01"/>
      </w:rPr>
      <w:t xml:space="preserve"> présent</w:t>
    </w:r>
    <w:r w:rsidR="005B1FE5">
      <w:rPr>
        <w:rStyle w:val="cf01"/>
      </w:rPr>
      <w:t>e</w:t>
    </w:r>
    <w:r>
      <w:rPr>
        <w:rStyle w:val="cf01"/>
      </w:rPr>
      <w:t xml:space="preserve"> con</w:t>
    </w:r>
    <w:r w:rsidR="005B1FE5">
      <w:rPr>
        <w:rStyle w:val="cf01"/>
      </w:rPr>
      <w:t>vention</w:t>
    </w:r>
    <w:r>
      <w:rPr>
        <w:rStyle w:val="cf01"/>
      </w:rPr>
      <w:t xml:space="preserve">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4FCA6290" w14:textId="3CCCF08B" w:rsidR="00FF2F05" w:rsidRPr="00756AEC" w:rsidRDefault="00756AEC" w:rsidP="00756AEC">
    <w:pPr>
      <w:pStyle w:val="pf0"/>
      <w:spacing w:before="0" w:beforeAutospacing="0" w:after="0" w:afterAutospacing="0"/>
      <w:jc w:val="both"/>
      <w:rPr>
        <w:rFonts w:ascii="Arial" w:hAnsi="Arial" w:cs="Arial"/>
        <w:sz w:val="20"/>
        <w:szCs w:val="20"/>
      </w:rPr>
    </w:pPr>
    <w:r>
      <w:rPr>
        <w:rStyle w:val="cf01"/>
      </w:rPr>
      <w:t>Le présent modèle de con</w:t>
    </w:r>
    <w:r w:rsidR="005B1FE5">
      <w:rPr>
        <w:rStyle w:val="cf01"/>
      </w:rPr>
      <w:t>vention</w:t>
    </w:r>
    <w:r>
      <w:rPr>
        <w:rStyle w:val="cf01"/>
      </w:rPr>
      <w:t xml:space="preserve"> est protégé par la loi belge et les conventions internationales relatives aux droits d’auteur. Il est gratuitement mis à disposition de toute personne privée ou morale qui souhaiterait personnellement conclure un</w:t>
    </w:r>
    <w:r w:rsidR="005B1FE5">
      <w:rPr>
        <w:rStyle w:val="cf01"/>
      </w:rPr>
      <w:t>e</w:t>
    </w:r>
    <w:r>
      <w:rPr>
        <w:rStyle w:val="cf01"/>
      </w:rPr>
      <w:t xml:space="preserve"> con</w:t>
    </w:r>
    <w:r w:rsidR="005B1FE5">
      <w:rPr>
        <w:rStyle w:val="cf01"/>
      </w:rPr>
      <w:t>vention</w:t>
    </w:r>
    <w:r>
      <w:rPr>
        <w:rStyle w:val="cf01"/>
      </w:rPr>
      <w:t xml:space="preserve"> d</w:t>
    </w:r>
    <w:r w:rsidR="00744D97">
      <w:rPr>
        <w:rStyle w:val="cf01"/>
      </w:rPr>
      <w:t>’échange</w:t>
    </w:r>
    <w:r>
      <w:rPr>
        <w:rStyle w:val="cf01"/>
      </w:rPr>
      <w:t xml:space="preserve"> d’électricité issue de source</w:t>
    </w:r>
    <w:r w:rsidR="001E3B65">
      <w:rPr>
        <w:rStyle w:val="cf01"/>
      </w:rPr>
      <w:t>s</w:t>
    </w:r>
    <w:r>
      <w:rPr>
        <w:rStyle w:val="cf01"/>
      </w:rPr>
      <w:t xml:space="preserve"> renouvelable</w:t>
    </w:r>
    <w:r w:rsidR="001E3B65">
      <w:rPr>
        <w:rStyle w:val="cf01"/>
      </w:rPr>
      <w:t>s</w:t>
    </w:r>
    <w:r>
      <w:rPr>
        <w:rStyle w:val="cf01"/>
      </w:rPr>
      <w:t xml:space="preserve"> dans le cadre d’un </w:t>
    </w:r>
    <w:r w:rsidR="008557E6">
      <w:rPr>
        <w:rStyle w:val="cf01"/>
      </w:rPr>
      <w:t>échange de pair à pair</w:t>
    </w:r>
    <w:r>
      <w:rPr>
        <w:rStyle w:val="cf01"/>
      </w:rPr>
      <w:t>. Toute autre utilisation, notamment à des fins commerciales, est interdite.</w:t>
    </w:r>
    <w:r w:rsidR="00002876">
      <w:tab/>
    </w:r>
    <w:r w:rsidR="00002876">
      <w:tab/>
    </w:r>
    <w:r w:rsidR="00002876" w:rsidRPr="00002876">
      <w:fldChar w:fldCharType="begin"/>
    </w:r>
    <w:r w:rsidR="00002876" w:rsidRPr="00002876">
      <w:instrText>PAGE   \* MERGEFORMAT</w:instrText>
    </w:r>
    <w:r w:rsidR="00002876" w:rsidRPr="00002876">
      <w:fldChar w:fldCharType="separate"/>
    </w:r>
    <w:r w:rsidR="00002876" w:rsidRPr="004B227D">
      <w:rPr>
        <w:noProof/>
      </w:rPr>
      <w:t>2</w:t>
    </w:r>
    <w:r w:rsidR="00002876" w:rsidRPr="00002876">
      <w:fldChar w:fldCharType="end"/>
    </w:r>
  </w:p>
  <w:p w14:paraId="46E71450" w14:textId="77777777" w:rsidR="00A64081" w:rsidRPr="00FF2F05" w:rsidRDefault="00A64081" w:rsidP="004829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875E" w14:textId="01142357" w:rsidR="007337D9" w:rsidRPr="007337D9" w:rsidRDefault="007337D9" w:rsidP="007337D9">
    <w:pPr>
      <w:pStyle w:val="Pieddepage"/>
      <w:rPr>
        <w:rFonts w:ascii="Segoe UI" w:eastAsia="Times New Roman" w:hAnsi="Segoe UI" w:cs="Segoe UI"/>
        <w:i/>
        <w:iCs/>
        <w:color w:val="auto"/>
        <w:sz w:val="18"/>
        <w:szCs w:val="18"/>
        <w:lang w:val="fr-BE" w:eastAsia="fr-BE"/>
      </w:rPr>
    </w:pPr>
    <w:r w:rsidRPr="007337D9">
      <w:rPr>
        <w:rFonts w:ascii="Segoe UI" w:eastAsia="Times New Roman" w:hAnsi="Segoe UI" w:cs="Segoe UI"/>
        <w:i/>
        <w:iCs/>
        <w:color w:val="auto"/>
        <w:sz w:val="18"/>
        <w:szCs w:val="18"/>
        <w:lang w:val="fr-BE" w:eastAsia="fr-BE"/>
      </w:rPr>
      <w:t xml:space="preserve">Bruxelles Environnement, </w:t>
    </w:r>
    <w:r w:rsidR="00AA40E8">
      <w:rPr>
        <w:rFonts w:ascii="Segoe UI" w:eastAsia="Times New Roman" w:hAnsi="Segoe UI" w:cs="Segoe UI"/>
        <w:i/>
        <w:iCs/>
        <w:color w:val="auto"/>
        <w:sz w:val="18"/>
        <w:szCs w:val="18"/>
        <w:lang w:val="fr-BE" w:eastAsia="fr-BE"/>
      </w:rPr>
      <w:t>Février</w:t>
    </w:r>
    <w:r w:rsidRPr="007337D9">
      <w:rPr>
        <w:rFonts w:ascii="Segoe UI" w:eastAsia="Times New Roman" w:hAnsi="Segoe UI" w:cs="Segoe UI"/>
        <w:i/>
        <w:iCs/>
        <w:color w:val="auto"/>
        <w:sz w:val="18"/>
        <w:szCs w:val="18"/>
        <w:lang w:val="fr-BE" w:eastAsia="fr-BE"/>
      </w:rPr>
      <w:t>, 2025</w:t>
    </w:r>
  </w:p>
  <w:p w14:paraId="5FD6082C" w14:textId="77777777" w:rsidR="007337D9" w:rsidRPr="007337D9" w:rsidRDefault="007337D9" w:rsidP="007337D9">
    <w:pPr>
      <w:pStyle w:val="Pieddepage"/>
      <w:rPr>
        <w:rFonts w:ascii="Segoe UI" w:eastAsia="Times New Roman" w:hAnsi="Segoe UI" w:cs="Segoe UI"/>
        <w:i/>
        <w:iCs/>
        <w:color w:val="auto"/>
        <w:sz w:val="18"/>
        <w:szCs w:val="18"/>
        <w:lang w:val="fr-BE" w:eastAsia="fr-BE"/>
      </w:rPr>
    </w:pPr>
    <w:r w:rsidRPr="007337D9">
      <w:rPr>
        <w:rFonts w:ascii="Segoe UI" w:eastAsia="Times New Roman" w:hAnsi="Segoe UI" w:cs="Segoe UI"/>
        <w:i/>
        <w:iCs/>
        <w:color w:val="auto"/>
        <w:sz w:val="18"/>
        <w:szCs w:val="18"/>
        <w:lang w:val="fr-BE" w:eastAsia="fr-BE"/>
      </w:rPr>
      <w:t xml:space="preserve">La présente convention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46E71456" w14:textId="6920873C" w:rsidR="00A64081" w:rsidRPr="007337D9" w:rsidRDefault="007337D9" w:rsidP="007337D9">
    <w:pPr>
      <w:pStyle w:val="Pieddepage"/>
      <w:rPr>
        <w:rFonts w:ascii="Segoe UI" w:eastAsia="Times New Roman" w:hAnsi="Segoe UI" w:cs="Segoe UI"/>
        <w:i/>
        <w:iCs/>
        <w:color w:val="auto"/>
        <w:sz w:val="18"/>
        <w:szCs w:val="18"/>
        <w:lang w:val="fr-BE" w:eastAsia="fr-BE"/>
      </w:rPr>
    </w:pPr>
    <w:r w:rsidRPr="007337D9">
      <w:rPr>
        <w:rFonts w:ascii="Segoe UI" w:eastAsia="Times New Roman" w:hAnsi="Segoe UI" w:cs="Segoe UI"/>
        <w:i/>
        <w:iCs/>
        <w:color w:val="auto"/>
        <w:sz w:val="18"/>
        <w:szCs w:val="18"/>
        <w:lang w:val="fr-BE" w:eastAsia="fr-BE"/>
      </w:rPr>
      <w:t>Le présent modèle de convention est protégé par la loi belge et les conventions internationales relatives aux droits d’auteur. Il est gratuitement mis à disposition par Bruxelles Environnement. Toute autre utilisation, notamment à des fins commerciales, est interdite.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385A" w14:textId="77777777" w:rsidR="004754A6" w:rsidRDefault="004754A6" w:rsidP="00482953">
      <w:r>
        <w:separator/>
      </w:r>
    </w:p>
  </w:footnote>
  <w:footnote w:type="continuationSeparator" w:id="0">
    <w:p w14:paraId="743A8400" w14:textId="77777777" w:rsidR="004754A6" w:rsidRDefault="004754A6" w:rsidP="00482953">
      <w:r>
        <w:continuationSeparator/>
      </w:r>
    </w:p>
  </w:footnote>
  <w:footnote w:type="continuationNotice" w:id="1">
    <w:p w14:paraId="4E97DC2F" w14:textId="77777777" w:rsidR="004754A6" w:rsidRDefault="004754A6"/>
  </w:footnote>
  <w:footnote w:id="2">
    <w:p w14:paraId="60827E8C" w14:textId="77777777" w:rsidR="0085148D" w:rsidRPr="00E63E3C" w:rsidRDefault="0085148D" w:rsidP="0085148D">
      <w:pPr>
        <w:pStyle w:val="Notedebasdepage"/>
        <w:ind w:right="0"/>
        <w:rPr>
          <w:sz w:val="18"/>
          <w:szCs w:val="18"/>
          <w:lang w:val="de-DE"/>
        </w:rPr>
      </w:pPr>
      <w:r w:rsidRPr="0085148D">
        <w:rPr>
          <w:rStyle w:val="Appelnotedebasdep"/>
          <w:sz w:val="18"/>
          <w:szCs w:val="18"/>
        </w:rPr>
        <w:footnoteRef/>
      </w:r>
      <w:r w:rsidRPr="00E63E3C">
        <w:rPr>
          <w:rFonts w:ascii="Segoe UI" w:hAnsi="Segoe UI" w:cs="Segoe UI"/>
          <w:sz w:val="18"/>
          <w:szCs w:val="18"/>
          <w:lang w:val="de-DE"/>
        </w:rPr>
        <w:t xml:space="preserve"> </w:t>
      </w:r>
      <w:hyperlink r:id="rId1" w:history="1">
        <w:r w:rsidRPr="00E63E3C">
          <w:rPr>
            <w:rStyle w:val="Lienhypertexte"/>
            <w:sz w:val="18"/>
            <w:szCs w:val="18"/>
            <w:lang w:val="de-DE"/>
          </w:rPr>
          <w:t>https://www.brugel.brussels/</w:t>
        </w:r>
      </w:hyperlink>
      <w:r w:rsidRPr="00E63E3C">
        <w:rPr>
          <w:sz w:val="18"/>
          <w:szCs w:val="18"/>
          <w:lang w:val="de-DE"/>
        </w:rPr>
        <w:t xml:space="preserve"> </w:t>
      </w:r>
    </w:p>
  </w:footnote>
  <w:footnote w:id="3">
    <w:p w14:paraId="4E696EAB" w14:textId="0EDF63AF" w:rsidR="00793786" w:rsidRPr="00793786" w:rsidRDefault="00793786">
      <w:pPr>
        <w:pStyle w:val="Notedebasdepage"/>
        <w:rPr>
          <w:sz w:val="18"/>
          <w:szCs w:val="18"/>
          <w:lang w:val="nl-NL"/>
        </w:rPr>
      </w:pPr>
      <w:r w:rsidRPr="00793786">
        <w:rPr>
          <w:rStyle w:val="Appelnotedebasdep"/>
          <w:sz w:val="18"/>
          <w:szCs w:val="18"/>
        </w:rPr>
        <w:footnoteRef/>
      </w:r>
      <w:r w:rsidRPr="00793786">
        <w:rPr>
          <w:sz w:val="18"/>
          <w:szCs w:val="18"/>
          <w:lang w:val="nl-NL"/>
        </w:rPr>
        <w:t xml:space="preserve"> Art. 2, al. 1, 18 OELEC</w:t>
      </w:r>
      <w:r>
        <w:rPr>
          <w:sz w:val="18"/>
          <w:szCs w:val="18"/>
          <w:lang w:val="nl-NL"/>
        </w:rPr>
        <w:t>.</w:t>
      </w:r>
    </w:p>
  </w:footnote>
  <w:footnote w:id="4">
    <w:p w14:paraId="6CA60C0C" w14:textId="7EFE0A2E" w:rsidR="007A3477" w:rsidRPr="000B2C01" w:rsidRDefault="007A3477">
      <w:pPr>
        <w:pStyle w:val="Notedebasdepage"/>
        <w:rPr>
          <w:lang w:val="nl-NL"/>
        </w:rPr>
      </w:pPr>
      <w:r w:rsidRPr="002F28E5">
        <w:rPr>
          <w:rStyle w:val="Appelnotedebasdep"/>
          <w:sz w:val="18"/>
          <w:szCs w:val="18"/>
        </w:rPr>
        <w:footnoteRef/>
      </w:r>
      <w:r w:rsidRPr="000B2C01">
        <w:rPr>
          <w:sz w:val="18"/>
          <w:szCs w:val="18"/>
          <w:lang w:val="nl-NL"/>
        </w:rPr>
        <w:t xml:space="preserve"> </w:t>
      </w:r>
      <w:r w:rsidR="002F28E5" w:rsidRPr="000B2C01">
        <w:rPr>
          <w:sz w:val="18"/>
          <w:szCs w:val="18"/>
          <w:lang w:val="nl-NL"/>
        </w:rPr>
        <w:t>Art. 2, al. 1, 21°ter OELEC.</w:t>
      </w:r>
    </w:p>
  </w:footnote>
  <w:footnote w:id="5">
    <w:p w14:paraId="7FBDB014" w14:textId="5DFB4C39" w:rsidR="001A4750" w:rsidRPr="008857EE" w:rsidRDefault="001A4750">
      <w:pPr>
        <w:pStyle w:val="Notedebasdepage"/>
        <w:rPr>
          <w:sz w:val="18"/>
          <w:szCs w:val="18"/>
          <w:lang w:val="nl-NL"/>
        </w:rPr>
      </w:pPr>
      <w:r w:rsidRPr="00F44A83">
        <w:rPr>
          <w:rStyle w:val="Appelnotedebasdep"/>
          <w:sz w:val="18"/>
          <w:szCs w:val="18"/>
        </w:rPr>
        <w:footnoteRef/>
      </w:r>
      <w:r w:rsidRPr="008857EE">
        <w:rPr>
          <w:sz w:val="18"/>
          <w:szCs w:val="18"/>
          <w:lang w:val="nl-NL"/>
        </w:rPr>
        <w:t xml:space="preserve"> Art. 2, al. </w:t>
      </w:r>
      <w:r w:rsidR="00F44A83" w:rsidRPr="008857EE">
        <w:rPr>
          <w:sz w:val="18"/>
          <w:szCs w:val="18"/>
          <w:lang w:val="nl-NL"/>
        </w:rPr>
        <w:t>1, 76° OELEC.</w:t>
      </w:r>
    </w:p>
  </w:footnote>
  <w:footnote w:id="6">
    <w:p w14:paraId="724B94C8" w14:textId="2C1F4D54" w:rsidR="00F44A83" w:rsidRPr="006B0FF6" w:rsidRDefault="00F44A83">
      <w:pPr>
        <w:pStyle w:val="Notedebasdepage"/>
        <w:rPr>
          <w:sz w:val="18"/>
          <w:szCs w:val="18"/>
          <w:lang w:val="nl-NL"/>
        </w:rPr>
      </w:pPr>
      <w:r w:rsidRPr="00F44A83">
        <w:rPr>
          <w:rStyle w:val="Appelnotedebasdep"/>
          <w:sz w:val="18"/>
          <w:szCs w:val="18"/>
        </w:rPr>
        <w:footnoteRef/>
      </w:r>
      <w:r w:rsidRPr="006B0FF6">
        <w:rPr>
          <w:sz w:val="18"/>
          <w:szCs w:val="18"/>
          <w:lang w:val="nl-NL"/>
        </w:rPr>
        <w:t xml:space="preserve"> Art. 2, al. 1, 14° OELEC. </w:t>
      </w:r>
    </w:p>
  </w:footnote>
  <w:footnote w:id="7">
    <w:p w14:paraId="75D2D6F8" w14:textId="5882376E" w:rsidR="006C0ED0" w:rsidRPr="00E920AC" w:rsidRDefault="006C0ED0">
      <w:pPr>
        <w:pStyle w:val="Notedebasdepage"/>
        <w:rPr>
          <w:sz w:val="18"/>
          <w:szCs w:val="18"/>
          <w:lang w:val="nl-NL"/>
        </w:rPr>
      </w:pPr>
      <w:r w:rsidRPr="006C0ED0">
        <w:rPr>
          <w:rStyle w:val="Appelnotedebasdep"/>
          <w:sz w:val="18"/>
          <w:szCs w:val="18"/>
        </w:rPr>
        <w:footnoteRef/>
      </w:r>
      <w:r w:rsidRPr="00E920AC">
        <w:rPr>
          <w:sz w:val="18"/>
          <w:szCs w:val="18"/>
          <w:lang w:val="nl-NL"/>
        </w:rPr>
        <w:t xml:space="preserve"> Art. 2, al. 1, 13° OELEC. </w:t>
      </w:r>
    </w:p>
  </w:footnote>
  <w:footnote w:id="8">
    <w:p w14:paraId="522FBA94" w14:textId="09A47AF9" w:rsidR="009B4FF1" w:rsidRPr="004174EE" w:rsidRDefault="009B4FF1">
      <w:pPr>
        <w:pStyle w:val="Notedebasdepage"/>
        <w:rPr>
          <w:sz w:val="18"/>
          <w:szCs w:val="18"/>
          <w:lang w:val="fr-BE"/>
        </w:rPr>
      </w:pPr>
      <w:r w:rsidRPr="00BA5C46">
        <w:rPr>
          <w:rStyle w:val="Appelnotedebasdep"/>
          <w:sz w:val="18"/>
          <w:szCs w:val="18"/>
        </w:rPr>
        <w:footnoteRef/>
      </w:r>
      <w:r w:rsidRPr="004174EE">
        <w:rPr>
          <w:sz w:val="18"/>
          <w:szCs w:val="18"/>
          <w:lang w:val="fr-BE"/>
        </w:rPr>
        <w:t xml:space="preserve"> Art. 2, al.1, </w:t>
      </w:r>
      <w:r w:rsidR="00AC08D4" w:rsidRPr="004174EE">
        <w:rPr>
          <w:sz w:val="18"/>
          <w:szCs w:val="18"/>
          <w:lang w:val="fr-BE"/>
        </w:rPr>
        <w:t xml:space="preserve">7°bis OELEC. </w:t>
      </w:r>
    </w:p>
  </w:footnote>
  <w:footnote w:id="9">
    <w:p w14:paraId="447E8543" w14:textId="1D20E6AF" w:rsidR="005C17D9" w:rsidRPr="004174EE" w:rsidRDefault="005C17D9">
      <w:pPr>
        <w:pStyle w:val="Notedebasdepage"/>
        <w:rPr>
          <w:sz w:val="20"/>
          <w:szCs w:val="20"/>
          <w:lang w:val="fr-BE"/>
        </w:rPr>
      </w:pPr>
      <w:r w:rsidRPr="005C17D9">
        <w:rPr>
          <w:rStyle w:val="Appelnotedebasdep"/>
          <w:sz w:val="20"/>
          <w:szCs w:val="20"/>
        </w:rPr>
        <w:footnoteRef/>
      </w:r>
      <w:r w:rsidRPr="004174EE">
        <w:rPr>
          <w:sz w:val="20"/>
          <w:szCs w:val="20"/>
          <w:lang w:val="fr-BE"/>
        </w:rPr>
        <w:t xml:space="preserve"> Art. 17 OELEC </w:t>
      </w:r>
    </w:p>
  </w:footnote>
  <w:footnote w:id="10">
    <w:p w14:paraId="16DEC667" w14:textId="3CD4D606" w:rsidR="00487BA5" w:rsidRPr="004174EE" w:rsidRDefault="00487BA5">
      <w:pPr>
        <w:pStyle w:val="Notedebasdepage"/>
        <w:rPr>
          <w:sz w:val="18"/>
          <w:szCs w:val="18"/>
          <w:lang w:val="fr-BE"/>
        </w:rPr>
      </w:pPr>
      <w:r w:rsidRPr="00487BA5">
        <w:rPr>
          <w:rStyle w:val="Appelnotedebasdep"/>
          <w:sz w:val="18"/>
          <w:szCs w:val="18"/>
        </w:rPr>
        <w:footnoteRef/>
      </w:r>
      <w:r w:rsidRPr="004174EE">
        <w:rPr>
          <w:sz w:val="18"/>
          <w:szCs w:val="18"/>
          <w:lang w:val="fr-BE"/>
        </w:rPr>
        <w:t xml:space="preserve"> Art. 26octies, §4, al.3 OELEC.</w:t>
      </w:r>
    </w:p>
  </w:footnote>
  <w:footnote w:id="11">
    <w:p w14:paraId="7D5D323B" w14:textId="13169747" w:rsidR="00EA3C7A" w:rsidRPr="004174EE" w:rsidRDefault="00EA3C7A">
      <w:pPr>
        <w:pStyle w:val="Notedebasdepage"/>
        <w:rPr>
          <w:sz w:val="18"/>
          <w:szCs w:val="18"/>
          <w:lang w:val="fr-BE"/>
        </w:rPr>
      </w:pPr>
      <w:r w:rsidRPr="00EA3C7A">
        <w:rPr>
          <w:rStyle w:val="Appelnotedebasdep"/>
          <w:sz w:val="18"/>
          <w:szCs w:val="18"/>
        </w:rPr>
        <w:footnoteRef/>
      </w:r>
      <w:r w:rsidRPr="004174EE">
        <w:rPr>
          <w:sz w:val="18"/>
          <w:szCs w:val="18"/>
          <w:lang w:val="fr-BE"/>
        </w:rPr>
        <w:t xml:space="preserve"> Art. </w:t>
      </w:r>
      <w:r w:rsidR="009509A4" w:rsidRPr="004174EE">
        <w:rPr>
          <w:sz w:val="18"/>
          <w:szCs w:val="18"/>
          <w:lang w:val="fr-BE"/>
        </w:rPr>
        <w:t>21bis</w:t>
      </w:r>
      <w:r w:rsidRPr="004174EE">
        <w:rPr>
          <w:sz w:val="18"/>
          <w:szCs w:val="18"/>
          <w:lang w:val="fr-BE"/>
        </w:rPr>
        <w:t xml:space="preserve">, </w:t>
      </w:r>
      <w:r w:rsidR="00AD3BB7" w:rsidRPr="004174EE">
        <w:rPr>
          <w:sz w:val="18"/>
          <w:szCs w:val="18"/>
          <w:lang w:val="fr-BE"/>
        </w:rPr>
        <w:t>§</w:t>
      </w:r>
      <w:r w:rsidRPr="004174EE">
        <w:rPr>
          <w:sz w:val="18"/>
          <w:szCs w:val="18"/>
          <w:lang w:val="fr-BE"/>
        </w:rPr>
        <w:t xml:space="preserve">2 OELEC. </w:t>
      </w:r>
    </w:p>
  </w:footnote>
  <w:footnote w:id="12">
    <w:p w14:paraId="7B172184" w14:textId="693CBE3B" w:rsidR="00DE5B1C" w:rsidRPr="00DE5B1C" w:rsidRDefault="00DE5B1C">
      <w:pPr>
        <w:pStyle w:val="Notedebasdepage"/>
        <w:rPr>
          <w:lang w:val="fr-BE"/>
        </w:rPr>
      </w:pPr>
      <w:r w:rsidRPr="001A5E4E">
        <w:rPr>
          <w:rStyle w:val="Appelnotedebasdep"/>
          <w:sz w:val="20"/>
          <w:szCs w:val="20"/>
        </w:rPr>
        <w:footnoteRef/>
      </w:r>
      <w:r w:rsidRPr="001A5E4E">
        <w:rPr>
          <w:sz w:val="20"/>
          <w:szCs w:val="20"/>
        </w:rPr>
        <w:t xml:space="preserve"> </w:t>
      </w:r>
      <w:hyperlink r:id="rId2" w:history="1">
        <w:r w:rsidRPr="001A5E4E">
          <w:rPr>
            <w:rStyle w:val="Lienhypertexte"/>
            <w:sz w:val="20"/>
            <w:szCs w:val="20"/>
          </w:rPr>
          <w:t>Demande d'historique des consommations électriques à Bruxelles - Sibelga</w:t>
        </w:r>
      </w:hyperlink>
    </w:p>
  </w:footnote>
  <w:footnote w:id="13">
    <w:p w14:paraId="0B54A341" w14:textId="1FC255E5" w:rsidR="00F06DEA" w:rsidRPr="009F3921" w:rsidRDefault="00F06DEA">
      <w:pPr>
        <w:pStyle w:val="Notedebasdepage"/>
        <w:rPr>
          <w:sz w:val="18"/>
          <w:szCs w:val="18"/>
          <w:lang w:val="de-DE"/>
        </w:rPr>
      </w:pPr>
      <w:r w:rsidRPr="00F06DEA">
        <w:rPr>
          <w:rStyle w:val="Appelnotedebasdep"/>
          <w:sz w:val="18"/>
          <w:szCs w:val="18"/>
        </w:rPr>
        <w:footnoteRef/>
      </w:r>
      <w:r w:rsidRPr="009F3921">
        <w:rPr>
          <w:sz w:val="18"/>
          <w:szCs w:val="18"/>
          <w:lang w:val="de-DE"/>
        </w:rPr>
        <w:t xml:space="preserve"> Art. </w:t>
      </w:r>
      <w:r w:rsidR="001A5E4E">
        <w:rPr>
          <w:sz w:val="18"/>
          <w:szCs w:val="18"/>
          <w:lang w:val="de-DE"/>
        </w:rPr>
        <w:t>21</w:t>
      </w:r>
      <w:r w:rsidRPr="009F3921">
        <w:rPr>
          <w:sz w:val="18"/>
          <w:szCs w:val="18"/>
          <w:lang w:val="de-DE"/>
        </w:rPr>
        <w:t>bis</w:t>
      </w:r>
      <w:r w:rsidR="001A5E4E">
        <w:rPr>
          <w:sz w:val="18"/>
          <w:szCs w:val="18"/>
          <w:lang w:val="de-DE"/>
        </w:rPr>
        <w:t xml:space="preserve">, </w:t>
      </w:r>
      <w:r w:rsidRPr="009F3921">
        <w:rPr>
          <w:sz w:val="18"/>
          <w:szCs w:val="18"/>
          <w:lang w:val="de-DE"/>
        </w:rPr>
        <w:t xml:space="preserve">OELEC. </w:t>
      </w:r>
    </w:p>
  </w:footnote>
  <w:footnote w:id="14">
    <w:p w14:paraId="78356382" w14:textId="579D2400" w:rsidR="00A127A2" w:rsidRPr="00C85B8B" w:rsidRDefault="00A127A2">
      <w:pPr>
        <w:pStyle w:val="Notedebasdepage"/>
        <w:rPr>
          <w:lang w:val="fr-BE"/>
        </w:rPr>
      </w:pPr>
      <w:r w:rsidRPr="00AC4BE4">
        <w:rPr>
          <w:rStyle w:val="Appelnotedebasdep"/>
          <w:sz w:val="18"/>
          <w:szCs w:val="18"/>
        </w:rPr>
        <w:footnoteRef/>
      </w:r>
      <w:r w:rsidRPr="00AC4BE4">
        <w:rPr>
          <w:sz w:val="18"/>
          <w:szCs w:val="18"/>
        </w:rPr>
        <w:t xml:space="preserve"> </w:t>
      </w:r>
      <w:r w:rsidRPr="00AC4BE4">
        <w:rPr>
          <w:sz w:val="18"/>
          <w:szCs w:val="18"/>
          <w:lang w:val="fr-BE"/>
        </w:rPr>
        <w:t xml:space="preserve">Art. 1, </w:t>
      </w:r>
      <w:r w:rsidR="00AC4BE4" w:rsidRPr="00AC4BE4">
        <w:rPr>
          <w:sz w:val="18"/>
          <w:szCs w:val="18"/>
          <w:lang w:val="fr-BE"/>
        </w:rPr>
        <w:t>19</w:t>
      </w:r>
      <w:r w:rsidRPr="00AC4BE4">
        <w:rPr>
          <w:sz w:val="18"/>
          <w:szCs w:val="18"/>
          <w:lang w:val="fr-BE"/>
        </w:rPr>
        <w:t>° de la présente convention.</w:t>
      </w:r>
      <w:r w:rsidRPr="00C85B8B">
        <w:rPr>
          <w:sz w:val="18"/>
          <w:szCs w:val="18"/>
          <w:lang w:val="fr-BE"/>
        </w:rPr>
        <w:t xml:space="preserve"> </w:t>
      </w:r>
    </w:p>
  </w:footnote>
  <w:footnote w:id="15">
    <w:p w14:paraId="360F10FB" w14:textId="38AF611C" w:rsidR="00A87BCB" w:rsidRPr="00FD41BB" w:rsidRDefault="00A87BCB">
      <w:pPr>
        <w:pStyle w:val="Notedebasdepage"/>
        <w:rPr>
          <w:sz w:val="18"/>
          <w:szCs w:val="18"/>
          <w:lang w:val="fr-BE"/>
        </w:rPr>
      </w:pPr>
      <w:r w:rsidRPr="00295BA9">
        <w:rPr>
          <w:rStyle w:val="Appelnotedebasdep"/>
          <w:sz w:val="18"/>
          <w:szCs w:val="18"/>
        </w:rPr>
        <w:footnoteRef/>
      </w:r>
      <w:r w:rsidRPr="00FD41BB">
        <w:rPr>
          <w:sz w:val="18"/>
          <w:szCs w:val="18"/>
          <w:lang w:val="fr-BE"/>
        </w:rPr>
        <w:t xml:space="preserve"> </w:t>
      </w:r>
      <w:hyperlink r:id="rId3" w:history="1">
        <w:r w:rsidR="00813263" w:rsidRPr="00FD41BB">
          <w:rPr>
            <w:rStyle w:val="Lienhypertexte"/>
            <w:sz w:val="18"/>
            <w:szCs w:val="18"/>
            <w:lang w:val="fr-BE"/>
          </w:rPr>
          <w:t>Brugel - Service des litiges (litigesenergie.brussels)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144A" w14:textId="5DAD3FCC" w:rsidR="00A64081" w:rsidRDefault="00DE64F0" w:rsidP="00482953">
    <w:r>
      <w:tab/>
    </w:r>
  </w:p>
  <w:p w14:paraId="46E7144B"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E5C07EB"/>
    <w:multiLevelType w:val="hybridMultilevel"/>
    <w:tmpl w:val="0CE4FA8C"/>
    <w:lvl w:ilvl="0" w:tplc="5468907A">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 w15:restartNumberingAfterBreak="0">
    <w:nsid w:val="1A557188"/>
    <w:multiLevelType w:val="hybridMultilevel"/>
    <w:tmpl w:val="D4EACFB2"/>
    <w:lvl w:ilvl="0" w:tplc="992A877A">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D226807"/>
    <w:multiLevelType w:val="hybridMultilevel"/>
    <w:tmpl w:val="269228D8"/>
    <w:lvl w:ilvl="0" w:tplc="4042A81E">
      <w:numFmt w:val="bullet"/>
      <w:lvlText w:val="-"/>
      <w:lvlJc w:val="left"/>
      <w:pPr>
        <w:ind w:left="644" w:hanging="360"/>
      </w:pPr>
      <w:rPr>
        <w:rFonts w:ascii="Arial" w:eastAsia="Times" w:hAnsi="Arial" w:cs="Arial" w:hint="default"/>
      </w:rPr>
    </w:lvl>
    <w:lvl w:ilvl="1" w:tplc="4042A81E">
      <w:numFmt w:val="bullet"/>
      <w:lvlText w:val="-"/>
      <w:lvlJc w:val="left"/>
      <w:pPr>
        <w:ind w:left="1364" w:hanging="360"/>
      </w:pPr>
      <w:rPr>
        <w:rFonts w:ascii="Arial" w:eastAsia="Times"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320379960">
    <w:abstractNumId w:val="9"/>
  </w:num>
  <w:num w:numId="2" w16cid:durableId="941768006">
    <w:abstractNumId w:val="0"/>
  </w:num>
  <w:num w:numId="3" w16cid:durableId="838930838">
    <w:abstractNumId w:val="1"/>
  </w:num>
  <w:num w:numId="4" w16cid:durableId="1216090547">
    <w:abstractNumId w:val="5"/>
  </w:num>
  <w:num w:numId="5" w16cid:durableId="1433352693">
    <w:abstractNumId w:val="6"/>
  </w:num>
  <w:num w:numId="6" w16cid:durableId="15615561">
    <w:abstractNumId w:val="7"/>
  </w:num>
  <w:num w:numId="7" w16cid:durableId="1935356023">
    <w:abstractNumId w:val="8"/>
  </w:num>
  <w:num w:numId="8" w16cid:durableId="872616040">
    <w:abstractNumId w:val="4"/>
  </w:num>
  <w:num w:numId="9" w16cid:durableId="2017879557">
    <w:abstractNumId w:val="2"/>
  </w:num>
  <w:num w:numId="10" w16cid:durableId="63422186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876"/>
    <w:rsid w:val="00003199"/>
    <w:rsid w:val="00003557"/>
    <w:rsid w:val="00003654"/>
    <w:rsid w:val="00003798"/>
    <w:rsid w:val="00003B96"/>
    <w:rsid w:val="00005C9D"/>
    <w:rsid w:val="00006985"/>
    <w:rsid w:val="00007290"/>
    <w:rsid w:val="00007F93"/>
    <w:rsid w:val="0001086E"/>
    <w:rsid w:val="00010CAB"/>
    <w:rsid w:val="000113D8"/>
    <w:rsid w:val="00011426"/>
    <w:rsid w:val="00011C3B"/>
    <w:rsid w:val="0001223E"/>
    <w:rsid w:val="0001352D"/>
    <w:rsid w:val="000140AD"/>
    <w:rsid w:val="000152A4"/>
    <w:rsid w:val="000156CF"/>
    <w:rsid w:val="000161BC"/>
    <w:rsid w:val="00016786"/>
    <w:rsid w:val="0002012C"/>
    <w:rsid w:val="00022D8F"/>
    <w:rsid w:val="00022F88"/>
    <w:rsid w:val="0002401C"/>
    <w:rsid w:val="00024A8F"/>
    <w:rsid w:val="00025068"/>
    <w:rsid w:val="0002537E"/>
    <w:rsid w:val="00025E5B"/>
    <w:rsid w:val="00025FF2"/>
    <w:rsid w:val="0002609A"/>
    <w:rsid w:val="0002755A"/>
    <w:rsid w:val="00027C1C"/>
    <w:rsid w:val="00030C43"/>
    <w:rsid w:val="000318FB"/>
    <w:rsid w:val="00031AFA"/>
    <w:rsid w:val="00031B9C"/>
    <w:rsid w:val="00032740"/>
    <w:rsid w:val="00032B1C"/>
    <w:rsid w:val="00032C7D"/>
    <w:rsid w:val="00033ED4"/>
    <w:rsid w:val="0003563F"/>
    <w:rsid w:val="000371B7"/>
    <w:rsid w:val="00037C78"/>
    <w:rsid w:val="000400CD"/>
    <w:rsid w:val="000415D4"/>
    <w:rsid w:val="00041F62"/>
    <w:rsid w:val="0004211B"/>
    <w:rsid w:val="00045466"/>
    <w:rsid w:val="00045655"/>
    <w:rsid w:val="00046015"/>
    <w:rsid w:val="00046EC9"/>
    <w:rsid w:val="00047298"/>
    <w:rsid w:val="00051FDC"/>
    <w:rsid w:val="0005207F"/>
    <w:rsid w:val="00052CA8"/>
    <w:rsid w:val="00053954"/>
    <w:rsid w:val="00053FDB"/>
    <w:rsid w:val="000562DF"/>
    <w:rsid w:val="00056831"/>
    <w:rsid w:val="00056C35"/>
    <w:rsid w:val="000579E1"/>
    <w:rsid w:val="00057AE4"/>
    <w:rsid w:val="0006075D"/>
    <w:rsid w:val="00060B51"/>
    <w:rsid w:val="00060BD6"/>
    <w:rsid w:val="00061B34"/>
    <w:rsid w:val="00061FEE"/>
    <w:rsid w:val="00062442"/>
    <w:rsid w:val="00063881"/>
    <w:rsid w:val="0006594B"/>
    <w:rsid w:val="00065E67"/>
    <w:rsid w:val="000662F8"/>
    <w:rsid w:val="00066365"/>
    <w:rsid w:val="0006640F"/>
    <w:rsid w:val="00066658"/>
    <w:rsid w:val="00067E17"/>
    <w:rsid w:val="00070687"/>
    <w:rsid w:val="0007070B"/>
    <w:rsid w:val="00073D5B"/>
    <w:rsid w:val="00074C13"/>
    <w:rsid w:val="00075EA2"/>
    <w:rsid w:val="00083086"/>
    <w:rsid w:val="0008484D"/>
    <w:rsid w:val="00085277"/>
    <w:rsid w:val="00085A12"/>
    <w:rsid w:val="000860B9"/>
    <w:rsid w:val="00090051"/>
    <w:rsid w:val="000900AE"/>
    <w:rsid w:val="0009012F"/>
    <w:rsid w:val="00090AFA"/>
    <w:rsid w:val="00090CB8"/>
    <w:rsid w:val="00090D31"/>
    <w:rsid w:val="00090FAB"/>
    <w:rsid w:val="00091D04"/>
    <w:rsid w:val="00092C18"/>
    <w:rsid w:val="000936E9"/>
    <w:rsid w:val="00095AA4"/>
    <w:rsid w:val="000A04AB"/>
    <w:rsid w:val="000A1109"/>
    <w:rsid w:val="000A1119"/>
    <w:rsid w:val="000A1DE2"/>
    <w:rsid w:val="000A21BA"/>
    <w:rsid w:val="000A3A93"/>
    <w:rsid w:val="000A3EA7"/>
    <w:rsid w:val="000A4169"/>
    <w:rsid w:val="000A6D63"/>
    <w:rsid w:val="000A6E72"/>
    <w:rsid w:val="000A767A"/>
    <w:rsid w:val="000A7ED7"/>
    <w:rsid w:val="000B00C2"/>
    <w:rsid w:val="000B0EEC"/>
    <w:rsid w:val="000B2C01"/>
    <w:rsid w:val="000B465E"/>
    <w:rsid w:val="000B4D96"/>
    <w:rsid w:val="000C132B"/>
    <w:rsid w:val="000C230D"/>
    <w:rsid w:val="000C2C79"/>
    <w:rsid w:val="000C3EBF"/>
    <w:rsid w:val="000C4D6D"/>
    <w:rsid w:val="000C565D"/>
    <w:rsid w:val="000C59EB"/>
    <w:rsid w:val="000C799A"/>
    <w:rsid w:val="000C79A6"/>
    <w:rsid w:val="000D0025"/>
    <w:rsid w:val="000D3326"/>
    <w:rsid w:val="000D4F57"/>
    <w:rsid w:val="000D53B8"/>
    <w:rsid w:val="000D54B4"/>
    <w:rsid w:val="000D650D"/>
    <w:rsid w:val="000E0221"/>
    <w:rsid w:val="000E0311"/>
    <w:rsid w:val="000E0A38"/>
    <w:rsid w:val="000E0AA2"/>
    <w:rsid w:val="000E10A2"/>
    <w:rsid w:val="000E1431"/>
    <w:rsid w:val="000E1626"/>
    <w:rsid w:val="000E302D"/>
    <w:rsid w:val="000E3053"/>
    <w:rsid w:val="000E4420"/>
    <w:rsid w:val="000E4E1D"/>
    <w:rsid w:val="000E56C8"/>
    <w:rsid w:val="000E65D5"/>
    <w:rsid w:val="000E6C1C"/>
    <w:rsid w:val="000E7DE9"/>
    <w:rsid w:val="000F1294"/>
    <w:rsid w:val="000F1827"/>
    <w:rsid w:val="000F1C65"/>
    <w:rsid w:val="000F279F"/>
    <w:rsid w:val="000F2E83"/>
    <w:rsid w:val="000F431C"/>
    <w:rsid w:val="000F44FA"/>
    <w:rsid w:val="000F480B"/>
    <w:rsid w:val="000F54C8"/>
    <w:rsid w:val="000F68FB"/>
    <w:rsid w:val="000F6D2B"/>
    <w:rsid w:val="000F75BA"/>
    <w:rsid w:val="00100C4C"/>
    <w:rsid w:val="00101FC2"/>
    <w:rsid w:val="00102789"/>
    <w:rsid w:val="001034B3"/>
    <w:rsid w:val="001041D1"/>
    <w:rsid w:val="00104241"/>
    <w:rsid w:val="001053B7"/>
    <w:rsid w:val="001066FD"/>
    <w:rsid w:val="0011076A"/>
    <w:rsid w:val="001107E5"/>
    <w:rsid w:val="00110E10"/>
    <w:rsid w:val="00111453"/>
    <w:rsid w:val="00112A8F"/>
    <w:rsid w:val="00114251"/>
    <w:rsid w:val="001157A6"/>
    <w:rsid w:val="00115967"/>
    <w:rsid w:val="0011643D"/>
    <w:rsid w:val="00120064"/>
    <w:rsid w:val="001202C3"/>
    <w:rsid w:val="0012041C"/>
    <w:rsid w:val="001220E0"/>
    <w:rsid w:val="00123021"/>
    <w:rsid w:val="0012509A"/>
    <w:rsid w:val="0012541A"/>
    <w:rsid w:val="00125FFA"/>
    <w:rsid w:val="00126D3B"/>
    <w:rsid w:val="00131485"/>
    <w:rsid w:val="001323B6"/>
    <w:rsid w:val="0013274F"/>
    <w:rsid w:val="0013463E"/>
    <w:rsid w:val="001356D3"/>
    <w:rsid w:val="00135F4D"/>
    <w:rsid w:val="00141EF8"/>
    <w:rsid w:val="00142E7F"/>
    <w:rsid w:val="00145138"/>
    <w:rsid w:val="00145AB9"/>
    <w:rsid w:val="001463DD"/>
    <w:rsid w:val="00146E1A"/>
    <w:rsid w:val="00147639"/>
    <w:rsid w:val="00147E22"/>
    <w:rsid w:val="001505D6"/>
    <w:rsid w:val="00150E1E"/>
    <w:rsid w:val="00151A81"/>
    <w:rsid w:val="00151B8D"/>
    <w:rsid w:val="00151E3D"/>
    <w:rsid w:val="00151E55"/>
    <w:rsid w:val="00151FC2"/>
    <w:rsid w:val="00152810"/>
    <w:rsid w:val="00154949"/>
    <w:rsid w:val="00155405"/>
    <w:rsid w:val="001569B4"/>
    <w:rsid w:val="00156FF0"/>
    <w:rsid w:val="00157CE1"/>
    <w:rsid w:val="001600B9"/>
    <w:rsid w:val="0016023A"/>
    <w:rsid w:val="001618F2"/>
    <w:rsid w:val="00161EDF"/>
    <w:rsid w:val="00162858"/>
    <w:rsid w:val="00163419"/>
    <w:rsid w:val="00163C08"/>
    <w:rsid w:val="0016422D"/>
    <w:rsid w:val="0016423C"/>
    <w:rsid w:val="00164EF6"/>
    <w:rsid w:val="0016651C"/>
    <w:rsid w:val="00167323"/>
    <w:rsid w:val="00170AE6"/>
    <w:rsid w:val="001715C0"/>
    <w:rsid w:val="001726F0"/>
    <w:rsid w:val="001731B8"/>
    <w:rsid w:val="001734B6"/>
    <w:rsid w:val="00173816"/>
    <w:rsid w:val="001739B3"/>
    <w:rsid w:val="00175F5A"/>
    <w:rsid w:val="00176C5C"/>
    <w:rsid w:val="001777B1"/>
    <w:rsid w:val="0017787A"/>
    <w:rsid w:val="00177A04"/>
    <w:rsid w:val="00181F7B"/>
    <w:rsid w:val="00183695"/>
    <w:rsid w:val="0018373D"/>
    <w:rsid w:val="001839AE"/>
    <w:rsid w:val="00183B8C"/>
    <w:rsid w:val="0018439A"/>
    <w:rsid w:val="00184402"/>
    <w:rsid w:val="00184D5D"/>
    <w:rsid w:val="00184EA8"/>
    <w:rsid w:val="00185CB0"/>
    <w:rsid w:val="00187F13"/>
    <w:rsid w:val="001908E0"/>
    <w:rsid w:val="00190CD7"/>
    <w:rsid w:val="0019102F"/>
    <w:rsid w:val="00191E04"/>
    <w:rsid w:val="00191E45"/>
    <w:rsid w:val="00192948"/>
    <w:rsid w:val="00192BD4"/>
    <w:rsid w:val="00193031"/>
    <w:rsid w:val="001939C7"/>
    <w:rsid w:val="00195138"/>
    <w:rsid w:val="00195432"/>
    <w:rsid w:val="0019612F"/>
    <w:rsid w:val="0019687D"/>
    <w:rsid w:val="00196951"/>
    <w:rsid w:val="00196E1F"/>
    <w:rsid w:val="00196E21"/>
    <w:rsid w:val="00197753"/>
    <w:rsid w:val="00197813"/>
    <w:rsid w:val="00197D99"/>
    <w:rsid w:val="001A0CD2"/>
    <w:rsid w:val="001A1E56"/>
    <w:rsid w:val="001A22A4"/>
    <w:rsid w:val="001A2876"/>
    <w:rsid w:val="001A3142"/>
    <w:rsid w:val="001A3B8E"/>
    <w:rsid w:val="001A3C51"/>
    <w:rsid w:val="001A4750"/>
    <w:rsid w:val="001A4C14"/>
    <w:rsid w:val="001A5E4E"/>
    <w:rsid w:val="001A6BD2"/>
    <w:rsid w:val="001A723D"/>
    <w:rsid w:val="001B041D"/>
    <w:rsid w:val="001B1055"/>
    <w:rsid w:val="001B1F83"/>
    <w:rsid w:val="001B2983"/>
    <w:rsid w:val="001B3173"/>
    <w:rsid w:val="001B35A9"/>
    <w:rsid w:val="001B4D66"/>
    <w:rsid w:val="001B5A5D"/>
    <w:rsid w:val="001B652D"/>
    <w:rsid w:val="001C0B4F"/>
    <w:rsid w:val="001C1BFF"/>
    <w:rsid w:val="001C42CA"/>
    <w:rsid w:val="001C48A1"/>
    <w:rsid w:val="001C4E7F"/>
    <w:rsid w:val="001C5114"/>
    <w:rsid w:val="001C7285"/>
    <w:rsid w:val="001D09D9"/>
    <w:rsid w:val="001D131C"/>
    <w:rsid w:val="001D26A0"/>
    <w:rsid w:val="001D3609"/>
    <w:rsid w:val="001D6194"/>
    <w:rsid w:val="001D69F8"/>
    <w:rsid w:val="001D7D4F"/>
    <w:rsid w:val="001E01FD"/>
    <w:rsid w:val="001E3234"/>
    <w:rsid w:val="001E3B65"/>
    <w:rsid w:val="001E41AC"/>
    <w:rsid w:val="001E423E"/>
    <w:rsid w:val="001E6096"/>
    <w:rsid w:val="001E713F"/>
    <w:rsid w:val="001F0D05"/>
    <w:rsid w:val="001F2A74"/>
    <w:rsid w:val="001F2CDF"/>
    <w:rsid w:val="001F525D"/>
    <w:rsid w:val="001F595C"/>
    <w:rsid w:val="001F6D97"/>
    <w:rsid w:val="001F744D"/>
    <w:rsid w:val="001F7FCE"/>
    <w:rsid w:val="002011B5"/>
    <w:rsid w:val="0020129D"/>
    <w:rsid w:val="00202A2B"/>
    <w:rsid w:val="00203666"/>
    <w:rsid w:val="0020402E"/>
    <w:rsid w:val="0020591A"/>
    <w:rsid w:val="002059F7"/>
    <w:rsid w:val="00210060"/>
    <w:rsid w:val="002111D1"/>
    <w:rsid w:val="002119ED"/>
    <w:rsid w:val="00213631"/>
    <w:rsid w:val="00214B9B"/>
    <w:rsid w:val="00214F03"/>
    <w:rsid w:val="0021538F"/>
    <w:rsid w:val="002168DA"/>
    <w:rsid w:val="00222CC7"/>
    <w:rsid w:val="00222DB0"/>
    <w:rsid w:val="0022439C"/>
    <w:rsid w:val="00224A62"/>
    <w:rsid w:val="00225884"/>
    <w:rsid w:val="00225B3D"/>
    <w:rsid w:val="00225F22"/>
    <w:rsid w:val="00226EFB"/>
    <w:rsid w:val="00227941"/>
    <w:rsid w:val="00227F45"/>
    <w:rsid w:val="002305FE"/>
    <w:rsid w:val="00230977"/>
    <w:rsid w:val="00230978"/>
    <w:rsid w:val="002319C2"/>
    <w:rsid w:val="0023277F"/>
    <w:rsid w:val="002359BE"/>
    <w:rsid w:val="00237DDA"/>
    <w:rsid w:val="002402D3"/>
    <w:rsid w:val="00240A85"/>
    <w:rsid w:val="0024123F"/>
    <w:rsid w:val="0024248B"/>
    <w:rsid w:val="00242531"/>
    <w:rsid w:val="002425B7"/>
    <w:rsid w:val="0024293D"/>
    <w:rsid w:val="00243278"/>
    <w:rsid w:val="00243A38"/>
    <w:rsid w:val="00244230"/>
    <w:rsid w:val="002451D8"/>
    <w:rsid w:val="00245FD4"/>
    <w:rsid w:val="002478FC"/>
    <w:rsid w:val="00250AB6"/>
    <w:rsid w:val="00251CC5"/>
    <w:rsid w:val="002525D9"/>
    <w:rsid w:val="002536BC"/>
    <w:rsid w:val="002548A7"/>
    <w:rsid w:val="002559BC"/>
    <w:rsid w:val="00256562"/>
    <w:rsid w:val="00256573"/>
    <w:rsid w:val="00257137"/>
    <w:rsid w:val="0025771A"/>
    <w:rsid w:val="00257A89"/>
    <w:rsid w:val="00261FE8"/>
    <w:rsid w:val="0026245B"/>
    <w:rsid w:val="00262BEC"/>
    <w:rsid w:val="00262F87"/>
    <w:rsid w:val="00264335"/>
    <w:rsid w:val="002647B8"/>
    <w:rsid w:val="00265EAA"/>
    <w:rsid w:val="00266DF8"/>
    <w:rsid w:val="00267F1C"/>
    <w:rsid w:val="00271B72"/>
    <w:rsid w:val="00271F9B"/>
    <w:rsid w:val="0027353F"/>
    <w:rsid w:val="0027446E"/>
    <w:rsid w:val="002755D3"/>
    <w:rsid w:val="00276549"/>
    <w:rsid w:val="00280099"/>
    <w:rsid w:val="00281617"/>
    <w:rsid w:val="00281741"/>
    <w:rsid w:val="00281D99"/>
    <w:rsid w:val="002831AD"/>
    <w:rsid w:val="0028352A"/>
    <w:rsid w:val="00283ED7"/>
    <w:rsid w:val="00283EE3"/>
    <w:rsid w:val="002845EA"/>
    <w:rsid w:val="00284D19"/>
    <w:rsid w:val="002869AC"/>
    <w:rsid w:val="00287419"/>
    <w:rsid w:val="00290D87"/>
    <w:rsid w:val="00294924"/>
    <w:rsid w:val="00295554"/>
    <w:rsid w:val="002957A0"/>
    <w:rsid w:val="00295BA9"/>
    <w:rsid w:val="002963C3"/>
    <w:rsid w:val="002A32C2"/>
    <w:rsid w:val="002A4845"/>
    <w:rsid w:val="002A4DC9"/>
    <w:rsid w:val="002B087F"/>
    <w:rsid w:val="002B12C0"/>
    <w:rsid w:val="002B1E57"/>
    <w:rsid w:val="002B2CEF"/>
    <w:rsid w:val="002B369C"/>
    <w:rsid w:val="002B3EF9"/>
    <w:rsid w:val="002B4079"/>
    <w:rsid w:val="002B6436"/>
    <w:rsid w:val="002B6FDE"/>
    <w:rsid w:val="002B77FF"/>
    <w:rsid w:val="002C05C6"/>
    <w:rsid w:val="002C1493"/>
    <w:rsid w:val="002C173E"/>
    <w:rsid w:val="002C49A6"/>
    <w:rsid w:val="002C7A85"/>
    <w:rsid w:val="002C7C8E"/>
    <w:rsid w:val="002C7CDD"/>
    <w:rsid w:val="002C7E35"/>
    <w:rsid w:val="002D2806"/>
    <w:rsid w:val="002D2A9A"/>
    <w:rsid w:val="002D3F67"/>
    <w:rsid w:val="002D4384"/>
    <w:rsid w:val="002D55F7"/>
    <w:rsid w:val="002D5E63"/>
    <w:rsid w:val="002D61FC"/>
    <w:rsid w:val="002D6750"/>
    <w:rsid w:val="002D6F60"/>
    <w:rsid w:val="002E063F"/>
    <w:rsid w:val="002E1926"/>
    <w:rsid w:val="002E33D7"/>
    <w:rsid w:val="002E5690"/>
    <w:rsid w:val="002E6932"/>
    <w:rsid w:val="002E77E0"/>
    <w:rsid w:val="002E7CE7"/>
    <w:rsid w:val="002F1719"/>
    <w:rsid w:val="002F28E5"/>
    <w:rsid w:val="002F314F"/>
    <w:rsid w:val="002F31F8"/>
    <w:rsid w:val="002F414A"/>
    <w:rsid w:val="002F47B7"/>
    <w:rsid w:val="002F49E7"/>
    <w:rsid w:val="002F4BAF"/>
    <w:rsid w:val="002F4F4F"/>
    <w:rsid w:val="002F500F"/>
    <w:rsid w:val="002F50B0"/>
    <w:rsid w:val="002F53BC"/>
    <w:rsid w:val="002F5977"/>
    <w:rsid w:val="002F60BD"/>
    <w:rsid w:val="00302FB9"/>
    <w:rsid w:val="00303DDB"/>
    <w:rsid w:val="003040EB"/>
    <w:rsid w:val="0030467B"/>
    <w:rsid w:val="00304727"/>
    <w:rsid w:val="00310680"/>
    <w:rsid w:val="003112E3"/>
    <w:rsid w:val="00312938"/>
    <w:rsid w:val="00315F50"/>
    <w:rsid w:val="00322768"/>
    <w:rsid w:val="003301E2"/>
    <w:rsid w:val="003305F8"/>
    <w:rsid w:val="00330DFD"/>
    <w:rsid w:val="003311C0"/>
    <w:rsid w:val="00332191"/>
    <w:rsid w:val="00332734"/>
    <w:rsid w:val="0033374D"/>
    <w:rsid w:val="00334FEE"/>
    <w:rsid w:val="003361B3"/>
    <w:rsid w:val="00337A48"/>
    <w:rsid w:val="00342B00"/>
    <w:rsid w:val="003432C4"/>
    <w:rsid w:val="00343FCA"/>
    <w:rsid w:val="003441E6"/>
    <w:rsid w:val="00344C67"/>
    <w:rsid w:val="003465F8"/>
    <w:rsid w:val="00350212"/>
    <w:rsid w:val="00350CBB"/>
    <w:rsid w:val="00350E46"/>
    <w:rsid w:val="00351204"/>
    <w:rsid w:val="00352F39"/>
    <w:rsid w:val="00357605"/>
    <w:rsid w:val="00360EB2"/>
    <w:rsid w:val="003610CC"/>
    <w:rsid w:val="00362899"/>
    <w:rsid w:val="00362D2E"/>
    <w:rsid w:val="00363287"/>
    <w:rsid w:val="003638C8"/>
    <w:rsid w:val="003648EB"/>
    <w:rsid w:val="00364F89"/>
    <w:rsid w:val="00366697"/>
    <w:rsid w:val="003669CC"/>
    <w:rsid w:val="00367CEF"/>
    <w:rsid w:val="00371BFA"/>
    <w:rsid w:val="00372F71"/>
    <w:rsid w:val="00373C37"/>
    <w:rsid w:val="00375324"/>
    <w:rsid w:val="003756C6"/>
    <w:rsid w:val="00377281"/>
    <w:rsid w:val="003778B5"/>
    <w:rsid w:val="00380CC0"/>
    <w:rsid w:val="00381B52"/>
    <w:rsid w:val="0038200E"/>
    <w:rsid w:val="0038258C"/>
    <w:rsid w:val="00382D37"/>
    <w:rsid w:val="003830FE"/>
    <w:rsid w:val="0038488A"/>
    <w:rsid w:val="00384E8E"/>
    <w:rsid w:val="00386660"/>
    <w:rsid w:val="0038688F"/>
    <w:rsid w:val="00386D17"/>
    <w:rsid w:val="00390055"/>
    <w:rsid w:val="003907CF"/>
    <w:rsid w:val="00391FA0"/>
    <w:rsid w:val="00392D11"/>
    <w:rsid w:val="00394700"/>
    <w:rsid w:val="00395327"/>
    <w:rsid w:val="003960A1"/>
    <w:rsid w:val="003961D0"/>
    <w:rsid w:val="0039648A"/>
    <w:rsid w:val="00396581"/>
    <w:rsid w:val="00396719"/>
    <w:rsid w:val="00396889"/>
    <w:rsid w:val="00396B0C"/>
    <w:rsid w:val="00396B3F"/>
    <w:rsid w:val="003A0760"/>
    <w:rsid w:val="003A0B90"/>
    <w:rsid w:val="003A0C17"/>
    <w:rsid w:val="003A1CDC"/>
    <w:rsid w:val="003A25CE"/>
    <w:rsid w:val="003A33E0"/>
    <w:rsid w:val="003A47C3"/>
    <w:rsid w:val="003A6D0D"/>
    <w:rsid w:val="003A6F65"/>
    <w:rsid w:val="003A77D8"/>
    <w:rsid w:val="003A7847"/>
    <w:rsid w:val="003B0B68"/>
    <w:rsid w:val="003B0EDC"/>
    <w:rsid w:val="003B1D70"/>
    <w:rsid w:val="003B3579"/>
    <w:rsid w:val="003B3F8F"/>
    <w:rsid w:val="003B473A"/>
    <w:rsid w:val="003B575B"/>
    <w:rsid w:val="003B5B75"/>
    <w:rsid w:val="003B6160"/>
    <w:rsid w:val="003B6AB7"/>
    <w:rsid w:val="003B759F"/>
    <w:rsid w:val="003C0897"/>
    <w:rsid w:val="003C1ABA"/>
    <w:rsid w:val="003C25B0"/>
    <w:rsid w:val="003C3210"/>
    <w:rsid w:val="003C3876"/>
    <w:rsid w:val="003C3AD6"/>
    <w:rsid w:val="003C4625"/>
    <w:rsid w:val="003C4A53"/>
    <w:rsid w:val="003C5552"/>
    <w:rsid w:val="003C5FC3"/>
    <w:rsid w:val="003C602C"/>
    <w:rsid w:val="003C60AB"/>
    <w:rsid w:val="003C65B8"/>
    <w:rsid w:val="003C740C"/>
    <w:rsid w:val="003D0642"/>
    <w:rsid w:val="003D1FAE"/>
    <w:rsid w:val="003D39E6"/>
    <w:rsid w:val="003D3D63"/>
    <w:rsid w:val="003D4419"/>
    <w:rsid w:val="003D5580"/>
    <w:rsid w:val="003D55EC"/>
    <w:rsid w:val="003D5AA0"/>
    <w:rsid w:val="003D5E5C"/>
    <w:rsid w:val="003D610A"/>
    <w:rsid w:val="003D6625"/>
    <w:rsid w:val="003D7F41"/>
    <w:rsid w:val="003E0282"/>
    <w:rsid w:val="003E1A34"/>
    <w:rsid w:val="003E36C0"/>
    <w:rsid w:val="003E4ACD"/>
    <w:rsid w:val="003E5928"/>
    <w:rsid w:val="003E59E8"/>
    <w:rsid w:val="003F02DA"/>
    <w:rsid w:val="003F0EB7"/>
    <w:rsid w:val="003F13EA"/>
    <w:rsid w:val="003F1DC4"/>
    <w:rsid w:val="003F1ED2"/>
    <w:rsid w:val="003F2019"/>
    <w:rsid w:val="003F249A"/>
    <w:rsid w:val="003F2DE8"/>
    <w:rsid w:val="003F47ED"/>
    <w:rsid w:val="003F4B71"/>
    <w:rsid w:val="003F796D"/>
    <w:rsid w:val="0040031D"/>
    <w:rsid w:val="004008CD"/>
    <w:rsid w:val="00401EE2"/>
    <w:rsid w:val="00401FCE"/>
    <w:rsid w:val="00403F0A"/>
    <w:rsid w:val="00405A0A"/>
    <w:rsid w:val="004074B0"/>
    <w:rsid w:val="0041108B"/>
    <w:rsid w:val="0041206F"/>
    <w:rsid w:val="00412CC4"/>
    <w:rsid w:val="00415526"/>
    <w:rsid w:val="004156DF"/>
    <w:rsid w:val="004158EB"/>
    <w:rsid w:val="004161F1"/>
    <w:rsid w:val="004174EE"/>
    <w:rsid w:val="0042049E"/>
    <w:rsid w:val="00420CAE"/>
    <w:rsid w:val="004210A6"/>
    <w:rsid w:val="00421344"/>
    <w:rsid w:val="0042306D"/>
    <w:rsid w:val="00423636"/>
    <w:rsid w:val="00423DA4"/>
    <w:rsid w:val="0042499E"/>
    <w:rsid w:val="00424A03"/>
    <w:rsid w:val="00424EB5"/>
    <w:rsid w:val="00425A1A"/>
    <w:rsid w:val="00427B71"/>
    <w:rsid w:val="00427BE1"/>
    <w:rsid w:val="004318ED"/>
    <w:rsid w:val="00433F7C"/>
    <w:rsid w:val="00434B83"/>
    <w:rsid w:val="004350AE"/>
    <w:rsid w:val="00435550"/>
    <w:rsid w:val="00435C95"/>
    <w:rsid w:val="00435D6A"/>
    <w:rsid w:val="004362E3"/>
    <w:rsid w:val="00440BCF"/>
    <w:rsid w:val="00440BE1"/>
    <w:rsid w:val="00441E8F"/>
    <w:rsid w:val="00443D5C"/>
    <w:rsid w:val="00450BA7"/>
    <w:rsid w:val="00451212"/>
    <w:rsid w:val="004523DF"/>
    <w:rsid w:val="00453183"/>
    <w:rsid w:val="004540F5"/>
    <w:rsid w:val="004547E6"/>
    <w:rsid w:val="00457825"/>
    <w:rsid w:val="004579F2"/>
    <w:rsid w:val="00460B45"/>
    <w:rsid w:val="00462709"/>
    <w:rsid w:val="0046335B"/>
    <w:rsid w:val="00464711"/>
    <w:rsid w:val="00466BD9"/>
    <w:rsid w:val="00470D2D"/>
    <w:rsid w:val="00472E74"/>
    <w:rsid w:val="00473670"/>
    <w:rsid w:val="00473776"/>
    <w:rsid w:val="004747F1"/>
    <w:rsid w:val="00475407"/>
    <w:rsid w:val="004754A6"/>
    <w:rsid w:val="004755DD"/>
    <w:rsid w:val="00475D59"/>
    <w:rsid w:val="00476D93"/>
    <w:rsid w:val="00481480"/>
    <w:rsid w:val="00481A6C"/>
    <w:rsid w:val="00482953"/>
    <w:rsid w:val="00483482"/>
    <w:rsid w:val="00483AB1"/>
    <w:rsid w:val="00485879"/>
    <w:rsid w:val="0048644C"/>
    <w:rsid w:val="00486AEB"/>
    <w:rsid w:val="004874A9"/>
    <w:rsid w:val="00487BA5"/>
    <w:rsid w:val="00490E2F"/>
    <w:rsid w:val="0049180B"/>
    <w:rsid w:val="00491985"/>
    <w:rsid w:val="00491D0B"/>
    <w:rsid w:val="004939F0"/>
    <w:rsid w:val="00493F23"/>
    <w:rsid w:val="00494089"/>
    <w:rsid w:val="00495245"/>
    <w:rsid w:val="00495C11"/>
    <w:rsid w:val="004A06E1"/>
    <w:rsid w:val="004A0897"/>
    <w:rsid w:val="004A2467"/>
    <w:rsid w:val="004A41C6"/>
    <w:rsid w:val="004A4C54"/>
    <w:rsid w:val="004A51FF"/>
    <w:rsid w:val="004A553B"/>
    <w:rsid w:val="004A7CA4"/>
    <w:rsid w:val="004B028A"/>
    <w:rsid w:val="004B11FB"/>
    <w:rsid w:val="004B16D8"/>
    <w:rsid w:val="004B2046"/>
    <w:rsid w:val="004B227D"/>
    <w:rsid w:val="004B2936"/>
    <w:rsid w:val="004B2D72"/>
    <w:rsid w:val="004B4ED3"/>
    <w:rsid w:val="004B619D"/>
    <w:rsid w:val="004B6747"/>
    <w:rsid w:val="004B7A62"/>
    <w:rsid w:val="004C014E"/>
    <w:rsid w:val="004C10BD"/>
    <w:rsid w:val="004C1A07"/>
    <w:rsid w:val="004C21A6"/>
    <w:rsid w:val="004C23CA"/>
    <w:rsid w:val="004C2C71"/>
    <w:rsid w:val="004C4A38"/>
    <w:rsid w:val="004C5092"/>
    <w:rsid w:val="004C538A"/>
    <w:rsid w:val="004C55EC"/>
    <w:rsid w:val="004C63A5"/>
    <w:rsid w:val="004D0EAB"/>
    <w:rsid w:val="004D1F7B"/>
    <w:rsid w:val="004D2388"/>
    <w:rsid w:val="004D256E"/>
    <w:rsid w:val="004D28F6"/>
    <w:rsid w:val="004D2E7B"/>
    <w:rsid w:val="004D4E62"/>
    <w:rsid w:val="004D77CA"/>
    <w:rsid w:val="004D7E69"/>
    <w:rsid w:val="004E0652"/>
    <w:rsid w:val="004E1606"/>
    <w:rsid w:val="004E3C9B"/>
    <w:rsid w:val="004E41E9"/>
    <w:rsid w:val="004E5A3B"/>
    <w:rsid w:val="004E5BFB"/>
    <w:rsid w:val="004E6882"/>
    <w:rsid w:val="004E7C93"/>
    <w:rsid w:val="004E7C9F"/>
    <w:rsid w:val="004F1119"/>
    <w:rsid w:val="004F123B"/>
    <w:rsid w:val="004F16AA"/>
    <w:rsid w:val="004F1EBE"/>
    <w:rsid w:val="004F34FF"/>
    <w:rsid w:val="004F5155"/>
    <w:rsid w:val="004F54FA"/>
    <w:rsid w:val="004F6B01"/>
    <w:rsid w:val="0050071B"/>
    <w:rsid w:val="005019E2"/>
    <w:rsid w:val="005028AE"/>
    <w:rsid w:val="00504643"/>
    <w:rsid w:val="005068B0"/>
    <w:rsid w:val="00506B9E"/>
    <w:rsid w:val="00507A1F"/>
    <w:rsid w:val="005100A3"/>
    <w:rsid w:val="00511C00"/>
    <w:rsid w:val="0051279F"/>
    <w:rsid w:val="00512B9C"/>
    <w:rsid w:val="00513389"/>
    <w:rsid w:val="00513F3B"/>
    <w:rsid w:val="005153EE"/>
    <w:rsid w:val="005154E1"/>
    <w:rsid w:val="00520D10"/>
    <w:rsid w:val="005215FE"/>
    <w:rsid w:val="00522BE4"/>
    <w:rsid w:val="00523211"/>
    <w:rsid w:val="005237AF"/>
    <w:rsid w:val="00523E55"/>
    <w:rsid w:val="0052485E"/>
    <w:rsid w:val="005249C4"/>
    <w:rsid w:val="005253D5"/>
    <w:rsid w:val="00525592"/>
    <w:rsid w:val="005260AF"/>
    <w:rsid w:val="00526447"/>
    <w:rsid w:val="005275B8"/>
    <w:rsid w:val="00531DA1"/>
    <w:rsid w:val="00531F96"/>
    <w:rsid w:val="00532017"/>
    <w:rsid w:val="00533933"/>
    <w:rsid w:val="00533F1A"/>
    <w:rsid w:val="00534FAF"/>
    <w:rsid w:val="00535440"/>
    <w:rsid w:val="0053558B"/>
    <w:rsid w:val="005359C8"/>
    <w:rsid w:val="0054076E"/>
    <w:rsid w:val="005413ED"/>
    <w:rsid w:val="00541669"/>
    <w:rsid w:val="00545672"/>
    <w:rsid w:val="0054601A"/>
    <w:rsid w:val="00546B19"/>
    <w:rsid w:val="0055064C"/>
    <w:rsid w:val="005527B5"/>
    <w:rsid w:val="00552EB3"/>
    <w:rsid w:val="0055312F"/>
    <w:rsid w:val="0055319D"/>
    <w:rsid w:val="005536BB"/>
    <w:rsid w:val="00553B4D"/>
    <w:rsid w:val="00554140"/>
    <w:rsid w:val="00554462"/>
    <w:rsid w:val="00554EF8"/>
    <w:rsid w:val="00555671"/>
    <w:rsid w:val="00555C5E"/>
    <w:rsid w:val="00557E0C"/>
    <w:rsid w:val="00560B16"/>
    <w:rsid w:val="00560F55"/>
    <w:rsid w:val="005630C3"/>
    <w:rsid w:val="005635AF"/>
    <w:rsid w:val="00563672"/>
    <w:rsid w:val="0056461E"/>
    <w:rsid w:val="00565B3F"/>
    <w:rsid w:val="00565BDB"/>
    <w:rsid w:val="005663A5"/>
    <w:rsid w:val="00570867"/>
    <w:rsid w:val="00572B24"/>
    <w:rsid w:val="00574EA0"/>
    <w:rsid w:val="0057510B"/>
    <w:rsid w:val="0058023E"/>
    <w:rsid w:val="00582156"/>
    <w:rsid w:val="0058360A"/>
    <w:rsid w:val="00584CFA"/>
    <w:rsid w:val="00584D2C"/>
    <w:rsid w:val="00586230"/>
    <w:rsid w:val="00592EF2"/>
    <w:rsid w:val="005943A9"/>
    <w:rsid w:val="0059563F"/>
    <w:rsid w:val="00597E05"/>
    <w:rsid w:val="005A0AD2"/>
    <w:rsid w:val="005A0BFE"/>
    <w:rsid w:val="005A1167"/>
    <w:rsid w:val="005A1B60"/>
    <w:rsid w:val="005A1DE7"/>
    <w:rsid w:val="005A3F24"/>
    <w:rsid w:val="005A470F"/>
    <w:rsid w:val="005A5072"/>
    <w:rsid w:val="005A6520"/>
    <w:rsid w:val="005A7375"/>
    <w:rsid w:val="005A7867"/>
    <w:rsid w:val="005B0DF6"/>
    <w:rsid w:val="005B1FE5"/>
    <w:rsid w:val="005B2FAD"/>
    <w:rsid w:val="005B3E73"/>
    <w:rsid w:val="005B43C1"/>
    <w:rsid w:val="005B4BE6"/>
    <w:rsid w:val="005B4F32"/>
    <w:rsid w:val="005B6230"/>
    <w:rsid w:val="005B71F5"/>
    <w:rsid w:val="005B7CD0"/>
    <w:rsid w:val="005C17D9"/>
    <w:rsid w:val="005C2386"/>
    <w:rsid w:val="005C2D1E"/>
    <w:rsid w:val="005C357E"/>
    <w:rsid w:val="005C3706"/>
    <w:rsid w:val="005C4939"/>
    <w:rsid w:val="005C4F06"/>
    <w:rsid w:val="005D12A1"/>
    <w:rsid w:val="005D1B4F"/>
    <w:rsid w:val="005D2665"/>
    <w:rsid w:val="005D3901"/>
    <w:rsid w:val="005D3D47"/>
    <w:rsid w:val="005D47EE"/>
    <w:rsid w:val="005D487C"/>
    <w:rsid w:val="005D4C57"/>
    <w:rsid w:val="005D5022"/>
    <w:rsid w:val="005D50E3"/>
    <w:rsid w:val="005D54AB"/>
    <w:rsid w:val="005D79E6"/>
    <w:rsid w:val="005D7BBE"/>
    <w:rsid w:val="005E16CC"/>
    <w:rsid w:val="005E2001"/>
    <w:rsid w:val="005E25D4"/>
    <w:rsid w:val="005E38B3"/>
    <w:rsid w:val="005E532C"/>
    <w:rsid w:val="005E6062"/>
    <w:rsid w:val="005E6441"/>
    <w:rsid w:val="005E785D"/>
    <w:rsid w:val="005F01FB"/>
    <w:rsid w:val="005F16B3"/>
    <w:rsid w:val="005F20A2"/>
    <w:rsid w:val="005F2523"/>
    <w:rsid w:val="005F26A9"/>
    <w:rsid w:val="005F2C9D"/>
    <w:rsid w:val="005F37D6"/>
    <w:rsid w:val="005F3CDB"/>
    <w:rsid w:val="005F3D81"/>
    <w:rsid w:val="005F40D4"/>
    <w:rsid w:val="005F4566"/>
    <w:rsid w:val="005F48DE"/>
    <w:rsid w:val="005F4BDF"/>
    <w:rsid w:val="005F4EC4"/>
    <w:rsid w:val="005F7186"/>
    <w:rsid w:val="00603520"/>
    <w:rsid w:val="00603632"/>
    <w:rsid w:val="00603C4A"/>
    <w:rsid w:val="00605A75"/>
    <w:rsid w:val="00605C23"/>
    <w:rsid w:val="006075A3"/>
    <w:rsid w:val="00610D48"/>
    <w:rsid w:val="00611251"/>
    <w:rsid w:val="006128BF"/>
    <w:rsid w:val="00612E01"/>
    <w:rsid w:val="00613B96"/>
    <w:rsid w:val="0061406A"/>
    <w:rsid w:val="006145F0"/>
    <w:rsid w:val="00614813"/>
    <w:rsid w:val="0061640B"/>
    <w:rsid w:val="00620DB3"/>
    <w:rsid w:val="0062358A"/>
    <w:rsid w:val="006238DD"/>
    <w:rsid w:val="00623A92"/>
    <w:rsid w:val="00623BAF"/>
    <w:rsid w:val="00624BA0"/>
    <w:rsid w:val="006253D7"/>
    <w:rsid w:val="00627337"/>
    <w:rsid w:val="0062752D"/>
    <w:rsid w:val="00627609"/>
    <w:rsid w:val="0063006D"/>
    <w:rsid w:val="006300F0"/>
    <w:rsid w:val="006317B2"/>
    <w:rsid w:val="0063225A"/>
    <w:rsid w:val="006328B8"/>
    <w:rsid w:val="0064080D"/>
    <w:rsid w:val="00642616"/>
    <w:rsid w:val="00642FF1"/>
    <w:rsid w:val="00645790"/>
    <w:rsid w:val="00645C7A"/>
    <w:rsid w:val="00645D08"/>
    <w:rsid w:val="00646AE4"/>
    <w:rsid w:val="0064782D"/>
    <w:rsid w:val="0064787E"/>
    <w:rsid w:val="0065081D"/>
    <w:rsid w:val="0065285E"/>
    <w:rsid w:val="00654D76"/>
    <w:rsid w:val="00655128"/>
    <w:rsid w:val="006553D7"/>
    <w:rsid w:val="00655A0A"/>
    <w:rsid w:val="0065612A"/>
    <w:rsid w:val="00656E0C"/>
    <w:rsid w:val="00660149"/>
    <w:rsid w:val="0066050B"/>
    <w:rsid w:val="00660D09"/>
    <w:rsid w:val="00661F26"/>
    <w:rsid w:val="00662734"/>
    <w:rsid w:val="006630F7"/>
    <w:rsid w:val="00663C9A"/>
    <w:rsid w:val="00665988"/>
    <w:rsid w:val="00665CC0"/>
    <w:rsid w:val="00665E5D"/>
    <w:rsid w:val="00666FA5"/>
    <w:rsid w:val="00667C18"/>
    <w:rsid w:val="00671CC4"/>
    <w:rsid w:val="00672FA0"/>
    <w:rsid w:val="0067387B"/>
    <w:rsid w:val="00673D4F"/>
    <w:rsid w:val="006744B0"/>
    <w:rsid w:val="00674932"/>
    <w:rsid w:val="00674FE5"/>
    <w:rsid w:val="00675225"/>
    <w:rsid w:val="00675DC2"/>
    <w:rsid w:val="00675EF3"/>
    <w:rsid w:val="0067657F"/>
    <w:rsid w:val="0067677E"/>
    <w:rsid w:val="00676A04"/>
    <w:rsid w:val="00677900"/>
    <w:rsid w:val="00677C9B"/>
    <w:rsid w:val="0068159A"/>
    <w:rsid w:val="00681E1A"/>
    <w:rsid w:val="0068231E"/>
    <w:rsid w:val="00683B3A"/>
    <w:rsid w:val="00683EAD"/>
    <w:rsid w:val="00685201"/>
    <w:rsid w:val="006873AF"/>
    <w:rsid w:val="00687FCC"/>
    <w:rsid w:val="00691182"/>
    <w:rsid w:val="00692CD6"/>
    <w:rsid w:val="00695543"/>
    <w:rsid w:val="006972F6"/>
    <w:rsid w:val="006A050C"/>
    <w:rsid w:val="006A0796"/>
    <w:rsid w:val="006A086A"/>
    <w:rsid w:val="006A1966"/>
    <w:rsid w:val="006A1F9D"/>
    <w:rsid w:val="006A2F9C"/>
    <w:rsid w:val="006A640B"/>
    <w:rsid w:val="006A69D3"/>
    <w:rsid w:val="006A732B"/>
    <w:rsid w:val="006A7A1F"/>
    <w:rsid w:val="006A7CFD"/>
    <w:rsid w:val="006B0719"/>
    <w:rsid w:val="006B0FF6"/>
    <w:rsid w:val="006B0FF9"/>
    <w:rsid w:val="006B1AD3"/>
    <w:rsid w:val="006B1B3B"/>
    <w:rsid w:val="006B37B2"/>
    <w:rsid w:val="006B3AAC"/>
    <w:rsid w:val="006B5178"/>
    <w:rsid w:val="006B524E"/>
    <w:rsid w:val="006B687D"/>
    <w:rsid w:val="006B76FD"/>
    <w:rsid w:val="006B7C80"/>
    <w:rsid w:val="006C02DD"/>
    <w:rsid w:val="006C060C"/>
    <w:rsid w:val="006C0C89"/>
    <w:rsid w:val="006C0ED0"/>
    <w:rsid w:val="006C3F69"/>
    <w:rsid w:val="006C43AA"/>
    <w:rsid w:val="006C4F03"/>
    <w:rsid w:val="006C51E5"/>
    <w:rsid w:val="006C62A7"/>
    <w:rsid w:val="006C6BA8"/>
    <w:rsid w:val="006C7C31"/>
    <w:rsid w:val="006D12A5"/>
    <w:rsid w:val="006D38D0"/>
    <w:rsid w:val="006D5A4B"/>
    <w:rsid w:val="006D5A8B"/>
    <w:rsid w:val="006D63B3"/>
    <w:rsid w:val="006E0041"/>
    <w:rsid w:val="006E03D7"/>
    <w:rsid w:val="006E086A"/>
    <w:rsid w:val="006E2BB7"/>
    <w:rsid w:val="006E5DF1"/>
    <w:rsid w:val="006E6855"/>
    <w:rsid w:val="006E7CB4"/>
    <w:rsid w:val="006F051A"/>
    <w:rsid w:val="006F077D"/>
    <w:rsid w:val="006F4AF9"/>
    <w:rsid w:val="006F4E90"/>
    <w:rsid w:val="006F4FF4"/>
    <w:rsid w:val="006F5100"/>
    <w:rsid w:val="006F5B84"/>
    <w:rsid w:val="006F5BC1"/>
    <w:rsid w:val="006F7C97"/>
    <w:rsid w:val="007000BA"/>
    <w:rsid w:val="007019E1"/>
    <w:rsid w:val="00701C76"/>
    <w:rsid w:val="007022EA"/>
    <w:rsid w:val="00702DC6"/>
    <w:rsid w:val="00704991"/>
    <w:rsid w:val="00704DA7"/>
    <w:rsid w:val="007051B0"/>
    <w:rsid w:val="007076CC"/>
    <w:rsid w:val="00710623"/>
    <w:rsid w:val="0071216D"/>
    <w:rsid w:val="00714131"/>
    <w:rsid w:val="00714F3C"/>
    <w:rsid w:val="0071574F"/>
    <w:rsid w:val="00715EA6"/>
    <w:rsid w:val="007164A9"/>
    <w:rsid w:val="0072034D"/>
    <w:rsid w:val="0072142A"/>
    <w:rsid w:val="00722CC7"/>
    <w:rsid w:val="007234B3"/>
    <w:rsid w:val="00723D9A"/>
    <w:rsid w:val="0072461F"/>
    <w:rsid w:val="00725857"/>
    <w:rsid w:val="00725996"/>
    <w:rsid w:val="00730220"/>
    <w:rsid w:val="0073200C"/>
    <w:rsid w:val="007337D9"/>
    <w:rsid w:val="007359E7"/>
    <w:rsid w:val="00736C89"/>
    <w:rsid w:val="007410FA"/>
    <w:rsid w:val="00742084"/>
    <w:rsid w:val="007420A5"/>
    <w:rsid w:val="0074367F"/>
    <w:rsid w:val="00743BDD"/>
    <w:rsid w:val="0074423F"/>
    <w:rsid w:val="00744857"/>
    <w:rsid w:val="00744D97"/>
    <w:rsid w:val="007457CE"/>
    <w:rsid w:val="00747901"/>
    <w:rsid w:val="00747BDE"/>
    <w:rsid w:val="007504D7"/>
    <w:rsid w:val="00751927"/>
    <w:rsid w:val="00751F17"/>
    <w:rsid w:val="00752594"/>
    <w:rsid w:val="0075363B"/>
    <w:rsid w:val="007544D3"/>
    <w:rsid w:val="00754DE3"/>
    <w:rsid w:val="00754FB8"/>
    <w:rsid w:val="00755927"/>
    <w:rsid w:val="00756AEC"/>
    <w:rsid w:val="00756CB1"/>
    <w:rsid w:val="00756DBF"/>
    <w:rsid w:val="00756F38"/>
    <w:rsid w:val="007570F8"/>
    <w:rsid w:val="00757443"/>
    <w:rsid w:val="00761DDC"/>
    <w:rsid w:val="00763AD6"/>
    <w:rsid w:val="007641EB"/>
    <w:rsid w:val="00764F7B"/>
    <w:rsid w:val="00765999"/>
    <w:rsid w:val="00767294"/>
    <w:rsid w:val="00767C6E"/>
    <w:rsid w:val="00767D17"/>
    <w:rsid w:val="00772CC9"/>
    <w:rsid w:val="00772CFA"/>
    <w:rsid w:val="007730EA"/>
    <w:rsid w:val="00773535"/>
    <w:rsid w:val="00774006"/>
    <w:rsid w:val="00774CA1"/>
    <w:rsid w:val="00775493"/>
    <w:rsid w:val="007764D3"/>
    <w:rsid w:val="0077661C"/>
    <w:rsid w:val="007770D1"/>
    <w:rsid w:val="00780433"/>
    <w:rsid w:val="0078150C"/>
    <w:rsid w:val="00781990"/>
    <w:rsid w:val="007838CD"/>
    <w:rsid w:val="0078667F"/>
    <w:rsid w:val="00786B80"/>
    <w:rsid w:val="00786C12"/>
    <w:rsid w:val="007872A2"/>
    <w:rsid w:val="00787896"/>
    <w:rsid w:val="007915E1"/>
    <w:rsid w:val="00793786"/>
    <w:rsid w:val="00793E32"/>
    <w:rsid w:val="00793E96"/>
    <w:rsid w:val="00793F69"/>
    <w:rsid w:val="00796124"/>
    <w:rsid w:val="00797347"/>
    <w:rsid w:val="00797985"/>
    <w:rsid w:val="007A0CBE"/>
    <w:rsid w:val="007A1211"/>
    <w:rsid w:val="007A1271"/>
    <w:rsid w:val="007A2D94"/>
    <w:rsid w:val="007A3477"/>
    <w:rsid w:val="007A4979"/>
    <w:rsid w:val="007A4D38"/>
    <w:rsid w:val="007A5B07"/>
    <w:rsid w:val="007A5B74"/>
    <w:rsid w:val="007A5C31"/>
    <w:rsid w:val="007A6A01"/>
    <w:rsid w:val="007A6C85"/>
    <w:rsid w:val="007A7DC2"/>
    <w:rsid w:val="007B0319"/>
    <w:rsid w:val="007B06C8"/>
    <w:rsid w:val="007B1F10"/>
    <w:rsid w:val="007B2E63"/>
    <w:rsid w:val="007B32B4"/>
    <w:rsid w:val="007B35C4"/>
    <w:rsid w:val="007B369C"/>
    <w:rsid w:val="007B471A"/>
    <w:rsid w:val="007B719C"/>
    <w:rsid w:val="007C04B6"/>
    <w:rsid w:val="007C29BD"/>
    <w:rsid w:val="007C3186"/>
    <w:rsid w:val="007C5047"/>
    <w:rsid w:val="007C70B0"/>
    <w:rsid w:val="007D0363"/>
    <w:rsid w:val="007D1AD6"/>
    <w:rsid w:val="007D1B4E"/>
    <w:rsid w:val="007D1C33"/>
    <w:rsid w:val="007D3DAD"/>
    <w:rsid w:val="007D7C8B"/>
    <w:rsid w:val="007D7FBE"/>
    <w:rsid w:val="007E1156"/>
    <w:rsid w:val="007E1388"/>
    <w:rsid w:val="007E1617"/>
    <w:rsid w:val="007E21EA"/>
    <w:rsid w:val="007E23A0"/>
    <w:rsid w:val="007E2CD9"/>
    <w:rsid w:val="007E31B1"/>
    <w:rsid w:val="007E3932"/>
    <w:rsid w:val="007E3A5C"/>
    <w:rsid w:val="007E4961"/>
    <w:rsid w:val="007E4B16"/>
    <w:rsid w:val="007F0A2F"/>
    <w:rsid w:val="007F168D"/>
    <w:rsid w:val="007F383F"/>
    <w:rsid w:val="007F4A29"/>
    <w:rsid w:val="007F58C5"/>
    <w:rsid w:val="007F58C6"/>
    <w:rsid w:val="007F6C3B"/>
    <w:rsid w:val="008001F5"/>
    <w:rsid w:val="00802E3F"/>
    <w:rsid w:val="00802F23"/>
    <w:rsid w:val="00802F3F"/>
    <w:rsid w:val="0080508D"/>
    <w:rsid w:val="00805134"/>
    <w:rsid w:val="00805636"/>
    <w:rsid w:val="008056F9"/>
    <w:rsid w:val="008063E4"/>
    <w:rsid w:val="008076C8"/>
    <w:rsid w:val="00807E34"/>
    <w:rsid w:val="008101B7"/>
    <w:rsid w:val="0081060A"/>
    <w:rsid w:val="00811F32"/>
    <w:rsid w:val="00813263"/>
    <w:rsid w:val="008145E8"/>
    <w:rsid w:val="00815089"/>
    <w:rsid w:val="008167A4"/>
    <w:rsid w:val="008237DC"/>
    <w:rsid w:val="00823A90"/>
    <w:rsid w:val="00823CCA"/>
    <w:rsid w:val="00826D6D"/>
    <w:rsid w:val="00826E66"/>
    <w:rsid w:val="008275A8"/>
    <w:rsid w:val="00830C93"/>
    <w:rsid w:val="008310F9"/>
    <w:rsid w:val="008331D6"/>
    <w:rsid w:val="0083322E"/>
    <w:rsid w:val="008335BC"/>
    <w:rsid w:val="00833FFB"/>
    <w:rsid w:val="00834561"/>
    <w:rsid w:val="00834C84"/>
    <w:rsid w:val="00836A34"/>
    <w:rsid w:val="00842C8F"/>
    <w:rsid w:val="00843C6D"/>
    <w:rsid w:val="00843DFA"/>
    <w:rsid w:val="00844732"/>
    <w:rsid w:val="008448E9"/>
    <w:rsid w:val="00844BE8"/>
    <w:rsid w:val="00846849"/>
    <w:rsid w:val="00846A38"/>
    <w:rsid w:val="008474A7"/>
    <w:rsid w:val="008475F1"/>
    <w:rsid w:val="0085031E"/>
    <w:rsid w:val="0085060F"/>
    <w:rsid w:val="0085148D"/>
    <w:rsid w:val="008518EB"/>
    <w:rsid w:val="00853245"/>
    <w:rsid w:val="00854F39"/>
    <w:rsid w:val="008557E6"/>
    <w:rsid w:val="00855AF9"/>
    <w:rsid w:val="00856831"/>
    <w:rsid w:val="00857CE3"/>
    <w:rsid w:val="00857F6C"/>
    <w:rsid w:val="0086277A"/>
    <w:rsid w:val="0086309E"/>
    <w:rsid w:val="0086473A"/>
    <w:rsid w:val="00865297"/>
    <w:rsid w:val="00870289"/>
    <w:rsid w:val="0087084F"/>
    <w:rsid w:val="00870A60"/>
    <w:rsid w:val="00870D7F"/>
    <w:rsid w:val="0087282B"/>
    <w:rsid w:val="00872AA5"/>
    <w:rsid w:val="0087346A"/>
    <w:rsid w:val="00877866"/>
    <w:rsid w:val="0088035E"/>
    <w:rsid w:val="00880AE5"/>
    <w:rsid w:val="008811D0"/>
    <w:rsid w:val="00881217"/>
    <w:rsid w:val="0088160A"/>
    <w:rsid w:val="008857EE"/>
    <w:rsid w:val="008863D4"/>
    <w:rsid w:val="008864C1"/>
    <w:rsid w:val="00886AEF"/>
    <w:rsid w:val="00886F04"/>
    <w:rsid w:val="0088780B"/>
    <w:rsid w:val="00890028"/>
    <w:rsid w:val="008912DA"/>
    <w:rsid w:val="00892A2B"/>
    <w:rsid w:val="00894220"/>
    <w:rsid w:val="00894A1D"/>
    <w:rsid w:val="00894E9E"/>
    <w:rsid w:val="008952BB"/>
    <w:rsid w:val="00895D67"/>
    <w:rsid w:val="00896B6E"/>
    <w:rsid w:val="00897238"/>
    <w:rsid w:val="008978A9"/>
    <w:rsid w:val="00897C97"/>
    <w:rsid w:val="008A0490"/>
    <w:rsid w:val="008A1791"/>
    <w:rsid w:val="008A28DA"/>
    <w:rsid w:val="008A2C34"/>
    <w:rsid w:val="008A2C5E"/>
    <w:rsid w:val="008A2F50"/>
    <w:rsid w:val="008A35FF"/>
    <w:rsid w:val="008A43A4"/>
    <w:rsid w:val="008A4BE0"/>
    <w:rsid w:val="008A5B1C"/>
    <w:rsid w:val="008A701E"/>
    <w:rsid w:val="008B1172"/>
    <w:rsid w:val="008B1804"/>
    <w:rsid w:val="008B22A0"/>
    <w:rsid w:val="008B24AA"/>
    <w:rsid w:val="008B4AA2"/>
    <w:rsid w:val="008B51C6"/>
    <w:rsid w:val="008B594E"/>
    <w:rsid w:val="008C1D64"/>
    <w:rsid w:val="008C38BE"/>
    <w:rsid w:val="008C437F"/>
    <w:rsid w:val="008C77E8"/>
    <w:rsid w:val="008D032A"/>
    <w:rsid w:val="008D101F"/>
    <w:rsid w:val="008D3E96"/>
    <w:rsid w:val="008D5A16"/>
    <w:rsid w:val="008D6BF6"/>
    <w:rsid w:val="008D716B"/>
    <w:rsid w:val="008E1E70"/>
    <w:rsid w:val="008E2185"/>
    <w:rsid w:val="008E2486"/>
    <w:rsid w:val="008E25F7"/>
    <w:rsid w:val="008E317C"/>
    <w:rsid w:val="008E359D"/>
    <w:rsid w:val="008E3FE9"/>
    <w:rsid w:val="008E454E"/>
    <w:rsid w:val="008E642F"/>
    <w:rsid w:val="008E6AF4"/>
    <w:rsid w:val="008E6D0D"/>
    <w:rsid w:val="008E738D"/>
    <w:rsid w:val="008E78D6"/>
    <w:rsid w:val="008F1352"/>
    <w:rsid w:val="008F159A"/>
    <w:rsid w:val="008F477B"/>
    <w:rsid w:val="008F5A5A"/>
    <w:rsid w:val="008F5B3C"/>
    <w:rsid w:val="008F66AF"/>
    <w:rsid w:val="008F6833"/>
    <w:rsid w:val="0090068A"/>
    <w:rsid w:val="00901E21"/>
    <w:rsid w:val="00903A5E"/>
    <w:rsid w:val="0091063E"/>
    <w:rsid w:val="009106C2"/>
    <w:rsid w:val="00913BE3"/>
    <w:rsid w:val="009143C0"/>
    <w:rsid w:val="00914AE0"/>
    <w:rsid w:val="009157FA"/>
    <w:rsid w:val="00916793"/>
    <w:rsid w:val="00916EBF"/>
    <w:rsid w:val="009209E5"/>
    <w:rsid w:val="0092127D"/>
    <w:rsid w:val="009225DF"/>
    <w:rsid w:val="00922874"/>
    <w:rsid w:val="00922BE9"/>
    <w:rsid w:val="00923E11"/>
    <w:rsid w:val="00923F0F"/>
    <w:rsid w:val="00923F74"/>
    <w:rsid w:val="009245CF"/>
    <w:rsid w:val="00924E06"/>
    <w:rsid w:val="00927DF3"/>
    <w:rsid w:val="00927F96"/>
    <w:rsid w:val="00930092"/>
    <w:rsid w:val="0093205C"/>
    <w:rsid w:val="009321AA"/>
    <w:rsid w:val="0093247C"/>
    <w:rsid w:val="00935A10"/>
    <w:rsid w:val="00935BAC"/>
    <w:rsid w:val="00937C4F"/>
    <w:rsid w:val="0094008C"/>
    <w:rsid w:val="00941A16"/>
    <w:rsid w:val="0094240B"/>
    <w:rsid w:val="0094399F"/>
    <w:rsid w:val="00943D0C"/>
    <w:rsid w:val="009445D4"/>
    <w:rsid w:val="009451A1"/>
    <w:rsid w:val="009452A8"/>
    <w:rsid w:val="009458D7"/>
    <w:rsid w:val="009466F0"/>
    <w:rsid w:val="00946A5D"/>
    <w:rsid w:val="00946D26"/>
    <w:rsid w:val="00947878"/>
    <w:rsid w:val="009509A4"/>
    <w:rsid w:val="00951125"/>
    <w:rsid w:val="00952CA6"/>
    <w:rsid w:val="0095332B"/>
    <w:rsid w:val="00953591"/>
    <w:rsid w:val="0095375F"/>
    <w:rsid w:val="009546EF"/>
    <w:rsid w:val="00955F16"/>
    <w:rsid w:val="00956B97"/>
    <w:rsid w:val="009574D8"/>
    <w:rsid w:val="009629BE"/>
    <w:rsid w:val="00962A0E"/>
    <w:rsid w:val="00966066"/>
    <w:rsid w:val="00966774"/>
    <w:rsid w:val="00967792"/>
    <w:rsid w:val="00970842"/>
    <w:rsid w:val="00970CED"/>
    <w:rsid w:val="00971807"/>
    <w:rsid w:val="0097276C"/>
    <w:rsid w:val="00973625"/>
    <w:rsid w:val="009744CB"/>
    <w:rsid w:val="00975B0A"/>
    <w:rsid w:val="009764C0"/>
    <w:rsid w:val="00977ABD"/>
    <w:rsid w:val="009807FB"/>
    <w:rsid w:val="00980AAF"/>
    <w:rsid w:val="00980C73"/>
    <w:rsid w:val="00980F28"/>
    <w:rsid w:val="00984E82"/>
    <w:rsid w:val="00987761"/>
    <w:rsid w:val="00991908"/>
    <w:rsid w:val="009937BF"/>
    <w:rsid w:val="009938DE"/>
    <w:rsid w:val="00993D3E"/>
    <w:rsid w:val="00994FDC"/>
    <w:rsid w:val="00995BE2"/>
    <w:rsid w:val="0099657C"/>
    <w:rsid w:val="00996787"/>
    <w:rsid w:val="00996AF2"/>
    <w:rsid w:val="00997633"/>
    <w:rsid w:val="00997B6F"/>
    <w:rsid w:val="009A0C40"/>
    <w:rsid w:val="009A0D62"/>
    <w:rsid w:val="009A0E87"/>
    <w:rsid w:val="009A14DB"/>
    <w:rsid w:val="009A316B"/>
    <w:rsid w:val="009A4160"/>
    <w:rsid w:val="009A4B11"/>
    <w:rsid w:val="009A4CB0"/>
    <w:rsid w:val="009A4EFC"/>
    <w:rsid w:val="009A6C66"/>
    <w:rsid w:val="009A7435"/>
    <w:rsid w:val="009A7D2C"/>
    <w:rsid w:val="009B03BF"/>
    <w:rsid w:val="009B0B0E"/>
    <w:rsid w:val="009B1AEB"/>
    <w:rsid w:val="009B2848"/>
    <w:rsid w:val="009B320E"/>
    <w:rsid w:val="009B3868"/>
    <w:rsid w:val="009B4FF1"/>
    <w:rsid w:val="009B50C3"/>
    <w:rsid w:val="009B5586"/>
    <w:rsid w:val="009B585C"/>
    <w:rsid w:val="009B793A"/>
    <w:rsid w:val="009C0D22"/>
    <w:rsid w:val="009C28C1"/>
    <w:rsid w:val="009C36D0"/>
    <w:rsid w:val="009C378B"/>
    <w:rsid w:val="009C39D9"/>
    <w:rsid w:val="009C489D"/>
    <w:rsid w:val="009C54C2"/>
    <w:rsid w:val="009C5FFA"/>
    <w:rsid w:val="009C6198"/>
    <w:rsid w:val="009C7D2F"/>
    <w:rsid w:val="009D04B0"/>
    <w:rsid w:val="009D1446"/>
    <w:rsid w:val="009D1B24"/>
    <w:rsid w:val="009D28B9"/>
    <w:rsid w:val="009D5062"/>
    <w:rsid w:val="009D5F52"/>
    <w:rsid w:val="009D6764"/>
    <w:rsid w:val="009D6962"/>
    <w:rsid w:val="009D6B2F"/>
    <w:rsid w:val="009D6FE9"/>
    <w:rsid w:val="009E0008"/>
    <w:rsid w:val="009E0723"/>
    <w:rsid w:val="009E2F2A"/>
    <w:rsid w:val="009E2F57"/>
    <w:rsid w:val="009E3C38"/>
    <w:rsid w:val="009E4629"/>
    <w:rsid w:val="009E5576"/>
    <w:rsid w:val="009E5940"/>
    <w:rsid w:val="009E6442"/>
    <w:rsid w:val="009E6916"/>
    <w:rsid w:val="009E78BE"/>
    <w:rsid w:val="009F1A0E"/>
    <w:rsid w:val="009F21DD"/>
    <w:rsid w:val="009F3921"/>
    <w:rsid w:val="009F5603"/>
    <w:rsid w:val="009F5B4D"/>
    <w:rsid w:val="009F7551"/>
    <w:rsid w:val="00A0035E"/>
    <w:rsid w:val="00A00815"/>
    <w:rsid w:val="00A01818"/>
    <w:rsid w:val="00A01987"/>
    <w:rsid w:val="00A01A25"/>
    <w:rsid w:val="00A01EEB"/>
    <w:rsid w:val="00A040E6"/>
    <w:rsid w:val="00A053DF"/>
    <w:rsid w:val="00A059A3"/>
    <w:rsid w:val="00A07A97"/>
    <w:rsid w:val="00A127A2"/>
    <w:rsid w:val="00A12844"/>
    <w:rsid w:val="00A12B1A"/>
    <w:rsid w:val="00A130CE"/>
    <w:rsid w:val="00A14505"/>
    <w:rsid w:val="00A15F98"/>
    <w:rsid w:val="00A1618E"/>
    <w:rsid w:val="00A17C57"/>
    <w:rsid w:val="00A203FD"/>
    <w:rsid w:val="00A20CFC"/>
    <w:rsid w:val="00A211BC"/>
    <w:rsid w:val="00A22A93"/>
    <w:rsid w:val="00A2588D"/>
    <w:rsid w:val="00A27BB3"/>
    <w:rsid w:val="00A27BB7"/>
    <w:rsid w:val="00A300A7"/>
    <w:rsid w:val="00A30623"/>
    <w:rsid w:val="00A3327B"/>
    <w:rsid w:val="00A333C1"/>
    <w:rsid w:val="00A34ABB"/>
    <w:rsid w:val="00A36400"/>
    <w:rsid w:val="00A365E8"/>
    <w:rsid w:val="00A365FC"/>
    <w:rsid w:val="00A36E87"/>
    <w:rsid w:val="00A371DC"/>
    <w:rsid w:val="00A37212"/>
    <w:rsid w:val="00A40239"/>
    <w:rsid w:val="00A44BD4"/>
    <w:rsid w:val="00A4782F"/>
    <w:rsid w:val="00A50F48"/>
    <w:rsid w:val="00A52B26"/>
    <w:rsid w:val="00A542A9"/>
    <w:rsid w:val="00A54497"/>
    <w:rsid w:val="00A54DD2"/>
    <w:rsid w:val="00A55046"/>
    <w:rsid w:val="00A553D7"/>
    <w:rsid w:val="00A55C71"/>
    <w:rsid w:val="00A563F1"/>
    <w:rsid w:val="00A615B3"/>
    <w:rsid w:val="00A6265B"/>
    <w:rsid w:val="00A64081"/>
    <w:rsid w:val="00A6448B"/>
    <w:rsid w:val="00A656AE"/>
    <w:rsid w:val="00A663F3"/>
    <w:rsid w:val="00A677C4"/>
    <w:rsid w:val="00A708E0"/>
    <w:rsid w:val="00A70C3C"/>
    <w:rsid w:val="00A717FF"/>
    <w:rsid w:val="00A71E43"/>
    <w:rsid w:val="00A72DFD"/>
    <w:rsid w:val="00A739A1"/>
    <w:rsid w:val="00A74AE7"/>
    <w:rsid w:val="00A74F30"/>
    <w:rsid w:val="00A75040"/>
    <w:rsid w:val="00A75C24"/>
    <w:rsid w:val="00A76ACE"/>
    <w:rsid w:val="00A76FE8"/>
    <w:rsid w:val="00A77F14"/>
    <w:rsid w:val="00A814FE"/>
    <w:rsid w:val="00A82BEA"/>
    <w:rsid w:val="00A83DD3"/>
    <w:rsid w:val="00A84586"/>
    <w:rsid w:val="00A84B01"/>
    <w:rsid w:val="00A84B03"/>
    <w:rsid w:val="00A85B7F"/>
    <w:rsid w:val="00A85E87"/>
    <w:rsid w:val="00A85E9C"/>
    <w:rsid w:val="00A86B3B"/>
    <w:rsid w:val="00A87860"/>
    <w:rsid w:val="00A87B4D"/>
    <w:rsid w:val="00A87BCB"/>
    <w:rsid w:val="00A906C7"/>
    <w:rsid w:val="00A920B6"/>
    <w:rsid w:val="00A92F32"/>
    <w:rsid w:val="00A934F0"/>
    <w:rsid w:val="00A936D6"/>
    <w:rsid w:val="00A9395F"/>
    <w:rsid w:val="00A94039"/>
    <w:rsid w:val="00A94FCF"/>
    <w:rsid w:val="00A95275"/>
    <w:rsid w:val="00A9718E"/>
    <w:rsid w:val="00AA1A4D"/>
    <w:rsid w:val="00AA3ADC"/>
    <w:rsid w:val="00AA40E8"/>
    <w:rsid w:val="00AA634B"/>
    <w:rsid w:val="00AA6407"/>
    <w:rsid w:val="00AA6B66"/>
    <w:rsid w:val="00AA75F2"/>
    <w:rsid w:val="00AA7AF5"/>
    <w:rsid w:val="00AB0328"/>
    <w:rsid w:val="00AB147E"/>
    <w:rsid w:val="00AB2300"/>
    <w:rsid w:val="00AB2E89"/>
    <w:rsid w:val="00AB45AD"/>
    <w:rsid w:val="00AB638D"/>
    <w:rsid w:val="00AB756F"/>
    <w:rsid w:val="00AC017D"/>
    <w:rsid w:val="00AC08D4"/>
    <w:rsid w:val="00AC0D54"/>
    <w:rsid w:val="00AC1074"/>
    <w:rsid w:val="00AC4BE4"/>
    <w:rsid w:val="00AD153C"/>
    <w:rsid w:val="00AD2CAC"/>
    <w:rsid w:val="00AD2F63"/>
    <w:rsid w:val="00AD320A"/>
    <w:rsid w:val="00AD3BB7"/>
    <w:rsid w:val="00AD3D02"/>
    <w:rsid w:val="00AD3F74"/>
    <w:rsid w:val="00AD4BF1"/>
    <w:rsid w:val="00AD7AF2"/>
    <w:rsid w:val="00AD7FCD"/>
    <w:rsid w:val="00AE0196"/>
    <w:rsid w:val="00AE0312"/>
    <w:rsid w:val="00AE13D9"/>
    <w:rsid w:val="00AE1C18"/>
    <w:rsid w:val="00AE2D0B"/>
    <w:rsid w:val="00AE376A"/>
    <w:rsid w:val="00AE4A7B"/>
    <w:rsid w:val="00AE59F7"/>
    <w:rsid w:val="00AE7818"/>
    <w:rsid w:val="00AE7C39"/>
    <w:rsid w:val="00AF0420"/>
    <w:rsid w:val="00AF08BC"/>
    <w:rsid w:val="00AF0A26"/>
    <w:rsid w:val="00AF45A4"/>
    <w:rsid w:val="00AF4E5F"/>
    <w:rsid w:val="00AF5644"/>
    <w:rsid w:val="00AF6CA9"/>
    <w:rsid w:val="00AF77C1"/>
    <w:rsid w:val="00AF7E4B"/>
    <w:rsid w:val="00B05A39"/>
    <w:rsid w:val="00B07D46"/>
    <w:rsid w:val="00B10066"/>
    <w:rsid w:val="00B10E42"/>
    <w:rsid w:val="00B12DBD"/>
    <w:rsid w:val="00B131F6"/>
    <w:rsid w:val="00B14721"/>
    <w:rsid w:val="00B1628D"/>
    <w:rsid w:val="00B16B23"/>
    <w:rsid w:val="00B170DB"/>
    <w:rsid w:val="00B1746D"/>
    <w:rsid w:val="00B20B02"/>
    <w:rsid w:val="00B20E6D"/>
    <w:rsid w:val="00B21262"/>
    <w:rsid w:val="00B22CB0"/>
    <w:rsid w:val="00B26D81"/>
    <w:rsid w:val="00B304C2"/>
    <w:rsid w:val="00B30AB3"/>
    <w:rsid w:val="00B31967"/>
    <w:rsid w:val="00B31E17"/>
    <w:rsid w:val="00B321CD"/>
    <w:rsid w:val="00B32979"/>
    <w:rsid w:val="00B33DB2"/>
    <w:rsid w:val="00B34519"/>
    <w:rsid w:val="00B34853"/>
    <w:rsid w:val="00B35CAE"/>
    <w:rsid w:val="00B35E98"/>
    <w:rsid w:val="00B35F8F"/>
    <w:rsid w:val="00B36AF0"/>
    <w:rsid w:val="00B36B40"/>
    <w:rsid w:val="00B37036"/>
    <w:rsid w:val="00B400EA"/>
    <w:rsid w:val="00B40176"/>
    <w:rsid w:val="00B40759"/>
    <w:rsid w:val="00B4149E"/>
    <w:rsid w:val="00B41810"/>
    <w:rsid w:val="00B42362"/>
    <w:rsid w:val="00B453E1"/>
    <w:rsid w:val="00B47261"/>
    <w:rsid w:val="00B507D8"/>
    <w:rsid w:val="00B50FF5"/>
    <w:rsid w:val="00B511F7"/>
    <w:rsid w:val="00B51476"/>
    <w:rsid w:val="00B514F7"/>
    <w:rsid w:val="00B51FDA"/>
    <w:rsid w:val="00B5229C"/>
    <w:rsid w:val="00B5299E"/>
    <w:rsid w:val="00B53DFA"/>
    <w:rsid w:val="00B54345"/>
    <w:rsid w:val="00B5435B"/>
    <w:rsid w:val="00B54F09"/>
    <w:rsid w:val="00B55273"/>
    <w:rsid w:val="00B616D9"/>
    <w:rsid w:val="00B62684"/>
    <w:rsid w:val="00B62EC9"/>
    <w:rsid w:val="00B63773"/>
    <w:rsid w:val="00B658EB"/>
    <w:rsid w:val="00B65A02"/>
    <w:rsid w:val="00B66895"/>
    <w:rsid w:val="00B67280"/>
    <w:rsid w:val="00B70530"/>
    <w:rsid w:val="00B70B4D"/>
    <w:rsid w:val="00B71BE6"/>
    <w:rsid w:val="00B72E5E"/>
    <w:rsid w:val="00B74820"/>
    <w:rsid w:val="00B74C28"/>
    <w:rsid w:val="00B804A1"/>
    <w:rsid w:val="00B82682"/>
    <w:rsid w:val="00B827EE"/>
    <w:rsid w:val="00B82D5C"/>
    <w:rsid w:val="00B836AF"/>
    <w:rsid w:val="00B83CDE"/>
    <w:rsid w:val="00B84100"/>
    <w:rsid w:val="00B85B62"/>
    <w:rsid w:val="00B86682"/>
    <w:rsid w:val="00B866F7"/>
    <w:rsid w:val="00B86775"/>
    <w:rsid w:val="00B873C9"/>
    <w:rsid w:val="00B878C8"/>
    <w:rsid w:val="00B908C0"/>
    <w:rsid w:val="00B9193A"/>
    <w:rsid w:val="00B923A0"/>
    <w:rsid w:val="00B9321D"/>
    <w:rsid w:val="00B9327C"/>
    <w:rsid w:val="00B9728E"/>
    <w:rsid w:val="00B972AC"/>
    <w:rsid w:val="00BA0478"/>
    <w:rsid w:val="00BA0D63"/>
    <w:rsid w:val="00BA3845"/>
    <w:rsid w:val="00BA3D02"/>
    <w:rsid w:val="00BA5C46"/>
    <w:rsid w:val="00BA5E86"/>
    <w:rsid w:val="00BA659D"/>
    <w:rsid w:val="00BA6B2A"/>
    <w:rsid w:val="00BA7DE8"/>
    <w:rsid w:val="00BB0FBC"/>
    <w:rsid w:val="00BB18B8"/>
    <w:rsid w:val="00BB2221"/>
    <w:rsid w:val="00BB316F"/>
    <w:rsid w:val="00BB34B5"/>
    <w:rsid w:val="00BB34F8"/>
    <w:rsid w:val="00BB46C4"/>
    <w:rsid w:val="00BB4B55"/>
    <w:rsid w:val="00BB4F6F"/>
    <w:rsid w:val="00BB622E"/>
    <w:rsid w:val="00BC0075"/>
    <w:rsid w:val="00BC1951"/>
    <w:rsid w:val="00BC1BFE"/>
    <w:rsid w:val="00BC4110"/>
    <w:rsid w:val="00BC4127"/>
    <w:rsid w:val="00BC472F"/>
    <w:rsid w:val="00BC4899"/>
    <w:rsid w:val="00BC598B"/>
    <w:rsid w:val="00BD028C"/>
    <w:rsid w:val="00BD03EC"/>
    <w:rsid w:val="00BD04C4"/>
    <w:rsid w:val="00BD265E"/>
    <w:rsid w:val="00BD2EE3"/>
    <w:rsid w:val="00BD32BE"/>
    <w:rsid w:val="00BD3E74"/>
    <w:rsid w:val="00BD4FE2"/>
    <w:rsid w:val="00BD545A"/>
    <w:rsid w:val="00BD5706"/>
    <w:rsid w:val="00BD5A5C"/>
    <w:rsid w:val="00BE1595"/>
    <w:rsid w:val="00BE1611"/>
    <w:rsid w:val="00BE1A65"/>
    <w:rsid w:val="00BE2A57"/>
    <w:rsid w:val="00BE304E"/>
    <w:rsid w:val="00BE320B"/>
    <w:rsid w:val="00BE41F3"/>
    <w:rsid w:val="00BE4229"/>
    <w:rsid w:val="00BE4D75"/>
    <w:rsid w:val="00BE6C06"/>
    <w:rsid w:val="00BE79BA"/>
    <w:rsid w:val="00BF1A5B"/>
    <w:rsid w:val="00BF1E26"/>
    <w:rsid w:val="00BF2512"/>
    <w:rsid w:val="00BF3A48"/>
    <w:rsid w:val="00BF4436"/>
    <w:rsid w:val="00BF465F"/>
    <w:rsid w:val="00C02B4A"/>
    <w:rsid w:val="00C03FC7"/>
    <w:rsid w:val="00C040EB"/>
    <w:rsid w:val="00C0503C"/>
    <w:rsid w:val="00C077E6"/>
    <w:rsid w:val="00C11817"/>
    <w:rsid w:val="00C11E16"/>
    <w:rsid w:val="00C131D3"/>
    <w:rsid w:val="00C13DF3"/>
    <w:rsid w:val="00C1439C"/>
    <w:rsid w:val="00C175C9"/>
    <w:rsid w:val="00C20732"/>
    <w:rsid w:val="00C20AC0"/>
    <w:rsid w:val="00C20C9C"/>
    <w:rsid w:val="00C20C9E"/>
    <w:rsid w:val="00C222F2"/>
    <w:rsid w:val="00C22B20"/>
    <w:rsid w:val="00C234B5"/>
    <w:rsid w:val="00C235A7"/>
    <w:rsid w:val="00C24447"/>
    <w:rsid w:val="00C25863"/>
    <w:rsid w:val="00C26109"/>
    <w:rsid w:val="00C27426"/>
    <w:rsid w:val="00C30353"/>
    <w:rsid w:val="00C30D25"/>
    <w:rsid w:val="00C33DEA"/>
    <w:rsid w:val="00C346E5"/>
    <w:rsid w:val="00C35143"/>
    <w:rsid w:val="00C360ED"/>
    <w:rsid w:val="00C36618"/>
    <w:rsid w:val="00C36AD5"/>
    <w:rsid w:val="00C37923"/>
    <w:rsid w:val="00C37E0E"/>
    <w:rsid w:val="00C40B18"/>
    <w:rsid w:val="00C41BBC"/>
    <w:rsid w:val="00C42DA5"/>
    <w:rsid w:val="00C436A7"/>
    <w:rsid w:val="00C43A65"/>
    <w:rsid w:val="00C44E0E"/>
    <w:rsid w:val="00C453B5"/>
    <w:rsid w:val="00C453C3"/>
    <w:rsid w:val="00C456D3"/>
    <w:rsid w:val="00C4630B"/>
    <w:rsid w:val="00C47D42"/>
    <w:rsid w:val="00C50556"/>
    <w:rsid w:val="00C523A8"/>
    <w:rsid w:val="00C531A1"/>
    <w:rsid w:val="00C53743"/>
    <w:rsid w:val="00C55BEF"/>
    <w:rsid w:val="00C56DE7"/>
    <w:rsid w:val="00C57687"/>
    <w:rsid w:val="00C62676"/>
    <w:rsid w:val="00C62EC3"/>
    <w:rsid w:val="00C639B1"/>
    <w:rsid w:val="00C641A4"/>
    <w:rsid w:val="00C64C0A"/>
    <w:rsid w:val="00C6683B"/>
    <w:rsid w:val="00C66B1C"/>
    <w:rsid w:val="00C70B44"/>
    <w:rsid w:val="00C71148"/>
    <w:rsid w:val="00C71A90"/>
    <w:rsid w:val="00C72415"/>
    <w:rsid w:val="00C72528"/>
    <w:rsid w:val="00C73121"/>
    <w:rsid w:val="00C75337"/>
    <w:rsid w:val="00C75BCC"/>
    <w:rsid w:val="00C75D97"/>
    <w:rsid w:val="00C75DC9"/>
    <w:rsid w:val="00C760A2"/>
    <w:rsid w:val="00C761C5"/>
    <w:rsid w:val="00C761C9"/>
    <w:rsid w:val="00C771EC"/>
    <w:rsid w:val="00C77D78"/>
    <w:rsid w:val="00C811D3"/>
    <w:rsid w:val="00C820E1"/>
    <w:rsid w:val="00C83416"/>
    <w:rsid w:val="00C834E1"/>
    <w:rsid w:val="00C83D44"/>
    <w:rsid w:val="00C85B8B"/>
    <w:rsid w:val="00C86B69"/>
    <w:rsid w:val="00C918CA"/>
    <w:rsid w:val="00C92E88"/>
    <w:rsid w:val="00C9333A"/>
    <w:rsid w:val="00C93DE5"/>
    <w:rsid w:val="00C94112"/>
    <w:rsid w:val="00C949F5"/>
    <w:rsid w:val="00C96DBA"/>
    <w:rsid w:val="00C96F74"/>
    <w:rsid w:val="00C97112"/>
    <w:rsid w:val="00CA011C"/>
    <w:rsid w:val="00CA0A6C"/>
    <w:rsid w:val="00CA2F71"/>
    <w:rsid w:val="00CA307D"/>
    <w:rsid w:val="00CA342F"/>
    <w:rsid w:val="00CA3960"/>
    <w:rsid w:val="00CA4198"/>
    <w:rsid w:val="00CA444C"/>
    <w:rsid w:val="00CA5601"/>
    <w:rsid w:val="00CA5E56"/>
    <w:rsid w:val="00CA68A0"/>
    <w:rsid w:val="00CA68EE"/>
    <w:rsid w:val="00CB40BE"/>
    <w:rsid w:val="00CB4FAC"/>
    <w:rsid w:val="00CB653B"/>
    <w:rsid w:val="00CB7BF9"/>
    <w:rsid w:val="00CC0C1E"/>
    <w:rsid w:val="00CC0CDE"/>
    <w:rsid w:val="00CC1F86"/>
    <w:rsid w:val="00CC21D8"/>
    <w:rsid w:val="00CC3D18"/>
    <w:rsid w:val="00CC41AC"/>
    <w:rsid w:val="00CC4300"/>
    <w:rsid w:val="00CC4AA1"/>
    <w:rsid w:val="00CC4C3B"/>
    <w:rsid w:val="00CC4DBC"/>
    <w:rsid w:val="00CC521E"/>
    <w:rsid w:val="00CC5831"/>
    <w:rsid w:val="00CD2237"/>
    <w:rsid w:val="00CD3A5F"/>
    <w:rsid w:val="00CD514F"/>
    <w:rsid w:val="00CD55A8"/>
    <w:rsid w:val="00CD64C2"/>
    <w:rsid w:val="00CD6777"/>
    <w:rsid w:val="00CD6A00"/>
    <w:rsid w:val="00CE072C"/>
    <w:rsid w:val="00CE23EF"/>
    <w:rsid w:val="00CE7B29"/>
    <w:rsid w:val="00CF0CE6"/>
    <w:rsid w:val="00CF135B"/>
    <w:rsid w:val="00CF1C62"/>
    <w:rsid w:val="00CF3E8E"/>
    <w:rsid w:val="00CF3FBB"/>
    <w:rsid w:val="00CF7179"/>
    <w:rsid w:val="00CF7EFB"/>
    <w:rsid w:val="00CF7FDA"/>
    <w:rsid w:val="00D012DE"/>
    <w:rsid w:val="00D01D31"/>
    <w:rsid w:val="00D03C3A"/>
    <w:rsid w:val="00D03D58"/>
    <w:rsid w:val="00D04D95"/>
    <w:rsid w:val="00D05FD9"/>
    <w:rsid w:val="00D0643A"/>
    <w:rsid w:val="00D06CE5"/>
    <w:rsid w:val="00D1079E"/>
    <w:rsid w:val="00D114C9"/>
    <w:rsid w:val="00D11638"/>
    <w:rsid w:val="00D11B54"/>
    <w:rsid w:val="00D1311B"/>
    <w:rsid w:val="00D145CB"/>
    <w:rsid w:val="00D14768"/>
    <w:rsid w:val="00D14C3A"/>
    <w:rsid w:val="00D170A0"/>
    <w:rsid w:val="00D206E5"/>
    <w:rsid w:val="00D215C4"/>
    <w:rsid w:val="00D240FB"/>
    <w:rsid w:val="00D25051"/>
    <w:rsid w:val="00D267BA"/>
    <w:rsid w:val="00D30007"/>
    <w:rsid w:val="00D3122D"/>
    <w:rsid w:val="00D32657"/>
    <w:rsid w:val="00D32B83"/>
    <w:rsid w:val="00D34615"/>
    <w:rsid w:val="00D35A73"/>
    <w:rsid w:val="00D36D8C"/>
    <w:rsid w:val="00D421F8"/>
    <w:rsid w:val="00D4230D"/>
    <w:rsid w:val="00D42B66"/>
    <w:rsid w:val="00D42C42"/>
    <w:rsid w:val="00D42C5D"/>
    <w:rsid w:val="00D43819"/>
    <w:rsid w:val="00D43B0D"/>
    <w:rsid w:val="00D4446C"/>
    <w:rsid w:val="00D446C0"/>
    <w:rsid w:val="00D44BAB"/>
    <w:rsid w:val="00D452E6"/>
    <w:rsid w:val="00D47529"/>
    <w:rsid w:val="00D5002F"/>
    <w:rsid w:val="00D502E7"/>
    <w:rsid w:val="00D50FBC"/>
    <w:rsid w:val="00D5261C"/>
    <w:rsid w:val="00D52D2C"/>
    <w:rsid w:val="00D52E08"/>
    <w:rsid w:val="00D55804"/>
    <w:rsid w:val="00D56B20"/>
    <w:rsid w:val="00D57AC0"/>
    <w:rsid w:val="00D612FC"/>
    <w:rsid w:val="00D6153B"/>
    <w:rsid w:val="00D6187C"/>
    <w:rsid w:val="00D61955"/>
    <w:rsid w:val="00D6333C"/>
    <w:rsid w:val="00D64C22"/>
    <w:rsid w:val="00D662F0"/>
    <w:rsid w:val="00D70043"/>
    <w:rsid w:val="00D710BA"/>
    <w:rsid w:val="00D71200"/>
    <w:rsid w:val="00D71249"/>
    <w:rsid w:val="00D71B90"/>
    <w:rsid w:val="00D72B98"/>
    <w:rsid w:val="00D7302D"/>
    <w:rsid w:val="00D75900"/>
    <w:rsid w:val="00D75FCD"/>
    <w:rsid w:val="00D776B7"/>
    <w:rsid w:val="00D80772"/>
    <w:rsid w:val="00D80820"/>
    <w:rsid w:val="00D810A9"/>
    <w:rsid w:val="00D81E23"/>
    <w:rsid w:val="00D8206C"/>
    <w:rsid w:val="00D82F8B"/>
    <w:rsid w:val="00D83AFC"/>
    <w:rsid w:val="00D83FEA"/>
    <w:rsid w:val="00D84AC2"/>
    <w:rsid w:val="00D85BBF"/>
    <w:rsid w:val="00D871D2"/>
    <w:rsid w:val="00D87C7C"/>
    <w:rsid w:val="00D90BA9"/>
    <w:rsid w:val="00D923F4"/>
    <w:rsid w:val="00D92F6B"/>
    <w:rsid w:val="00D9395A"/>
    <w:rsid w:val="00D96AA3"/>
    <w:rsid w:val="00D96E8B"/>
    <w:rsid w:val="00D9779E"/>
    <w:rsid w:val="00DA03E6"/>
    <w:rsid w:val="00DA0B06"/>
    <w:rsid w:val="00DA0FA0"/>
    <w:rsid w:val="00DA11AF"/>
    <w:rsid w:val="00DA32C0"/>
    <w:rsid w:val="00DA42F1"/>
    <w:rsid w:val="00DA4362"/>
    <w:rsid w:val="00DA4FD9"/>
    <w:rsid w:val="00DA544E"/>
    <w:rsid w:val="00DA575A"/>
    <w:rsid w:val="00DA7240"/>
    <w:rsid w:val="00DB0D4F"/>
    <w:rsid w:val="00DB1DA9"/>
    <w:rsid w:val="00DB28A0"/>
    <w:rsid w:val="00DB3155"/>
    <w:rsid w:val="00DB470E"/>
    <w:rsid w:val="00DC2FA6"/>
    <w:rsid w:val="00DC396E"/>
    <w:rsid w:val="00DC3AC7"/>
    <w:rsid w:val="00DD116E"/>
    <w:rsid w:val="00DD1551"/>
    <w:rsid w:val="00DD32C9"/>
    <w:rsid w:val="00DD3D8A"/>
    <w:rsid w:val="00DD4D8E"/>
    <w:rsid w:val="00DD5A8A"/>
    <w:rsid w:val="00DD6D04"/>
    <w:rsid w:val="00DE07A9"/>
    <w:rsid w:val="00DE2086"/>
    <w:rsid w:val="00DE2F61"/>
    <w:rsid w:val="00DE2FFE"/>
    <w:rsid w:val="00DE3D3F"/>
    <w:rsid w:val="00DE546B"/>
    <w:rsid w:val="00DE583C"/>
    <w:rsid w:val="00DE5B1C"/>
    <w:rsid w:val="00DE5C1B"/>
    <w:rsid w:val="00DE5DCA"/>
    <w:rsid w:val="00DE64F0"/>
    <w:rsid w:val="00DE67FA"/>
    <w:rsid w:val="00DE685E"/>
    <w:rsid w:val="00DE693B"/>
    <w:rsid w:val="00DE7588"/>
    <w:rsid w:val="00DF0850"/>
    <w:rsid w:val="00DF19D1"/>
    <w:rsid w:val="00DF1E5B"/>
    <w:rsid w:val="00DF211C"/>
    <w:rsid w:val="00DF25AE"/>
    <w:rsid w:val="00DF2B27"/>
    <w:rsid w:val="00DF4499"/>
    <w:rsid w:val="00DF5139"/>
    <w:rsid w:val="00DF7AC7"/>
    <w:rsid w:val="00E00D34"/>
    <w:rsid w:val="00E01801"/>
    <w:rsid w:val="00E018E9"/>
    <w:rsid w:val="00E024A7"/>
    <w:rsid w:val="00E02BDB"/>
    <w:rsid w:val="00E0318E"/>
    <w:rsid w:val="00E03C60"/>
    <w:rsid w:val="00E10C76"/>
    <w:rsid w:val="00E11412"/>
    <w:rsid w:val="00E117F0"/>
    <w:rsid w:val="00E15D7D"/>
    <w:rsid w:val="00E161E1"/>
    <w:rsid w:val="00E1663B"/>
    <w:rsid w:val="00E17F6E"/>
    <w:rsid w:val="00E20D43"/>
    <w:rsid w:val="00E21E9C"/>
    <w:rsid w:val="00E246D8"/>
    <w:rsid w:val="00E25DA1"/>
    <w:rsid w:val="00E267D6"/>
    <w:rsid w:val="00E267EA"/>
    <w:rsid w:val="00E26C69"/>
    <w:rsid w:val="00E274AD"/>
    <w:rsid w:val="00E276A1"/>
    <w:rsid w:val="00E27B8D"/>
    <w:rsid w:val="00E31C24"/>
    <w:rsid w:val="00E34546"/>
    <w:rsid w:val="00E3598C"/>
    <w:rsid w:val="00E3725C"/>
    <w:rsid w:val="00E37E43"/>
    <w:rsid w:val="00E40C47"/>
    <w:rsid w:val="00E41106"/>
    <w:rsid w:val="00E41475"/>
    <w:rsid w:val="00E42893"/>
    <w:rsid w:val="00E4346B"/>
    <w:rsid w:val="00E435D3"/>
    <w:rsid w:val="00E43A64"/>
    <w:rsid w:val="00E45327"/>
    <w:rsid w:val="00E463B9"/>
    <w:rsid w:val="00E466EF"/>
    <w:rsid w:val="00E477FE"/>
    <w:rsid w:val="00E526C6"/>
    <w:rsid w:val="00E53EED"/>
    <w:rsid w:val="00E54930"/>
    <w:rsid w:val="00E57B25"/>
    <w:rsid w:val="00E60747"/>
    <w:rsid w:val="00E610C2"/>
    <w:rsid w:val="00E61E0D"/>
    <w:rsid w:val="00E63762"/>
    <w:rsid w:val="00E63E3C"/>
    <w:rsid w:val="00E65E2C"/>
    <w:rsid w:val="00E662AE"/>
    <w:rsid w:val="00E66CD1"/>
    <w:rsid w:val="00E676A0"/>
    <w:rsid w:val="00E67FD8"/>
    <w:rsid w:val="00E704BC"/>
    <w:rsid w:val="00E705B2"/>
    <w:rsid w:val="00E7062C"/>
    <w:rsid w:val="00E70829"/>
    <w:rsid w:val="00E70997"/>
    <w:rsid w:val="00E70F9B"/>
    <w:rsid w:val="00E710F9"/>
    <w:rsid w:val="00E72029"/>
    <w:rsid w:val="00E762D4"/>
    <w:rsid w:val="00E76DEB"/>
    <w:rsid w:val="00E77359"/>
    <w:rsid w:val="00E77A85"/>
    <w:rsid w:val="00E81541"/>
    <w:rsid w:val="00E82CFD"/>
    <w:rsid w:val="00E833E3"/>
    <w:rsid w:val="00E83748"/>
    <w:rsid w:val="00E83788"/>
    <w:rsid w:val="00E8519D"/>
    <w:rsid w:val="00E85DCB"/>
    <w:rsid w:val="00E862B0"/>
    <w:rsid w:val="00E90060"/>
    <w:rsid w:val="00E904F9"/>
    <w:rsid w:val="00E90A6B"/>
    <w:rsid w:val="00E91C73"/>
    <w:rsid w:val="00E920AC"/>
    <w:rsid w:val="00E9229A"/>
    <w:rsid w:val="00E925CE"/>
    <w:rsid w:val="00E928A5"/>
    <w:rsid w:val="00E93CE0"/>
    <w:rsid w:val="00E965C7"/>
    <w:rsid w:val="00E97A44"/>
    <w:rsid w:val="00E97C45"/>
    <w:rsid w:val="00E97F21"/>
    <w:rsid w:val="00EA1DF3"/>
    <w:rsid w:val="00EA3907"/>
    <w:rsid w:val="00EA3A1C"/>
    <w:rsid w:val="00EA3C7A"/>
    <w:rsid w:val="00EA44A5"/>
    <w:rsid w:val="00EA70D4"/>
    <w:rsid w:val="00EB0B15"/>
    <w:rsid w:val="00EB25C8"/>
    <w:rsid w:val="00EB2C43"/>
    <w:rsid w:val="00EB475D"/>
    <w:rsid w:val="00EB4E6B"/>
    <w:rsid w:val="00EB4F54"/>
    <w:rsid w:val="00EB5CD5"/>
    <w:rsid w:val="00EB7146"/>
    <w:rsid w:val="00EB71E7"/>
    <w:rsid w:val="00EC05FE"/>
    <w:rsid w:val="00EC1D53"/>
    <w:rsid w:val="00EC239D"/>
    <w:rsid w:val="00EC2A0B"/>
    <w:rsid w:val="00EC2B15"/>
    <w:rsid w:val="00EC36E1"/>
    <w:rsid w:val="00EC4159"/>
    <w:rsid w:val="00EC5460"/>
    <w:rsid w:val="00EC5678"/>
    <w:rsid w:val="00EC56FE"/>
    <w:rsid w:val="00EC5FC2"/>
    <w:rsid w:val="00EC787C"/>
    <w:rsid w:val="00ED023E"/>
    <w:rsid w:val="00ED0466"/>
    <w:rsid w:val="00ED2D27"/>
    <w:rsid w:val="00ED342F"/>
    <w:rsid w:val="00ED7436"/>
    <w:rsid w:val="00ED7BD8"/>
    <w:rsid w:val="00EE21D3"/>
    <w:rsid w:val="00EE2320"/>
    <w:rsid w:val="00EE34C1"/>
    <w:rsid w:val="00EE4B36"/>
    <w:rsid w:val="00EE5B62"/>
    <w:rsid w:val="00EE5F0E"/>
    <w:rsid w:val="00EE671E"/>
    <w:rsid w:val="00EE6C2E"/>
    <w:rsid w:val="00EE7A33"/>
    <w:rsid w:val="00EF01FC"/>
    <w:rsid w:val="00EF02E6"/>
    <w:rsid w:val="00EF0987"/>
    <w:rsid w:val="00EF0FEF"/>
    <w:rsid w:val="00EF379D"/>
    <w:rsid w:val="00EF440C"/>
    <w:rsid w:val="00EF4C34"/>
    <w:rsid w:val="00EF4E7C"/>
    <w:rsid w:val="00EF5F2F"/>
    <w:rsid w:val="00F00218"/>
    <w:rsid w:val="00F01082"/>
    <w:rsid w:val="00F01222"/>
    <w:rsid w:val="00F0299D"/>
    <w:rsid w:val="00F04EB6"/>
    <w:rsid w:val="00F0598C"/>
    <w:rsid w:val="00F061A9"/>
    <w:rsid w:val="00F06BAD"/>
    <w:rsid w:val="00F06DEA"/>
    <w:rsid w:val="00F104B4"/>
    <w:rsid w:val="00F11C65"/>
    <w:rsid w:val="00F12ABC"/>
    <w:rsid w:val="00F13C27"/>
    <w:rsid w:val="00F14CDA"/>
    <w:rsid w:val="00F15783"/>
    <w:rsid w:val="00F163A3"/>
    <w:rsid w:val="00F16AD3"/>
    <w:rsid w:val="00F16E96"/>
    <w:rsid w:val="00F20CCD"/>
    <w:rsid w:val="00F21FB1"/>
    <w:rsid w:val="00F226C4"/>
    <w:rsid w:val="00F23055"/>
    <w:rsid w:val="00F23108"/>
    <w:rsid w:val="00F249D9"/>
    <w:rsid w:val="00F24AD1"/>
    <w:rsid w:val="00F24C66"/>
    <w:rsid w:val="00F24E94"/>
    <w:rsid w:val="00F25167"/>
    <w:rsid w:val="00F2527D"/>
    <w:rsid w:val="00F253CF"/>
    <w:rsid w:val="00F25A58"/>
    <w:rsid w:val="00F275D3"/>
    <w:rsid w:val="00F278DE"/>
    <w:rsid w:val="00F30A54"/>
    <w:rsid w:val="00F3138A"/>
    <w:rsid w:val="00F328AC"/>
    <w:rsid w:val="00F32EBC"/>
    <w:rsid w:val="00F34127"/>
    <w:rsid w:val="00F34B14"/>
    <w:rsid w:val="00F36266"/>
    <w:rsid w:val="00F36910"/>
    <w:rsid w:val="00F41DF3"/>
    <w:rsid w:val="00F42720"/>
    <w:rsid w:val="00F42EA9"/>
    <w:rsid w:val="00F439DA"/>
    <w:rsid w:val="00F447F4"/>
    <w:rsid w:val="00F44A83"/>
    <w:rsid w:val="00F46F42"/>
    <w:rsid w:val="00F50F7B"/>
    <w:rsid w:val="00F51773"/>
    <w:rsid w:val="00F519B3"/>
    <w:rsid w:val="00F52CDE"/>
    <w:rsid w:val="00F54FB2"/>
    <w:rsid w:val="00F5516C"/>
    <w:rsid w:val="00F57936"/>
    <w:rsid w:val="00F607C7"/>
    <w:rsid w:val="00F61149"/>
    <w:rsid w:val="00F614AA"/>
    <w:rsid w:val="00F61B73"/>
    <w:rsid w:val="00F620D3"/>
    <w:rsid w:val="00F6219E"/>
    <w:rsid w:val="00F658D9"/>
    <w:rsid w:val="00F669EB"/>
    <w:rsid w:val="00F6714E"/>
    <w:rsid w:val="00F67A51"/>
    <w:rsid w:val="00F67E91"/>
    <w:rsid w:val="00F718E1"/>
    <w:rsid w:val="00F72A9E"/>
    <w:rsid w:val="00F72B81"/>
    <w:rsid w:val="00F76872"/>
    <w:rsid w:val="00F779A0"/>
    <w:rsid w:val="00F80823"/>
    <w:rsid w:val="00F81F79"/>
    <w:rsid w:val="00F82FE7"/>
    <w:rsid w:val="00F83B3E"/>
    <w:rsid w:val="00F8431B"/>
    <w:rsid w:val="00F851BA"/>
    <w:rsid w:val="00F86527"/>
    <w:rsid w:val="00F8719D"/>
    <w:rsid w:val="00F91F90"/>
    <w:rsid w:val="00F92DE3"/>
    <w:rsid w:val="00F9356C"/>
    <w:rsid w:val="00F93CCC"/>
    <w:rsid w:val="00F9544C"/>
    <w:rsid w:val="00F95471"/>
    <w:rsid w:val="00F97BC7"/>
    <w:rsid w:val="00FA2FF2"/>
    <w:rsid w:val="00FA33DE"/>
    <w:rsid w:val="00FA3B78"/>
    <w:rsid w:val="00FA44B3"/>
    <w:rsid w:val="00FA4BB8"/>
    <w:rsid w:val="00FA4D2F"/>
    <w:rsid w:val="00FA766C"/>
    <w:rsid w:val="00FB45B8"/>
    <w:rsid w:val="00FB4F64"/>
    <w:rsid w:val="00FB63E6"/>
    <w:rsid w:val="00FB6602"/>
    <w:rsid w:val="00FB6B8E"/>
    <w:rsid w:val="00FB6EB3"/>
    <w:rsid w:val="00FC039D"/>
    <w:rsid w:val="00FC12DD"/>
    <w:rsid w:val="00FC21D9"/>
    <w:rsid w:val="00FC23C7"/>
    <w:rsid w:val="00FC31CC"/>
    <w:rsid w:val="00FC3E14"/>
    <w:rsid w:val="00FC3ED7"/>
    <w:rsid w:val="00FC4271"/>
    <w:rsid w:val="00FC4361"/>
    <w:rsid w:val="00FC4A0F"/>
    <w:rsid w:val="00FC5ACE"/>
    <w:rsid w:val="00FC662E"/>
    <w:rsid w:val="00FC7162"/>
    <w:rsid w:val="00FC71D0"/>
    <w:rsid w:val="00FC7698"/>
    <w:rsid w:val="00FC7A44"/>
    <w:rsid w:val="00FD1BB0"/>
    <w:rsid w:val="00FD3CE7"/>
    <w:rsid w:val="00FD41BB"/>
    <w:rsid w:val="00FD4982"/>
    <w:rsid w:val="00FD565B"/>
    <w:rsid w:val="00FD6168"/>
    <w:rsid w:val="00FD617B"/>
    <w:rsid w:val="00FD651D"/>
    <w:rsid w:val="00FE030D"/>
    <w:rsid w:val="00FE22FB"/>
    <w:rsid w:val="00FE2F02"/>
    <w:rsid w:val="00FE3239"/>
    <w:rsid w:val="00FE38D6"/>
    <w:rsid w:val="00FE4265"/>
    <w:rsid w:val="00FE4695"/>
    <w:rsid w:val="00FE4B87"/>
    <w:rsid w:val="00FE4CE1"/>
    <w:rsid w:val="00FE5EBE"/>
    <w:rsid w:val="00FE60FD"/>
    <w:rsid w:val="00FF03D5"/>
    <w:rsid w:val="00FF14C7"/>
    <w:rsid w:val="00FF2569"/>
    <w:rsid w:val="00FF2B23"/>
    <w:rsid w:val="00FF2F05"/>
    <w:rsid w:val="00FF37B3"/>
    <w:rsid w:val="00FF3D28"/>
    <w:rsid w:val="00FF4044"/>
    <w:rsid w:val="00FF4C00"/>
    <w:rsid w:val="00FF5D5A"/>
    <w:rsid w:val="00FF679A"/>
    <w:rsid w:val="00FF68F3"/>
    <w:rsid w:val="00FF704B"/>
    <w:rsid w:val="00FF7366"/>
    <w:rsid w:val="00FF758E"/>
    <w:rsid w:val="233B68C8"/>
    <w:rsid w:val="2648B1A0"/>
    <w:rsid w:val="2FB428AC"/>
    <w:rsid w:val="7EF635E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71421"/>
  <w15:docId w15:val="{A7750219-7EFF-4F21-BC1C-1E01ED20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AE13D9"/>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link w:val="Titre2Car"/>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16422D"/>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16422D"/>
    <w:rPr>
      <w:rFonts w:ascii="Segoe UI" w:hAnsi="Segoe UI" w:cs="Segoe UI" w:hint="default"/>
      <w:i/>
      <w:iCs/>
      <w:sz w:val="18"/>
      <w:szCs w:val="18"/>
    </w:rPr>
  </w:style>
  <w:style w:type="character" w:styleId="Lienhypertextesuivivisit">
    <w:name w:val="FollowedHyperlink"/>
    <w:basedOn w:val="Policepardfaut"/>
    <w:semiHidden/>
    <w:unhideWhenUsed/>
    <w:rsid w:val="00F9356C"/>
    <w:rPr>
      <w:color w:val="800080" w:themeColor="followedHyperlink"/>
      <w:u w:val="single"/>
    </w:rPr>
  </w:style>
  <w:style w:type="paragraph" w:styleId="TM1">
    <w:name w:val="toc 1"/>
    <w:basedOn w:val="Normal"/>
    <w:next w:val="Normal"/>
    <w:autoRedefine/>
    <w:uiPriority w:val="39"/>
    <w:unhideWhenUsed/>
    <w:rsid w:val="00570867"/>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570867"/>
    <w:pPr>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570867"/>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570867"/>
    <w:pPr>
      <w:ind w:left="660"/>
      <w:jc w:val="left"/>
    </w:pPr>
    <w:rPr>
      <w:rFonts w:asciiTheme="minorHAnsi" w:hAnsiTheme="minorHAnsi" w:cstheme="minorHAnsi"/>
      <w:sz w:val="18"/>
      <w:szCs w:val="18"/>
    </w:rPr>
  </w:style>
  <w:style w:type="paragraph" w:styleId="TM5">
    <w:name w:val="toc 5"/>
    <w:basedOn w:val="Normal"/>
    <w:next w:val="Normal"/>
    <w:autoRedefine/>
    <w:unhideWhenUsed/>
    <w:rsid w:val="00570867"/>
    <w:pPr>
      <w:ind w:left="880"/>
      <w:jc w:val="left"/>
    </w:pPr>
    <w:rPr>
      <w:rFonts w:asciiTheme="minorHAnsi" w:hAnsiTheme="minorHAnsi" w:cstheme="minorHAnsi"/>
      <w:sz w:val="18"/>
      <w:szCs w:val="18"/>
    </w:rPr>
  </w:style>
  <w:style w:type="paragraph" w:styleId="TM6">
    <w:name w:val="toc 6"/>
    <w:basedOn w:val="Normal"/>
    <w:next w:val="Normal"/>
    <w:autoRedefine/>
    <w:unhideWhenUsed/>
    <w:rsid w:val="00570867"/>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570867"/>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570867"/>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570867"/>
    <w:pPr>
      <w:ind w:left="1760"/>
      <w:jc w:val="left"/>
    </w:pPr>
    <w:rPr>
      <w:rFonts w:asciiTheme="minorHAnsi" w:hAnsiTheme="minorHAnsi" w:cstheme="minorHAnsi"/>
      <w:sz w:val="18"/>
      <w:szCs w:val="18"/>
    </w:rPr>
  </w:style>
  <w:style w:type="character" w:customStyle="1" w:styleId="ui-provider">
    <w:name w:val="ui-provider"/>
    <w:basedOn w:val="Policepardfaut"/>
    <w:rsid w:val="005D3D47"/>
  </w:style>
  <w:style w:type="character" w:customStyle="1" w:styleId="Titre2Car">
    <w:name w:val="Titre 2 Car"/>
    <w:basedOn w:val="Policepardfaut"/>
    <w:link w:val="Titre2"/>
    <w:rsid w:val="00AE13D9"/>
    <w:rPr>
      <w:rFonts w:ascii="Arial" w:hAnsi="Arial"/>
      <w:b/>
      <w:caps/>
      <w:color w:val="646464"/>
      <w:sz w:val="22"/>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617243">
      <w:bodyDiv w:val="1"/>
      <w:marLeft w:val="0"/>
      <w:marRight w:val="0"/>
      <w:marTop w:val="0"/>
      <w:marBottom w:val="0"/>
      <w:divBdr>
        <w:top w:val="none" w:sz="0" w:space="0" w:color="auto"/>
        <w:left w:val="none" w:sz="0" w:space="0" w:color="auto"/>
        <w:bottom w:val="none" w:sz="0" w:space="0" w:color="auto"/>
        <w:right w:val="none" w:sz="0" w:space="0" w:color="auto"/>
      </w:divBdr>
    </w:div>
    <w:div w:id="1333528158">
      <w:bodyDiv w:val="1"/>
      <w:marLeft w:val="0"/>
      <w:marRight w:val="0"/>
      <w:marTop w:val="0"/>
      <w:marBottom w:val="0"/>
      <w:divBdr>
        <w:top w:val="none" w:sz="0" w:space="0" w:color="auto"/>
        <w:left w:val="none" w:sz="0" w:space="0" w:color="auto"/>
        <w:bottom w:val="none" w:sz="0" w:space="0" w:color="auto"/>
        <w:right w:val="none" w:sz="0" w:space="0" w:color="auto"/>
      </w:divBdr>
    </w:div>
    <w:div w:id="198851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litigesenergie.brussels/" TargetMode="External"/><Relationship Id="rId2" Type="http://schemas.openxmlformats.org/officeDocument/2006/relationships/hyperlink" Target="https://www.sibelga.be/fr/raccordements-compteurs/energie-renouvelable/partage-energie/demande-de-lhistorique-des-consommations" TargetMode="External"/><Relationship Id="rId1" Type="http://schemas.openxmlformats.org/officeDocument/2006/relationships/hyperlink" Target="https://www.brugel.brusse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14" ma:contentTypeDescription="Een nieuw document maken." ma:contentTypeScope="" ma:versionID="39925a954d0b8b70ff5c6831fe2f253a">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095dffce0d2b06b5f9e4580274ba50ea"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mmentair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aire" ma:index="18" nillable="true" ma:displayName="commentaire" ma:internalName="commentair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c5ebbf-dabf-4090-bc01-e24bae635ecc}" ma:internalName="TaxCatchAll" ma:showField="CatchAllData" ma:web="30180662-7d6a-4ea7-a186-ac83fffb1db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0180662-7d6a-4ea7-a186-ac83fffb1db1">
      <UserInfo>
        <DisplayName/>
        <AccountId xsi:nil="true"/>
        <AccountType/>
      </UserInfo>
    </SharedWithUsers>
    <lcf76f155ced4ddcb4097134ff3c332f xmlns="d0c37ffe-f790-497a-bf98-ecc531014436">
      <Terms xmlns="http://schemas.microsoft.com/office/infopath/2007/PartnerControls"/>
    </lcf76f155ced4ddcb4097134ff3c332f>
    <TaxCatchAll xmlns="30180662-7d6a-4ea7-a186-ac83fffb1db1" xsi:nil="true"/>
    <commentaire xmlns="d0c37ffe-f790-497a-bf98-ecc531014436" xsi:nil="true"/>
  </documentManagement>
</p:properties>
</file>

<file path=customXml/itemProps1.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customXml/itemProps2.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3.xml><?xml version="1.0" encoding="utf-8"?>
<ds:datastoreItem xmlns:ds="http://schemas.openxmlformats.org/officeDocument/2006/customXml" ds:itemID="{A1E3C7CF-08CC-4CFD-9B6E-8FA1D2C48D3C}"/>
</file>

<file path=customXml/itemProps4.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13</Pages>
  <Words>3548</Words>
  <Characters>19519</Characters>
  <Application>Microsoft Office Word</Application>
  <DocSecurity>0</DocSecurity>
  <Lines>162</Lines>
  <Paragraphs>46</Paragraphs>
  <ScaleCrop>false</ScaleCrop>
  <HeadingPairs>
    <vt:vector size="2" baseType="variant">
      <vt:variant>
        <vt:lpstr>Titre</vt:lpstr>
      </vt:variant>
      <vt:variant>
        <vt:i4>1</vt:i4>
      </vt:variant>
    </vt:vector>
  </HeadingPairs>
  <TitlesOfParts>
    <vt:vector size="1" baseType="lpstr">
      <vt:lpstr>Info fiche</vt:lpstr>
    </vt:vector>
  </TitlesOfParts>
  <Company>Association d'idées</Company>
  <LinksUpToDate>false</LinksUpToDate>
  <CharactersWithSpaces>23021</CharactersWithSpaces>
  <SharedDoc>false</SharedDoc>
  <HLinks>
    <vt:vector size="192" baseType="variant">
      <vt:variant>
        <vt:i4>1507381</vt:i4>
      </vt:variant>
      <vt:variant>
        <vt:i4>140</vt:i4>
      </vt:variant>
      <vt:variant>
        <vt:i4>0</vt:i4>
      </vt:variant>
      <vt:variant>
        <vt:i4>5</vt:i4>
      </vt:variant>
      <vt:variant>
        <vt:lpwstr/>
      </vt:variant>
      <vt:variant>
        <vt:lpwstr>_Toc123731443</vt:lpwstr>
      </vt:variant>
      <vt:variant>
        <vt:i4>1507381</vt:i4>
      </vt:variant>
      <vt:variant>
        <vt:i4>137</vt:i4>
      </vt:variant>
      <vt:variant>
        <vt:i4>0</vt:i4>
      </vt:variant>
      <vt:variant>
        <vt:i4>5</vt:i4>
      </vt:variant>
      <vt:variant>
        <vt:lpwstr/>
      </vt:variant>
      <vt:variant>
        <vt:lpwstr>_Toc123731442</vt:lpwstr>
      </vt:variant>
      <vt:variant>
        <vt:i4>1507381</vt:i4>
      </vt:variant>
      <vt:variant>
        <vt:i4>131</vt:i4>
      </vt:variant>
      <vt:variant>
        <vt:i4>0</vt:i4>
      </vt:variant>
      <vt:variant>
        <vt:i4>5</vt:i4>
      </vt:variant>
      <vt:variant>
        <vt:lpwstr/>
      </vt:variant>
      <vt:variant>
        <vt:lpwstr>_Toc123731441</vt:lpwstr>
      </vt:variant>
      <vt:variant>
        <vt:i4>1507381</vt:i4>
      </vt:variant>
      <vt:variant>
        <vt:i4>125</vt:i4>
      </vt:variant>
      <vt:variant>
        <vt:i4>0</vt:i4>
      </vt:variant>
      <vt:variant>
        <vt:i4>5</vt:i4>
      </vt:variant>
      <vt:variant>
        <vt:lpwstr/>
      </vt:variant>
      <vt:variant>
        <vt:lpwstr>_Toc123731440</vt:lpwstr>
      </vt:variant>
      <vt:variant>
        <vt:i4>1048629</vt:i4>
      </vt:variant>
      <vt:variant>
        <vt:i4>119</vt:i4>
      </vt:variant>
      <vt:variant>
        <vt:i4>0</vt:i4>
      </vt:variant>
      <vt:variant>
        <vt:i4>5</vt:i4>
      </vt:variant>
      <vt:variant>
        <vt:lpwstr/>
      </vt:variant>
      <vt:variant>
        <vt:lpwstr>_Toc123731439</vt:lpwstr>
      </vt:variant>
      <vt:variant>
        <vt:i4>1048629</vt:i4>
      </vt:variant>
      <vt:variant>
        <vt:i4>113</vt:i4>
      </vt:variant>
      <vt:variant>
        <vt:i4>0</vt:i4>
      </vt:variant>
      <vt:variant>
        <vt:i4>5</vt:i4>
      </vt:variant>
      <vt:variant>
        <vt:lpwstr/>
      </vt:variant>
      <vt:variant>
        <vt:lpwstr>_Toc123731438</vt:lpwstr>
      </vt:variant>
      <vt:variant>
        <vt:i4>1048629</vt:i4>
      </vt:variant>
      <vt:variant>
        <vt:i4>107</vt:i4>
      </vt:variant>
      <vt:variant>
        <vt:i4>0</vt:i4>
      </vt:variant>
      <vt:variant>
        <vt:i4>5</vt:i4>
      </vt:variant>
      <vt:variant>
        <vt:lpwstr/>
      </vt:variant>
      <vt:variant>
        <vt:lpwstr>_Toc123731437</vt:lpwstr>
      </vt:variant>
      <vt:variant>
        <vt:i4>1048629</vt:i4>
      </vt:variant>
      <vt:variant>
        <vt:i4>101</vt:i4>
      </vt:variant>
      <vt:variant>
        <vt:i4>0</vt:i4>
      </vt:variant>
      <vt:variant>
        <vt:i4>5</vt:i4>
      </vt:variant>
      <vt:variant>
        <vt:lpwstr/>
      </vt:variant>
      <vt:variant>
        <vt:lpwstr>_Toc123731436</vt:lpwstr>
      </vt:variant>
      <vt:variant>
        <vt:i4>1048629</vt:i4>
      </vt:variant>
      <vt:variant>
        <vt:i4>95</vt:i4>
      </vt:variant>
      <vt:variant>
        <vt:i4>0</vt:i4>
      </vt:variant>
      <vt:variant>
        <vt:i4>5</vt:i4>
      </vt:variant>
      <vt:variant>
        <vt:lpwstr/>
      </vt:variant>
      <vt:variant>
        <vt:lpwstr>_Toc123731435</vt:lpwstr>
      </vt:variant>
      <vt:variant>
        <vt:i4>1048629</vt:i4>
      </vt:variant>
      <vt:variant>
        <vt:i4>89</vt:i4>
      </vt:variant>
      <vt:variant>
        <vt:i4>0</vt:i4>
      </vt:variant>
      <vt:variant>
        <vt:i4>5</vt:i4>
      </vt:variant>
      <vt:variant>
        <vt:lpwstr/>
      </vt:variant>
      <vt:variant>
        <vt:lpwstr>_Toc123731434</vt:lpwstr>
      </vt:variant>
      <vt:variant>
        <vt:i4>1048629</vt:i4>
      </vt:variant>
      <vt:variant>
        <vt:i4>83</vt:i4>
      </vt:variant>
      <vt:variant>
        <vt:i4>0</vt:i4>
      </vt:variant>
      <vt:variant>
        <vt:i4>5</vt:i4>
      </vt:variant>
      <vt:variant>
        <vt:lpwstr/>
      </vt:variant>
      <vt:variant>
        <vt:lpwstr>_Toc123731433</vt:lpwstr>
      </vt:variant>
      <vt:variant>
        <vt:i4>1048629</vt:i4>
      </vt:variant>
      <vt:variant>
        <vt:i4>77</vt:i4>
      </vt:variant>
      <vt:variant>
        <vt:i4>0</vt:i4>
      </vt:variant>
      <vt:variant>
        <vt:i4>5</vt:i4>
      </vt:variant>
      <vt:variant>
        <vt:lpwstr/>
      </vt:variant>
      <vt:variant>
        <vt:lpwstr>_Toc123731432</vt:lpwstr>
      </vt:variant>
      <vt:variant>
        <vt:i4>1048629</vt:i4>
      </vt:variant>
      <vt:variant>
        <vt:i4>71</vt:i4>
      </vt:variant>
      <vt:variant>
        <vt:i4>0</vt:i4>
      </vt:variant>
      <vt:variant>
        <vt:i4>5</vt:i4>
      </vt:variant>
      <vt:variant>
        <vt:lpwstr/>
      </vt:variant>
      <vt:variant>
        <vt:lpwstr>_Toc123731431</vt:lpwstr>
      </vt:variant>
      <vt:variant>
        <vt:i4>1048629</vt:i4>
      </vt:variant>
      <vt:variant>
        <vt:i4>65</vt:i4>
      </vt:variant>
      <vt:variant>
        <vt:i4>0</vt:i4>
      </vt:variant>
      <vt:variant>
        <vt:i4>5</vt:i4>
      </vt:variant>
      <vt:variant>
        <vt:lpwstr/>
      </vt:variant>
      <vt:variant>
        <vt:lpwstr>_Toc123731430</vt:lpwstr>
      </vt:variant>
      <vt:variant>
        <vt:i4>1114165</vt:i4>
      </vt:variant>
      <vt:variant>
        <vt:i4>59</vt:i4>
      </vt:variant>
      <vt:variant>
        <vt:i4>0</vt:i4>
      </vt:variant>
      <vt:variant>
        <vt:i4>5</vt:i4>
      </vt:variant>
      <vt:variant>
        <vt:lpwstr/>
      </vt:variant>
      <vt:variant>
        <vt:lpwstr>_Toc123731429</vt:lpwstr>
      </vt:variant>
      <vt:variant>
        <vt:i4>1114165</vt:i4>
      </vt:variant>
      <vt:variant>
        <vt:i4>53</vt:i4>
      </vt:variant>
      <vt:variant>
        <vt:i4>0</vt:i4>
      </vt:variant>
      <vt:variant>
        <vt:i4>5</vt:i4>
      </vt:variant>
      <vt:variant>
        <vt:lpwstr/>
      </vt:variant>
      <vt:variant>
        <vt:lpwstr>_Toc123731428</vt:lpwstr>
      </vt:variant>
      <vt:variant>
        <vt:i4>1114165</vt:i4>
      </vt:variant>
      <vt:variant>
        <vt:i4>47</vt:i4>
      </vt:variant>
      <vt:variant>
        <vt:i4>0</vt:i4>
      </vt:variant>
      <vt:variant>
        <vt:i4>5</vt:i4>
      </vt:variant>
      <vt:variant>
        <vt:lpwstr/>
      </vt:variant>
      <vt:variant>
        <vt:lpwstr>_Toc123731427</vt:lpwstr>
      </vt:variant>
      <vt:variant>
        <vt:i4>1114165</vt:i4>
      </vt:variant>
      <vt:variant>
        <vt:i4>41</vt:i4>
      </vt:variant>
      <vt:variant>
        <vt:i4>0</vt:i4>
      </vt:variant>
      <vt:variant>
        <vt:i4>5</vt:i4>
      </vt:variant>
      <vt:variant>
        <vt:lpwstr/>
      </vt:variant>
      <vt:variant>
        <vt:lpwstr>_Toc123731426</vt:lpwstr>
      </vt:variant>
      <vt:variant>
        <vt:i4>1114165</vt:i4>
      </vt:variant>
      <vt:variant>
        <vt:i4>35</vt:i4>
      </vt:variant>
      <vt:variant>
        <vt:i4>0</vt:i4>
      </vt:variant>
      <vt:variant>
        <vt:i4>5</vt:i4>
      </vt:variant>
      <vt:variant>
        <vt:lpwstr/>
      </vt:variant>
      <vt:variant>
        <vt:lpwstr>_Toc123731425</vt:lpwstr>
      </vt:variant>
      <vt:variant>
        <vt:i4>1114165</vt:i4>
      </vt:variant>
      <vt:variant>
        <vt:i4>29</vt:i4>
      </vt:variant>
      <vt:variant>
        <vt:i4>0</vt:i4>
      </vt:variant>
      <vt:variant>
        <vt:i4>5</vt:i4>
      </vt:variant>
      <vt:variant>
        <vt:lpwstr/>
      </vt:variant>
      <vt:variant>
        <vt:lpwstr>_Toc123731424</vt:lpwstr>
      </vt:variant>
      <vt:variant>
        <vt:i4>1114165</vt:i4>
      </vt:variant>
      <vt:variant>
        <vt:i4>23</vt:i4>
      </vt:variant>
      <vt:variant>
        <vt:i4>0</vt:i4>
      </vt:variant>
      <vt:variant>
        <vt:i4>5</vt:i4>
      </vt:variant>
      <vt:variant>
        <vt:lpwstr/>
      </vt:variant>
      <vt:variant>
        <vt:lpwstr>_Toc123731423</vt:lpwstr>
      </vt:variant>
      <vt:variant>
        <vt:i4>1114165</vt:i4>
      </vt:variant>
      <vt:variant>
        <vt:i4>17</vt:i4>
      </vt:variant>
      <vt:variant>
        <vt:i4>0</vt:i4>
      </vt:variant>
      <vt:variant>
        <vt:i4>5</vt:i4>
      </vt:variant>
      <vt:variant>
        <vt:lpwstr/>
      </vt:variant>
      <vt:variant>
        <vt:lpwstr>_Toc123731422</vt:lpwstr>
      </vt:variant>
      <vt:variant>
        <vt:i4>1114165</vt:i4>
      </vt:variant>
      <vt:variant>
        <vt:i4>11</vt:i4>
      </vt:variant>
      <vt:variant>
        <vt:i4>0</vt:i4>
      </vt:variant>
      <vt:variant>
        <vt:i4>5</vt:i4>
      </vt:variant>
      <vt:variant>
        <vt:lpwstr/>
      </vt:variant>
      <vt:variant>
        <vt:lpwstr>_Toc123731421</vt:lpwstr>
      </vt:variant>
      <vt:variant>
        <vt:i4>1114165</vt:i4>
      </vt:variant>
      <vt:variant>
        <vt:i4>5</vt:i4>
      </vt:variant>
      <vt:variant>
        <vt:i4>0</vt:i4>
      </vt:variant>
      <vt:variant>
        <vt:i4>5</vt:i4>
      </vt:variant>
      <vt:variant>
        <vt:lpwstr/>
      </vt:variant>
      <vt:variant>
        <vt:lpwstr>_Toc123731420</vt:lpwstr>
      </vt:variant>
      <vt:variant>
        <vt:i4>4718664</vt:i4>
      </vt:variant>
      <vt:variant>
        <vt:i4>0</vt:i4>
      </vt:variant>
      <vt:variant>
        <vt:i4>0</vt:i4>
      </vt:variant>
      <vt:variant>
        <vt:i4>5</vt:i4>
      </vt:variant>
      <vt:variant>
        <vt:lpwstr>https://www.sibelga.be/fr/raccordements-compteurs/energie-renouvelable/partage-energie/formulaire-de-demande-de-partage-denergie</vt:lpwstr>
      </vt:variant>
      <vt:variant>
        <vt:lpwstr/>
      </vt:variant>
      <vt:variant>
        <vt:i4>524288</vt:i4>
      </vt:variant>
      <vt:variant>
        <vt:i4>18</vt:i4>
      </vt:variant>
      <vt:variant>
        <vt:i4>0</vt:i4>
      </vt:variant>
      <vt:variant>
        <vt:i4>5</vt:i4>
      </vt:variant>
      <vt:variant>
        <vt:lpwstr>https://www.litigesenergie.brussels/</vt:lpwstr>
      </vt:variant>
      <vt:variant>
        <vt:lpwstr/>
      </vt:variant>
      <vt:variant>
        <vt:i4>393285</vt:i4>
      </vt:variant>
      <vt:variant>
        <vt:i4>15</vt:i4>
      </vt:variant>
      <vt:variant>
        <vt:i4>0</vt:i4>
      </vt:variant>
      <vt:variant>
        <vt:i4>5</vt:i4>
      </vt:variant>
      <vt:variant>
        <vt:lpwstr>https://www.brugel.brussels/publication/document/decisions/2022/fr/DECISION 210-APPROBATION-PROPOSITION-TARIFAIRE-PARTAGE-ENERGIE.pdf</vt:lpwstr>
      </vt:variant>
      <vt:variant>
        <vt:lpwstr/>
      </vt:variant>
      <vt:variant>
        <vt:i4>327766</vt:i4>
      </vt:variant>
      <vt:variant>
        <vt:i4>12</vt:i4>
      </vt:variant>
      <vt:variant>
        <vt:i4>0</vt:i4>
      </vt:variant>
      <vt:variant>
        <vt:i4>5</vt:i4>
      </vt:variant>
      <vt:variant>
        <vt:lpwstr>https://www.brugel.brussels/publication/document/decisions/2022/fr/DECISION-212-APPROBATION-REGLEMENT-PARTAGE.pdf</vt:lpwstr>
      </vt:variant>
      <vt:variant>
        <vt:lpwstr/>
      </vt:variant>
      <vt:variant>
        <vt:i4>4784211</vt:i4>
      </vt:variant>
      <vt:variant>
        <vt:i4>9</vt:i4>
      </vt:variant>
      <vt:variant>
        <vt:i4>0</vt:i4>
      </vt:variant>
      <vt:variant>
        <vt:i4>5</vt:i4>
      </vt:variant>
      <vt:variant>
        <vt:lpwstr>https://www.brugel.brussels/themes/tarifs-de-distribution-12/tarifs-de-distribution-2020-2024-46</vt:lpwstr>
      </vt:variant>
      <vt:variant>
        <vt:lpwstr/>
      </vt:variant>
      <vt:variant>
        <vt:i4>1441803</vt:i4>
      </vt:variant>
      <vt:variant>
        <vt:i4>6</vt:i4>
      </vt:variant>
      <vt:variant>
        <vt:i4>0</vt:i4>
      </vt:variant>
      <vt:variant>
        <vt:i4>5</vt:i4>
      </vt:variant>
      <vt:variant>
        <vt:lpwstr>https://www.brugel.brussels/</vt:lpwstr>
      </vt:variant>
      <vt:variant>
        <vt:lpwstr/>
      </vt:variant>
      <vt:variant>
        <vt:i4>3997756</vt:i4>
      </vt:variant>
      <vt:variant>
        <vt:i4>3</vt:i4>
      </vt:variant>
      <vt:variant>
        <vt:i4>0</vt:i4>
      </vt:variant>
      <vt:variant>
        <vt:i4>5</vt:i4>
      </vt:variant>
      <vt:variant>
        <vt:lpwstr>https://www.ejustice.just.fgov.be/eli/ordonnance/2022/03/17/2022020646/moniteur</vt:lpwstr>
      </vt:variant>
      <vt:variant>
        <vt:lpwstr/>
      </vt:variant>
      <vt:variant>
        <vt:i4>3932222</vt:i4>
      </vt:variant>
      <vt:variant>
        <vt:i4>0</vt:i4>
      </vt:variant>
      <vt:variant>
        <vt:i4>0</vt:i4>
      </vt:variant>
      <vt:variant>
        <vt:i4>5</vt:i4>
      </vt:variant>
      <vt:variant>
        <vt:lpwstr>https://www.ejustice.just.fgov.be/eli/ordonnance/2001/07/19/2001031386/moniteur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cp:lastModifiedBy>Lauréline Wattecamps - Energie Commune</cp:lastModifiedBy>
  <cp:revision>2024</cp:revision>
  <cp:lastPrinted>2022-10-01T12:08:00Z</cp:lastPrinted>
  <dcterms:created xsi:type="dcterms:W3CDTF">2023-08-09T04:12:00Z</dcterms:created>
  <dcterms:modified xsi:type="dcterms:W3CDTF">2025-08-28T09:25:00Z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