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104C0F" w14:textId="10C8F431" w:rsidR="003014B4" w:rsidRDefault="004407F9">
      <w:r w:rsidRPr="00D57C96">
        <w:t>VCOORD avec AP29</w:t>
      </w:r>
      <w:r w:rsidR="00764D14" w:rsidRPr="00D57C96">
        <w:t xml:space="preserve"> </w:t>
      </w:r>
      <w:r w:rsidR="009532CF" w:rsidRPr="00D57C96">
        <w:t>et AE33</w:t>
      </w:r>
      <w:r w:rsidR="00D57C96">
        <w:t xml:space="preserve"> du 6 juin 2024</w:t>
      </w:r>
    </w:p>
    <w:tbl>
      <w:tblPr>
        <w:tblW w:w="9564" w:type="dxa"/>
        <w:tblInd w:w="-318" w:type="dxa"/>
        <w:tblLayout w:type="fixed"/>
        <w:tblCellMar>
          <w:left w:w="10" w:type="dxa"/>
          <w:right w:w="10" w:type="dxa"/>
        </w:tblCellMar>
        <w:tblLook w:val="04A0" w:firstRow="1" w:lastRow="0" w:firstColumn="1" w:lastColumn="0" w:noHBand="0" w:noVBand="1"/>
      </w:tblPr>
      <w:tblGrid>
        <w:gridCol w:w="4721"/>
        <w:gridCol w:w="4843"/>
      </w:tblGrid>
      <w:tr w:rsidR="00D33CB2" w:rsidRPr="00D57C96" w14:paraId="69B49AF0"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42AF25" w14:textId="77777777" w:rsidR="00AC7874" w:rsidRPr="00F602D6" w:rsidRDefault="00833D0A" w:rsidP="00100814">
            <w:pPr>
              <w:spacing w:after="0"/>
              <w:jc w:val="both"/>
              <w:rPr>
                <w:sz w:val="28"/>
                <w:szCs w:val="28"/>
              </w:rPr>
            </w:pPr>
            <w:r w:rsidRPr="00F602D6">
              <w:rPr>
                <w:rFonts w:eastAsia="Times New Roman"/>
                <w:b/>
                <w:sz w:val="28"/>
                <w:szCs w:val="28"/>
                <w:lang w:eastAsia="ar-SA"/>
              </w:rPr>
              <w:t xml:space="preserve">Arrêté du Gouvernement de la Région de Bruxelles-Capitale </w:t>
            </w:r>
            <w:r w:rsidR="00030C25" w:rsidRPr="00F602D6">
              <w:rPr>
                <w:rFonts w:eastAsia="Times New Roman"/>
                <w:b/>
                <w:sz w:val="28"/>
                <w:szCs w:val="28"/>
                <w:lang w:eastAsia="ar-SA"/>
              </w:rPr>
              <w:t>relatif aux exigences PEB applicables aux systèmes de chauffage et aux systèmes de climatisation pour le bâtiment lors de leur installation et pendant leur exploitation</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45F428" w14:textId="77777777" w:rsidR="004D0503" w:rsidRPr="00F602D6" w:rsidRDefault="00833D0A" w:rsidP="00100814">
            <w:pPr>
              <w:pStyle w:val="Tabletextleft"/>
              <w:spacing w:line="276" w:lineRule="auto"/>
              <w:jc w:val="both"/>
              <w:rPr>
                <w:rFonts w:ascii="Calibri" w:hAnsi="Calibri" w:cs="Calibri"/>
                <w:sz w:val="28"/>
                <w:szCs w:val="28"/>
                <w:lang w:val="nl-NL"/>
              </w:rPr>
            </w:pPr>
            <w:r w:rsidRPr="00F602D6">
              <w:rPr>
                <w:rFonts w:ascii="Calibri" w:hAnsi="Calibri" w:cs="Calibri"/>
                <w:b/>
                <w:sz w:val="28"/>
                <w:szCs w:val="28"/>
                <w:lang w:val="nl-NL"/>
              </w:rPr>
              <w:t xml:space="preserve">Besluit van de Brusselse Hoofdstedelijke Regering </w:t>
            </w:r>
            <w:r w:rsidR="00030C25" w:rsidRPr="00F602D6">
              <w:rPr>
                <w:rFonts w:ascii="Calibri" w:hAnsi="Calibri" w:cs="Calibri"/>
                <w:b/>
                <w:sz w:val="28"/>
                <w:szCs w:val="28"/>
                <w:lang w:val="nl-NL"/>
              </w:rPr>
              <w:t>betreffende de voor de verwarmingssystemen en klimaatregelingssystemen van gebouwen geldende EPB-eisen bij hun installatie en tijdens hun uitbatingperiode</w:t>
            </w:r>
          </w:p>
        </w:tc>
      </w:tr>
      <w:tr w:rsidR="00D33CB2" w:rsidRPr="00887C31" w14:paraId="0E111E14"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A8E57E" w14:textId="77777777" w:rsidR="004D0503" w:rsidRPr="00F602D6" w:rsidRDefault="002D3565">
            <w:pPr>
              <w:pStyle w:val="Tabletextleft"/>
              <w:spacing w:line="240" w:lineRule="auto"/>
              <w:jc w:val="both"/>
              <w:rPr>
                <w:rFonts w:ascii="Calibri" w:hAnsi="Calibri" w:cs="Calibri"/>
                <w:sz w:val="22"/>
                <w:szCs w:val="22"/>
                <w:lang w:val="fr-BE"/>
              </w:rPr>
            </w:pPr>
            <w:r w:rsidRPr="00F602D6">
              <w:rPr>
                <w:rFonts w:ascii="Calibri" w:hAnsi="Calibri" w:cs="Calibri"/>
                <w:sz w:val="22"/>
                <w:szCs w:val="22"/>
                <w:lang w:val="fr-FR"/>
              </w:rPr>
              <w:t>Le Gouvernement de la Région de Bruxelles-Capitale,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78F9B9" w14:textId="77777777" w:rsidR="004D0503" w:rsidRPr="00F602D6" w:rsidRDefault="002D3565">
            <w:pPr>
              <w:pStyle w:val="Tabletextleft"/>
              <w:spacing w:line="240" w:lineRule="auto"/>
              <w:jc w:val="both"/>
              <w:rPr>
                <w:rFonts w:ascii="Calibri" w:hAnsi="Calibri" w:cs="Calibri"/>
                <w:sz w:val="22"/>
                <w:szCs w:val="22"/>
              </w:rPr>
            </w:pPr>
            <w:r w:rsidRPr="00F602D6">
              <w:rPr>
                <w:rFonts w:ascii="Calibri" w:hAnsi="Calibri" w:cs="Calibri"/>
                <w:sz w:val="22"/>
                <w:szCs w:val="22"/>
                <w:lang w:val="fr-FR"/>
              </w:rPr>
              <w:t xml:space="preserve">De </w:t>
            </w:r>
            <w:r w:rsidRPr="00F602D6">
              <w:rPr>
                <w:rFonts w:ascii="Calibri" w:hAnsi="Calibri" w:cs="Calibri"/>
                <w:sz w:val="22"/>
                <w:szCs w:val="22"/>
                <w:lang w:val="nl-NL"/>
              </w:rPr>
              <w:t>Brusselse Hoofdstedelijke Regering</w:t>
            </w:r>
            <w:r w:rsidRPr="00F602D6">
              <w:rPr>
                <w:rFonts w:ascii="Calibri" w:hAnsi="Calibri" w:cs="Calibri"/>
                <w:sz w:val="22"/>
                <w:szCs w:val="22"/>
                <w:lang w:val="fr-FR"/>
              </w:rPr>
              <w:t>,</w:t>
            </w:r>
          </w:p>
        </w:tc>
      </w:tr>
      <w:tr w:rsidR="00D33CB2" w:rsidRPr="00887C31" w14:paraId="3DFC5B2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BBA016" w14:textId="77777777" w:rsidR="004D0503" w:rsidRPr="00F602D6" w:rsidRDefault="002D3565">
            <w:pPr>
              <w:pStyle w:val="Standard"/>
              <w:spacing w:line="100" w:lineRule="atLeast"/>
              <w:jc w:val="center"/>
              <w:rPr>
                <w:rFonts w:ascii="Calibri" w:hAnsi="Calibri" w:cs="Calibri"/>
                <w:sz w:val="22"/>
                <w:szCs w:val="22"/>
              </w:rPr>
            </w:pPr>
            <w:r w:rsidRPr="00F602D6">
              <w:rPr>
                <w:rFonts w:ascii="Calibri" w:hAnsi="Calibri" w:cs="Calibri"/>
                <w:b/>
                <w:sz w:val="22"/>
                <w:szCs w:val="22"/>
                <w:lang w:val="fr-BE"/>
              </w:rPr>
              <w:t>Arrête</w:t>
            </w:r>
          </w:p>
          <w:p w14:paraId="55F93605" w14:textId="77777777" w:rsidR="004D0503" w:rsidRPr="00F602D6" w:rsidRDefault="004D0503">
            <w:pPr>
              <w:pStyle w:val="Tabletextleft"/>
              <w:jc w:val="both"/>
              <w:rPr>
                <w:rFonts w:ascii="Calibri" w:hAnsi="Calibri" w:cs="Calibri"/>
                <w:sz w:val="22"/>
                <w:szCs w:val="22"/>
                <w:lang w:val="nl-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9A4956" w14:textId="77777777" w:rsidR="004D0503" w:rsidRPr="00F602D6" w:rsidRDefault="002D3565">
            <w:pPr>
              <w:pStyle w:val="Standard"/>
              <w:spacing w:line="240" w:lineRule="auto"/>
              <w:jc w:val="center"/>
              <w:rPr>
                <w:rFonts w:ascii="Calibri" w:hAnsi="Calibri" w:cs="Calibri"/>
                <w:sz w:val="22"/>
                <w:szCs w:val="22"/>
                <w:lang w:val="nl-BE"/>
              </w:rPr>
            </w:pPr>
            <w:r w:rsidRPr="00F602D6">
              <w:rPr>
                <w:rFonts w:ascii="Calibri" w:hAnsi="Calibri" w:cs="Calibri"/>
                <w:b/>
                <w:sz w:val="22"/>
                <w:szCs w:val="22"/>
                <w:lang w:val="nl-BE"/>
              </w:rPr>
              <w:t>Besluit</w:t>
            </w:r>
          </w:p>
        </w:tc>
      </w:tr>
      <w:tr w:rsidR="00D33CB2" w:rsidRPr="00763B0E" w14:paraId="63E6E1E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42E5FB" w14:textId="77777777" w:rsidR="008014F8" w:rsidRPr="00F602D6" w:rsidRDefault="008014F8" w:rsidP="00030C25">
            <w:pPr>
              <w:pStyle w:val="Standard"/>
              <w:spacing w:line="240" w:lineRule="auto"/>
              <w:jc w:val="both"/>
              <w:rPr>
                <w:rFonts w:ascii="Calibri" w:eastAsia="SimSun" w:hAnsi="Calibri" w:cs="Calibri"/>
                <w:b/>
                <w:sz w:val="28"/>
                <w:szCs w:val="28"/>
                <w:lang w:val="fr-BE" w:eastAsia="en-US"/>
              </w:rPr>
            </w:pPr>
            <w:r w:rsidRPr="00F602D6">
              <w:rPr>
                <w:rFonts w:ascii="Calibri" w:eastAsia="SimSun" w:hAnsi="Calibri" w:cs="Calibri"/>
                <w:b/>
                <w:sz w:val="28"/>
                <w:szCs w:val="28"/>
                <w:lang w:val="fr-BE" w:eastAsia="en-US"/>
              </w:rPr>
              <w:t xml:space="preserve">Chapitre 1er – </w:t>
            </w:r>
            <w:r w:rsidR="00C34859" w:rsidRPr="00F602D6">
              <w:rPr>
                <w:rFonts w:ascii="Calibri" w:eastAsia="SimSun" w:hAnsi="Calibri" w:cs="Calibri"/>
                <w:b/>
                <w:sz w:val="28"/>
                <w:szCs w:val="28"/>
                <w:lang w:val="fr-BE" w:eastAsia="en-US"/>
              </w:rPr>
              <w:t>Généralités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7D81BC" w14:textId="77777777" w:rsidR="008014F8" w:rsidRPr="00F602D6" w:rsidRDefault="00763B0E" w:rsidP="00030C25">
            <w:pPr>
              <w:rPr>
                <w:b/>
                <w:sz w:val="28"/>
                <w:szCs w:val="28"/>
                <w:lang w:val="nl-BE"/>
              </w:rPr>
            </w:pPr>
            <w:r w:rsidRPr="00F602D6">
              <w:rPr>
                <w:b/>
                <w:sz w:val="28"/>
                <w:szCs w:val="28"/>
                <w:lang w:val="nl-BE"/>
              </w:rPr>
              <w:t xml:space="preserve">Hoofdstuk 1 – </w:t>
            </w:r>
            <w:r w:rsidR="00C34859" w:rsidRPr="00F602D6">
              <w:rPr>
                <w:b/>
                <w:sz w:val="28"/>
                <w:szCs w:val="28"/>
                <w:lang w:val="nl-BE"/>
              </w:rPr>
              <w:t>Algemeen</w:t>
            </w:r>
          </w:p>
        </w:tc>
      </w:tr>
      <w:tr w:rsidR="00D33CB2" w:rsidRPr="00D57C96" w14:paraId="4041C8AC"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768975" w14:textId="77777777" w:rsidR="008D0D88" w:rsidRPr="00F602D6" w:rsidRDefault="008D0D88" w:rsidP="008014F8">
            <w:pPr>
              <w:pStyle w:val="Standard"/>
              <w:spacing w:line="240" w:lineRule="auto"/>
              <w:jc w:val="both"/>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Section 1 – Transposition</w:t>
            </w:r>
          </w:p>
          <w:p w14:paraId="7D841C1A" w14:textId="77777777" w:rsidR="008D0D88" w:rsidRPr="00F602D6" w:rsidRDefault="008D0D88" w:rsidP="008014F8">
            <w:pPr>
              <w:pStyle w:val="Standard"/>
              <w:spacing w:line="240" w:lineRule="auto"/>
              <w:jc w:val="both"/>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Art. 1.1.1</w:t>
            </w:r>
          </w:p>
          <w:p w14:paraId="5037000A" w14:textId="77777777" w:rsidR="008D0D88" w:rsidRPr="00F602D6" w:rsidRDefault="008D0D88" w:rsidP="008D0D88">
            <w:pPr>
              <w:pStyle w:val="Standard"/>
              <w:spacing w:line="240" w:lineRule="auto"/>
              <w:jc w:val="both"/>
              <w:rPr>
                <w:rFonts w:ascii="Calibri" w:eastAsia="SimSun" w:hAnsi="Calibri" w:cs="Calibri"/>
                <w:sz w:val="22"/>
                <w:szCs w:val="18"/>
                <w:lang w:val="fr-BE" w:eastAsia="en-US"/>
              </w:rPr>
            </w:pPr>
            <w:r w:rsidRPr="00F602D6">
              <w:rPr>
                <w:rFonts w:ascii="Calibri" w:eastAsia="SimSun" w:hAnsi="Calibri" w:cs="Calibri"/>
                <w:sz w:val="22"/>
                <w:szCs w:val="18"/>
                <w:lang w:val="fr-BE" w:eastAsia="en-US"/>
              </w:rPr>
              <w:t>Le présent arrêté complète la transposition de la directive  2010/31/UE du Parlement européen et du Conseil du 19 mai 2010 sur la performance énergétique des bâtiments</w:t>
            </w:r>
            <w:r w:rsidR="000C1FE7" w:rsidRPr="00F602D6">
              <w:rPr>
                <w:rFonts w:ascii="Calibri" w:eastAsia="SimSun" w:hAnsi="Calibri" w:cs="Calibri"/>
                <w:sz w:val="22"/>
                <w:szCs w:val="18"/>
                <w:lang w:val="fr-BE" w:eastAsia="en-US"/>
              </w:rPr>
              <w:t xml:space="preserve"> et de la directive 2012/27/UE du Parlement européen et du Conseil du 25 octobre 2012 relative à l'efficacité énergétique, modifiant les directives 2009/125/CE et 2010/30/UE et abrogeant les directives 2004/8/CE et 2006/32/CE.</w:t>
            </w:r>
          </w:p>
          <w:p w14:paraId="69095D5E" w14:textId="77777777" w:rsidR="008D0D88" w:rsidRPr="00F602D6" w:rsidRDefault="008D0D88" w:rsidP="008014F8">
            <w:pPr>
              <w:pStyle w:val="Standard"/>
              <w:spacing w:line="240" w:lineRule="auto"/>
              <w:jc w:val="both"/>
              <w:rPr>
                <w:rFonts w:ascii="Calibri" w:eastAsia="SimSun" w:hAnsi="Calibri" w:cs="Calibri"/>
                <w:b/>
                <w:sz w:val="22"/>
                <w:szCs w:val="18"/>
                <w:lang w:val="fr-BE" w:eastAsia="en-US"/>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4FC1E8" w14:textId="77777777" w:rsidR="008D0D88" w:rsidRPr="00F602D6" w:rsidRDefault="008D0D88" w:rsidP="008D0D88">
            <w:pPr>
              <w:pStyle w:val="Standard"/>
              <w:spacing w:line="240" w:lineRule="auto"/>
              <w:jc w:val="both"/>
              <w:rPr>
                <w:rFonts w:ascii="Calibri" w:eastAsia="SimSun" w:hAnsi="Calibri" w:cs="Calibri"/>
                <w:b/>
                <w:sz w:val="22"/>
                <w:szCs w:val="18"/>
                <w:lang w:val="nl-NL" w:eastAsia="en-US"/>
              </w:rPr>
            </w:pPr>
            <w:r w:rsidRPr="00F602D6">
              <w:rPr>
                <w:rFonts w:ascii="Calibri" w:eastAsia="SimSun" w:hAnsi="Calibri" w:cs="Calibri"/>
                <w:b/>
                <w:sz w:val="22"/>
                <w:szCs w:val="18"/>
                <w:lang w:val="nl-NL" w:eastAsia="en-US"/>
              </w:rPr>
              <w:t>Afdeling 1 – Omzetting</w:t>
            </w:r>
          </w:p>
          <w:p w14:paraId="39CEA431" w14:textId="77777777" w:rsidR="008D0D88" w:rsidRPr="00F602D6" w:rsidRDefault="008D0D88" w:rsidP="008D0D88">
            <w:pPr>
              <w:pStyle w:val="Standard"/>
              <w:spacing w:line="240" w:lineRule="auto"/>
              <w:jc w:val="both"/>
              <w:rPr>
                <w:rFonts w:ascii="Calibri" w:eastAsia="SimSun" w:hAnsi="Calibri" w:cs="Calibri"/>
                <w:b/>
                <w:sz w:val="22"/>
                <w:szCs w:val="18"/>
                <w:lang w:val="nl-NL" w:eastAsia="en-US"/>
              </w:rPr>
            </w:pPr>
            <w:r w:rsidRPr="00F602D6">
              <w:rPr>
                <w:rFonts w:ascii="Calibri" w:eastAsia="SimSun" w:hAnsi="Calibri" w:cs="Calibri"/>
                <w:b/>
                <w:sz w:val="22"/>
                <w:szCs w:val="18"/>
                <w:lang w:val="nl-NL" w:eastAsia="en-US"/>
              </w:rPr>
              <w:t>Art. 1.1.1</w:t>
            </w:r>
          </w:p>
          <w:p w14:paraId="477DCD82" w14:textId="77777777" w:rsidR="008D0D88" w:rsidRPr="00F602D6" w:rsidRDefault="008D0D88" w:rsidP="00F43219">
            <w:pPr>
              <w:pStyle w:val="Standard"/>
              <w:spacing w:after="120" w:line="240" w:lineRule="auto"/>
              <w:jc w:val="both"/>
              <w:rPr>
                <w:rFonts w:ascii="Calibri" w:eastAsia="SimSun" w:hAnsi="Calibri" w:cs="Calibri"/>
                <w:b/>
                <w:sz w:val="22"/>
                <w:szCs w:val="18"/>
                <w:lang w:val="nl-NL" w:eastAsia="en-US"/>
              </w:rPr>
            </w:pPr>
            <w:r w:rsidRPr="00F602D6">
              <w:rPr>
                <w:rFonts w:ascii="Calibri" w:eastAsia="SimSun" w:hAnsi="Calibri" w:cs="Calibri"/>
                <w:sz w:val="22"/>
                <w:szCs w:val="18"/>
                <w:lang w:val="nl-NL" w:eastAsia="en-US"/>
              </w:rPr>
              <w:t xml:space="preserve">Onderhavig besluit vult de omzetting van de richtlijn 2010/31/UE </w:t>
            </w:r>
            <w:r w:rsidRPr="00F602D6">
              <w:rPr>
                <w:rFonts w:ascii="Calibri" w:eastAsia="SimSun" w:hAnsi="Calibri" w:cs="Calibri"/>
                <w:bCs/>
                <w:sz w:val="22"/>
                <w:szCs w:val="18"/>
                <w:lang w:val="nl-NL" w:eastAsia="en-US"/>
              </w:rPr>
              <w:t xml:space="preserve">van het Europees Parlement en de Raad van 19 mei 2010 betreffende de energieprestatie van gebouwen </w:t>
            </w:r>
            <w:r w:rsidR="000C1FE7" w:rsidRPr="00F602D6">
              <w:rPr>
                <w:rFonts w:ascii="Calibri" w:eastAsia="SimSun" w:hAnsi="Calibri" w:cs="Calibri"/>
                <w:bCs/>
                <w:sz w:val="22"/>
                <w:szCs w:val="18"/>
                <w:lang w:val="nl-NL" w:eastAsia="en-US"/>
              </w:rPr>
              <w:t xml:space="preserve">en </w:t>
            </w:r>
            <w:r w:rsidR="00B81F4F" w:rsidRPr="00F602D6">
              <w:rPr>
                <w:rFonts w:ascii="Calibri" w:eastAsia="SimSun" w:hAnsi="Calibri" w:cs="Calibri"/>
                <w:bCs/>
                <w:sz w:val="22"/>
                <w:szCs w:val="18"/>
                <w:lang w:val="nl-NL" w:eastAsia="en-US"/>
              </w:rPr>
              <w:t xml:space="preserve">van </w:t>
            </w:r>
            <w:r w:rsidR="00B81F4F" w:rsidRPr="00F602D6">
              <w:rPr>
                <w:rFonts w:ascii="Calibri" w:eastAsia="SimSun" w:hAnsi="Calibri" w:cs="Calibri"/>
                <w:sz w:val="22"/>
                <w:szCs w:val="18"/>
                <w:lang w:val="nl-NL" w:eastAsia="en-US"/>
              </w:rPr>
              <w:t>de richtlijn 2012/27/EU van het Europees Parlement en de Raad van 25 oktober 2012 betreffende energie-efficiëntie, tot wijziging van richtlijnen 2009/125/EG en 2010/30/EU en houdende intrekking van de richtlijnen 2004/8/EG en 2006/32/EG aan.</w:t>
            </w:r>
          </w:p>
        </w:tc>
      </w:tr>
      <w:tr w:rsidR="00D33CB2" w:rsidRPr="008D0D88" w14:paraId="36FFFB5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BC3D29" w14:textId="77777777" w:rsidR="004801E1" w:rsidRPr="00F602D6" w:rsidRDefault="004801E1" w:rsidP="008D0D88">
            <w:pPr>
              <w:pStyle w:val="Standard"/>
              <w:spacing w:line="240" w:lineRule="auto"/>
              <w:jc w:val="both"/>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 xml:space="preserve">Section </w:t>
            </w:r>
            <w:r w:rsidR="008D0D88" w:rsidRPr="00F602D6">
              <w:rPr>
                <w:rFonts w:ascii="Calibri" w:eastAsia="SimSun" w:hAnsi="Calibri" w:cs="Calibri"/>
                <w:b/>
                <w:sz w:val="22"/>
                <w:szCs w:val="18"/>
                <w:lang w:val="fr-BE" w:eastAsia="en-US"/>
              </w:rPr>
              <w:t>2</w:t>
            </w:r>
            <w:r w:rsidRPr="00F602D6">
              <w:rPr>
                <w:rFonts w:ascii="Calibri" w:eastAsia="SimSun" w:hAnsi="Calibri" w:cs="Calibri"/>
                <w:b/>
                <w:sz w:val="22"/>
                <w:szCs w:val="18"/>
                <w:lang w:val="fr-BE" w:eastAsia="en-US"/>
              </w:rPr>
              <w:t xml:space="preserve"> </w:t>
            </w:r>
            <w:r w:rsidR="002716E8" w:rsidRPr="00F602D6">
              <w:rPr>
                <w:rFonts w:ascii="Calibri" w:eastAsia="SimSun" w:hAnsi="Calibri" w:cs="Calibri"/>
                <w:b/>
                <w:sz w:val="22"/>
                <w:szCs w:val="18"/>
                <w:lang w:val="fr-BE" w:eastAsia="en-US"/>
              </w:rPr>
              <w:t>–</w:t>
            </w:r>
            <w:r w:rsidRPr="00F602D6">
              <w:rPr>
                <w:rFonts w:ascii="Calibri" w:eastAsia="SimSun" w:hAnsi="Calibri" w:cs="Calibri"/>
                <w:b/>
                <w:sz w:val="22"/>
                <w:szCs w:val="18"/>
                <w:lang w:val="fr-BE" w:eastAsia="en-US"/>
              </w:rPr>
              <w:t xml:space="preserve"> Définitions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831D17" w14:textId="77777777" w:rsidR="004801E1" w:rsidRPr="00F602D6" w:rsidRDefault="004801E1" w:rsidP="008D0D88">
            <w:pPr>
              <w:pStyle w:val="Standard"/>
              <w:spacing w:line="100" w:lineRule="atLeast"/>
              <w:jc w:val="both"/>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 xml:space="preserve">Afdeling </w:t>
            </w:r>
            <w:r w:rsidR="008D0D88" w:rsidRPr="00F602D6">
              <w:rPr>
                <w:rFonts w:ascii="Calibri" w:eastAsia="SimSun" w:hAnsi="Calibri" w:cs="Calibri"/>
                <w:b/>
                <w:sz w:val="22"/>
                <w:szCs w:val="18"/>
                <w:lang w:val="fr-BE" w:eastAsia="en-US"/>
              </w:rPr>
              <w:t>2</w:t>
            </w:r>
            <w:r w:rsidRPr="00F602D6">
              <w:rPr>
                <w:rFonts w:ascii="Calibri" w:eastAsia="SimSun" w:hAnsi="Calibri" w:cs="Calibri"/>
                <w:b/>
                <w:sz w:val="22"/>
                <w:szCs w:val="18"/>
                <w:lang w:val="fr-BE" w:eastAsia="en-US"/>
              </w:rPr>
              <w:t xml:space="preserve"> </w:t>
            </w:r>
            <w:r w:rsidR="000C60BD" w:rsidRPr="00F602D6">
              <w:rPr>
                <w:rFonts w:ascii="Calibri" w:eastAsia="SimSun" w:hAnsi="Calibri" w:cs="Calibri"/>
                <w:b/>
                <w:sz w:val="22"/>
                <w:szCs w:val="18"/>
                <w:lang w:val="fr-BE" w:eastAsia="en-US"/>
              </w:rPr>
              <w:t>–</w:t>
            </w:r>
            <w:r w:rsidRPr="00F602D6">
              <w:rPr>
                <w:rFonts w:ascii="Calibri" w:eastAsia="SimSun" w:hAnsi="Calibri" w:cs="Calibri"/>
                <w:b/>
                <w:sz w:val="22"/>
                <w:szCs w:val="18"/>
                <w:lang w:val="fr-BE" w:eastAsia="en-US"/>
              </w:rPr>
              <w:t xml:space="preserve"> Definitie</w:t>
            </w:r>
          </w:p>
        </w:tc>
      </w:tr>
      <w:tr w:rsidR="00D33CB2" w:rsidRPr="00D57C96" w14:paraId="6EDFEA38"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59CF03" w14:textId="77777777" w:rsidR="008014F8" w:rsidRPr="00F602D6" w:rsidRDefault="00763B0E" w:rsidP="008014F8">
            <w:pPr>
              <w:pStyle w:val="Standard"/>
              <w:spacing w:line="240" w:lineRule="auto"/>
              <w:jc w:val="both"/>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 xml:space="preserve">Article </w:t>
            </w:r>
            <w:r w:rsidR="006F21AF" w:rsidRPr="00F602D6">
              <w:rPr>
                <w:rFonts w:ascii="Calibri" w:eastAsia="SimSun" w:hAnsi="Calibri" w:cs="Calibri"/>
                <w:b/>
                <w:sz w:val="22"/>
                <w:szCs w:val="18"/>
                <w:lang w:val="fr-BE" w:eastAsia="en-US"/>
              </w:rPr>
              <w:t>1.</w:t>
            </w:r>
            <w:r w:rsidR="008D0D88" w:rsidRPr="00F602D6">
              <w:rPr>
                <w:rFonts w:ascii="Calibri" w:eastAsia="SimSun" w:hAnsi="Calibri" w:cs="Calibri"/>
                <w:b/>
                <w:sz w:val="22"/>
                <w:szCs w:val="18"/>
                <w:lang w:val="fr-BE" w:eastAsia="en-US"/>
              </w:rPr>
              <w:t>2</w:t>
            </w:r>
            <w:r w:rsidR="004801E1" w:rsidRPr="00F602D6">
              <w:rPr>
                <w:rFonts w:ascii="Calibri" w:eastAsia="SimSun" w:hAnsi="Calibri" w:cs="Calibri"/>
                <w:b/>
                <w:sz w:val="22"/>
                <w:szCs w:val="18"/>
                <w:lang w:val="fr-BE" w:eastAsia="en-US"/>
              </w:rPr>
              <w:t>.1</w:t>
            </w:r>
          </w:p>
          <w:p w14:paraId="3167657B" w14:textId="77777777" w:rsidR="00B70C29" w:rsidRPr="00F602D6" w:rsidRDefault="00B70C29" w:rsidP="008014F8">
            <w:pPr>
              <w:pStyle w:val="Standard"/>
              <w:spacing w:line="240" w:lineRule="auto"/>
              <w:jc w:val="both"/>
              <w:rPr>
                <w:rFonts w:ascii="Calibri" w:eastAsia="SimSun" w:hAnsi="Calibri" w:cs="Calibri"/>
                <w:sz w:val="22"/>
                <w:szCs w:val="18"/>
                <w:lang w:val="fr-BE" w:eastAsia="en-US"/>
              </w:rPr>
            </w:pPr>
            <w:r w:rsidRPr="00F602D6">
              <w:rPr>
                <w:rFonts w:ascii="Calibri" w:eastAsia="SimSun" w:hAnsi="Calibri" w:cs="Calibri"/>
                <w:sz w:val="22"/>
                <w:szCs w:val="18"/>
                <w:lang w:val="fr-BE" w:eastAsia="en-US"/>
              </w:rPr>
              <w:t>Pour l’application du présent arrêté, on entend par :</w:t>
            </w:r>
          </w:p>
          <w:p w14:paraId="66ACECC8" w14:textId="77777777" w:rsidR="00833D0A" w:rsidRPr="00F602D6" w:rsidRDefault="00502496" w:rsidP="00502496">
            <w:pPr>
              <w:widowControl/>
              <w:suppressAutoHyphens w:val="0"/>
              <w:autoSpaceDN/>
              <w:spacing w:after="0" w:line="240" w:lineRule="auto"/>
              <w:jc w:val="both"/>
              <w:textAlignment w:val="auto"/>
              <w:rPr>
                <w:szCs w:val="18"/>
              </w:rPr>
            </w:pPr>
            <w:r w:rsidRPr="00F602D6">
              <w:rPr>
                <w:szCs w:val="18"/>
              </w:rPr>
              <w:t xml:space="preserve">1° </w:t>
            </w:r>
            <w:r w:rsidR="00833D0A" w:rsidRPr="00F602D6">
              <w:rPr>
                <w:szCs w:val="18"/>
              </w:rPr>
              <w:t>Ministre : le Ministre de la Région de Bruxelles-Capitale, qui a la politique de l'énergie dans ses attributions;</w:t>
            </w:r>
          </w:p>
          <w:p w14:paraId="1304B157" w14:textId="77777777" w:rsidR="00502496" w:rsidRPr="00F602D6" w:rsidRDefault="00502496" w:rsidP="00502496">
            <w:pPr>
              <w:widowControl/>
              <w:suppressAutoHyphens w:val="0"/>
              <w:autoSpaceDN/>
              <w:spacing w:after="0" w:line="240" w:lineRule="auto"/>
              <w:jc w:val="both"/>
              <w:textAlignment w:val="auto"/>
              <w:rPr>
                <w:szCs w:val="18"/>
              </w:rPr>
            </w:pPr>
            <w:r w:rsidRPr="00F602D6">
              <w:rPr>
                <w:szCs w:val="18"/>
              </w:rPr>
              <w:t xml:space="preserve">2° </w:t>
            </w:r>
            <w:r w:rsidR="00833D0A" w:rsidRPr="00F602D6">
              <w:rPr>
                <w:szCs w:val="18"/>
              </w:rPr>
              <w:t>Ordonnance : l'Ordonnance du 2 mai 2013 portant le Code bruxellois de l’Air, du Climat et de la Maitrise de l’Energie ;</w:t>
            </w:r>
          </w:p>
          <w:p w14:paraId="361413AC" w14:textId="77777777" w:rsidR="00763B0E" w:rsidRPr="00F602D6" w:rsidRDefault="00502496" w:rsidP="00502496">
            <w:pPr>
              <w:widowControl/>
              <w:suppressAutoHyphens w:val="0"/>
              <w:autoSpaceDN/>
              <w:spacing w:after="0" w:line="240" w:lineRule="auto"/>
              <w:jc w:val="both"/>
              <w:textAlignment w:val="auto"/>
              <w:rPr>
                <w:szCs w:val="18"/>
              </w:rPr>
            </w:pPr>
            <w:r w:rsidRPr="00F602D6">
              <w:rPr>
                <w:szCs w:val="18"/>
              </w:rPr>
              <w:t xml:space="preserve">3° </w:t>
            </w:r>
            <w:r w:rsidR="00C34859" w:rsidRPr="00F602D6">
              <w:rPr>
                <w:szCs w:val="18"/>
              </w:rPr>
              <w:t>Arrêté Lignes directrices :</w:t>
            </w:r>
            <w:r w:rsidR="00B70C29" w:rsidRPr="00F602D6">
              <w:t xml:space="preserve"> l’arrêté du Gouvernement de la Région de Bruxelles-Capitale du 26 janvier 2017 établissant les lignes directrices et les critères nécessaires au calcul de la performance énergétiques des unités PEB et portant modification de </w:t>
            </w:r>
            <w:r w:rsidR="00B70C29" w:rsidRPr="00F602D6">
              <w:lastRenderedPageBreak/>
              <w:t>divers arrêtés d’exécution de l’ordonnance du 2 mai portant le Code bruxellois de l’Air du Climat et de la Maîtrise de l’Energie</w:t>
            </w:r>
            <w:r w:rsidR="00815C39" w:rsidRPr="00F602D6">
              <w:t> ;</w:t>
            </w:r>
          </w:p>
          <w:p w14:paraId="3B4388BF" w14:textId="77777777" w:rsidR="00502496" w:rsidRPr="00F602D6" w:rsidRDefault="00502496" w:rsidP="00502496">
            <w:pPr>
              <w:widowControl/>
              <w:suppressAutoHyphens w:val="0"/>
              <w:autoSpaceDN/>
              <w:spacing w:after="0" w:line="240" w:lineRule="auto"/>
              <w:jc w:val="both"/>
              <w:textAlignment w:val="auto"/>
              <w:rPr>
                <w:rFonts w:eastAsia="Times New Roman"/>
                <w:lang w:eastAsia="ar-SA"/>
              </w:rPr>
            </w:pPr>
            <w:r w:rsidRPr="00F602D6">
              <w:rPr>
                <w:rFonts w:eastAsia="Times New Roman"/>
                <w:lang w:eastAsia="ar-SA"/>
              </w:rPr>
              <w:t>4</w:t>
            </w:r>
            <w:r w:rsidR="00AC51FF" w:rsidRPr="00F602D6">
              <w:rPr>
                <w:rFonts w:eastAsia="Times New Roman"/>
                <w:lang w:eastAsia="ar-SA"/>
              </w:rPr>
              <w:t xml:space="preserve">° Partie fonctionnelle : une partie fonctionnelle </w:t>
            </w:r>
            <w:r w:rsidRPr="00F602D6">
              <w:rPr>
                <w:rFonts w:eastAsia="Times New Roman"/>
                <w:lang w:eastAsia="ar-SA"/>
              </w:rPr>
              <w:t>t</w:t>
            </w:r>
            <w:r w:rsidR="00AC51FF" w:rsidRPr="00F602D6">
              <w:rPr>
                <w:rFonts w:eastAsia="Times New Roman"/>
                <w:lang w:eastAsia="ar-SA"/>
              </w:rPr>
              <w:t xml:space="preserve">elle que définie au </w:t>
            </w:r>
            <w:r w:rsidR="0064284E" w:rsidRPr="00F602D6">
              <w:rPr>
                <w:rFonts w:eastAsia="Times New Roman"/>
                <w:lang w:eastAsia="ar-SA"/>
              </w:rPr>
              <w:t>point</w:t>
            </w:r>
            <w:r w:rsidR="00AC51FF" w:rsidRPr="00F602D6">
              <w:rPr>
                <w:rFonts w:eastAsia="Times New Roman"/>
                <w:lang w:eastAsia="ar-SA"/>
              </w:rPr>
              <w:t xml:space="preserve"> 4 de l’annexe 1 de l’arrêté Lignes directrices;</w:t>
            </w:r>
          </w:p>
          <w:p w14:paraId="28E1EA5E" w14:textId="646B1352" w:rsidR="00502496" w:rsidRPr="00F602D6" w:rsidRDefault="00502496" w:rsidP="00502496">
            <w:pPr>
              <w:widowControl/>
              <w:suppressAutoHyphens w:val="0"/>
              <w:autoSpaceDN/>
              <w:spacing w:after="0" w:line="240" w:lineRule="auto"/>
              <w:jc w:val="both"/>
              <w:textAlignment w:val="auto"/>
              <w:rPr>
                <w:szCs w:val="18"/>
              </w:rPr>
            </w:pPr>
            <w:r w:rsidRPr="00F602D6">
              <w:rPr>
                <w:rFonts w:eastAsia="Times New Roman"/>
                <w:lang w:eastAsia="ar-SA"/>
              </w:rPr>
              <w:t xml:space="preserve">5° </w:t>
            </w:r>
            <w:r w:rsidR="00CD4098">
              <w:rPr>
                <w:szCs w:val="18"/>
              </w:rPr>
              <w:t>Générateur de chaleur</w:t>
            </w:r>
            <w:r w:rsidR="00CD4098" w:rsidRPr="00F602D6">
              <w:rPr>
                <w:szCs w:val="18"/>
              </w:rPr>
              <w:t xml:space="preserve"> </w:t>
            </w:r>
            <w:r w:rsidRPr="00F602D6">
              <w:rPr>
                <w:szCs w:val="18"/>
              </w:rPr>
              <w:t>ou chauffe-eau de type A : appareil qui prélève l’air comburant dans le local où il est installé et prévu pour fonctionner sans être raccordé à un conduit d’évacuation des gaz de combustion ;</w:t>
            </w:r>
          </w:p>
          <w:p w14:paraId="7DE8EFF6" w14:textId="7AD12047" w:rsidR="00502496" w:rsidRPr="00F602D6" w:rsidRDefault="00502496" w:rsidP="00502496">
            <w:pPr>
              <w:widowControl/>
              <w:suppressAutoHyphens w:val="0"/>
              <w:autoSpaceDN/>
              <w:spacing w:after="0" w:line="240" w:lineRule="auto"/>
              <w:jc w:val="both"/>
              <w:textAlignment w:val="auto"/>
              <w:rPr>
                <w:szCs w:val="18"/>
              </w:rPr>
            </w:pPr>
            <w:r w:rsidRPr="00F602D6">
              <w:rPr>
                <w:szCs w:val="18"/>
              </w:rPr>
              <w:t xml:space="preserve">6° </w:t>
            </w:r>
            <w:r w:rsidR="00CD4098">
              <w:rPr>
                <w:szCs w:val="18"/>
              </w:rPr>
              <w:t>Générateur de chaleur</w:t>
            </w:r>
            <w:r w:rsidR="00CD4098" w:rsidRPr="00F602D6">
              <w:rPr>
                <w:szCs w:val="18"/>
              </w:rPr>
              <w:t xml:space="preserve"> </w:t>
            </w:r>
            <w:r w:rsidRPr="00F602D6">
              <w:rPr>
                <w:szCs w:val="18"/>
              </w:rPr>
              <w:t>ou chauffe-eau de type B : appareil qui prélève l’air comburant dans le local où il est installé et destiné à être raccordé à un conduit d’évacuation des gaz de combustion ;</w:t>
            </w:r>
          </w:p>
          <w:p w14:paraId="6C4AAC12" w14:textId="77777777" w:rsidR="001D5A59" w:rsidRPr="00F602D6" w:rsidRDefault="001D5A59" w:rsidP="00502496">
            <w:pPr>
              <w:widowControl/>
              <w:suppressAutoHyphens w:val="0"/>
              <w:autoSpaceDN/>
              <w:spacing w:after="0" w:line="240" w:lineRule="auto"/>
              <w:jc w:val="both"/>
              <w:textAlignment w:val="auto"/>
              <w:rPr>
                <w:szCs w:val="18"/>
              </w:rPr>
            </w:pPr>
          </w:p>
          <w:p w14:paraId="07B82A8D" w14:textId="43D04EC9" w:rsidR="00502496" w:rsidRPr="00F602D6" w:rsidRDefault="00502496" w:rsidP="00502496">
            <w:pPr>
              <w:widowControl/>
              <w:suppressAutoHyphens w:val="0"/>
              <w:autoSpaceDN/>
              <w:spacing w:after="0" w:line="240" w:lineRule="auto"/>
              <w:jc w:val="both"/>
              <w:textAlignment w:val="auto"/>
              <w:rPr>
                <w:szCs w:val="18"/>
              </w:rPr>
            </w:pPr>
            <w:r w:rsidRPr="00F602D6">
              <w:rPr>
                <w:szCs w:val="18"/>
              </w:rPr>
              <w:t xml:space="preserve">7° </w:t>
            </w:r>
            <w:r w:rsidR="00CD4098">
              <w:rPr>
                <w:szCs w:val="18"/>
              </w:rPr>
              <w:t>Générateur de chaleur</w:t>
            </w:r>
            <w:r w:rsidR="00CD4098" w:rsidRPr="00F602D6">
              <w:rPr>
                <w:szCs w:val="18"/>
              </w:rPr>
              <w:t xml:space="preserve">  </w:t>
            </w:r>
            <w:r w:rsidRPr="00F602D6">
              <w:rPr>
                <w:szCs w:val="18"/>
              </w:rPr>
              <w:t>ou chauffe-eau de type C : appareil prévu pour prélever, via un conduit, l’air comburant directement à l’extérieur et destiné à être raccordé à un conduit d’évacuation des gaz de combustion ;</w:t>
            </w:r>
          </w:p>
          <w:p w14:paraId="3F450803" w14:textId="77777777" w:rsidR="00502496" w:rsidRPr="00F602D6" w:rsidRDefault="00502496" w:rsidP="00502496">
            <w:pPr>
              <w:widowControl/>
              <w:suppressAutoHyphens w:val="0"/>
              <w:autoSpaceDN/>
              <w:spacing w:after="0" w:line="240" w:lineRule="auto"/>
              <w:jc w:val="both"/>
              <w:textAlignment w:val="auto"/>
              <w:rPr>
                <w:szCs w:val="18"/>
              </w:rPr>
            </w:pPr>
            <w:r w:rsidRPr="00F602D6">
              <w:rPr>
                <w:szCs w:val="18"/>
              </w:rPr>
              <w:t>8° Combustible gazeux : tout combustible étant sous forme gazeuse à une température de 15 °C  et à la pression atmosphérique;</w:t>
            </w:r>
          </w:p>
          <w:p w14:paraId="56513C0C" w14:textId="77777777" w:rsidR="00502496" w:rsidRPr="00F602D6" w:rsidRDefault="00502496" w:rsidP="00502496">
            <w:pPr>
              <w:widowControl/>
              <w:suppressAutoHyphens w:val="0"/>
              <w:autoSpaceDN/>
              <w:spacing w:after="0" w:line="240" w:lineRule="auto"/>
              <w:jc w:val="both"/>
              <w:textAlignment w:val="auto"/>
              <w:rPr>
                <w:szCs w:val="18"/>
              </w:rPr>
            </w:pPr>
            <w:r w:rsidRPr="00F602D6">
              <w:rPr>
                <w:szCs w:val="18"/>
              </w:rPr>
              <w:t>9° Chaudière ou chauffe-eau de type B1 : appareil de type B comportant un coupe-tirage anti</w:t>
            </w:r>
            <w:r w:rsidR="00F30F18" w:rsidRPr="00F602D6">
              <w:rPr>
                <w:szCs w:val="18"/>
              </w:rPr>
              <w:t>-</w:t>
            </w:r>
            <w:r w:rsidRPr="00F602D6">
              <w:rPr>
                <w:szCs w:val="18"/>
              </w:rPr>
              <w:t>refouleur, destiné à être raccordé à un conduit d’évacuation des gaz de combustion à tirage naturel ;</w:t>
            </w:r>
          </w:p>
          <w:p w14:paraId="057973DA" w14:textId="77777777" w:rsidR="007E1EF3" w:rsidRPr="00F602D6" w:rsidRDefault="007E1EF3" w:rsidP="00502496">
            <w:pPr>
              <w:widowControl/>
              <w:suppressAutoHyphens w:val="0"/>
              <w:autoSpaceDN/>
              <w:spacing w:after="0" w:line="240" w:lineRule="auto"/>
              <w:jc w:val="both"/>
              <w:textAlignment w:val="auto"/>
              <w:rPr>
                <w:szCs w:val="18"/>
              </w:rPr>
            </w:pPr>
          </w:p>
          <w:p w14:paraId="1F5E1D5B" w14:textId="77777777" w:rsidR="00F70A6F" w:rsidRPr="00F602D6" w:rsidRDefault="00F70A6F" w:rsidP="00F70A6F">
            <w:pPr>
              <w:widowControl/>
              <w:suppressAutoHyphens w:val="0"/>
              <w:autoSpaceDN/>
              <w:spacing w:after="0" w:line="240" w:lineRule="auto"/>
              <w:jc w:val="both"/>
              <w:textAlignment w:val="auto"/>
              <w:rPr>
                <w:szCs w:val="18"/>
              </w:rPr>
            </w:pPr>
            <w:r w:rsidRPr="00F602D6">
              <w:t xml:space="preserve">10° Système de chauffage  de type 1 : système de chauffage </w:t>
            </w:r>
            <w:r w:rsidR="006D7C87" w:rsidRPr="00F602D6">
              <w:t>qui comprend une seule chaudière</w:t>
            </w:r>
            <w:r w:rsidR="001E4269" w:rsidRPr="00F602D6">
              <w:t xml:space="preserve"> visée à l’article 1.3.1</w:t>
            </w:r>
            <w:r w:rsidR="0061528A" w:rsidRPr="00F602D6">
              <w:t>, al.2 du présent arrêté</w:t>
            </w:r>
            <w:r w:rsidR="006D7C87" w:rsidRPr="00F602D6">
              <w:t xml:space="preserve"> d’une puissance nominale utile inférieure ou égale à 100 kW</w:t>
            </w:r>
            <w:r w:rsidR="00202186" w:rsidRPr="00F602D6">
              <w:t xml:space="preserve"> </w:t>
            </w:r>
            <w:r w:rsidR="00341D53" w:rsidRPr="00F602D6">
              <w:t xml:space="preserve">et  </w:t>
            </w:r>
            <w:r w:rsidR="0061528A" w:rsidRPr="00F602D6">
              <w:t xml:space="preserve"> </w:t>
            </w:r>
            <w:r w:rsidR="001E4269" w:rsidRPr="00F602D6">
              <w:t xml:space="preserve"> </w:t>
            </w:r>
            <w:r w:rsidR="00CD3B78">
              <w:t xml:space="preserve">pas de pompe à chaleur telle que visée </w:t>
            </w:r>
            <w:r w:rsidR="001E4269" w:rsidRPr="00F602D6">
              <w:t>à l’article 1.3.1</w:t>
            </w:r>
            <w:r w:rsidR="0061528A" w:rsidRPr="00F602D6">
              <w:rPr>
                <w:szCs w:val="18"/>
              </w:rPr>
              <w:t xml:space="preserve">, al.2 du </w:t>
            </w:r>
            <w:r w:rsidR="001D5A59" w:rsidRPr="00F602D6">
              <w:rPr>
                <w:szCs w:val="18"/>
              </w:rPr>
              <w:t>pr</w:t>
            </w:r>
            <w:r w:rsidR="0061528A" w:rsidRPr="00F602D6">
              <w:rPr>
                <w:szCs w:val="18"/>
              </w:rPr>
              <w:t>ésent arrêté</w:t>
            </w:r>
            <w:r w:rsidRPr="00F602D6">
              <w:rPr>
                <w:szCs w:val="18"/>
              </w:rPr>
              <w:t>;</w:t>
            </w:r>
          </w:p>
          <w:p w14:paraId="7898F782" w14:textId="77777777" w:rsidR="0061528A" w:rsidRPr="00F602D6" w:rsidRDefault="00F70A6F" w:rsidP="00F70A6F">
            <w:pPr>
              <w:widowControl/>
              <w:suppressAutoHyphens w:val="0"/>
              <w:autoSpaceDN/>
              <w:spacing w:after="0" w:line="240" w:lineRule="auto"/>
              <w:jc w:val="both"/>
              <w:textAlignment w:val="auto"/>
              <w:rPr>
                <w:szCs w:val="18"/>
              </w:rPr>
            </w:pPr>
            <w:r w:rsidRPr="00F602D6">
              <w:rPr>
                <w:szCs w:val="18"/>
              </w:rPr>
              <w:t xml:space="preserve">11° Système de chauffage  de type 2 : système de chauffage </w:t>
            </w:r>
            <w:r w:rsidR="00BF686B" w:rsidRPr="00F602D6">
              <w:rPr>
                <w:szCs w:val="18"/>
              </w:rPr>
              <w:t>qui comprend</w:t>
            </w:r>
            <w:r w:rsidRPr="00F602D6">
              <w:rPr>
                <w:szCs w:val="18"/>
              </w:rPr>
              <w:t xml:space="preserve"> une chaudière</w:t>
            </w:r>
            <w:r w:rsidR="001E4269" w:rsidRPr="00F602D6">
              <w:t xml:space="preserve"> visée à l’article 1.3.1</w:t>
            </w:r>
            <w:r w:rsidR="0061528A" w:rsidRPr="00F602D6">
              <w:t>, al.2 du présent arrêté</w:t>
            </w:r>
            <w:r w:rsidRPr="00F602D6">
              <w:rPr>
                <w:szCs w:val="18"/>
              </w:rPr>
              <w:t xml:space="preserve"> d’une puissance nominale utile supérieure à 100 kW ou  plusieurs chaudières</w:t>
            </w:r>
            <w:r w:rsidR="001E4269" w:rsidRPr="00F602D6">
              <w:t xml:space="preserve"> visées à l’article 1.3.1</w:t>
            </w:r>
            <w:r w:rsidR="0061528A" w:rsidRPr="00F602D6">
              <w:t>, al.2 du présent arrêté</w:t>
            </w:r>
            <w:r w:rsidRPr="00F602D6">
              <w:rPr>
                <w:szCs w:val="18"/>
              </w:rPr>
              <w:t> </w:t>
            </w:r>
            <w:r w:rsidR="00CD3B78">
              <w:rPr>
                <w:szCs w:val="18"/>
              </w:rPr>
              <w:t xml:space="preserve"> </w:t>
            </w:r>
            <w:r w:rsidR="00341D53" w:rsidRPr="00F602D6">
              <w:rPr>
                <w:szCs w:val="18"/>
              </w:rPr>
              <w:t xml:space="preserve"> </w:t>
            </w:r>
            <w:r w:rsidR="00202186" w:rsidRPr="00F602D6">
              <w:rPr>
                <w:szCs w:val="18"/>
              </w:rPr>
              <w:t xml:space="preserve"> </w:t>
            </w:r>
            <w:r w:rsidR="00CD3B78" w:rsidRPr="00F602D6">
              <w:rPr>
                <w:szCs w:val="18"/>
              </w:rPr>
              <w:t>ou un système qui comprend une ou plusieurs</w:t>
            </w:r>
            <w:r w:rsidR="00CD3B78">
              <w:rPr>
                <w:szCs w:val="18"/>
              </w:rPr>
              <w:t xml:space="preserve"> </w:t>
            </w:r>
            <w:r w:rsidR="00202186" w:rsidRPr="00F602D6">
              <w:rPr>
                <w:szCs w:val="18"/>
              </w:rPr>
              <w:t>pompes à chaleur</w:t>
            </w:r>
            <w:r w:rsidR="001E4269" w:rsidRPr="00F602D6">
              <w:rPr>
                <w:szCs w:val="18"/>
              </w:rPr>
              <w:t xml:space="preserve"> </w:t>
            </w:r>
            <w:r w:rsidR="001E4269" w:rsidRPr="00F602D6">
              <w:t>visées à l’article 1.3.1</w:t>
            </w:r>
            <w:r w:rsidR="0061528A" w:rsidRPr="00F602D6">
              <w:t>, al 2 du présent arrêté</w:t>
            </w:r>
            <w:r w:rsidRPr="00F602D6">
              <w:rPr>
                <w:szCs w:val="18"/>
              </w:rPr>
              <w:t>;</w:t>
            </w:r>
          </w:p>
          <w:p w14:paraId="1F5C330F" w14:textId="77777777" w:rsidR="00F70A6F" w:rsidRPr="00F602D6" w:rsidRDefault="00F70A6F" w:rsidP="00F70A6F">
            <w:pPr>
              <w:widowControl/>
              <w:suppressAutoHyphens w:val="0"/>
              <w:autoSpaceDN/>
              <w:spacing w:after="0" w:line="240" w:lineRule="auto"/>
              <w:jc w:val="both"/>
              <w:textAlignment w:val="auto"/>
              <w:rPr>
                <w:szCs w:val="18"/>
              </w:rPr>
            </w:pPr>
            <w:r w:rsidRPr="00F602D6">
              <w:rPr>
                <w:szCs w:val="18"/>
              </w:rPr>
              <w:t>12° Carnet de bord : dossier rassemblant tous les documents ayant trait aux installations techniques et aux bâtiments dans lesquels ces installations se trouvent;</w:t>
            </w:r>
          </w:p>
          <w:p w14:paraId="2F1F919B" w14:textId="77777777" w:rsidR="00F70A6F" w:rsidRPr="00F602D6" w:rsidRDefault="00F70A6F" w:rsidP="00F70A6F">
            <w:pPr>
              <w:widowControl/>
              <w:suppressAutoHyphens w:val="0"/>
              <w:autoSpaceDN/>
              <w:spacing w:after="0" w:line="240" w:lineRule="auto"/>
              <w:jc w:val="both"/>
              <w:textAlignment w:val="auto"/>
              <w:rPr>
                <w:szCs w:val="18"/>
              </w:rPr>
            </w:pPr>
            <w:r w:rsidRPr="00F602D6">
              <w:rPr>
                <w:szCs w:val="18"/>
              </w:rPr>
              <w:t xml:space="preserve">13° Puissance nominale effective du système de climatisation : somme des puissances des installations de réfrigération composant le système de climatisation et connectées à une régulation </w:t>
            </w:r>
            <w:r w:rsidRPr="00F602D6">
              <w:rPr>
                <w:szCs w:val="18"/>
              </w:rPr>
              <w:lastRenderedPageBreak/>
              <w:t>commune, à l’exclusion des pompes à chaleur non réversibles;</w:t>
            </w:r>
          </w:p>
          <w:p w14:paraId="6921A1E6" w14:textId="77777777" w:rsidR="00F70A6F" w:rsidRPr="00F602D6" w:rsidRDefault="008C6BAA" w:rsidP="00F70A6F">
            <w:pPr>
              <w:widowControl/>
              <w:suppressAutoHyphens w:val="0"/>
              <w:autoSpaceDN/>
              <w:spacing w:after="0" w:line="240" w:lineRule="auto"/>
              <w:jc w:val="both"/>
              <w:textAlignment w:val="auto"/>
              <w:rPr>
                <w:strike/>
                <w:szCs w:val="18"/>
              </w:rPr>
            </w:pPr>
            <w:r w:rsidRPr="00F602D6">
              <w:rPr>
                <w:szCs w:val="18"/>
              </w:rPr>
              <w:t xml:space="preserve">14° </w:t>
            </w:r>
            <w:r w:rsidR="00F70A6F" w:rsidRPr="00F602D6">
              <w:rPr>
                <w:szCs w:val="18"/>
              </w:rPr>
              <w:t xml:space="preserve">Installation de réfrigération : </w:t>
            </w:r>
            <w:r w:rsidR="00133B8D">
              <w:rPr>
                <w:szCs w:val="18"/>
              </w:rPr>
              <w:t xml:space="preserve"> </w:t>
            </w:r>
            <w:r w:rsidR="00133B8D" w:rsidRPr="00F602D6">
              <w:t>l’ensemble de l’appareillage et des accessoires nécessaire</w:t>
            </w:r>
            <w:r w:rsidR="00842671">
              <w:t>s</w:t>
            </w:r>
            <w:r w:rsidR="00133B8D" w:rsidRPr="00F602D6">
              <w:t xml:space="preserve"> au fonctionnement du circuit frigorifique</w:t>
            </w:r>
            <w:r w:rsidR="00133B8D">
              <w:t xml:space="preserve"> ; </w:t>
            </w:r>
          </w:p>
          <w:p w14:paraId="4A4CF668" w14:textId="77777777" w:rsidR="006953C7" w:rsidRPr="00F602D6" w:rsidRDefault="006953C7" w:rsidP="00F70A6F">
            <w:pPr>
              <w:widowControl/>
              <w:suppressAutoHyphens w:val="0"/>
              <w:autoSpaceDN/>
              <w:spacing w:after="0" w:line="240" w:lineRule="auto"/>
              <w:jc w:val="both"/>
              <w:textAlignment w:val="auto"/>
              <w:rPr>
                <w:szCs w:val="18"/>
              </w:rPr>
            </w:pPr>
            <w:r w:rsidRPr="00F602D6">
              <w:rPr>
                <w:szCs w:val="18"/>
              </w:rPr>
              <w:t>15° Puissance d’une installation de réfrigération : puissance frigorifique totale telle que définie dans la EN 14511-1 et calculée dans les conditions de performance nominale définies dans la EN 14511-2 ;</w:t>
            </w:r>
          </w:p>
          <w:p w14:paraId="0595C54F" w14:textId="77777777" w:rsidR="008B47AB" w:rsidRPr="00F602D6" w:rsidRDefault="006953C7" w:rsidP="007B6A6F">
            <w:pPr>
              <w:spacing w:after="0" w:line="240" w:lineRule="auto"/>
              <w:jc w:val="both"/>
              <w:rPr>
                <w:szCs w:val="18"/>
              </w:rPr>
            </w:pPr>
            <w:r w:rsidRPr="00F602D6">
              <w:rPr>
                <w:szCs w:val="18"/>
              </w:rPr>
              <w:t>1</w:t>
            </w:r>
            <w:r w:rsidR="00947F78" w:rsidRPr="00F602D6">
              <w:rPr>
                <w:szCs w:val="18"/>
              </w:rPr>
              <w:t>6</w:t>
            </w:r>
            <w:r w:rsidR="008B47AB" w:rsidRPr="00F602D6">
              <w:rPr>
                <w:szCs w:val="18"/>
              </w:rPr>
              <w:t xml:space="preserve">° gaz L : </w:t>
            </w:r>
            <w:r w:rsidR="003627FC" w:rsidRPr="00F602D6">
              <w:rPr>
                <w:szCs w:val="18"/>
              </w:rPr>
              <w:t xml:space="preserve">gaz naturel </w:t>
            </w:r>
            <w:r w:rsidR="006622DD" w:rsidRPr="00F602D6">
              <w:rPr>
                <w:szCs w:val="18"/>
              </w:rPr>
              <w:t xml:space="preserve">importé </w:t>
            </w:r>
            <w:r w:rsidR="008B47AB" w:rsidRPr="00F602D6">
              <w:rPr>
                <w:szCs w:val="18"/>
              </w:rPr>
              <w:t>de la région de Slochteren aux Pays-Bas</w:t>
            </w:r>
            <w:r w:rsidR="00432FAA" w:rsidRPr="00F602D6">
              <w:rPr>
                <w:szCs w:val="18"/>
              </w:rPr>
              <w:t xml:space="preserve">, </w:t>
            </w:r>
            <w:r w:rsidR="008B47AB" w:rsidRPr="00F602D6">
              <w:rPr>
                <w:szCs w:val="18"/>
              </w:rPr>
              <w:t>dit « à faible pouvoir calorifique »</w:t>
            </w:r>
            <w:r w:rsidR="007741BC" w:rsidRPr="00F602D6">
              <w:rPr>
                <w:szCs w:val="18"/>
              </w:rPr>
              <w:t xml:space="preserve">, </w:t>
            </w:r>
            <w:r w:rsidR="006622DD" w:rsidRPr="00F602D6">
              <w:rPr>
                <w:szCs w:val="18"/>
              </w:rPr>
              <w:t>a</w:t>
            </w:r>
            <w:r w:rsidR="007741BC" w:rsidRPr="00F602D6">
              <w:rPr>
                <w:szCs w:val="18"/>
              </w:rPr>
              <w:t>ppelé  également « gaz pauvre ». Les caractéristiques de ce gaz sont précisées dans l’arrêté royal du 23 février 1984 approuvant la modification des caractéristiques du gaz transporté, telles qu’elles sont définies au cahier des charges annexé aux actes de concession de transport de gaz.</w:t>
            </w:r>
          </w:p>
          <w:p w14:paraId="5DBF0CCA" w14:textId="77777777" w:rsidR="00432FAA" w:rsidRPr="00F602D6" w:rsidRDefault="006953C7" w:rsidP="006953C7">
            <w:pPr>
              <w:spacing w:after="0" w:line="240" w:lineRule="auto"/>
              <w:jc w:val="both"/>
              <w:rPr>
                <w:szCs w:val="18"/>
              </w:rPr>
            </w:pPr>
            <w:r w:rsidRPr="00F602D6">
              <w:rPr>
                <w:szCs w:val="18"/>
              </w:rPr>
              <w:t>1</w:t>
            </w:r>
            <w:r w:rsidR="00947F78" w:rsidRPr="00F602D6">
              <w:rPr>
                <w:szCs w:val="18"/>
              </w:rPr>
              <w:t>7</w:t>
            </w:r>
            <w:r w:rsidR="008B47AB" w:rsidRPr="00F602D6">
              <w:rPr>
                <w:szCs w:val="18"/>
              </w:rPr>
              <w:t xml:space="preserve">° gaz H : </w:t>
            </w:r>
            <w:r w:rsidR="003627FC" w:rsidRPr="00F602D6">
              <w:rPr>
                <w:szCs w:val="18"/>
              </w:rPr>
              <w:t xml:space="preserve">gaz naturel </w:t>
            </w:r>
            <w:r w:rsidR="008B47AB" w:rsidRPr="00F602D6">
              <w:rPr>
                <w:szCs w:val="18"/>
              </w:rPr>
              <w:t>dit « à haut pouvoir calorifique »</w:t>
            </w:r>
            <w:r w:rsidR="007741BC" w:rsidRPr="00F602D6">
              <w:rPr>
                <w:szCs w:val="18"/>
              </w:rPr>
              <w:t xml:space="preserve">, </w:t>
            </w:r>
            <w:r w:rsidR="006622DD" w:rsidRPr="00F602D6">
              <w:rPr>
                <w:szCs w:val="18"/>
              </w:rPr>
              <w:t xml:space="preserve">appelé également </w:t>
            </w:r>
            <w:r w:rsidR="007741BC" w:rsidRPr="00F602D6">
              <w:rPr>
                <w:szCs w:val="18"/>
              </w:rPr>
              <w:t>« gaz riche ». Les caractéristiques de ce gaz sont précisées dans l’arrêté royal du 23 février 1984 approuvant la modification des caractéristiques du gaz transporté, telles qu’elles sont définies au cahier des charges annexé aux actes de concession de transport de gaz.</w:t>
            </w:r>
          </w:p>
          <w:p w14:paraId="055A77DB" w14:textId="77777777" w:rsidR="00A15EF3" w:rsidRPr="00F602D6" w:rsidRDefault="00C16FCF" w:rsidP="00371FD6">
            <w:pPr>
              <w:pStyle w:val="Standard"/>
              <w:spacing w:line="240" w:lineRule="auto"/>
              <w:jc w:val="both"/>
              <w:rPr>
                <w:rFonts w:ascii="Calibri" w:eastAsia="SimSun" w:hAnsi="Calibri" w:cs="Calibri"/>
                <w:sz w:val="22"/>
                <w:szCs w:val="18"/>
                <w:lang w:val="fr-BE" w:eastAsia="en-US"/>
              </w:rPr>
            </w:pPr>
            <w:r w:rsidRPr="00F602D6">
              <w:rPr>
                <w:rFonts w:ascii="Calibri" w:eastAsia="SimSun" w:hAnsi="Calibri" w:cs="Calibri"/>
                <w:sz w:val="22"/>
                <w:szCs w:val="18"/>
                <w:lang w:val="fr-BE" w:eastAsia="en-US"/>
              </w:rPr>
              <w:t xml:space="preserve">18° Système de ventilation combiné à un système de chauffage ou de climatisation : </w:t>
            </w:r>
          </w:p>
          <w:p w14:paraId="7AB4B132" w14:textId="77777777" w:rsidR="00371FD6" w:rsidRPr="00F602D6" w:rsidRDefault="00371FD6" w:rsidP="00371FD6">
            <w:pPr>
              <w:pStyle w:val="Standard"/>
              <w:spacing w:line="240" w:lineRule="auto"/>
              <w:jc w:val="both"/>
              <w:rPr>
                <w:rFonts w:ascii="Calibri" w:eastAsia="SimSun" w:hAnsi="Calibri" w:cs="Calibri"/>
                <w:sz w:val="22"/>
                <w:szCs w:val="18"/>
                <w:lang w:val="fr-BE" w:eastAsia="en-US"/>
              </w:rPr>
            </w:pPr>
            <w:r w:rsidRPr="00F602D6">
              <w:rPr>
                <w:rFonts w:ascii="Calibri" w:eastAsia="SimSun" w:hAnsi="Calibri" w:cs="Calibri"/>
                <w:sz w:val="22"/>
                <w:szCs w:val="18"/>
                <w:lang w:val="fr-BE" w:eastAsia="en-US"/>
              </w:rPr>
              <w:t>un système de ventilation </w:t>
            </w:r>
          </w:p>
          <w:p w14:paraId="00FEC48D" w14:textId="77777777" w:rsidR="00371FD6" w:rsidRPr="00746B2D" w:rsidRDefault="00371FD6" w:rsidP="00371FD6">
            <w:pPr>
              <w:pStyle w:val="Standard"/>
              <w:spacing w:line="240" w:lineRule="auto"/>
              <w:jc w:val="both"/>
              <w:rPr>
                <w:szCs w:val="18"/>
                <w:lang w:val="fr-BE"/>
              </w:rPr>
            </w:pPr>
            <w:r w:rsidRPr="00F602D6">
              <w:rPr>
                <w:rFonts w:ascii="Calibri" w:eastAsia="SimSun" w:hAnsi="Calibri" w:cs="Calibri"/>
                <w:sz w:val="22"/>
                <w:szCs w:val="18"/>
                <w:lang w:val="fr-BE" w:eastAsia="en-US"/>
              </w:rPr>
              <w:t>- équipé d’émetteurs de chaleur/de froid reliés au système de chauffage/de climatisation</w:t>
            </w:r>
          </w:p>
          <w:p w14:paraId="48C71297" w14:textId="77777777" w:rsidR="004E5D7A" w:rsidRPr="00F602D6" w:rsidRDefault="00371FD6" w:rsidP="00C16FCF">
            <w:pPr>
              <w:spacing w:after="0" w:line="240" w:lineRule="auto"/>
              <w:jc w:val="both"/>
              <w:rPr>
                <w:szCs w:val="18"/>
              </w:rPr>
            </w:pPr>
            <w:r w:rsidRPr="00F602D6">
              <w:rPr>
                <w:szCs w:val="18"/>
              </w:rPr>
              <w:t>- et/ou équipé d’émetteurs de chaleur/de froid qui ne sont pas reliés au système de chauffage/de climatisation et qui dessert un local équipé d’émetteurs de chaleur/de froid reliés au système de chauffage/de climatisation</w:t>
            </w:r>
            <w:r w:rsidR="007F78F0" w:rsidRPr="00F602D6">
              <w:rPr>
                <w:szCs w:val="18"/>
              </w:rPr>
              <w:t>.</w:t>
            </w:r>
          </w:p>
          <w:p w14:paraId="1820FBA2" w14:textId="77777777" w:rsidR="00797F86" w:rsidRPr="00F602D6" w:rsidRDefault="00797F86" w:rsidP="00C16FCF">
            <w:pPr>
              <w:spacing w:after="0" w:line="240" w:lineRule="auto"/>
              <w:jc w:val="both"/>
              <w:rPr>
                <w:szCs w:val="18"/>
              </w:rPr>
            </w:pPr>
          </w:p>
          <w:p w14:paraId="44622D73" w14:textId="77777777" w:rsidR="00797F86" w:rsidRPr="00F602D6" w:rsidRDefault="00797F86" w:rsidP="00C16FCF">
            <w:pPr>
              <w:spacing w:after="0" w:line="240" w:lineRule="auto"/>
              <w:jc w:val="both"/>
              <w:rPr>
                <w:szCs w:val="18"/>
              </w:rPr>
            </w:pPr>
          </w:p>
          <w:p w14:paraId="05766614" w14:textId="77777777" w:rsidR="00C16FCF" w:rsidRPr="00F602D6" w:rsidRDefault="00C16FCF" w:rsidP="00C16FCF">
            <w:pPr>
              <w:spacing w:after="0" w:line="240" w:lineRule="auto"/>
              <w:jc w:val="both"/>
              <w:rPr>
                <w:szCs w:val="18"/>
              </w:rPr>
            </w:pPr>
            <w:r w:rsidRPr="00F602D6">
              <w:rPr>
                <w:szCs w:val="18"/>
              </w:rPr>
              <w:t>19° puissance thermique d’une pompe à chaleur : puissance thermique nominale d’une pompe à chaleur déterminée selon la méthode reprise à l’annexe PER en vigueur conformément aux dispositions de l'article 21bis de l’Arrêté du Gouvernement de la Région de Bruxelles-Capitale du 21 décembre 2007 déterminant des exigences en matière de performance énergétique et de climat inté</w:t>
            </w:r>
            <w:r w:rsidR="00496897" w:rsidRPr="00F602D6">
              <w:rPr>
                <w:szCs w:val="18"/>
              </w:rPr>
              <w:t>rieur des bâtiments, intitulée « </w:t>
            </w:r>
            <w:r w:rsidRPr="00F602D6">
              <w:rPr>
                <w:szCs w:val="18"/>
              </w:rPr>
              <w:t>Méthode de détermination de la consommation d'énergie primaire des unités résidentielles</w:t>
            </w:r>
            <w:r w:rsidR="00496897" w:rsidRPr="00F602D6">
              <w:rPr>
                <w:szCs w:val="18"/>
              </w:rPr>
              <w:t> »</w:t>
            </w:r>
            <w:r w:rsidRPr="00F602D6">
              <w:rPr>
                <w:szCs w:val="18"/>
              </w:rPr>
              <w:t> ;</w:t>
            </w:r>
          </w:p>
          <w:p w14:paraId="2A36C3D1" w14:textId="77777777" w:rsidR="00F43219" w:rsidRPr="00F602D6" w:rsidRDefault="00F43219" w:rsidP="00F43219">
            <w:pPr>
              <w:pStyle w:val="CommentText"/>
              <w:jc w:val="both"/>
              <w:rPr>
                <w:rFonts w:ascii="Calibri" w:eastAsia="SimSun" w:hAnsi="Calibri" w:cs="Calibri"/>
                <w:kern w:val="3"/>
                <w:sz w:val="22"/>
                <w:szCs w:val="18"/>
                <w:lang w:val="fr-BE"/>
              </w:rPr>
            </w:pPr>
            <w:r w:rsidRPr="00F602D6">
              <w:rPr>
                <w:rFonts w:ascii="Calibri" w:eastAsia="SimSun" w:hAnsi="Calibri" w:cs="Calibri"/>
                <w:kern w:val="3"/>
                <w:sz w:val="22"/>
                <w:szCs w:val="18"/>
                <w:lang w:val="fr-BE"/>
              </w:rPr>
              <w:t xml:space="preserve">20° Pompe à chaleur réversible : pompe à chaleur qui permet le transfert de la chaleur de l’intérieur </w:t>
            </w:r>
            <w:r w:rsidRPr="00F602D6">
              <w:rPr>
                <w:rFonts w:ascii="Calibri" w:eastAsia="SimSun" w:hAnsi="Calibri" w:cs="Calibri"/>
                <w:kern w:val="3"/>
                <w:sz w:val="22"/>
                <w:szCs w:val="18"/>
                <w:lang w:val="fr-BE"/>
              </w:rPr>
              <w:lastRenderedPageBreak/>
              <w:t xml:space="preserve">du bâtiment vers l’extérieur du bâtiment et dans le sens inverse. </w:t>
            </w:r>
          </w:p>
          <w:p w14:paraId="1202E565" w14:textId="77777777" w:rsidR="00C16FCF" w:rsidRPr="00F602D6" w:rsidRDefault="00F43219" w:rsidP="00797F86">
            <w:pPr>
              <w:pStyle w:val="CommentText"/>
              <w:jc w:val="both"/>
            </w:pPr>
            <w:r w:rsidRPr="00F602D6">
              <w:rPr>
                <w:rFonts w:ascii="Calibri" w:eastAsia="SimSun" w:hAnsi="Calibri" w:cs="Calibri"/>
                <w:kern w:val="3"/>
                <w:sz w:val="22"/>
                <w:szCs w:val="18"/>
                <w:lang w:val="fr-BE"/>
              </w:rPr>
              <w:t>21° Pompe à chaleur non réversible : pompe à chaleur qui permet uniquement le transfert de la chaleur de l’extérieur du bâtiment vers l’intérieur du bâtiment.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271D93" w14:textId="77777777" w:rsidR="00FE7E49" w:rsidRPr="00F602D6" w:rsidRDefault="00FE7E49" w:rsidP="00FE7E49">
            <w:pPr>
              <w:pStyle w:val="Standard"/>
              <w:spacing w:line="100" w:lineRule="atLeast"/>
              <w:jc w:val="both"/>
              <w:rPr>
                <w:rFonts w:ascii="Calibri" w:eastAsia="SimSun" w:hAnsi="Calibri" w:cs="Calibri"/>
                <w:b/>
                <w:sz w:val="22"/>
                <w:szCs w:val="18"/>
                <w:lang w:val="nl-BE"/>
              </w:rPr>
            </w:pPr>
            <w:r w:rsidRPr="00F602D6">
              <w:rPr>
                <w:rFonts w:ascii="Calibri" w:hAnsi="Calibri"/>
                <w:b/>
                <w:sz w:val="22"/>
                <w:szCs w:val="18"/>
                <w:lang w:val="nl-BE"/>
              </w:rPr>
              <w:lastRenderedPageBreak/>
              <w:t>Artikel 1.</w:t>
            </w:r>
            <w:r w:rsidR="008D0D88" w:rsidRPr="00F602D6">
              <w:rPr>
                <w:rFonts w:ascii="Calibri" w:hAnsi="Calibri"/>
                <w:b/>
                <w:sz w:val="22"/>
                <w:szCs w:val="18"/>
                <w:lang w:val="nl-BE"/>
              </w:rPr>
              <w:t>2</w:t>
            </w:r>
            <w:r w:rsidRPr="00F602D6">
              <w:rPr>
                <w:rFonts w:ascii="Calibri" w:hAnsi="Calibri"/>
                <w:b/>
                <w:sz w:val="22"/>
                <w:szCs w:val="18"/>
                <w:lang w:val="nl-BE"/>
              </w:rPr>
              <w:t>.1</w:t>
            </w:r>
          </w:p>
          <w:p w14:paraId="3BA647A0" w14:textId="4D5B4DDB" w:rsidR="00FE7E49" w:rsidRPr="00F602D6" w:rsidRDefault="00FE7E49" w:rsidP="00FE7E49">
            <w:pPr>
              <w:widowControl/>
              <w:suppressAutoHyphens w:val="0"/>
              <w:autoSpaceDN/>
              <w:spacing w:after="0" w:line="240" w:lineRule="auto"/>
              <w:jc w:val="both"/>
              <w:textAlignment w:val="auto"/>
              <w:rPr>
                <w:lang w:val="nl-BE"/>
              </w:rPr>
            </w:pPr>
            <w:r w:rsidRPr="00F602D6">
              <w:rPr>
                <w:rFonts w:cs="Segoe UI"/>
                <w:lang w:val="nl-BE"/>
              </w:rPr>
              <w:t xml:space="preserve">Voor de toepassing van dit besluit wordt verstaan onder : </w:t>
            </w:r>
            <w:r w:rsidRPr="00F602D6">
              <w:rPr>
                <w:rFonts w:cs="Segoe UI"/>
                <w:lang w:val="nl-BE"/>
              </w:rPr>
              <w:object w:dxaOrig="225" w:dyaOrig="225" w14:anchorId="4E44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8" o:title=""/>
                </v:shape>
                <w:control r:id="rId9" w:name="DefaultOcxName" w:shapeid="_x0000_i1028"/>
              </w:object>
            </w:r>
          </w:p>
          <w:p w14:paraId="751699F1" w14:textId="77777777" w:rsidR="00FE7E49"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1° Minister: de minister van het Brussels Hoofdstedelijk Gewest die het energiebeleid tot zijn bevoegdheden telt;</w:t>
            </w:r>
          </w:p>
          <w:p w14:paraId="7F1CA410" w14:textId="77777777" w:rsidR="00FE7E49"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 xml:space="preserve">2° Ordonnantie: de ordonnantie van 2 mei 2013 houdende het Brussels Wetboek van Lucht, Klimaat en Energiebeheersing; </w:t>
            </w:r>
          </w:p>
          <w:p w14:paraId="08CF0136" w14:textId="77777777" w:rsidR="00FE7E49" w:rsidRPr="00F602D6" w:rsidRDefault="00FE7E49" w:rsidP="00FE7E49">
            <w:pPr>
              <w:pStyle w:val="Standard"/>
              <w:spacing w:line="240" w:lineRule="auto"/>
              <w:jc w:val="both"/>
              <w:rPr>
                <w:rFonts w:ascii="Calibri" w:eastAsia="SimSun" w:hAnsi="Calibri" w:cs="Calibri"/>
                <w:b/>
                <w:sz w:val="28"/>
                <w:szCs w:val="18"/>
                <w:lang w:val="nl-BE"/>
              </w:rPr>
            </w:pPr>
            <w:r w:rsidRPr="00F602D6">
              <w:rPr>
                <w:rFonts w:ascii="Calibri" w:hAnsi="Calibri"/>
                <w:sz w:val="22"/>
                <w:szCs w:val="18"/>
                <w:lang w:val="nl-BE"/>
              </w:rPr>
              <w:t>3° Richtlijnenbesluit:</w:t>
            </w:r>
            <w:r w:rsidRPr="00F602D6">
              <w:rPr>
                <w:rFonts w:ascii="Calibri" w:hAnsi="Calibri"/>
                <w:sz w:val="22"/>
                <w:lang w:val="nl-BE"/>
              </w:rPr>
              <w:t xml:space="preserve"> het besluit van de Brusselse Hoofdstedelijke Regering </w:t>
            </w:r>
            <w:r w:rsidR="00815C39" w:rsidRPr="00F602D6">
              <w:rPr>
                <w:rFonts w:ascii="Calibri" w:hAnsi="Calibri"/>
                <w:sz w:val="22"/>
                <w:lang w:val="nl-BE"/>
              </w:rPr>
              <w:t xml:space="preserve">van 26 januari 2017 </w:t>
            </w:r>
            <w:r w:rsidRPr="00F602D6">
              <w:rPr>
                <w:rFonts w:ascii="Calibri" w:hAnsi="Calibri"/>
                <w:sz w:val="22"/>
                <w:lang w:val="nl-BE"/>
              </w:rPr>
              <w:t xml:space="preserve">tot vaststelling van alle richtlijnen en criteria die nodig zijn voor het berekenen van de energieprestatie van de EPB-eenheden en houdende wijziging van </w:t>
            </w:r>
            <w:r w:rsidRPr="00F602D6">
              <w:rPr>
                <w:rFonts w:ascii="Calibri" w:hAnsi="Calibri"/>
                <w:sz w:val="22"/>
                <w:lang w:val="nl-BE"/>
              </w:rPr>
              <w:lastRenderedPageBreak/>
              <w:t>meerdere uitvoeringsbesluiten van de ordonnantie van 2 mei 2013 houdende het Brussels Wetboek van Lucht, Klimaat en Energiebeheersing</w:t>
            </w:r>
            <w:r w:rsidR="00815C39" w:rsidRPr="00F602D6">
              <w:rPr>
                <w:rFonts w:ascii="Calibri" w:hAnsi="Calibri"/>
                <w:sz w:val="22"/>
                <w:lang w:val="nl-BE"/>
              </w:rPr>
              <w:t>;</w:t>
            </w:r>
          </w:p>
          <w:p w14:paraId="086E30CA" w14:textId="77777777" w:rsidR="00FE7E49" w:rsidRPr="00F602D6" w:rsidRDefault="00FE7E49" w:rsidP="00FE7E49">
            <w:pPr>
              <w:widowControl/>
              <w:suppressAutoHyphens w:val="0"/>
              <w:autoSpaceDN/>
              <w:spacing w:after="0" w:line="240" w:lineRule="auto"/>
              <w:jc w:val="both"/>
              <w:textAlignment w:val="auto"/>
              <w:rPr>
                <w:rFonts w:eastAsia="Times New Roman"/>
                <w:lang w:val="nl-BE"/>
              </w:rPr>
            </w:pPr>
            <w:r w:rsidRPr="00F602D6">
              <w:rPr>
                <w:lang w:val="nl-BE"/>
              </w:rPr>
              <w:t>4° Functioneel deel: een functioneel deel zoals bepaald in punt 4 van bijlage 1 van het Richtlijnenbesluit;</w:t>
            </w:r>
          </w:p>
          <w:p w14:paraId="06526365" w14:textId="296B4CC3" w:rsidR="00FE7E49"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 xml:space="preserve">5° </w:t>
            </w:r>
            <w:r w:rsidR="00CD4098">
              <w:rPr>
                <w:lang w:val="nl-BE"/>
              </w:rPr>
              <w:t>Warmtegenerator</w:t>
            </w:r>
            <w:r w:rsidR="00CD4098" w:rsidRPr="00F602D6">
              <w:rPr>
                <w:lang w:val="nl-BE"/>
              </w:rPr>
              <w:t xml:space="preserve"> </w:t>
            </w:r>
            <w:r w:rsidRPr="00F602D6">
              <w:rPr>
                <w:lang w:val="nl-BE"/>
              </w:rPr>
              <w:t xml:space="preserve">of </w:t>
            </w:r>
            <w:r w:rsidR="003108F5" w:rsidRPr="00F602D6">
              <w:rPr>
                <w:lang w:val="nl-BE"/>
              </w:rPr>
              <w:t>waterverwarmingstoestel</w:t>
            </w:r>
            <w:r w:rsidRPr="00F602D6">
              <w:rPr>
                <w:lang w:val="nl-BE"/>
              </w:rPr>
              <w:t xml:space="preserve"> type A: toestel dat zijn verbrandingslucht haalt uit het lokaal waar het geplaatst is en </w:t>
            </w:r>
            <w:r w:rsidR="00720D32" w:rsidRPr="00F602D6">
              <w:rPr>
                <w:lang w:val="nl-BE"/>
              </w:rPr>
              <w:t>ontworpen om te</w:t>
            </w:r>
            <w:r w:rsidRPr="00F602D6">
              <w:rPr>
                <w:lang w:val="nl-BE"/>
              </w:rPr>
              <w:t xml:space="preserve"> werken zonder aangesloten te zijn op een </w:t>
            </w:r>
            <w:r w:rsidR="003C1670" w:rsidRPr="00F602D6">
              <w:rPr>
                <w:lang w:val="nl-BE"/>
              </w:rPr>
              <w:t>afvoer</w:t>
            </w:r>
            <w:r w:rsidR="00DB3751" w:rsidRPr="00F602D6">
              <w:rPr>
                <w:lang w:val="nl-BE"/>
              </w:rPr>
              <w:t xml:space="preserve">kanaal </w:t>
            </w:r>
            <w:r w:rsidR="0016103C" w:rsidRPr="00F602D6">
              <w:rPr>
                <w:lang w:val="nl-BE"/>
              </w:rPr>
              <w:t xml:space="preserve">van </w:t>
            </w:r>
            <w:r w:rsidRPr="00F602D6">
              <w:rPr>
                <w:lang w:val="nl-BE"/>
              </w:rPr>
              <w:t>verbrandingsgassen;</w:t>
            </w:r>
          </w:p>
          <w:p w14:paraId="21BBBB09" w14:textId="146CA338" w:rsidR="00CD4098"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 xml:space="preserve">6° </w:t>
            </w:r>
            <w:r w:rsidR="00CD4098">
              <w:rPr>
                <w:lang w:val="nl-BE"/>
              </w:rPr>
              <w:t>Warmtegenerator</w:t>
            </w:r>
            <w:r w:rsidR="00CD4098" w:rsidRPr="00F602D6">
              <w:rPr>
                <w:lang w:val="nl-BE"/>
              </w:rPr>
              <w:t xml:space="preserve"> </w:t>
            </w:r>
            <w:r w:rsidRPr="00F602D6">
              <w:rPr>
                <w:lang w:val="nl-BE"/>
              </w:rPr>
              <w:t xml:space="preserve">of </w:t>
            </w:r>
            <w:r w:rsidR="003108F5" w:rsidRPr="00F602D6">
              <w:rPr>
                <w:lang w:val="nl-BE"/>
              </w:rPr>
              <w:t>waterverwarmingstoestel</w:t>
            </w:r>
            <w:r w:rsidRPr="00F602D6">
              <w:rPr>
                <w:lang w:val="nl-BE"/>
              </w:rPr>
              <w:t xml:space="preserve"> type B: toestel dat zijn verbrandingslucht haalt uit het lokaal waar het geplaatst is en aangesloten dient te worden op een</w:t>
            </w:r>
            <w:r w:rsidR="00DB3751" w:rsidRPr="00F602D6">
              <w:rPr>
                <w:lang w:val="nl-BE"/>
              </w:rPr>
              <w:t xml:space="preserve"> </w:t>
            </w:r>
            <w:r w:rsidR="003C1670" w:rsidRPr="00F602D6">
              <w:rPr>
                <w:lang w:val="nl-BE"/>
              </w:rPr>
              <w:t>afvoer</w:t>
            </w:r>
            <w:r w:rsidR="00DB3751" w:rsidRPr="00F602D6">
              <w:rPr>
                <w:lang w:val="nl-BE"/>
              </w:rPr>
              <w:t>kanaal</w:t>
            </w:r>
            <w:r w:rsidR="0016103C" w:rsidRPr="00F602D6">
              <w:rPr>
                <w:lang w:val="nl-BE"/>
              </w:rPr>
              <w:t xml:space="preserve"> </w:t>
            </w:r>
            <w:r w:rsidR="00A6590C" w:rsidRPr="00F602D6">
              <w:rPr>
                <w:lang w:val="nl-BE"/>
              </w:rPr>
              <w:t>v</w:t>
            </w:r>
            <w:r w:rsidR="0016103C" w:rsidRPr="00F602D6">
              <w:rPr>
                <w:lang w:val="nl-BE"/>
              </w:rPr>
              <w:t>an</w:t>
            </w:r>
            <w:r w:rsidRPr="00F602D6">
              <w:rPr>
                <w:lang w:val="nl-BE"/>
              </w:rPr>
              <w:t xml:space="preserve"> verbrandingsgassen;</w:t>
            </w:r>
          </w:p>
          <w:p w14:paraId="3A031B97" w14:textId="26BE4EAC" w:rsidR="00FE7E49"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 xml:space="preserve">7° </w:t>
            </w:r>
            <w:r w:rsidR="00CD4098">
              <w:rPr>
                <w:lang w:val="nl-BE"/>
              </w:rPr>
              <w:t>Warmtegenerator</w:t>
            </w:r>
            <w:r w:rsidR="00CD4098" w:rsidRPr="00F602D6">
              <w:rPr>
                <w:lang w:val="nl-BE"/>
              </w:rPr>
              <w:t xml:space="preserve"> </w:t>
            </w:r>
            <w:r w:rsidRPr="00F602D6">
              <w:rPr>
                <w:lang w:val="nl-BE"/>
              </w:rPr>
              <w:t xml:space="preserve">of </w:t>
            </w:r>
            <w:r w:rsidR="003108F5" w:rsidRPr="00F602D6">
              <w:rPr>
                <w:lang w:val="nl-BE"/>
              </w:rPr>
              <w:t>waterverwarmingstoestel</w:t>
            </w:r>
            <w:r w:rsidRPr="00F602D6">
              <w:rPr>
                <w:lang w:val="nl-BE"/>
              </w:rPr>
              <w:t xml:space="preserve"> type C: toestel dat zijn verbrandingslucht rechtstreeks van buiten haalt, via een </w:t>
            </w:r>
            <w:r w:rsidR="00DB3751" w:rsidRPr="00F602D6">
              <w:rPr>
                <w:lang w:val="nl-BE"/>
              </w:rPr>
              <w:t>kanaal</w:t>
            </w:r>
            <w:r w:rsidRPr="00F602D6">
              <w:rPr>
                <w:lang w:val="nl-BE"/>
              </w:rPr>
              <w:t xml:space="preserve">, en dient te worden aangesloten op een </w:t>
            </w:r>
            <w:r w:rsidR="00A6590C" w:rsidRPr="00F602D6">
              <w:rPr>
                <w:lang w:val="nl-BE"/>
              </w:rPr>
              <w:t>afvoer</w:t>
            </w:r>
            <w:r w:rsidR="00DB3751" w:rsidRPr="00F602D6">
              <w:rPr>
                <w:lang w:val="nl-BE"/>
              </w:rPr>
              <w:t xml:space="preserve">kanaal </w:t>
            </w:r>
            <w:r w:rsidRPr="00F602D6">
              <w:rPr>
                <w:lang w:val="nl-BE"/>
              </w:rPr>
              <w:t>v</w:t>
            </w:r>
            <w:r w:rsidR="0016103C" w:rsidRPr="00F602D6">
              <w:rPr>
                <w:lang w:val="nl-BE"/>
              </w:rPr>
              <w:t>an</w:t>
            </w:r>
            <w:r w:rsidRPr="00F602D6">
              <w:rPr>
                <w:lang w:val="nl-BE"/>
              </w:rPr>
              <w:t xml:space="preserve"> verbrandingsgassen;</w:t>
            </w:r>
          </w:p>
          <w:p w14:paraId="24464919" w14:textId="77777777" w:rsidR="00FE7E49"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8° Gasvormige brandstof: elke brandstof in gasvormige toestand bij een temperatuur van 15 °C en onder atmosferische druk;</w:t>
            </w:r>
          </w:p>
          <w:p w14:paraId="376F045F" w14:textId="77777777" w:rsidR="00FE7E49"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 xml:space="preserve">9° Verwarmingsketel of </w:t>
            </w:r>
            <w:r w:rsidR="003108F5" w:rsidRPr="00F602D6">
              <w:rPr>
                <w:lang w:val="nl-BE"/>
              </w:rPr>
              <w:t>waterverwarmingstoestel</w:t>
            </w:r>
            <w:r w:rsidRPr="00F602D6">
              <w:rPr>
                <w:lang w:val="nl-BE"/>
              </w:rPr>
              <w:t xml:space="preserve"> type B1: toestel van het type B met een trekonderbreker, dat aangesloten dient te worden op een </w:t>
            </w:r>
            <w:r w:rsidR="00A6590C" w:rsidRPr="00F602D6">
              <w:rPr>
                <w:lang w:val="nl-BE"/>
              </w:rPr>
              <w:t>afvoer</w:t>
            </w:r>
            <w:r w:rsidR="00DB3751" w:rsidRPr="00F602D6">
              <w:rPr>
                <w:lang w:val="nl-BE"/>
              </w:rPr>
              <w:t xml:space="preserve">kanaal </w:t>
            </w:r>
            <w:r w:rsidRPr="00F602D6">
              <w:rPr>
                <w:lang w:val="nl-BE"/>
              </w:rPr>
              <w:t>voor verbrandingsgassen</w:t>
            </w:r>
            <w:r w:rsidR="007E1EF3" w:rsidRPr="00F602D6">
              <w:rPr>
                <w:lang w:val="nl-BE"/>
              </w:rPr>
              <w:t xml:space="preserve"> met natuurlijke trek</w:t>
            </w:r>
            <w:r w:rsidRPr="00F602D6">
              <w:rPr>
                <w:lang w:val="nl-BE"/>
              </w:rPr>
              <w:t>;</w:t>
            </w:r>
          </w:p>
          <w:p w14:paraId="39078482" w14:textId="77777777" w:rsidR="00FE7E49" w:rsidRPr="00746B2D" w:rsidRDefault="00FE7E49" w:rsidP="00FE7E49">
            <w:pPr>
              <w:widowControl/>
              <w:suppressAutoHyphens w:val="0"/>
              <w:autoSpaceDN/>
              <w:spacing w:after="0" w:line="240" w:lineRule="auto"/>
              <w:jc w:val="both"/>
              <w:textAlignment w:val="auto"/>
              <w:rPr>
                <w:szCs w:val="18"/>
                <w:lang w:val="nl-BE"/>
              </w:rPr>
            </w:pPr>
            <w:r w:rsidRPr="00746B2D">
              <w:rPr>
                <w:lang w:val="nl-BE"/>
              </w:rPr>
              <w:t xml:space="preserve">10° Verwarmingssysteem type 1: verwarmingssysteem </w:t>
            </w:r>
            <w:r w:rsidR="00F07743" w:rsidRPr="00746B2D">
              <w:rPr>
                <w:lang w:val="nl-BE"/>
              </w:rPr>
              <w:t xml:space="preserve">dat </w:t>
            </w:r>
            <w:r w:rsidR="00A370CD" w:rsidRPr="00746B2D">
              <w:rPr>
                <w:lang w:val="nl-BE"/>
              </w:rPr>
              <w:t xml:space="preserve">één </w:t>
            </w:r>
            <w:r w:rsidRPr="00746B2D">
              <w:rPr>
                <w:lang w:val="nl-BE"/>
              </w:rPr>
              <w:t xml:space="preserve">enkele verwarmingsketel </w:t>
            </w:r>
            <w:r w:rsidR="00DE0BC7" w:rsidRPr="00746B2D">
              <w:rPr>
                <w:lang w:val="nl-BE"/>
              </w:rPr>
              <w:t xml:space="preserve">zoals bedoeld in artikel 1.3.1, al. 2 van dit besluit </w:t>
            </w:r>
            <w:r w:rsidRPr="00746B2D">
              <w:rPr>
                <w:lang w:val="nl-BE"/>
              </w:rPr>
              <w:t xml:space="preserve">met een nuttig nominaal vermogen van 100 kW of minder </w:t>
            </w:r>
            <w:r w:rsidR="00CD3B78" w:rsidRPr="00746B2D">
              <w:rPr>
                <w:lang w:val="nl-BE"/>
              </w:rPr>
              <w:t xml:space="preserve"> en geen warmtepomp zoals bedoeld in artikel 1.3.1, al. 2 van dit besluit omvat</w:t>
            </w:r>
            <w:r w:rsidR="008042A4" w:rsidRPr="00746B2D">
              <w:rPr>
                <w:lang w:val="nl-BE"/>
              </w:rPr>
              <w:t>;</w:t>
            </w:r>
          </w:p>
          <w:p w14:paraId="70733A74" w14:textId="77777777" w:rsidR="00FE7E49" w:rsidRPr="00F602D6" w:rsidRDefault="00FE7E49" w:rsidP="00FE7E49">
            <w:pPr>
              <w:widowControl/>
              <w:suppressAutoHyphens w:val="0"/>
              <w:autoSpaceDN/>
              <w:spacing w:after="0" w:line="240" w:lineRule="auto"/>
              <w:jc w:val="both"/>
              <w:textAlignment w:val="auto"/>
              <w:rPr>
                <w:szCs w:val="18"/>
                <w:lang w:val="nl-BE"/>
              </w:rPr>
            </w:pPr>
            <w:r w:rsidRPr="00746B2D">
              <w:rPr>
                <w:lang w:val="nl-BE"/>
              </w:rPr>
              <w:t xml:space="preserve">11° Verwarmingssysteem van type 2: verwarmingssysteem </w:t>
            </w:r>
            <w:r w:rsidR="00F07743" w:rsidRPr="00746B2D">
              <w:rPr>
                <w:lang w:val="nl-BE"/>
              </w:rPr>
              <w:t xml:space="preserve">dat </w:t>
            </w:r>
            <w:r w:rsidR="00A370CD" w:rsidRPr="00746B2D">
              <w:rPr>
                <w:lang w:val="nl-BE"/>
              </w:rPr>
              <w:t xml:space="preserve">één </w:t>
            </w:r>
            <w:r w:rsidRPr="00746B2D">
              <w:rPr>
                <w:lang w:val="nl-BE"/>
              </w:rPr>
              <w:t xml:space="preserve">verwarmingsketel </w:t>
            </w:r>
            <w:r w:rsidR="00DE0BC7" w:rsidRPr="00746B2D">
              <w:rPr>
                <w:lang w:val="nl-BE"/>
              </w:rPr>
              <w:t xml:space="preserve">zoals bedoeld in artikel 1.3.1, al. 2 van dit besluit </w:t>
            </w:r>
            <w:r w:rsidRPr="00746B2D">
              <w:rPr>
                <w:lang w:val="nl-BE"/>
              </w:rPr>
              <w:t xml:space="preserve">met een nuttig nominaal vermogen van meer dan </w:t>
            </w:r>
            <w:r w:rsidR="00843B94" w:rsidRPr="00746B2D">
              <w:rPr>
                <w:lang w:val="nl-BE"/>
              </w:rPr>
              <w:t>100</w:t>
            </w:r>
            <w:r w:rsidR="009C5581" w:rsidRPr="00746B2D">
              <w:rPr>
                <w:lang w:val="nl-BE"/>
              </w:rPr>
              <w:t xml:space="preserve"> </w:t>
            </w:r>
            <w:r w:rsidR="00843B94" w:rsidRPr="00746B2D">
              <w:rPr>
                <w:lang w:val="nl-BE"/>
              </w:rPr>
              <w:t xml:space="preserve">kW </w:t>
            </w:r>
            <w:r w:rsidRPr="00746B2D">
              <w:rPr>
                <w:lang w:val="nl-BE"/>
              </w:rPr>
              <w:t xml:space="preserve">of meerdere verwarmingsketels </w:t>
            </w:r>
            <w:r w:rsidR="00F07743" w:rsidRPr="00746B2D">
              <w:rPr>
                <w:lang w:val="nl-BE"/>
              </w:rPr>
              <w:t>zoals bedoeld in artikel 1.3.1, al. 2 van dit besluit</w:t>
            </w:r>
            <w:r w:rsidR="00F07743" w:rsidRPr="00746B2D" w:rsidDel="008042A4">
              <w:rPr>
                <w:lang w:val="nl-BE"/>
              </w:rPr>
              <w:t xml:space="preserve"> </w:t>
            </w:r>
            <w:r w:rsidR="00CD3B78" w:rsidRPr="00746B2D">
              <w:rPr>
                <w:lang w:val="nl-BE"/>
              </w:rPr>
              <w:t xml:space="preserve"> of</w:t>
            </w:r>
            <w:r w:rsidR="00CD3B78" w:rsidRPr="00F602D6">
              <w:rPr>
                <w:lang w:val="nl-BE"/>
              </w:rPr>
              <w:t xml:space="preserve"> dat één of meerdere warmtepompen zoals bedoeld in artikel 1.3.1, al. 2 van dit besluit</w:t>
            </w:r>
            <w:r w:rsidR="00CD3B78">
              <w:rPr>
                <w:lang w:val="nl-BE"/>
              </w:rPr>
              <w:t xml:space="preserve"> omvat</w:t>
            </w:r>
            <w:r w:rsidRPr="00F602D6">
              <w:rPr>
                <w:lang w:val="nl-BE"/>
              </w:rPr>
              <w:t>;</w:t>
            </w:r>
          </w:p>
          <w:p w14:paraId="0F965C12" w14:textId="77777777" w:rsidR="00DE0BC7" w:rsidRPr="00F602D6" w:rsidRDefault="00DE0BC7" w:rsidP="00FE7E49">
            <w:pPr>
              <w:widowControl/>
              <w:suppressAutoHyphens w:val="0"/>
              <w:autoSpaceDN/>
              <w:spacing w:after="0" w:line="240" w:lineRule="auto"/>
              <w:jc w:val="both"/>
              <w:textAlignment w:val="auto"/>
              <w:rPr>
                <w:lang w:val="nl-BE"/>
              </w:rPr>
            </w:pPr>
          </w:p>
          <w:p w14:paraId="1656CF9F" w14:textId="77777777" w:rsidR="00FE7E49" w:rsidRPr="00F602D6" w:rsidRDefault="00FE7E49" w:rsidP="00FE7E49">
            <w:pPr>
              <w:widowControl/>
              <w:suppressAutoHyphens w:val="0"/>
              <w:autoSpaceDN/>
              <w:spacing w:after="0" w:line="240" w:lineRule="auto"/>
              <w:jc w:val="both"/>
              <w:textAlignment w:val="auto"/>
              <w:rPr>
                <w:lang w:val="nl-BE"/>
              </w:rPr>
            </w:pPr>
            <w:r w:rsidRPr="00F602D6">
              <w:rPr>
                <w:lang w:val="nl-BE"/>
              </w:rPr>
              <w:t>12° Logboek: dossier met alle documenten die betrekking hebben op de technische installaties en op de gebouwen waarin deze installaties zich bevinden;</w:t>
            </w:r>
          </w:p>
          <w:p w14:paraId="1B67B944" w14:textId="77777777" w:rsidR="00641120" w:rsidRPr="00F602D6" w:rsidRDefault="00641120" w:rsidP="00FE7E49">
            <w:pPr>
              <w:widowControl/>
              <w:suppressAutoHyphens w:val="0"/>
              <w:autoSpaceDN/>
              <w:spacing w:after="0" w:line="240" w:lineRule="auto"/>
              <w:jc w:val="both"/>
              <w:textAlignment w:val="auto"/>
              <w:rPr>
                <w:szCs w:val="18"/>
                <w:lang w:val="nl-BE"/>
              </w:rPr>
            </w:pPr>
          </w:p>
          <w:p w14:paraId="753B2983" w14:textId="77777777" w:rsidR="00FE7E49" w:rsidRPr="00F602D6" w:rsidRDefault="00FE7E49" w:rsidP="00FE7E49">
            <w:pPr>
              <w:widowControl/>
              <w:suppressAutoHyphens w:val="0"/>
              <w:autoSpaceDN/>
              <w:spacing w:after="0" w:line="240" w:lineRule="auto"/>
              <w:jc w:val="both"/>
              <w:textAlignment w:val="auto"/>
              <w:rPr>
                <w:szCs w:val="18"/>
                <w:lang w:val="nl-BE"/>
              </w:rPr>
            </w:pPr>
            <w:r w:rsidRPr="00F602D6">
              <w:rPr>
                <w:lang w:val="nl-BE"/>
              </w:rPr>
              <w:t xml:space="preserve">13° Effectief nominaal vermogen van het klimaatregelingssysteem: het totaal vermogen van de koelinstallaties waaruit het klimaatregelingssysteem bestaat, die aangesloten zijn op een </w:t>
            </w:r>
            <w:r w:rsidRPr="00F602D6">
              <w:rPr>
                <w:lang w:val="nl-BE"/>
              </w:rPr>
              <w:lastRenderedPageBreak/>
              <w:t>gemeenschappelijk regelsysteem, met uitzondering van niet-omkeerbare warmtepompen;</w:t>
            </w:r>
          </w:p>
          <w:p w14:paraId="79B46F30" w14:textId="77777777" w:rsidR="00FE7E49" w:rsidRPr="00F602D6" w:rsidRDefault="00FE7E49" w:rsidP="00FE7E49">
            <w:pPr>
              <w:widowControl/>
              <w:suppressAutoHyphens w:val="0"/>
              <w:autoSpaceDN/>
              <w:spacing w:after="0" w:line="240" w:lineRule="auto"/>
              <w:jc w:val="both"/>
              <w:textAlignment w:val="auto"/>
              <w:rPr>
                <w:lang w:val="nl-BE"/>
              </w:rPr>
            </w:pPr>
            <w:r w:rsidRPr="00F602D6">
              <w:rPr>
                <w:lang w:val="nl-BE"/>
              </w:rPr>
              <w:t xml:space="preserve">14° Koelinstallatie: </w:t>
            </w:r>
            <w:r w:rsidR="00F07743">
              <w:rPr>
                <w:lang w:val="nl-BE"/>
              </w:rPr>
              <w:t>de</w:t>
            </w:r>
            <w:r w:rsidR="00133B8D" w:rsidRPr="00F602D6">
              <w:rPr>
                <w:lang w:val="nl-BE"/>
              </w:rPr>
              <w:t xml:space="preserve"> apparatuur en de toebehoren die nodig zijn voor de werking van een koelcircuit</w:t>
            </w:r>
            <w:r w:rsidRPr="00F602D6">
              <w:rPr>
                <w:lang w:val="nl-BE"/>
              </w:rPr>
              <w:t>;15° Vermogen van een koelinstallatie: totaal koelvermogen zoals bepaald in EN 14511-1 en berekend volgens de voorwaarden van het nominaal vermogen gedefinieerd in EN 14511-2;</w:t>
            </w:r>
          </w:p>
          <w:p w14:paraId="1A1A7429" w14:textId="77777777" w:rsidR="00641120" w:rsidRPr="00F602D6" w:rsidRDefault="00641120" w:rsidP="00FE7E49">
            <w:pPr>
              <w:widowControl/>
              <w:suppressAutoHyphens w:val="0"/>
              <w:autoSpaceDN/>
              <w:spacing w:after="0" w:line="240" w:lineRule="auto"/>
              <w:jc w:val="both"/>
              <w:textAlignment w:val="auto"/>
              <w:rPr>
                <w:szCs w:val="18"/>
                <w:lang w:val="nl-BE"/>
              </w:rPr>
            </w:pPr>
          </w:p>
          <w:p w14:paraId="03E6F5C8" w14:textId="77777777" w:rsidR="00FE7E49" w:rsidRPr="00F602D6" w:rsidRDefault="00FE7E49" w:rsidP="00FE7E49">
            <w:pPr>
              <w:spacing w:after="0" w:line="240" w:lineRule="auto"/>
              <w:jc w:val="both"/>
              <w:rPr>
                <w:lang w:val="nl-BE"/>
              </w:rPr>
            </w:pPr>
            <w:r w:rsidRPr="00F602D6">
              <w:rPr>
                <w:lang w:val="nl-BE"/>
              </w:rPr>
              <w:t>16° L-gas: aardgas geïmporteerd uit de regio Slochteren in Nederland, met “lage calorische waarde”, ook “arm gas” genoemd. De kenmerken van dit gas worden beschreven in het koninklijk besluit van 23 februari 1984 houdende toelating tot wijziging van de kenmerken van het vervoerde gas, zoals ze bepaald worden in het bestek gevoegd bij de gasvervoervergunningen.</w:t>
            </w:r>
          </w:p>
          <w:p w14:paraId="4E6FA590" w14:textId="77777777" w:rsidR="00641120" w:rsidRPr="00F602D6" w:rsidRDefault="00641120" w:rsidP="00FE7E49">
            <w:pPr>
              <w:spacing w:after="0" w:line="240" w:lineRule="auto"/>
              <w:jc w:val="both"/>
              <w:rPr>
                <w:szCs w:val="18"/>
                <w:lang w:val="nl-BE"/>
              </w:rPr>
            </w:pPr>
          </w:p>
          <w:p w14:paraId="2C2F7016" w14:textId="77777777" w:rsidR="005B1C94" w:rsidRPr="00F602D6" w:rsidRDefault="00FE7E49" w:rsidP="00FE7E49">
            <w:pPr>
              <w:widowControl/>
              <w:suppressAutoHyphens w:val="0"/>
              <w:autoSpaceDN/>
              <w:spacing w:after="0" w:line="240" w:lineRule="auto"/>
              <w:jc w:val="both"/>
              <w:textAlignment w:val="auto"/>
              <w:rPr>
                <w:lang w:val="nl-BE"/>
              </w:rPr>
            </w:pPr>
            <w:r w:rsidRPr="00F602D6">
              <w:rPr>
                <w:lang w:val="nl-BE"/>
              </w:rPr>
              <w:t>17° H-gas: aardgas met “hoge calorische waarde”, ook “rijk gas” genoemd. De kenmerken van dit gas worden beschreven in het koninklijk besluit van 23 februari 1984 houdende toelating tot wijziging van de kenmerken van het vervoerde gas, zoals ze bepaald worden in het bestek gevoegd bij de gasvervoervergunningen.</w:t>
            </w:r>
          </w:p>
          <w:p w14:paraId="32EBCF9D" w14:textId="77777777" w:rsidR="008A4A81" w:rsidRPr="00F602D6" w:rsidRDefault="008A4A81" w:rsidP="00FE7E49">
            <w:pPr>
              <w:widowControl/>
              <w:suppressAutoHyphens w:val="0"/>
              <w:autoSpaceDN/>
              <w:spacing w:after="0" w:line="240" w:lineRule="auto"/>
              <w:jc w:val="both"/>
              <w:textAlignment w:val="auto"/>
              <w:rPr>
                <w:lang w:val="nl-BE"/>
              </w:rPr>
            </w:pPr>
          </w:p>
          <w:p w14:paraId="1B8888CA" w14:textId="77777777" w:rsidR="008A4A81" w:rsidRPr="00F602D6" w:rsidRDefault="008A4A81" w:rsidP="008A4A81">
            <w:pPr>
              <w:widowControl/>
              <w:suppressAutoHyphens w:val="0"/>
              <w:autoSpaceDN/>
              <w:spacing w:after="0" w:line="240" w:lineRule="auto"/>
              <w:jc w:val="both"/>
              <w:textAlignment w:val="auto"/>
              <w:rPr>
                <w:szCs w:val="18"/>
                <w:lang w:val="nl-NL"/>
              </w:rPr>
            </w:pPr>
            <w:r w:rsidRPr="00F602D6">
              <w:rPr>
                <w:szCs w:val="18"/>
                <w:lang w:val="nl-NL"/>
              </w:rPr>
              <w:t xml:space="preserve">18° Ventilatiesysteem gecombineerd met een verwarmings- of klimaatregelingssysteem: </w:t>
            </w:r>
          </w:p>
          <w:p w14:paraId="5FF45D2F" w14:textId="77777777" w:rsidR="008A4A81" w:rsidRPr="00F602D6" w:rsidRDefault="008A4A81" w:rsidP="008A4A81">
            <w:pPr>
              <w:widowControl/>
              <w:suppressAutoHyphens w:val="0"/>
              <w:autoSpaceDN/>
              <w:spacing w:after="0" w:line="240" w:lineRule="auto"/>
              <w:jc w:val="both"/>
              <w:textAlignment w:val="auto"/>
              <w:rPr>
                <w:szCs w:val="18"/>
                <w:lang w:val="nl-NL"/>
              </w:rPr>
            </w:pPr>
            <w:r w:rsidRPr="00F602D6">
              <w:rPr>
                <w:szCs w:val="18"/>
                <w:lang w:val="nl-NL"/>
              </w:rPr>
              <w:t xml:space="preserve">een ventilatiesysteem </w:t>
            </w:r>
          </w:p>
          <w:p w14:paraId="3CA7CFEE" w14:textId="77777777" w:rsidR="008A4A81" w:rsidRPr="00F602D6" w:rsidRDefault="008A4A81" w:rsidP="008A4A81">
            <w:pPr>
              <w:widowControl/>
              <w:suppressAutoHyphens w:val="0"/>
              <w:autoSpaceDN/>
              <w:spacing w:after="0" w:line="240" w:lineRule="auto"/>
              <w:jc w:val="both"/>
              <w:textAlignment w:val="auto"/>
              <w:rPr>
                <w:szCs w:val="18"/>
                <w:lang w:val="nl-NL"/>
              </w:rPr>
            </w:pPr>
            <w:r w:rsidRPr="00F602D6">
              <w:rPr>
                <w:szCs w:val="18"/>
                <w:lang w:val="nl-NL"/>
              </w:rPr>
              <w:t>- uitgerust met warmte-/koude- afgifte-elementen die zijn aangesloten op het verwarmings-/ klimaatregelingssysteem</w:t>
            </w:r>
          </w:p>
          <w:p w14:paraId="0CE0C0F8" w14:textId="77777777" w:rsidR="001D4B40" w:rsidRPr="00F602D6" w:rsidRDefault="008A4A81" w:rsidP="008A4A81">
            <w:pPr>
              <w:widowControl/>
              <w:suppressAutoHyphens w:val="0"/>
              <w:autoSpaceDN/>
              <w:spacing w:after="0" w:line="240" w:lineRule="auto"/>
              <w:jc w:val="both"/>
              <w:textAlignment w:val="auto"/>
              <w:rPr>
                <w:szCs w:val="18"/>
                <w:lang w:val="nl-NL"/>
              </w:rPr>
            </w:pPr>
            <w:r w:rsidRPr="00F602D6">
              <w:rPr>
                <w:szCs w:val="18"/>
                <w:lang w:val="nl-NL"/>
              </w:rPr>
              <w:t xml:space="preserve">- en/of </w:t>
            </w:r>
            <w:r w:rsidR="005D6589" w:rsidRPr="00F602D6">
              <w:rPr>
                <w:szCs w:val="18"/>
                <w:lang w:val="nl-NL"/>
              </w:rPr>
              <w:t xml:space="preserve">uitgerust met warmte-/koude- afgifte-elementen die </w:t>
            </w:r>
            <w:r w:rsidR="00371FD6" w:rsidRPr="00F602D6">
              <w:rPr>
                <w:szCs w:val="18"/>
                <w:lang w:val="nl-NL"/>
              </w:rPr>
              <w:t>niet</w:t>
            </w:r>
            <w:r w:rsidR="007F78F0" w:rsidRPr="00F602D6">
              <w:rPr>
                <w:szCs w:val="18"/>
                <w:lang w:val="nl-NL"/>
              </w:rPr>
              <w:t xml:space="preserve"> zijn</w:t>
            </w:r>
            <w:r w:rsidR="00371FD6" w:rsidRPr="00F602D6">
              <w:rPr>
                <w:szCs w:val="18"/>
                <w:lang w:val="nl-NL"/>
              </w:rPr>
              <w:t xml:space="preserve"> </w:t>
            </w:r>
            <w:r w:rsidR="005D6589" w:rsidRPr="00F602D6">
              <w:rPr>
                <w:szCs w:val="18"/>
                <w:lang w:val="nl-NL"/>
              </w:rPr>
              <w:t xml:space="preserve">aangesloten op het verwarmings-/ klimaatregelingssysteem en </w:t>
            </w:r>
            <w:r w:rsidRPr="00F602D6">
              <w:rPr>
                <w:szCs w:val="18"/>
                <w:lang w:val="nl-NL"/>
              </w:rPr>
              <w:t>die een ruimte bedient voorzien van warmte-/koude- afgifte-elementen die zijn aangesloten op het verwarmings-/ klimaatregelingssysteem</w:t>
            </w:r>
            <w:r w:rsidR="007F78F0" w:rsidRPr="00F602D6">
              <w:rPr>
                <w:szCs w:val="18"/>
                <w:lang w:val="nl-NL"/>
              </w:rPr>
              <w:t>.</w:t>
            </w:r>
          </w:p>
          <w:p w14:paraId="2557A5F7" w14:textId="77777777" w:rsidR="001D4B40" w:rsidRPr="00F602D6" w:rsidRDefault="001D4B40" w:rsidP="001D4B40">
            <w:pPr>
              <w:widowControl/>
              <w:suppressAutoHyphens w:val="0"/>
              <w:autoSpaceDN/>
              <w:spacing w:after="0" w:line="240" w:lineRule="auto"/>
              <w:jc w:val="both"/>
              <w:textAlignment w:val="auto"/>
              <w:rPr>
                <w:szCs w:val="18"/>
                <w:lang w:val="nl-NL"/>
              </w:rPr>
            </w:pPr>
            <w:r w:rsidRPr="00F602D6">
              <w:rPr>
                <w:szCs w:val="18"/>
                <w:lang w:val="nl-NL"/>
              </w:rPr>
              <w:t>19° thermisch vermogen van een warmtepomp: het nominaal thermisch vermogen van een warmtepomp bepaald volgens de methode van bijlage EPW van kracht overeenkomstig de bepalingen van artikel 21bis van het besluit van de Brusselse Hoofdstedelijke Regering van 21 december 2007 tot vaststelling van de eisen op het vlak van de energieprestatie en het binnenklimaat van gebouwen, met als titel "Methode voor de bepaling van het primair energieverbruik van wooneenheden";</w:t>
            </w:r>
          </w:p>
          <w:p w14:paraId="2E86AD3A" w14:textId="77777777" w:rsidR="00797F86" w:rsidRPr="00F602D6" w:rsidRDefault="00797F86" w:rsidP="001D4B40">
            <w:pPr>
              <w:widowControl/>
              <w:suppressAutoHyphens w:val="0"/>
              <w:autoSpaceDN/>
              <w:spacing w:after="0" w:line="240" w:lineRule="auto"/>
              <w:jc w:val="both"/>
              <w:textAlignment w:val="auto"/>
              <w:rPr>
                <w:szCs w:val="18"/>
                <w:lang w:val="nl-NL"/>
              </w:rPr>
            </w:pPr>
          </w:p>
          <w:p w14:paraId="7FB06242" w14:textId="77777777" w:rsidR="008E63E2" w:rsidRPr="00F602D6" w:rsidRDefault="008E63E2" w:rsidP="008E63E2">
            <w:pPr>
              <w:widowControl/>
              <w:suppressAutoHyphens w:val="0"/>
              <w:autoSpaceDN/>
              <w:spacing w:after="0" w:line="240" w:lineRule="auto"/>
              <w:jc w:val="both"/>
              <w:textAlignment w:val="auto"/>
              <w:rPr>
                <w:szCs w:val="18"/>
                <w:lang w:val="nl-NL"/>
              </w:rPr>
            </w:pPr>
            <w:r w:rsidRPr="00F602D6">
              <w:rPr>
                <w:szCs w:val="18"/>
                <w:lang w:val="nl-NL"/>
              </w:rPr>
              <w:t xml:space="preserve">20° Omkeerbare warmtepomp: een warmtepomp die de overdracht van warmte van de binnenkant </w:t>
            </w:r>
            <w:r w:rsidRPr="00F602D6">
              <w:rPr>
                <w:szCs w:val="18"/>
                <w:lang w:val="nl-NL"/>
              </w:rPr>
              <w:lastRenderedPageBreak/>
              <w:t xml:space="preserve">van het gebouw naar de buitenkant van het gebouw en in omgekeerde richting mogelijk maakt. </w:t>
            </w:r>
          </w:p>
          <w:p w14:paraId="2CB6762A" w14:textId="77777777" w:rsidR="008E63E2" w:rsidRPr="00F602D6" w:rsidRDefault="008E63E2" w:rsidP="008E63E2">
            <w:pPr>
              <w:widowControl/>
              <w:suppressAutoHyphens w:val="0"/>
              <w:autoSpaceDN/>
              <w:spacing w:after="0" w:line="240" w:lineRule="auto"/>
              <w:jc w:val="both"/>
              <w:textAlignment w:val="auto"/>
              <w:rPr>
                <w:szCs w:val="18"/>
                <w:lang w:val="nl-NL"/>
              </w:rPr>
            </w:pPr>
            <w:r w:rsidRPr="00F602D6">
              <w:rPr>
                <w:szCs w:val="18"/>
                <w:lang w:val="nl-NL"/>
              </w:rPr>
              <w:t>21° Niet-omkeerbare warmtepomp: warmtepomp die alleen de overdracht van warmte van de buitenkant van het gebouw naar de binnenkant van het gebouw mogelijk maakt.</w:t>
            </w:r>
          </w:p>
        </w:tc>
      </w:tr>
      <w:tr w:rsidR="00D33CB2" w:rsidRPr="00D57C96" w14:paraId="1A06C504"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2952B1" w14:textId="77777777" w:rsidR="004801E1" w:rsidRPr="00F602D6" w:rsidRDefault="004801E1" w:rsidP="00242145">
            <w:pPr>
              <w:pStyle w:val="Standard"/>
              <w:spacing w:line="240" w:lineRule="auto"/>
              <w:jc w:val="both"/>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lastRenderedPageBreak/>
              <w:t>Art. 1.</w:t>
            </w:r>
            <w:r w:rsidR="008D0D88" w:rsidRPr="00F602D6">
              <w:rPr>
                <w:rFonts w:ascii="Calibri" w:eastAsia="SimSun" w:hAnsi="Calibri" w:cs="Calibri"/>
                <w:b/>
                <w:sz w:val="22"/>
                <w:szCs w:val="18"/>
                <w:lang w:val="fr-BE" w:eastAsia="en-US"/>
              </w:rPr>
              <w:t>2</w:t>
            </w:r>
            <w:r w:rsidRPr="00F602D6">
              <w:rPr>
                <w:rFonts w:ascii="Calibri" w:eastAsia="SimSun" w:hAnsi="Calibri" w:cs="Calibri"/>
                <w:b/>
                <w:sz w:val="22"/>
                <w:szCs w:val="18"/>
                <w:lang w:val="fr-BE" w:eastAsia="en-US"/>
              </w:rPr>
              <w:t>.2</w:t>
            </w:r>
          </w:p>
          <w:p w14:paraId="0F561CF5" w14:textId="77777777" w:rsidR="004801E1" w:rsidRPr="00F602D6" w:rsidRDefault="004801E1" w:rsidP="00242145">
            <w:pPr>
              <w:spacing w:after="0" w:line="240" w:lineRule="auto"/>
              <w:jc w:val="both"/>
            </w:pPr>
            <w:r w:rsidRPr="00F602D6">
              <w:t xml:space="preserve">Pour l’application du présent arrêté, on entend par la </w:t>
            </w:r>
            <w:r w:rsidR="007B7787" w:rsidRPr="00F602D6">
              <w:t>« </w:t>
            </w:r>
            <w:r w:rsidRPr="00F602D6">
              <w:t>puissance nominale utile</w:t>
            </w:r>
            <w:r w:rsidR="007B7787" w:rsidRPr="00F602D6">
              <w:t> »</w:t>
            </w:r>
            <w:r w:rsidR="00502496" w:rsidRPr="00F602D6">
              <w:t> </w:t>
            </w:r>
            <w:r w:rsidRPr="00F602D6">
              <w:t xml:space="preserve">d’une chaudière ou d’un chauffe-eau gaz </w:t>
            </w:r>
            <w:r w:rsidR="004E1A3C" w:rsidRPr="00F602D6">
              <w:t xml:space="preserve">(ou Pn), exprimée </w:t>
            </w:r>
            <w:r w:rsidR="00484072" w:rsidRPr="00F602D6">
              <w:t xml:space="preserve">en </w:t>
            </w:r>
            <w:r w:rsidR="004E1A3C" w:rsidRPr="00F602D6">
              <w:t>Kilow</w:t>
            </w:r>
            <w:r w:rsidRPr="00F602D6">
              <w:t>att, la quantité maximale d'énergie thermique (ou calorifique), fixée et garantie par le fabricant,</w:t>
            </w:r>
            <w:r w:rsidR="008C788D" w:rsidRPr="00F602D6">
              <w:t xml:space="preserve"> </w:t>
            </w:r>
            <w:r w:rsidRPr="00F602D6">
              <w:t>pouvant être transmise par l’appareil en marche continue au fluide caloporteur par unité de temps,</w:t>
            </w:r>
            <w:r w:rsidR="008C788D" w:rsidRPr="00F602D6">
              <w:t xml:space="preserve"> </w:t>
            </w:r>
            <w:r w:rsidRPr="00F602D6">
              <w:t xml:space="preserve">tout en respectant les rendements utiles annoncés par le fabricant conformément aux normes fixées. </w:t>
            </w:r>
          </w:p>
          <w:p w14:paraId="75A18F82" w14:textId="77777777" w:rsidR="00242145" w:rsidRPr="00F602D6" w:rsidRDefault="00242145" w:rsidP="00242145">
            <w:pPr>
              <w:spacing w:after="0" w:line="240" w:lineRule="auto"/>
              <w:jc w:val="both"/>
            </w:pPr>
          </w:p>
          <w:p w14:paraId="520B6A62" w14:textId="77777777" w:rsidR="0016076A" w:rsidRPr="00F602D6" w:rsidRDefault="0016076A" w:rsidP="00242145">
            <w:pPr>
              <w:spacing w:after="0" w:line="240" w:lineRule="auto"/>
              <w:jc w:val="both"/>
            </w:pPr>
          </w:p>
          <w:p w14:paraId="1AFD0AB2" w14:textId="77777777" w:rsidR="00FC0A73" w:rsidRPr="00F602D6" w:rsidRDefault="00FC0A73" w:rsidP="00242145">
            <w:pPr>
              <w:spacing w:after="0" w:line="240" w:lineRule="auto"/>
              <w:jc w:val="both"/>
            </w:pPr>
            <w:r w:rsidRPr="00F602D6">
              <w:t>Pour les chaudières</w:t>
            </w:r>
            <w:r w:rsidR="0038548D" w:rsidRPr="00F602D6">
              <w:t xml:space="preserve"> </w:t>
            </w:r>
            <w:r w:rsidRPr="00F602D6">
              <w:t>alimentées par un combustible gazeux, il s’agit de la puissance maximale annoncée par le fabricant pour le chauffage des locaux et pour le gaz G20.</w:t>
            </w:r>
          </w:p>
          <w:p w14:paraId="78900103" w14:textId="77777777" w:rsidR="004801E1" w:rsidRPr="00F602D6" w:rsidRDefault="008C788D" w:rsidP="00242145">
            <w:pPr>
              <w:spacing w:after="0" w:line="240" w:lineRule="auto"/>
              <w:jc w:val="both"/>
              <w:rPr>
                <w:szCs w:val="18"/>
              </w:rPr>
            </w:pPr>
            <w:r w:rsidRPr="00F602D6">
              <w:t xml:space="preserve">Pour les </w:t>
            </w:r>
            <w:r w:rsidR="00F70A6F" w:rsidRPr="00F602D6">
              <w:t xml:space="preserve">chauffe-eau  </w:t>
            </w:r>
            <w:r w:rsidR="00E80483" w:rsidRPr="00F602D6">
              <w:t xml:space="preserve">alimentés </w:t>
            </w:r>
            <w:r w:rsidR="003A441B" w:rsidRPr="00F602D6">
              <w:t>par un combustible gazeux</w:t>
            </w:r>
            <w:r w:rsidRPr="00F602D6">
              <w:t xml:space="preserve">, </w:t>
            </w:r>
            <w:r w:rsidR="00F70A6F" w:rsidRPr="00F602D6">
              <w:t xml:space="preserve">il s’agit de </w:t>
            </w:r>
            <w:r w:rsidRPr="00F602D6">
              <w:t xml:space="preserve">la puissance </w:t>
            </w:r>
            <w:r w:rsidR="00045B1A" w:rsidRPr="00F602D6">
              <w:t xml:space="preserve">maximale </w:t>
            </w:r>
            <w:r w:rsidR="00FC0A73" w:rsidRPr="00F602D6">
              <w:t>annoncée par le fabricant</w:t>
            </w:r>
            <w:r w:rsidRPr="00F602D6">
              <w:t xml:space="preserve"> pour le gaz G20.</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83D2B1" w14:textId="77777777" w:rsidR="00641120" w:rsidRPr="00F602D6" w:rsidRDefault="00641120" w:rsidP="00242145">
            <w:pPr>
              <w:pStyle w:val="Standard"/>
              <w:spacing w:line="240" w:lineRule="auto"/>
              <w:jc w:val="both"/>
              <w:rPr>
                <w:rFonts w:ascii="Calibri" w:eastAsia="SimSun" w:hAnsi="Calibri" w:cs="Calibri"/>
                <w:b/>
                <w:sz w:val="22"/>
                <w:szCs w:val="22"/>
                <w:lang w:val="nl-BE"/>
              </w:rPr>
            </w:pPr>
            <w:r w:rsidRPr="00F602D6">
              <w:rPr>
                <w:rFonts w:ascii="Calibri" w:hAnsi="Calibri"/>
                <w:b/>
                <w:sz w:val="22"/>
                <w:szCs w:val="22"/>
                <w:lang w:val="nl-BE"/>
              </w:rPr>
              <w:t>Art. 1.</w:t>
            </w:r>
            <w:r w:rsidR="008D0D88" w:rsidRPr="00F602D6">
              <w:rPr>
                <w:rFonts w:ascii="Calibri" w:hAnsi="Calibri"/>
                <w:b/>
                <w:sz w:val="22"/>
                <w:szCs w:val="22"/>
                <w:lang w:val="nl-BE"/>
              </w:rPr>
              <w:t>2</w:t>
            </w:r>
            <w:r w:rsidRPr="00F602D6">
              <w:rPr>
                <w:rFonts w:ascii="Calibri" w:hAnsi="Calibri"/>
                <w:b/>
                <w:sz w:val="22"/>
                <w:szCs w:val="22"/>
                <w:lang w:val="nl-BE"/>
              </w:rPr>
              <w:t>.2</w:t>
            </w:r>
          </w:p>
          <w:p w14:paraId="27369ADB" w14:textId="77777777" w:rsidR="00641120" w:rsidRPr="00F602D6" w:rsidRDefault="00641120" w:rsidP="00242145">
            <w:pPr>
              <w:spacing w:after="0" w:line="240" w:lineRule="auto"/>
              <w:jc w:val="both"/>
              <w:rPr>
                <w:lang w:val="nl-BE"/>
              </w:rPr>
            </w:pPr>
            <w:r w:rsidRPr="00F602D6">
              <w:rPr>
                <w:lang w:val="nl-BE"/>
              </w:rPr>
              <w:t xml:space="preserve">Voor de toepassing van dit </w:t>
            </w:r>
            <w:r w:rsidR="00924534" w:rsidRPr="00F602D6">
              <w:rPr>
                <w:lang w:val="nl-BE"/>
              </w:rPr>
              <w:t xml:space="preserve">besluit </w:t>
            </w:r>
            <w:r w:rsidRPr="00F602D6">
              <w:rPr>
                <w:lang w:val="nl-BE"/>
              </w:rPr>
              <w:t xml:space="preserve">wordt verstaan onder “nuttig nominaal vermogen” van een verwarmingsketel of </w:t>
            </w:r>
            <w:r w:rsidR="003108F5" w:rsidRPr="00F602D6">
              <w:rPr>
                <w:lang w:val="nl-BE"/>
              </w:rPr>
              <w:t>waterverwarmingstoestel</w:t>
            </w:r>
            <w:r w:rsidRPr="00F602D6">
              <w:rPr>
                <w:lang w:val="nl-BE"/>
              </w:rPr>
              <w:t xml:space="preserve"> (of Pn), uitgedrukt in kilowatt: de door de fabrikant vastgestelde en gewaarborgde maximale hoeveelheid thermische (of calorische) energie die het toestel in continu-bedrijf </w:t>
            </w:r>
            <w:r w:rsidR="00242145" w:rsidRPr="00F602D6">
              <w:rPr>
                <w:lang w:val="nl-BE"/>
              </w:rPr>
              <w:t xml:space="preserve">aan het </w:t>
            </w:r>
            <w:r w:rsidR="00A70BD2" w:rsidRPr="00F602D6">
              <w:rPr>
                <w:lang w:val="nl-BE"/>
              </w:rPr>
              <w:t>warmte</w:t>
            </w:r>
            <w:r w:rsidR="00A6590C" w:rsidRPr="00F602D6">
              <w:rPr>
                <w:lang w:val="nl-BE"/>
              </w:rPr>
              <w:t>geleidend</w:t>
            </w:r>
            <w:r w:rsidR="00CB182B">
              <w:rPr>
                <w:lang w:val="nl-BE"/>
              </w:rPr>
              <w:t xml:space="preserve"> </w:t>
            </w:r>
            <w:r w:rsidR="00A70BD2" w:rsidRPr="00F602D6">
              <w:rPr>
                <w:lang w:val="nl-BE"/>
              </w:rPr>
              <w:t>fluïdum</w:t>
            </w:r>
            <w:r w:rsidR="00242145" w:rsidRPr="00F602D6">
              <w:rPr>
                <w:lang w:val="nl-BE"/>
              </w:rPr>
              <w:t xml:space="preserve"> per tijdseenheid </w:t>
            </w:r>
            <w:r w:rsidRPr="00F602D6">
              <w:rPr>
                <w:lang w:val="nl-BE"/>
              </w:rPr>
              <w:t xml:space="preserve">kan afgeven, terwijl de door de fabrikant vermelde nuttige rendementen worden gehaald, overeenkomstig de geldende normen; </w:t>
            </w:r>
          </w:p>
          <w:p w14:paraId="74DF9321" w14:textId="77777777" w:rsidR="00641120" w:rsidRPr="00F602D6" w:rsidRDefault="00641120" w:rsidP="00242145">
            <w:pPr>
              <w:spacing w:after="0" w:line="240" w:lineRule="auto"/>
              <w:jc w:val="both"/>
              <w:rPr>
                <w:lang w:val="nl-BE"/>
              </w:rPr>
            </w:pPr>
            <w:r w:rsidRPr="00F602D6">
              <w:rPr>
                <w:lang w:val="nl-BE"/>
              </w:rPr>
              <w:t>Voor verwarmingsketels</w:t>
            </w:r>
            <w:r w:rsidR="0016076A" w:rsidRPr="00F602D6">
              <w:rPr>
                <w:lang w:val="nl-BE"/>
              </w:rPr>
              <w:t xml:space="preserve"> </w:t>
            </w:r>
            <w:r w:rsidRPr="00F602D6">
              <w:rPr>
                <w:lang w:val="nl-BE"/>
              </w:rPr>
              <w:t>die werken op een gasvormige brandstof is dit het maximaal vermogen dat de fabrikant opgeeft voor verwarming van lokalen en voor G20-gas.</w:t>
            </w:r>
          </w:p>
          <w:p w14:paraId="401C5572" w14:textId="77777777" w:rsidR="004801E1" w:rsidRPr="00F602D6" w:rsidRDefault="00641120" w:rsidP="00A70BD2">
            <w:pPr>
              <w:pStyle w:val="Standard"/>
              <w:spacing w:line="240" w:lineRule="auto"/>
              <w:jc w:val="both"/>
              <w:rPr>
                <w:rFonts w:ascii="Calibri" w:eastAsia="SimSun" w:hAnsi="Calibri" w:cs="Calibri"/>
                <w:b/>
                <w:sz w:val="22"/>
                <w:szCs w:val="18"/>
                <w:lang w:val="nl-NL" w:eastAsia="en-US"/>
              </w:rPr>
            </w:pPr>
            <w:r w:rsidRPr="00F602D6">
              <w:rPr>
                <w:rFonts w:ascii="Calibri" w:hAnsi="Calibri"/>
                <w:sz w:val="22"/>
                <w:szCs w:val="22"/>
                <w:lang w:val="nl-BE"/>
              </w:rPr>
              <w:t xml:space="preserve">Voor </w:t>
            </w:r>
            <w:r w:rsidR="003108F5" w:rsidRPr="00F602D6">
              <w:rPr>
                <w:rFonts w:ascii="Calibri" w:hAnsi="Calibri"/>
                <w:sz w:val="22"/>
                <w:szCs w:val="22"/>
                <w:lang w:val="nl-BE"/>
              </w:rPr>
              <w:t>waterverwarmingstoestellen</w:t>
            </w:r>
            <w:r w:rsidR="00242145" w:rsidRPr="00F602D6">
              <w:rPr>
                <w:rFonts w:ascii="Calibri" w:hAnsi="Calibri"/>
                <w:sz w:val="22"/>
                <w:szCs w:val="22"/>
                <w:lang w:val="nl-BE"/>
              </w:rPr>
              <w:t xml:space="preserve"> </w:t>
            </w:r>
            <w:r w:rsidRPr="00F602D6">
              <w:rPr>
                <w:rFonts w:ascii="Calibri" w:hAnsi="Calibri"/>
                <w:sz w:val="22"/>
                <w:szCs w:val="22"/>
                <w:lang w:val="nl-BE"/>
              </w:rPr>
              <w:t>die werken op een gasvormige brandstof is dit het maximumvermogen dat de fabrikant opgeeft voor G20-gas.</w:t>
            </w:r>
          </w:p>
        </w:tc>
      </w:tr>
      <w:tr w:rsidR="00D33CB2" w:rsidRPr="00D57C96" w14:paraId="31B527F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C0F2B0" w14:textId="77777777" w:rsidR="008C6BAA" w:rsidRPr="00F602D6" w:rsidRDefault="008C6BAA" w:rsidP="00242145">
            <w:pPr>
              <w:pStyle w:val="Standard"/>
              <w:spacing w:line="240" w:lineRule="auto"/>
              <w:jc w:val="both"/>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Art. 1.</w:t>
            </w:r>
            <w:r w:rsidR="008D0D88" w:rsidRPr="00F602D6">
              <w:rPr>
                <w:rFonts w:ascii="Calibri" w:eastAsia="SimSun" w:hAnsi="Calibri" w:cs="Calibri"/>
                <w:b/>
                <w:sz w:val="22"/>
                <w:szCs w:val="18"/>
                <w:lang w:val="fr-BE" w:eastAsia="en-US"/>
              </w:rPr>
              <w:t>2</w:t>
            </w:r>
            <w:r w:rsidRPr="00F602D6">
              <w:rPr>
                <w:rFonts w:ascii="Calibri" w:eastAsia="SimSun" w:hAnsi="Calibri" w:cs="Calibri"/>
                <w:b/>
                <w:sz w:val="22"/>
                <w:szCs w:val="18"/>
                <w:lang w:val="fr-BE" w:eastAsia="en-US"/>
              </w:rPr>
              <w:t>.3</w:t>
            </w:r>
          </w:p>
          <w:p w14:paraId="552B014F" w14:textId="77777777" w:rsidR="00F70A6F" w:rsidRPr="00F602D6" w:rsidRDefault="008C6BAA" w:rsidP="00242145">
            <w:pPr>
              <w:spacing w:after="0" w:line="240" w:lineRule="auto"/>
              <w:jc w:val="both"/>
            </w:pPr>
            <w:r w:rsidRPr="00F602D6">
              <w:t xml:space="preserve">Pour l’application du présent arrêté, on entend par la </w:t>
            </w:r>
            <w:r w:rsidR="007B7787" w:rsidRPr="00F602D6">
              <w:t>« </w:t>
            </w:r>
            <w:r w:rsidRPr="00F602D6">
              <w:t>p</w:t>
            </w:r>
            <w:r w:rsidR="00F70A6F" w:rsidRPr="00F602D6">
              <w:t>uissance nominale absorbée</w:t>
            </w:r>
            <w:r w:rsidR="007B7787" w:rsidRPr="00F602D6">
              <w:t> »</w:t>
            </w:r>
            <w:r w:rsidR="00F70A6F" w:rsidRPr="00F602D6">
              <w:t xml:space="preserve"> d’une installation de combustion</w:t>
            </w:r>
            <w:r w:rsidRPr="00F602D6">
              <w:t xml:space="preserve"> (ou Qn), </w:t>
            </w:r>
            <w:r w:rsidR="00F70A6F" w:rsidRPr="00F602D6">
              <w:t>exprimée en W</w:t>
            </w:r>
            <w:r w:rsidRPr="00F602D6">
              <w:t>att</w:t>
            </w:r>
            <w:r w:rsidR="00F70A6F" w:rsidRPr="00F602D6">
              <w:t xml:space="preserve">, </w:t>
            </w:r>
            <w:r w:rsidRPr="00F602D6">
              <w:t>Kilo</w:t>
            </w:r>
            <w:r w:rsidR="00F70A6F" w:rsidRPr="00F602D6">
              <w:t>W</w:t>
            </w:r>
            <w:r w:rsidRPr="00F602D6">
              <w:t>att</w:t>
            </w:r>
            <w:r w:rsidR="00F70A6F" w:rsidRPr="00F602D6">
              <w:t xml:space="preserve"> ou M</w:t>
            </w:r>
            <w:r w:rsidRPr="00F602D6">
              <w:t>éga</w:t>
            </w:r>
            <w:r w:rsidR="00F70A6F" w:rsidRPr="00F602D6">
              <w:t>W</w:t>
            </w:r>
            <w:r w:rsidRPr="00F602D6">
              <w:t>att,</w:t>
            </w:r>
            <w:r w:rsidR="00F70A6F" w:rsidRPr="00F602D6">
              <w:t xml:space="preserve"> la quantité maximale d’énergie thermique (ou calorifique),</w:t>
            </w:r>
            <w:r w:rsidRPr="00F602D6">
              <w:t xml:space="preserve"> </w:t>
            </w:r>
            <w:r w:rsidR="00F70A6F" w:rsidRPr="00F602D6">
              <w:t>exprimée sur base du Pouvoir Calorifique Inférieur du combustible,</w:t>
            </w:r>
            <w:r w:rsidRPr="00F602D6">
              <w:t xml:space="preserve"> </w:t>
            </w:r>
            <w:r w:rsidR="00F70A6F" w:rsidRPr="00F602D6">
              <w:t>fixée et garantie par le fabricant,</w:t>
            </w:r>
            <w:r w:rsidRPr="00F602D6">
              <w:t xml:space="preserve"> </w:t>
            </w:r>
            <w:r w:rsidR="00F70A6F" w:rsidRPr="00F602D6">
              <w:t>pouvant être apportée par le combustible et consommée par l’appareil en marche continue,</w:t>
            </w:r>
            <w:r w:rsidRPr="00F602D6">
              <w:t xml:space="preserve"> </w:t>
            </w:r>
            <w:r w:rsidR="00F70A6F" w:rsidRPr="00F602D6">
              <w:t xml:space="preserve">conformément aux normes fixées. </w:t>
            </w:r>
          </w:p>
          <w:p w14:paraId="6DDE1674" w14:textId="77777777" w:rsidR="008C6BAA" w:rsidRPr="00F602D6" w:rsidRDefault="008C6BAA" w:rsidP="00242145">
            <w:pPr>
              <w:spacing w:after="0" w:line="240" w:lineRule="auto"/>
              <w:jc w:val="both"/>
            </w:pPr>
          </w:p>
          <w:p w14:paraId="7C104969" w14:textId="6DDCE038" w:rsidR="00F70A6F" w:rsidRPr="00F602D6" w:rsidRDefault="00F70A6F" w:rsidP="00242145">
            <w:pPr>
              <w:spacing w:after="0" w:line="240" w:lineRule="auto"/>
              <w:jc w:val="both"/>
            </w:pPr>
            <w:r w:rsidRPr="00F602D6">
              <w:t>Cette puissance est calculée sur base de l’équation suivante : Qn = q x Hi</w:t>
            </w:r>
            <w:r w:rsidRPr="00F602D6">
              <w:tab/>
              <w:t>où</w:t>
            </w:r>
            <w:r w:rsidRPr="00F602D6">
              <w:tab/>
            </w:r>
          </w:p>
          <w:p w14:paraId="17DD494B" w14:textId="77777777" w:rsidR="00F70A6F" w:rsidRPr="00F602D6" w:rsidRDefault="00F70A6F" w:rsidP="00242145">
            <w:pPr>
              <w:spacing w:after="0" w:line="240" w:lineRule="auto"/>
              <w:jc w:val="both"/>
            </w:pPr>
            <w:r w:rsidRPr="00F602D6">
              <w:t>Qn = puissance nominale absorbée</w:t>
            </w:r>
            <w:r w:rsidR="008C6BAA" w:rsidRPr="00F602D6">
              <w:t> </w:t>
            </w:r>
            <w:r w:rsidR="00B7153E" w:rsidRPr="00F602D6">
              <w:t>(kW)</w:t>
            </w:r>
            <w:r w:rsidR="008C6BAA" w:rsidRPr="00F602D6">
              <w:t>;</w:t>
            </w:r>
          </w:p>
          <w:p w14:paraId="1F51775F" w14:textId="0DF63560" w:rsidR="00F70A6F" w:rsidRPr="00F602D6" w:rsidRDefault="00F70A6F" w:rsidP="00242145">
            <w:pPr>
              <w:spacing w:after="0" w:line="240" w:lineRule="auto"/>
              <w:jc w:val="both"/>
            </w:pPr>
            <w:r w:rsidRPr="00F602D6">
              <w:t xml:space="preserve">q = débit volumétrique </w:t>
            </w:r>
            <w:r w:rsidR="008574A9">
              <w:t xml:space="preserve">ou massique nominal </w:t>
            </w:r>
            <w:r w:rsidRPr="00F602D6">
              <w:t>du combustible</w:t>
            </w:r>
            <w:r w:rsidR="008C6BAA" w:rsidRPr="00F602D6">
              <w:t> </w:t>
            </w:r>
            <w:r w:rsidR="00B7153E" w:rsidRPr="00F602D6">
              <w:t>(m³/h</w:t>
            </w:r>
            <w:r w:rsidR="004A78B8">
              <w:t>,</w:t>
            </w:r>
            <w:r w:rsidR="00B7153E" w:rsidRPr="00F602D6">
              <w:t xml:space="preserve"> </w:t>
            </w:r>
            <w:r w:rsidR="004A78B8">
              <w:t xml:space="preserve"> </w:t>
            </w:r>
            <w:r w:rsidR="00B7153E" w:rsidRPr="00F602D6">
              <w:t>l/h</w:t>
            </w:r>
            <w:r w:rsidR="004A78B8">
              <w:t xml:space="preserve"> ou kg/h</w:t>
            </w:r>
            <w:r w:rsidR="00B7153E" w:rsidRPr="00F602D6">
              <w:t>)</w:t>
            </w:r>
            <w:r w:rsidR="008C6BAA" w:rsidRPr="00F602D6">
              <w:t>;</w:t>
            </w:r>
          </w:p>
          <w:p w14:paraId="135D4909" w14:textId="396A5747" w:rsidR="00F70A6F" w:rsidRPr="00F602D6" w:rsidRDefault="00F70A6F" w:rsidP="00651E20">
            <w:pPr>
              <w:spacing w:after="0" w:line="240" w:lineRule="auto"/>
              <w:jc w:val="both"/>
              <w:rPr>
                <w:b/>
                <w:szCs w:val="18"/>
              </w:rPr>
            </w:pPr>
            <w:r w:rsidRPr="00F602D6">
              <w:t>Hi = Pouvoir Calorifique Inférieur du combustible</w:t>
            </w:r>
            <w:r w:rsidR="00B7153E" w:rsidRPr="00F602D6">
              <w:t xml:space="preserve"> (kWh/m³</w:t>
            </w:r>
            <w:r w:rsidR="004A78B8">
              <w:t>,</w:t>
            </w:r>
            <w:r w:rsidR="00B7153E" w:rsidRPr="00F602D6">
              <w:t xml:space="preserve"> kWh/l</w:t>
            </w:r>
            <w:r w:rsidR="004A78B8">
              <w:t xml:space="preserve"> ou kWh/kg</w:t>
            </w:r>
            <w:r w:rsidR="00B7153E" w:rsidRPr="00F602D6">
              <w:t>)</w:t>
            </w:r>
            <w:r w:rsidR="008C6BAA" w:rsidRPr="00F602D6">
              <w: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C7A9B8" w14:textId="77777777" w:rsidR="00242145" w:rsidRPr="00F602D6" w:rsidRDefault="00242145" w:rsidP="00242145">
            <w:pPr>
              <w:pStyle w:val="Standard"/>
              <w:spacing w:line="240" w:lineRule="auto"/>
              <w:jc w:val="both"/>
              <w:rPr>
                <w:rFonts w:ascii="Calibri" w:eastAsia="SimSun" w:hAnsi="Calibri" w:cs="Calibri"/>
                <w:b/>
                <w:sz w:val="22"/>
                <w:szCs w:val="22"/>
                <w:lang w:val="nl-BE"/>
              </w:rPr>
            </w:pPr>
            <w:r w:rsidRPr="00F602D6">
              <w:rPr>
                <w:rFonts w:ascii="Calibri" w:hAnsi="Calibri"/>
                <w:b/>
                <w:sz w:val="22"/>
                <w:szCs w:val="22"/>
                <w:lang w:val="nl-BE"/>
              </w:rPr>
              <w:t>Art. 1.</w:t>
            </w:r>
            <w:r w:rsidR="008D0D88" w:rsidRPr="00F602D6">
              <w:rPr>
                <w:rFonts w:ascii="Calibri" w:hAnsi="Calibri"/>
                <w:b/>
                <w:sz w:val="22"/>
                <w:szCs w:val="22"/>
                <w:lang w:val="nl-BE"/>
              </w:rPr>
              <w:t>2</w:t>
            </w:r>
            <w:r w:rsidRPr="00F602D6">
              <w:rPr>
                <w:rFonts w:ascii="Calibri" w:hAnsi="Calibri"/>
                <w:b/>
                <w:sz w:val="22"/>
                <w:szCs w:val="22"/>
                <w:lang w:val="nl-BE"/>
              </w:rPr>
              <w:t>.3</w:t>
            </w:r>
          </w:p>
          <w:p w14:paraId="12C6F4AD" w14:textId="77777777" w:rsidR="00242145" w:rsidRPr="00F602D6" w:rsidRDefault="00242145" w:rsidP="00242145">
            <w:pPr>
              <w:spacing w:after="0" w:line="240" w:lineRule="auto"/>
              <w:jc w:val="both"/>
              <w:rPr>
                <w:lang w:val="nl-BE"/>
              </w:rPr>
            </w:pPr>
            <w:r w:rsidRPr="00F602D6">
              <w:rPr>
                <w:lang w:val="nl-BE"/>
              </w:rPr>
              <w:t xml:space="preserve">Voor de toepassing van dit </w:t>
            </w:r>
            <w:r w:rsidR="00924534" w:rsidRPr="00F602D6">
              <w:rPr>
                <w:lang w:val="nl-BE"/>
              </w:rPr>
              <w:t xml:space="preserve">besluit </w:t>
            </w:r>
            <w:r w:rsidRPr="00F602D6">
              <w:rPr>
                <w:lang w:val="nl-BE"/>
              </w:rPr>
              <w:t xml:space="preserve">wordt verstaan onder “nominaal </w:t>
            </w:r>
            <w:r w:rsidR="00203304" w:rsidRPr="00F602D6">
              <w:rPr>
                <w:lang w:val="nl-BE"/>
              </w:rPr>
              <w:t>ingangs</w:t>
            </w:r>
            <w:r w:rsidRPr="00F602D6">
              <w:rPr>
                <w:lang w:val="nl-BE"/>
              </w:rPr>
              <w:t xml:space="preserve">vermogen” van een verwarmingsinstallatie (of Qn), uitgedrukt in watt, kilowatt of megawatt: de door de fabrikant vastgestelde en gewaarborgde maximale hoeveelheid thermische (of calorische) energie, uitgedrukt op basis van de </w:t>
            </w:r>
            <w:r w:rsidR="00F7799D" w:rsidRPr="00F602D6">
              <w:rPr>
                <w:lang w:val="nl-BE"/>
              </w:rPr>
              <w:t>O</w:t>
            </w:r>
            <w:r w:rsidR="002176D7" w:rsidRPr="00F602D6">
              <w:rPr>
                <w:lang w:val="nl-BE"/>
              </w:rPr>
              <w:t xml:space="preserve">nderste </w:t>
            </w:r>
            <w:r w:rsidR="00F7799D" w:rsidRPr="00F602D6">
              <w:rPr>
                <w:lang w:val="nl-BE"/>
              </w:rPr>
              <w:t>V</w:t>
            </w:r>
            <w:r w:rsidR="002176D7" w:rsidRPr="00F602D6">
              <w:rPr>
                <w:lang w:val="nl-BE"/>
              </w:rPr>
              <w:t>erbrandings</w:t>
            </w:r>
            <w:r w:rsidR="00F7799D" w:rsidRPr="00F602D6">
              <w:rPr>
                <w:lang w:val="nl-BE"/>
              </w:rPr>
              <w:t>W</w:t>
            </w:r>
            <w:r w:rsidR="002176D7" w:rsidRPr="00F602D6">
              <w:rPr>
                <w:lang w:val="nl-BE"/>
              </w:rPr>
              <w:t>aarde</w:t>
            </w:r>
            <w:r w:rsidRPr="00F602D6">
              <w:rPr>
                <w:lang w:val="nl-BE"/>
              </w:rPr>
              <w:t>, die door de brandstof kan worden aangevoerd en door het toestel in continu</w:t>
            </w:r>
            <w:r w:rsidR="002176D7" w:rsidRPr="00F602D6">
              <w:rPr>
                <w:lang w:val="nl-BE"/>
              </w:rPr>
              <w:t xml:space="preserve"> </w:t>
            </w:r>
            <w:r w:rsidRPr="00F602D6">
              <w:rPr>
                <w:lang w:val="nl-BE"/>
              </w:rPr>
              <w:t xml:space="preserve">bedrijf kan worden verbruikt, overeenkomstig de vastgelegde normen.  </w:t>
            </w:r>
          </w:p>
          <w:p w14:paraId="75A55BFF" w14:textId="3FA3097F" w:rsidR="00242145" w:rsidRPr="00F602D6" w:rsidRDefault="00242145" w:rsidP="00242145">
            <w:pPr>
              <w:spacing w:after="0" w:line="240" w:lineRule="auto"/>
              <w:jc w:val="both"/>
              <w:rPr>
                <w:lang w:val="nl-BE"/>
              </w:rPr>
            </w:pPr>
            <w:r w:rsidRPr="00F602D6">
              <w:rPr>
                <w:lang w:val="nl-BE"/>
              </w:rPr>
              <w:t>Dit vermogen wordt berekend op basis van de volgende vergelijking: Qn = q x Hi</w:t>
            </w:r>
            <w:r w:rsidRPr="00F602D6">
              <w:rPr>
                <w:lang w:val="nl-BE"/>
              </w:rPr>
              <w:tab/>
              <w:t>waarbij</w:t>
            </w:r>
            <w:r w:rsidRPr="00F602D6">
              <w:rPr>
                <w:lang w:val="nl-BE"/>
              </w:rPr>
              <w:tab/>
            </w:r>
          </w:p>
          <w:p w14:paraId="63C74CF5" w14:textId="77777777" w:rsidR="00242145" w:rsidRPr="00F602D6" w:rsidRDefault="00242145" w:rsidP="00242145">
            <w:pPr>
              <w:spacing w:after="0" w:line="240" w:lineRule="auto"/>
              <w:jc w:val="both"/>
              <w:rPr>
                <w:lang w:val="nl-BE"/>
              </w:rPr>
            </w:pPr>
            <w:r w:rsidRPr="00F602D6">
              <w:rPr>
                <w:lang w:val="nl-BE"/>
              </w:rPr>
              <w:t xml:space="preserve">Qn = nominaal </w:t>
            </w:r>
            <w:r w:rsidR="00203304" w:rsidRPr="00F602D6">
              <w:rPr>
                <w:lang w:val="nl-BE"/>
              </w:rPr>
              <w:t>ingangs</w:t>
            </w:r>
            <w:r w:rsidRPr="00F602D6">
              <w:rPr>
                <w:lang w:val="nl-BE"/>
              </w:rPr>
              <w:t>vermogen (kW);</w:t>
            </w:r>
          </w:p>
          <w:p w14:paraId="6FE02EA3" w14:textId="3D60F028" w:rsidR="00242145" w:rsidRPr="00F602D6" w:rsidRDefault="00242145" w:rsidP="00242145">
            <w:pPr>
              <w:spacing w:after="0" w:line="240" w:lineRule="auto"/>
              <w:jc w:val="both"/>
              <w:rPr>
                <w:lang w:val="nl-BE"/>
              </w:rPr>
            </w:pPr>
            <w:r w:rsidRPr="00F602D6">
              <w:rPr>
                <w:lang w:val="nl-BE"/>
              </w:rPr>
              <w:t xml:space="preserve">q = </w:t>
            </w:r>
            <w:r w:rsidR="008574A9">
              <w:rPr>
                <w:lang w:val="nl-BE"/>
              </w:rPr>
              <w:t xml:space="preserve">nominaal </w:t>
            </w:r>
            <w:r w:rsidRPr="00F602D6">
              <w:rPr>
                <w:lang w:val="nl-BE"/>
              </w:rPr>
              <w:t xml:space="preserve">volumetrisch </w:t>
            </w:r>
            <w:r w:rsidR="008574A9">
              <w:rPr>
                <w:lang w:val="nl-BE"/>
              </w:rPr>
              <w:t>debiet of massa</w:t>
            </w:r>
            <w:r w:rsidRPr="00F602D6">
              <w:rPr>
                <w:lang w:val="nl-BE"/>
              </w:rPr>
              <w:t>debiet van de brandstof (m³/h</w:t>
            </w:r>
            <w:r w:rsidR="004A78B8">
              <w:rPr>
                <w:lang w:val="nl-BE"/>
              </w:rPr>
              <w:t>,</w:t>
            </w:r>
            <w:r w:rsidRPr="00F602D6">
              <w:rPr>
                <w:lang w:val="nl-BE"/>
              </w:rPr>
              <w:t xml:space="preserve"> l/h</w:t>
            </w:r>
            <w:r w:rsidR="004A78B8">
              <w:rPr>
                <w:lang w:val="nl-BE"/>
              </w:rPr>
              <w:t xml:space="preserve"> of kg/h</w:t>
            </w:r>
            <w:r w:rsidRPr="00F602D6">
              <w:rPr>
                <w:lang w:val="nl-BE"/>
              </w:rPr>
              <w:t>);</w:t>
            </w:r>
          </w:p>
          <w:p w14:paraId="066A290A" w14:textId="4AE9FDE1" w:rsidR="004801E1" w:rsidRPr="00F602D6" w:rsidRDefault="00242145" w:rsidP="00651E20">
            <w:pPr>
              <w:pStyle w:val="Standard"/>
              <w:spacing w:line="240" w:lineRule="auto"/>
              <w:jc w:val="both"/>
              <w:rPr>
                <w:rFonts w:ascii="Calibri" w:eastAsia="SimSun" w:hAnsi="Calibri" w:cs="Calibri"/>
                <w:b/>
                <w:sz w:val="22"/>
                <w:szCs w:val="18"/>
                <w:lang w:val="nl-NL" w:eastAsia="en-US"/>
              </w:rPr>
            </w:pPr>
            <w:r w:rsidRPr="00F602D6">
              <w:rPr>
                <w:rFonts w:ascii="Calibri" w:hAnsi="Calibri"/>
                <w:sz w:val="22"/>
                <w:szCs w:val="22"/>
                <w:lang w:val="nl-BE"/>
              </w:rPr>
              <w:t xml:space="preserve">Hi = </w:t>
            </w:r>
            <w:r w:rsidR="00651E20" w:rsidRPr="00F602D6">
              <w:rPr>
                <w:rFonts w:ascii="Calibri" w:hAnsi="Calibri"/>
                <w:sz w:val="22"/>
                <w:szCs w:val="22"/>
                <w:lang w:val="nl-BE"/>
              </w:rPr>
              <w:t xml:space="preserve">Onderste </w:t>
            </w:r>
            <w:r w:rsidR="00F7799D" w:rsidRPr="00F602D6">
              <w:rPr>
                <w:rFonts w:ascii="Calibri" w:hAnsi="Calibri"/>
                <w:sz w:val="22"/>
                <w:szCs w:val="22"/>
                <w:lang w:val="nl-BE"/>
              </w:rPr>
              <w:t>V</w:t>
            </w:r>
            <w:r w:rsidR="00651E20" w:rsidRPr="00F602D6">
              <w:rPr>
                <w:rFonts w:ascii="Calibri" w:hAnsi="Calibri"/>
                <w:sz w:val="22"/>
                <w:szCs w:val="22"/>
                <w:lang w:val="nl-BE"/>
              </w:rPr>
              <w:t>erbrandings</w:t>
            </w:r>
            <w:r w:rsidR="00F7799D" w:rsidRPr="00F602D6">
              <w:rPr>
                <w:rFonts w:ascii="Calibri" w:hAnsi="Calibri"/>
                <w:sz w:val="22"/>
                <w:szCs w:val="22"/>
                <w:lang w:val="nl-BE"/>
              </w:rPr>
              <w:t>W</w:t>
            </w:r>
            <w:r w:rsidR="00651E20" w:rsidRPr="00F602D6">
              <w:rPr>
                <w:rFonts w:ascii="Calibri" w:hAnsi="Calibri"/>
                <w:sz w:val="22"/>
                <w:szCs w:val="22"/>
                <w:lang w:val="nl-BE"/>
              </w:rPr>
              <w:t>aarde</w:t>
            </w:r>
            <w:r w:rsidRPr="00F602D6">
              <w:rPr>
                <w:rFonts w:ascii="Calibri" w:hAnsi="Calibri"/>
                <w:sz w:val="22"/>
                <w:szCs w:val="22"/>
                <w:lang w:val="nl-BE"/>
              </w:rPr>
              <w:t xml:space="preserve"> van de brandstof (kWh/m³</w:t>
            </w:r>
            <w:r w:rsidR="004A78B8">
              <w:rPr>
                <w:rFonts w:ascii="Calibri" w:hAnsi="Calibri"/>
                <w:sz w:val="22"/>
                <w:szCs w:val="22"/>
                <w:lang w:val="nl-BE"/>
              </w:rPr>
              <w:t>,</w:t>
            </w:r>
            <w:r w:rsidRPr="00F602D6">
              <w:rPr>
                <w:rFonts w:ascii="Calibri" w:hAnsi="Calibri"/>
                <w:sz w:val="22"/>
                <w:szCs w:val="22"/>
                <w:lang w:val="nl-BE"/>
              </w:rPr>
              <w:t xml:space="preserve"> kWh/l</w:t>
            </w:r>
            <w:r w:rsidR="004A78B8">
              <w:rPr>
                <w:rFonts w:ascii="Calibri" w:hAnsi="Calibri"/>
                <w:sz w:val="22"/>
                <w:szCs w:val="22"/>
                <w:lang w:val="nl-BE"/>
              </w:rPr>
              <w:t xml:space="preserve"> of kWh/kg</w:t>
            </w:r>
            <w:r w:rsidRPr="00F602D6">
              <w:rPr>
                <w:rFonts w:ascii="Calibri" w:hAnsi="Calibri"/>
                <w:sz w:val="22"/>
                <w:szCs w:val="22"/>
                <w:lang w:val="nl-BE"/>
              </w:rPr>
              <w:t>).</w:t>
            </w:r>
          </w:p>
        </w:tc>
      </w:tr>
      <w:tr w:rsidR="00D33CB2" w:rsidRPr="00D57C96" w14:paraId="6FF0DB2C" w14:textId="77777777" w:rsidTr="0080779D">
        <w:trPr>
          <w:trHeight w:val="4884"/>
        </w:trPr>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CC206E" w14:textId="77777777" w:rsidR="00F70A6F" w:rsidRPr="00F602D6" w:rsidRDefault="00F70A6F" w:rsidP="00167584">
            <w:pPr>
              <w:spacing w:after="0" w:line="240" w:lineRule="auto"/>
              <w:jc w:val="both"/>
              <w:rPr>
                <w:b/>
              </w:rPr>
            </w:pPr>
            <w:r w:rsidRPr="00F602D6">
              <w:rPr>
                <w:b/>
              </w:rPr>
              <w:lastRenderedPageBreak/>
              <w:t>Art. 1.</w:t>
            </w:r>
            <w:r w:rsidR="008D0D88" w:rsidRPr="00F602D6">
              <w:rPr>
                <w:b/>
              </w:rPr>
              <w:t>2</w:t>
            </w:r>
            <w:r w:rsidRPr="00F602D6">
              <w:rPr>
                <w:b/>
              </w:rPr>
              <w:t>.4</w:t>
            </w:r>
          </w:p>
          <w:p w14:paraId="6B04D7AD" w14:textId="2FDAC112" w:rsidR="00F70A6F" w:rsidRPr="00F602D6" w:rsidRDefault="00F70A6F" w:rsidP="00167584">
            <w:pPr>
              <w:spacing w:after="0" w:line="240" w:lineRule="auto"/>
              <w:jc w:val="both"/>
            </w:pPr>
            <w:r w:rsidRPr="00F602D6">
              <w:t>Pour l’application du présent arrêté, l'âge de la chaudière</w:t>
            </w:r>
            <w:r w:rsidR="00FB1867" w:rsidRPr="00F602D6">
              <w:t>,</w:t>
            </w:r>
            <w:r w:rsidRPr="00F602D6">
              <w:t xml:space="preserve"> du chauffe-eau </w:t>
            </w:r>
            <w:r w:rsidR="00CA66F6">
              <w:t>,</w:t>
            </w:r>
            <w:r w:rsidR="00CA66F6" w:rsidRPr="00F602D6">
              <w:t xml:space="preserve"> de l’installation de réfrigération</w:t>
            </w:r>
            <w:r w:rsidR="00CA66F6">
              <w:t xml:space="preserve"> </w:t>
            </w:r>
            <w:r w:rsidR="008C3935">
              <w:t xml:space="preserve">ou de la pompe à chaleur </w:t>
            </w:r>
            <w:r w:rsidRPr="00F602D6">
              <w:t>est calculé par rapport à la date de construction. La date de construction est déterminée par l'information mentionnée sur la plaque signalétique de la chaudière</w:t>
            </w:r>
            <w:r w:rsidR="00FB1867" w:rsidRPr="00F602D6">
              <w:t>,</w:t>
            </w:r>
            <w:r w:rsidRPr="00F602D6">
              <w:t xml:space="preserve"> du chauffe-eau</w:t>
            </w:r>
            <w:r w:rsidR="009F4B8E">
              <w:t>,</w:t>
            </w:r>
            <w:r w:rsidR="009F4B8E" w:rsidRPr="00F602D6">
              <w:t xml:space="preserve"> de l’installation de réfrigération</w:t>
            </w:r>
            <w:r w:rsidR="009F4B8E">
              <w:t xml:space="preserve"> ou de la pompe à chaleur</w:t>
            </w:r>
            <w:r w:rsidRPr="00F602D6">
              <w:t>.</w:t>
            </w:r>
          </w:p>
          <w:p w14:paraId="33D2FF22" w14:textId="77777777" w:rsidR="004E1A3C" w:rsidRPr="00F602D6" w:rsidRDefault="004E1A3C" w:rsidP="00167584">
            <w:pPr>
              <w:spacing w:after="0" w:line="240" w:lineRule="auto"/>
              <w:jc w:val="both"/>
            </w:pPr>
          </w:p>
          <w:p w14:paraId="40929BC9" w14:textId="617CF40C" w:rsidR="00F70A6F" w:rsidRPr="00F602D6" w:rsidRDefault="00F70A6F" w:rsidP="00167584">
            <w:pPr>
              <w:spacing w:after="0" w:line="240" w:lineRule="auto"/>
              <w:jc w:val="both"/>
              <w:rPr>
                <w:b/>
              </w:rPr>
            </w:pPr>
            <w:r w:rsidRPr="00F602D6">
              <w:t xml:space="preserve">Lorsqu'il n'y a pas de plaque signalétique ou que la date ne peut en être déduite, cette date est définie en se basant sur les informations figurant sur l'attestation de </w:t>
            </w:r>
            <w:r w:rsidR="006E2E3A" w:rsidRPr="00F602D6">
              <w:t>réception PEB</w:t>
            </w:r>
            <w:r w:rsidRPr="00F602D6">
              <w:t>, sur la facture relative au système de chauffage</w:t>
            </w:r>
            <w:r w:rsidR="00FB1867" w:rsidRPr="00F602D6">
              <w:t xml:space="preserve"> ou du système de climatisation</w:t>
            </w:r>
            <w:r w:rsidRPr="00F602D6">
              <w:t>, dans la documentation technique de la chaudière</w:t>
            </w:r>
            <w:r w:rsidR="00FB1867" w:rsidRPr="00F602D6">
              <w:t>,</w:t>
            </w:r>
            <w:r w:rsidRPr="00F602D6">
              <w:t xml:space="preserve"> du chauffe-eau</w:t>
            </w:r>
            <w:r w:rsidR="00FB1867" w:rsidRPr="00F602D6">
              <w:t xml:space="preserve"> </w:t>
            </w:r>
            <w:r w:rsidR="00D357C7">
              <w:t xml:space="preserve">, </w:t>
            </w:r>
            <w:r w:rsidR="00D357C7" w:rsidRPr="00F602D6">
              <w:t>de l’installation de réfrigération</w:t>
            </w:r>
            <w:r w:rsidR="00D357C7">
              <w:t xml:space="preserve"> </w:t>
            </w:r>
            <w:r w:rsidR="008C3935">
              <w:t>ou de la pompe à chaleur</w:t>
            </w:r>
            <w:r w:rsidRPr="00F602D6">
              <w:t>. A défaut de date, l'âge de la chaudière</w:t>
            </w:r>
            <w:r w:rsidR="00FB1867" w:rsidRPr="00F602D6">
              <w:t xml:space="preserve">, </w:t>
            </w:r>
            <w:r w:rsidRPr="00F602D6">
              <w:t xml:space="preserve">du chauffe-eau </w:t>
            </w:r>
            <w:r w:rsidR="009F4B8E">
              <w:t>,</w:t>
            </w:r>
            <w:r w:rsidR="009F4B8E" w:rsidRPr="00F602D6">
              <w:t xml:space="preserve"> de l’installation de réfrigération</w:t>
            </w:r>
            <w:r w:rsidR="009F4B8E">
              <w:t xml:space="preserve"> ou de la pompe à chaleur </w:t>
            </w:r>
            <w:r w:rsidRPr="00F602D6">
              <w:t>est réputé inconnu</w:t>
            </w:r>
            <w:r w:rsidR="00167584" w:rsidRPr="00F602D6">
              <w: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6F3F17" w14:textId="77777777" w:rsidR="00167584" w:rsidRPr="00F602D6" w:rsidRDefault="00167584" w:rsidP="00167584">
            <w:pPr>
              <w:spacing w:after="0" w:line="240" w:lineRule="auto"/>
              <w:jc w:val="both"/>
              <w:rPr>
                <w:b/>
                <w:lang w:val="nl-BE"/>
              </w:rPr>
            </w:pPr>
            <w:r w:rsidRPr="00F602D6">
              <w:rPr>
                <w:b/>
                <w:lang w:val="nl-BE"/>
              </w:rPr>
              <w:t>Art. 1.</w:t>
            </w:r>
            <w:r w:rsidR="008D0D88" w:rsidRPr="00F602D6">
              <w:rPr>
                <w:b/>
                <w:lang w:val="nl-BE"/>
              </w:rPr>
              <w:t>2</w:t>
            </w:r>
            <w:r w:rsidRPr="00F602D6">
              <w:rPr>
                <w:b/>
                <w:lang w:val="nl-BE"/>
              </w:rPr>
              <w:t>.4</w:t>
            </w:r>
          </w:p>
          <w:p w14:paraId="6DD443B9" w14:textId="3B27E8AE" w:rsidR="00167584" w:rsidRPr="00F602D6" w:rsidRDefault="00167584" w:rsidP="00167584">
            <w:pPr>
              <w:spacing w:after="0" w:line="240" w:lineRule="auto"/>
              <w:jc w:val="both"/>
              <w:rPr>
                <w:lang w:val="nl-BE"/>
              </w:rPr>
            </w:pPr>
            <w:r w:rsidRPr="00F602D6">
              <w:rPr>
                <w:lang w:val="nl-BE"/>
              </w:rPr>
              <w:t xml:space="preserve">Voor de toepassing van dit besluit wordt de leeftijd van de verwarmingsketel, </w:t>
            </w:r>
            <w:r w:rsidR="00651E20" w:rsidRPr="00F602D6">
              <w:rPr>
                <w:lang w:val="nl-BE"/>
              </w:rPr>
              <w:t xml:space="preserve">het </w:t>
            </w:r>
            <w:r w:rsidR="003108F5" w:rsidRPr="00F602D6">
              <w:rPr>
                <w:lang w:val="nl-BE"/>
              </w:rPr>
              <w:t>waterverwarmingstoestel</w:t>
            </w:r>
            <w:r w:rsidR="002452D0">
              <w:rPr>
                <w:lang w:val="nl-BE"/>
              </w:rPr>
              <w:t xml:space="preserve"> </w:t>
            </w:r>
            <w:r w:rsidR="00CA66F6">
              <w:rPr>
                <w:lang w:val="nl-BE"/>
              </w:rPr>
              <w:t xml:space="preserve">, de </w:t>
            </w:r>
            <w:r w:rsidR="00CA66F6" w:rsidRPr="00F602D6">
              <w:rPr>
                <w:lang w:val="nl-BE"/>
              </w:rPr>
              <w:t xml:space="preserve">koelinstallatie </w:t>
            </w:r>
            <w:r w:rsidR="008C3935">
              <w:rPr>
                <w:lang w:val="nl-BE"/>
              </w:rPr>
              <w:t xml:space="preserve">of de warmtepomp </w:t>
            </w:r>
            <w:r w:rsidRPr="00F602D6">
              <w:rPr>
                <w:lang w:val="nl-BE"/>
              </w:rPr>
              <w:t xml:space="preserve">op basis van de fabricagedatum berekend. De fabricagedatum wordt bepaald op basis van de informatie die op het identificatieplaatje van de verwarmingsketel, </w:t>
            </w:r>
            <w:r w:rsidR="00651E20" w:rsidRPr="00F602D6">
              <w:rPr>
                <w:lang w:val="nl-BE"/>
              </w:rPr>
              <w:t xml:space="preserve"> het </w:t>
            </w:r>
            <w:r w:rsidR="003108F5" w:rsidRPr="00F602D6">
              <w:rPr>
                <w:lang w:val="nl-BE"/>
              </w:rPr>
              <w:t>waterverwarmingstoestel</w:t>
            </w:r>
            <w:r w:rsidR="009F4B8E">
              <w:rPr>
                <w:lang w:val="nl-BE"/>
              </w:rPr>
              <w:t xml:space="preserve">, de </w:t>
            </w:r>
            <w:r w:rsidR="009F4B8E" w:rsidRPr="00F602D6">
              <w:rPr>
                <w:lang w:val="nl-BE"/>
              </w:rPr>
              <w:t xml:space="preserve">koelinstallatie </w:t>
            </w:r>
            <w:r w:rsidR="009F4B8E">
              <w:rPr>
                <w:lang w:val="nl-BE"/>
              </w:rPr>
              <w:t>of de warmtepomp</w:t>
            </w:r>
            <w:r w:rsidR="009F4B8E" w:rsidRPr="00F602D6">
              <w:rPr>
                <w:lang w:val="nl-BE"/>
              </w:rPr>
              <w:t xml:space="preserve"> </w:t>
            </w:r>
            <w:r w:rsidRPr="00F602D6">
              <w:rPr>
                <w:lang w:val="nl-BE"/>
              </w:rPr>
              <w:t>wordt vermeld.</w:t>
            </w:r>
          </w:p>
          <w:p w14:paraId="0336FF68" w14:textId="71A18744" w:rsidR="00F70A6F" w:rsidRPr="00F602D6" w:rsidRDefault="00167584" w:rsidP="00F1206F">
            <w:pPr>
              <w:pStyle w:val="ListParagraph"/>
              <w:spacing w:line="240" w:lineRule="auto"/>
              <w:ind w:left="0"/>
              <w:jc w:val="both"/>
              <w:rPr>
                <w:rFonts w:ascii="Calibri" w:eastAsia="SimSun" w:hAnsi="Calibri" w:cs="Calibri"/>
                <w:b/>
                <w:sz w:val="22"/>
                <w:szCs w:val="18"/>
                <w:lang w:val="nl-NL" w:eastAsia="en-US"/>
              </w:rPr>
            </w:pPr>
            <w:r w:rsidRPr="00F602D6">
              <w:rPr>
                <w:rFonts w:ascii="Calibri" w:hAnsi="Calibri"/>
                <w:sz w:val="22"/>
                <w:szCs w:val="22"/>
                <w:lang w:val="nl-BE"/>
              </w:rPr>
              <w:t xml:space="preserve">Mocht een dergelijk identificatieplaatje ontbreken of mocht de datum in kwestie er niet van afgeleid kunnen worden, wordt de datum bepaald op basis van de informatie in het </w:t>
            </w:r>
            <w:r w:rsidR="00DA1A83" w:rsidRPr="00F602D6">
              <w:rPr>
                <w:rFonts w:ascii="Calibri" w:hAnsi="Calibri"/>
                <w:sz w:val="22"/>
                <w:szCs w:val="22"/>
                <w:lang w:val="nl-BE"/>
              </w:rPr>
              <w:t>EPB-</w:t>
            </w:r>
            <w:r w:rsidRPr="00F602D6">
              <w:rPr>
                <w:rFonts w:ascii="Calibri" w:hAnsi="Calibri"/>
                <w:sz w:val="22"/>
                <w:szCs w:val="22"/>
                <w:lang w:val="nl-BE"/>
              </w:rPr>
              <w:t xml:space="preserve">opleveringsattest, de factuur van het verwarming- of klimaatregelingssysteem of de technische documentatie van de verwarmingsketel, </w:t>
            </w:r>
            <w:r w:rsidR="008C3935">
              <w:rPr>
                <w:rFonts w:ascii="Calibri" w:hAnsi="Calibri"/>
                <w:sz w:val="22"/>
                <w:szCs w:val="22"/>
                <w:lang w:val="nl-BE"/>
              </w:rPr>
              <w:t xml:space="preserve">het </w:t>
            </w:r>
            <w:r w:rsidR="003108F5" w:rsidRPr="00F602D6">
              <w:rPr>
                <w:rFonts w:ascii="Calibri" w:hAnsi="Calibri"/>
                <w:sz w:val="22"/>
                <w:szCs w:val="22"/>
                <w:lang w:val="nl-BE"/>
              </w:rPr>
              <w:t>waterverwarmingstoestel</w:t>
            </w:r>
            <w:r w:rsidRPr="00F602D6">
              <w:rPr>
                <w:rFonts w:ascii="Calibri" w:hAnsi="Calibri"/>
                <w:sz w:val="22"/>
                <w:szCs w:val="22"/>
                <w:lang w:val="nl-BE"/>
              </w:rPr>
              <w:t xml:space="preserve"> </w:t>
            </w:r>
            <w:r w:rsidR="008C3935">
              <w:rPr>
                <w:rFonts w:ascii="Calibri" w:hAnsi="Calibri"/>
                <w:sz w:val="22"/>
                <w:szCs w:val="22"/>
                <w:lang w:val="nl-BE"/>
              </w:rPr>
              <w:t xml:space="preserve">de </w:t>
            </w:r>
            <w:r w:rsidR="00D357C7">
              <w:rPr>
                <w:rFonts w:ascii="Calibri" w:hAnsi="Calibri"/>
                <w:sz w:val="22"/>
                <w:szCs w:val="22"/>
                <w:lang w:val="nl-BE"/>
              </w:rPr>
              <w:t xml:space="preserve">, de </w:t>
            </w:r>
            <w:r w:rsidR="00D357C7" w:rsidRPr="00F602D6">
              <w:rPr>
                <w:rFonts w:ascii="Calibri" w:hAnsi="Calibri"/>
                <w:sz w:val="22"/>
                <w:szCs w:val="22"/>
                <w:lang w:val="nl-BE"/>
              </w:rPr>
              <w:t>koelinstallatie</w:t>
            </w:r>
            <w:r w:rsidR="00D357C7">
              <w:rPr>
                <w:rFonts w:ascii="Calibri" w:hAnsi="Calibri"/>
                <w:sz w:val="22"/>
                <w:szCs w:val="22"/>
                <w:lang w:val="nl-BE"/>
              </w:rPr>
              <w:t xml:space="preserve"> </w:t>
            </w:r>
            <w:r w:rsidR="008C3935">
              <w:rPr>
                <w:rFonts w:ascii="Calibri" w:hAnsi="Calibri"/>
                <w:sz w:val="22"/>
                <w:szCs w:val="22"/>
                <w:lang w:val="nl-BE"/>
              </w:rPr>
              <w:t>of de warmtepomp</w:t>
            </w:r>
            <w:r w:rsidRPr="00F602D6">
              <w:rPr>
                <w:rFonts w:ascii="Calibri" w:hAnsi="Calibri"/>
                <w:sz w:val="22"/>
                <w:szCs w:val="22"/>
                <w:lang w:val="nl-BE"/>
              </w:rPr>
              <w:t xml:space="preserve">. Mocht er geen datum bepaald kunnen worden, wordt de leeftijd van de verwarmingsketel, </w:t>
            </w:r>
            <w:r w:rsidR="00651E20" w:rsidRPr="00F602D6">
              <w:rPr>
                <w:rFonts w:ascii="Calibri" w:hAnsi="Calibri"/>
                <w:sz w:val="22"/>
                <w:szCs w:val="22"/>
                <w:lang w:val="nl-BE"/>
              </w:rPr>
              <w:t xml:space="preserve"> het </w:t>
            </w:r>
            <w:r w:rsidR="003108F5" w:rsidRPr="00F602D6">
              <w:rPr>
                <w:rFonts w:ascii="Calibri" w:hAnsi="Calibri"/>
                <w:sz w:val="22"/>
                <w:szCs w:val="22"/>
                <w:lang w:val="nl-BE"/>
              </w:rPr>
              <w:t>waterverwarmingstoestel</w:t>
            </w:r>
            <w:r w:rsidR="000F3CD9" w:rsidRPr="00F602D6">
              <w:rPr>
                <w:rFonts w:ascii="Calibri" w:hAnsi="Calibri"/>
                <w:sz w:val="22"/>
                <w:szCs w:val="22"/>
                <w:lang w:val="nl-BE"/>
              </w:rPr>
              <w:t xml:space="preserve"> </w:t>
            </w:r>
            <w:r w:rsidR="009F4B8E" w:rsidRPr="009F4B8E">
              <w:rPr>
                <w:rFonts w:ascii="Calibri" w:hAnsi="Calibri"/>
                <w:sz w:val="22"/>
                <w:szCs w:val="22"/>
                <w:lang w:val="nl-BE"/>
              </w:rPr>
              <w:t>, de koelinstallatie of de warmtepomp</w:t>
            </w:r>
            <w:r w:rsidR="009F4B8E" w:rsidRPr="00F602D6">
              <w:rPr>
                <w:rFonts w:ascii="Calibri" w:hAnsi="Calibri"/>
                <w:sz w:val="22"/>
                <w:szCs w:val="22"/>
                <w:lang w:val="nl-BE"/>
              </w:rPr>
              <w:t xml:space="preserve"> </w:t>
            </w:r>
            <w:r w:rsidRPr="00F602D6">
              <w:rPr>
                <w:rFonts w:ascii="Calibri" w:hAnsi="Calibri"/>
                <w:sz w:val="22"/>
                <w:szCs w:val="22"/>
                <w:lang w:val="nl-BE"/>
              </w:rPr>
              <w:t>als een onbekend gegeven beschouwd.</w:t>
            </w:r>
          </w:p>
        </w:tc>
      </w:tr>
      <w:tr w:rsidR="00D33CB2" w:rsidRPr="00D57C96" w14:paraId="40800DE4"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150F24" w14:textId="77777777" w:rsidR="004801E1" w:rsidRPr="00F602D6" w:rsidRDefault="00F70A6F" w:rsidP="000F3CD9">
            <w:pPr>
              <w:spacing w:after="0" w:line="240" w:lineRule="auto"/>
              <w:jc w:val="both"/>
              <w:rPr>
                <w:b/>
              </w:rPr>
            </w:pPr>
            <w:r w:rsidRPr="00F602D6">
              <w:rPr>
                <w:b/>
              </w:rPr>
              <w:t>Art. 1.</w:t>
            </w:r>
            <w:r w:rsidR="008D0D88" w:rsidRPr="00F602D6">
              <w:rPr>
                <w:b/>
              </w:rPr>
              <w:t>2</w:t>
            </w:r>
            <w:r w:rsidRPr="00F602D6">
              <w:rPr>
                <w:b/>
              </w:rPr>
              <w:t>.5</w:t>
            </w:r>
          </w:p>
          <w:p w14:paraId="70F28EB3" w14:textId="77777777" w:rsidR="004801E1" w:rsidRPr="00F602D6" w:rsidRDefault="004801E1" w:rsidP="000F3CD9">
            <w:pPr>
              <w:spacing w:after="0" w:line="240" w:lineRule="auto"/>
              <w:jc w:val="both"/>
              <w:rPr>
                <w:b/>
                <w:szCs w:val="18"/>
              </w:rPr>
            </w:pPr>
            <w:r w:rsidRPr="00F602D6">
              <w:t xml:space="preserve">Pour l’application du présent arrêté, les définitions visées aux points </w:t>
            </w:r>
            <w:r w:rsidR="00773653" w:rsidRPr="00F602D6">
              <w:t xml:space="preserve">4°, 5°, 6°, 7°, 11°, 14°, 15°, 16°, 24°, 26°, 31°, 32°, 36°, 37° </w:t>
            </w:r>
            <w:r w:rsidRPr="00F602D6">
              <w:t xml:space="preserve"> de l’article 1 de l’Arrêté Lignes directrices s’appliquent.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5952D4" w14:textId="77777777" w:rsidR="000F3CD9" w:rsidRPr="00F602D6" w:rsidRDefault="000F3CD9" w:rsidP="000F3CD9">
            <w:pPr>
              <w:spacing w:after="0" w:line="240" w:lineRule="auto"/>
              <w:jc w:val="both"/>
              <w:rPr>
                <w:b/>
                <w:lang w:val="nl-BE"/>
              </w:rPr>
            </w:pPr>
            <w:r w:rsidRPr="00F602D6">
              <w:rPr>
                <w:b/>
                <w:lang w:val="nl-BE"/>
              </w:rPr>
              <w:t>Art. 1.</w:t>
            </w:r>
            <w:r w:rsidR="008D0D88" w:rsidRPr="00F602D6">
              <w:rPr>
                <w:b/>
                <w:lang w:val="nl-BE"/>
              </w:rPr>
              <w:t>2</w:t>
            </w:r>
            <w:r w:rsidRPr="00F602D6">
              <w:rPr>
                <w:b/>
                <w:lang w:val="nl-BE"/>
              </w:rPr>
              <w:t>.5</w:t>
            </w:r>
          </w:p>
          <w:p w14:paraId="11CB54C7" w14:textId="77777777" w:rsidR="004801E1" w:rsidRPr="00F602D6" w:rsidRDefault="000F3CD9" w:rsidP="000F3CD9">
            <w:pPr>
              <w:pStyle w:val="Standard"/>
              <w:spacing w:line="240" w:lineRule="auto"/>
              <w:jc w:val="both"/>
              <w:rPr>
                <w:rFonts w:ascii="Calibri" w:eastAsia="SimSun" w:hAnsi="Calibri" w:cs="Calibri"/>
                <w:b/>
                <w:sz w:val="22"/>
                <w:szCs w:val="18"/>
                <w:lang w:val="nl-NL" w:eastAsia="en-US"/>
              </w:rPr>
            </w:pPr>
            <w:r w:rsidRPr="00F602D6">
              <w:rPr>
                <w:rFonts w:ascii="Calibri" w:hAnsi="Calibri"/>
                <w:sz w:val="22"/>
                <w:szCs w:val="22"/>
                <w:lang w:val="nl-BE"/>
              </w:rPr>
              <w:t>Voor de toepassing van dit besluit zijn de definities vermeld in punten 4°, 5°, 6°, 7°, 11°, 14°, 15°, 16°, 24°, 26°, 31°, 32°, 36°, 37°  van artikel 1 van het Richtlijnenbesluit van toepassing.</w:t>
            </w:r>
          </w:p>
        </w:tc>
      </w:tr>
      <w:tr w:rsidR="00D33CB2" w:rsidRPr="00D57C96" w14:paraId="089A4D8A"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A1B521" w14:textId="77777777" w:rsidR="00161F74" w:rsidRPr="00F602D6" w:rsidRDefault="00B22EA4" w:rsidP="00161F74">
            <w:pPr>
              <w:spacing w:after="0" w:line="240" w:lineRule="auto"/>
              <w:jc w:val="both"/>
              <w:rPr>
                <w:iCs/>
              </w:rPr>
            </w:pPr>
            <w:r w:rsidRPr="00F602D6">
              <w:rPr>
                <w:b/>
              </w:rPr>
              <w:t>Art. 1.</w:t>
            </w:r>
            <w:r w:rsidR="008D0D88" w:rsidRPr="00F602D6">
              <w:rPr>
                <w:b/>
              </w:rPr>
              <w:t>2</w:t>
            </w:r>
            <w:r w:rsidRPr="00F602D6">
              <w:rPr>
                <w:b/>
              </w:rPr>
              <w:t>.6</w:t>
            </w:r>
          </w:p>
          <w:p w14:paraId="55AE6989" w14:textId="77777777" w:rsidR="001452C6" w:rsidRPr="00F602D6" w:rsidRDefault="001452C6" w:rsidP="00161F74">
            <w:pPr>
              <w:spacing w:after="0" w:line="240" w:lineRule="auto"/>
              <w:jc w:val="both"/>
              <w:rPr>
                <w:iCs/>
              </w:rPr>
            </w:pPr>
            <w:r w:rsidRPr="00F602D6">
              <w:rPr>
                <w:iCs/>
              </w:rPr>
              <w:t>§</w:t>
            </w:r>
            <w:r w:rsidR="00FF7D63" w:rsidRPr="00F602D6">
              <w:rPr>
                <w:iCs/>
              </w:rPr>
              <w:t>1</w:t>
            </w:r>
            <w:r w:rsidR="008D0D88" w:rsidRPr="00F602D6">
              <w:rPr>
                <w:iCs/>
              </w:rPr>
              <w:t>er</w:t>
            </w:r>
            <w:r w:rsidRPr="00F602D6">
              <w:rPr>
                <w:iCs/>
              </w:rPr>
              <w:t>.</w:t>
            </w:r>
            <w:r w:rsidR="00FF7D63" w:rsidRPr="00F602D6">
              <w:rPr>
                <w:iCs/>
              </w:rPr>
              <w:t xml:space="preserve"> Pour l’application du présent arrêté, o</w:t>
            </w:r>
            <w:r w:rsidRPr="00F602D6">
              <w:rPr>
                <w:iCs/>
              </w:rPr>
              <w:t>n entend par « propriétaire» :</w:t>
            </w:r>
          </w:p>
          <w:p w14:paraId="1F138F9A" w14:textId="77777777" w:rsidR="001452C6" w:rsidRPr="00F602D6" w:rsidRDefault="001452C6" w:rsidP="00161F74">
            <w:pPr>
              <w:spacing w:after="0" w:line="240" w:lineRule="auto"/>
              <w:jc w:val="both"/>
              <w:rPr>
                <w:iCs/>
              </w:rPr>
            </w:pPr>
            <w:r w:rsidRPr="00F602D6">
              <w:rPr>
                <w:iCs/>
              </w:rPr>
              <w:t xml:space="preserve">1° </w:t>
            </w:r>
            <w:r w:rsidR="00244BC1" w:rsidRPr="00F602D6">
              <w:rPr>
                <w:iCs/>
              </w:rPr>
              <w:t>l</w:t>
            </w:r>
            <w:r w:rsidRPr="00F602D6">
              <w:rPr>
                <w:iCs/>
              </w:rPr>
              <w:t xml:space="preserve">orsque le système de chauffage, le système de climatisation ou le chauffe-eau </w:t>
            </w:r>
            <w:r w:rsidR="00924202" w:rsidRPr="00F602D6">
              <w:rPr>
                <w:iCs/>
              </w:rPr>
              <w:t>desser</w:t>
            </w:r>
            <w:r w:rsidR="000F3CD9" w:rsidRPr="00F602D6">
              <w:rPr>
                <w:iCs/>
              </w:rPr>
              <w:t>ven</w:t>
            </w:r>
            <w:r w:rsidR="00924202" w:rsidRPr="00F602D6">
              <w:rPr>
                <w:iCs/>
              </w:rPr>
              <w:t>t un immeuble privatif ou une</w:t>
            </w:r>
            <w:r w:rsidR="00161F74" w:rsidRPr="00F602D6">
              <w:rPr>
                <w:iCs/>
              </w:rPr>
              <w:t xml:space="preserve"> </w:t>
            </w:r>
            <w:r w:rsidRPr="00F602D6">
              <w:rPr>
                <w:iCs/>
              </w:rPr>
              <w:t xml:space="preserve">partie privative d’un immeuble, le ou les propriétaires </w:t>
            </w:r>
            <w:r w:rsidR="00924202" w:rsidRPr="00F602D6">
              <w:rPr>
                <w:iCs/>
              </w:rPr>
              <w:t xml:space="preserve">de l’immeuble privatif ou </w:t>
            </w:r>
            <w:r w:rsidRPr="00F602D6">
              <w:rPr>
                <w:iCs/>
              </w:rPr>
              <w:t>de la partie privative de l’immeuble où se trouve le système de chauffage, le système de climatisation ou le chauffe-eau</w:t>
            </w:r>
            <w:r w:rsidR="00244BC1" w:rsidRPr="00F602D6">
              <w:rPr>
                <w:iCs/>
              </w:rPr>
              <w:t> ;</w:t>
            </w:r>
            <w:r w:rsidR="00924202" w:rsidRPr="00F602D6">
              <w:rPr>
                <w:iCs/>
              </w:rPr>
              <w:t xml:space="preserve"> </w:t>
            </w:r>
          </w:p>
          <w:p w14:paraId="4C78D0D3" w14:textId="77777777" w:rsidR="001452C6" w:rsidRPr="00F602D6" w:rsidRDefault="001452C6" w:rsidP="00161F74">
            <w:pPr>
              <w:spacing w:after="0" w:line="240" w:lineRule="auto"/>
              <w:jc w:val="both"/>
              <w:rPr>
                <w:iCs/>
              </w:rPr>
            </w:pPr>
            <w:r w:rsidRPr="00F602D6">
              <w:rPr>
                <w:iCs/>
              </w:rPr>
              <w:t xml:space="preserve">2° </w:t>
            </w:r>
            <w:r w:rsidR="00244BC1" w:rsidRPr="00F602D6">
              <w:rPr>
                <w:iCs/>
              </w:rPr>
              <w:t>l</w:t>
            </w:r>
            <w:r w:rsidRPr="00F602D6">
              <w:rPr>
                <w:iCs/>
              </w:rPr>
              <w:t xml:space="preserve">orsque le système de chauffage, le système de climatisation ou le chauffe-eau </w:t>
            </w:r>
            <w:r w:rsidR="00924202" w:rsidRPr="00F602D6">
              <w:rPr>
                <w:iCs/>
              </w:rPr>
              <w:t>dessert</w:t>
            </w:r>
            <w:r w:rsidRPr="00F602D6">
              <w:rPr>
                <w:iCs/>
              </w:rPr>
              <w:t xml:space="preserve"> plusieurs parties privatives d’un ou plusieurs immeubles et/ou des parties communes, pour les parties communes, l’association des copropriétaires de l’immeuble ou les associations des copropriétaires des immeubles </w:t>
            </w:r>
            <w:r w:rsidR="00924202" w:rsidRPr="00F602D6">
              <w:rPr>
                <w:iCs/>
              </w:rPr>
              <w:t xml:space="preserve">et, le cas échéant, les associations des copropriétaires partielles des immeubles </w:t>
            </w:r>
            <w:r w:rsidRPr="00F602D6">
              <w:rPr>
                <w:iCs/>
              </w:rPr>
              <w:t>et, pour les parties privatives, chacun des propriétaires des parties privatives desservies par le système de chauffage, le système de climatisation ou le chauffe-eau.</w:t>
            </w:r>
          </w:p>
          <w:p w14:paraId="51F00C3D" w14:textId="77777777" w:rsidR="00D7728F" w:rsidRPr="00F602D6" w:rsidRDefault="00D7728F" w:rsidP="00161F74">
            <w:pPr>
              <w:spacing w:after="0" w:line="240" w:lineRule="auto"/>
              <w:jc w:val="both"/>
              <w:rPr>
                <w:iCs/>
              </w:rPr>
            </w:pPr>
          </w:p>
          <w:p w14:paraId="011254FC" w14:textId="77777777" w:rsidR="001452C6" w:rsidRPr="00F602D6" w:rsidRDefault="001452C6" w:rsidP="00161F74">
            <w:pPr>
              <w:spacing w:after="0" w:line="240" w:lineRule="auto"/>
              <w:jc w:val="both"/>
              <w:rPr>
                <w:iCs/>
              </w:rPr>
            </w:pPr>
            <w:r w:rsidRPr="00F602D6">
              <w:rPr>
                <w:iCs/>
              </w:rPr>
              <w:lastRenderedPageBreak/>
              <w:t xml:space="preserve">En cas de démembrement de la propriété, le terme propriétaire fait référence à la personne disposant du droit d’usage </w:t>
            </w:r>
            <w:r w:rsidR="00924202" w:rsidRPr="00F602D6">
              <w:rPr>
                <w:iCs/>
              </w:rPr>
              <w:t>de l’immeuble privatif ou de la partie privative de l’immeuble</w:t>
            </w:r>
            <w:r w:rsidRPr="00F602D6">
              <w:rPr>
                <w:iCs/>
              </w:rPr>
              <w:t>.</w:t>
            </w:r>
          </w:p>
          <w:p w14:paraId="3752EC56" w14:textId="77777777" w:rsidR="00161F74" w:rsidRPr="00F602D6" w:rsidRDefault="00161F74" w:rsidP="00161F74">
            <w:pPr>
              <w:spacing w:after="0" w:line="240" w:lineRule="auto"/>
              <w:jc w:val="both"/>
              <w:rPr>
                <w:iCs/>
                <w:sz w:val="20"/>
                <w:szCs w:val="20"/>
              </w:rPr>
            </w:pPr>
          </w:p>
          <w:p w14:paraId="03418034" w14:textId="77777777" w:rsidR="001452C6" w:rsidRPr="00F602D6" w:rsidRDefault="001452C6" w:rsidP="00161F74">
            <w:pPr>
              <w:spacing w:after="0" w:line="240" w:lineRule="auto"/>
              <w:jc w:val="both"/>
              <w:rPr>
                <w:szCs w:val="18"/>
              </w:rPr>
            </w:pPr>
            <w:r w:rsidRPr="00F602D6">
              <w:rPr>
                <w:iCs/>
                <w:sz w:val="20"/>
                <w:szCs w:val="20"/>
              </w:rPr>
              <w:t>§</w:t>
            </w:r>
            <w:r w:rsidR="00FF7D63" w:rsidRPr="00F602D6">
              <w:rPr>
                <w:iCs/>
                <w:sz w:val="20"/>
                <w:szCs w:val="20"/>
              </w:rPr>
              <w:t>2</w:t>
            </w:r>
            <w:r w:rsidRPr="00F602D6">
              <w:rPr>
                <w:iCs/>
                <w:sz w:val="20"/>
                <w:szCs w:val="20"/>
              </w:rPr>
              <w:t>.</w:t>
            </w:r>
            <w:r w:rsidRPr="00F602D6">
              <w:rPr>
                <w:iCs/>
              </w:rPr>
              <w:t xml:space="preserve"> </w:t>
            </w:r>
            <w:r w:rsidR="00FF7D63" w:rsidRPr="00F602D6">
              <w:rPr>
                <w:iCs/>
              </w:rPr>
              <w:t>Pour l’application du présent arrêté, o</w:t>
            </w:r>
            <w:r w:rsidRPr="00F602D6">
              <w:rPr>
                <w:iCs/>
              </w:rPr>
              <w:t>n entend par « </w:t>
            </w:r>
            <w:r w:rsidR="00FF7D63" w:rsidRPr="00F602D6">
              <w:rPr>
                <w:iCs/>
              </w:rPr>
              <w:t>titulaire</w:t>
            </w:r>
            <w:r w:rsidRPr="00F602D6">
              <w:rPr>
                <w:iCs/>
              </w:rPr>
              <w:t xml:space="preserve"> » : </w:t>
            </w:r>
            <w:r w:rsidR="00FF7D63" w:rsidRPr="00F602D6">
              <w:rPr>
                <w:iCs/>
              </w:rPr>
              <w:t xml:space="preserve">le titulaire du permis d’environnement au sens </w:t>
            </w:r>
            <w:r w:rsidRPr="00F602D6">
              <w:rPr>
                <w:szCs w:val="18"/>
              </w:rPr>
              <w:t>de l’ordonnance du 5 juin 1997 relative aux permis d'environnement.</w:t>
            </w:r>
          </w:p>
          <w:p w14:paraId="02E00B7C" w14:textId="77777777" w:rsidR="00FF7D63" w:rsidRPr="00F602D6" w:rsidRDefault="00FF7D63" w:rsidP="00161F74">
            <w:pPr>
              <w:spacing w:after="0" w:line="240" w:lineRule="auto"/>
              <w:jc w:val="both"/>
              <w:rPr>
                <w:szCs w:val="18"/>
              </w:rPr>
            </w:pPr>
          </w:p>
          <w:p w14:paraId="68253730" w14:textId="77777777" w:rsidR="00FF7D63" w:rsidRPr="00F602D6" w:rsidRDefault="00FF7D63" w:rsidP="00161F74">
            <w:pPr>
              <w:spacing w:after="0" w:line="240" w:lineRule="auto"/>
              <w:jc w:val="both"/>
              <w:rPr>
                <w:szCs w:val="18"/>
              </w:rPr>
            </w:pPr>
            <w:r w:rsidRPr="00F602D6">
              <w:rPr>
                <w:szCs w:val="18"/>
              </w:rPr>
              <w:t xml:space="preserve">§3. </w:t>
            </w:r>
            <w:r w:rsidRPr="00F602D6">
              <w:rPr>
                <w:iCs/>
              </w:rPr>
              <w:t xml:space="preserve">Pour l’application du présent arrêté, on entend par « déclarant » : la personne qui a fait une déclaration </w:t>
            </w:r>
            <w:r w:rsidR="00924202" w:rsidRPr="00F602D6">
              <w:rPr>
                <w:iCs/>
              </w:rPr>
              <w:t xml:space="preserve">préalable </w:t>
            </w:r>
            <w:r w:rsidRPr="00F602D6">
              <w:rPr>
                <w:iCs/>
              </w:rPr>
              <w:t xml:space="preserve">au sens </w:t>
            </w:r>
            <w:r w:rsidRPr="00F602D6">
              <w:rPr>
                <w:szCs w:val="18"/>
              </w:rPr>
              <w:t>de l’ordonnance du 5 juin 1997 relative aux permis d'environnement.</w:t>
            </w:r>
          </w:p>
          <w:p w14:paraId="76C3248A" w14:textId="77777777" w:rsidR="0079237D" w:rsidRPr="00F602D6" w:rsidRDefault="0079237D" w:rsidP="001452C6">
            <w:pPr>
              <w:spacing w:after="0" w:line="240" w:lineRule="auto"/>
              <w:jc w:val="both"/>
            </w:pPr>
            <w:r w:rsidRPr="00F602D6">
              <w:t xml:space="preserve"> </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5DC136" w14:textId="77777777" w:rsidR="000F3CD9" w:rsidRPr="00F602D6" w:rsidRDefault="000F3CD9" w:rsidP="000F3CD9">
            <w:pPr>
              <w:spacing w:after="0" w:line="240" w:lineRule="auto"/>
              <w:jc w:val="both"/>
              <w:rPr>
                <w:iCs/>
                <w:lang w:val="nl-BE"/>
              </w:rPr>
            </w:pPr>
            <w:r w:rsidRPr="00F602D6">
              <w:rPr>
                <w:b/>
                <w:lang w:val="nl-BE"/>
              </w:rPr>
              <w:lastRenderedPageBreak/>
              <w:t>Art. 1.</w:t>
            </w:r>
            <w:r w:rsidR="008D0D88" w:rsidRPr="00F602D6">
              <w:rPr>
                <w:b/>
                <w:lang w:val="nl-BE"/>
              </w:rPr>
              <w:t>2</w:t>
            </w:r>
            <w:r w:rsidRPr="00F602D6">
              <w:rPr>
                <w:b/>
                <w:lang w:val="nl-BE"/>
              </w:rPr>
              <w:t>.6</w:t>
            </w:r>
          </w:p>
          <w:p w14:paraId="22CA10DB" w14:textId="77777777" w:rsidR="000F3CD9" w:rsidRPr="00F602D6" w:rsidRDefault="000F3CD9" w:rsidP="000F3CD9">
            <w:pPr>
              <w:spacing w:after="0" w:line="240" w:lineRule="auto"/>
              <w:jc w:val="both"/>
              <w:rPr>
                <w:iCs/>
                <w:lang w:val="nl-BE"/>
              </w:rPr>
            </w:pPr>
            <w:r w:rsidRPr="00F602D6">
              <w:rPr>
                <w:lang w:val="nl-BE"/>
              </w:rPr>
              <w:t xml:space="preserve">§1. Voor de toepassing van dit besluit wordt verstaan onder eigenaar : </w:t>
            </w:r>
          </w:p>
          <w:p w14:paraId="3CF56C0A" w14:textId="77777777" w:rsidR="000F3CD9" w:rsidRPr="00F602D6" w:rsidRDefault="000F3CD9" w:rsidP="000F3CD9">
            <w:pPr>
              <w:spacing w:after="0" w:line="240" w:lineRule="auto"/>
              <w:jc w:val="both"/>
              <w:rPr>
                <w:lang w:val="nl-BE"/>
              </w:rPr>
            </w:pPr>
            <w:r w:rsidRPr="00F602D6">
              <w:rPr>
                <w:lang w:val="nl-BE"/>
              </w:rPr>
              <w:t xml:space="preserve">1° als het verwarming- of klimaatregelingssysteem of </w:t>
            </w:r>
            <w:r w:rsidR="00651E20" w:rsidRPr="00F602D6">
              <w:rPr>
                <w:lang w:val="nl-BE"/>
              </w:rPr>
              <w:t xml:space="preserve">het </w:t>
            </w:r>
            <w:r w:rsidR="003108F5" w:rsidRPr="00F602D6">
              <w:rPr>
                <w:lang w:val="nl-BE"/>
              </w:rPr>
              <w:t>waterverwarmingstoestel</w:t>
            </w:r>
            <w:r w:rsidRPr="00F602D6">
              <w:rPr>
                <w:lang w:val="nl-BE"/>
              </w:rPr>
              <w:t xml:space="preserve"> </w:t>
            </w:r>
            <w:r w:rsidR="00651E20" w:rsidRPr="00F602D6">
              <w:rPr>
                <w:lang w:val="nl-BE"/>
              </w:rPr>
              <w:t xml:space="preserve">één </w:t>
            </w:r>
            <w:r w:rsidRPr="00F602D6">
              <w:rPr>
                <w:lang w:val="nl-BE"/>
              </w:rPr>
              <w:t xml:space="preserve">enkel privatief deel van een gebouw of </w:t>
            </w:r>
            <w:r w:rsidR="00651E20" w:rsidRPr="00F602D6">
              <w:rPr>
                <w:lang w:val="nl-BE"/>
              </w:rPr>
              <w:t xml:space="preserve">één </w:t>
            </w:r>
            <w:r w:rsidRPr="00F602D6">
              <w:rPr>
                <w:lang w:val="nl-BE"/>
              </w:rPr>
              <w:t xml:space="preserve">privatief gebouw bedient: de eigenaar(s) van het privatief deel van het gebouw </w:t>
            </w:r>
            <w:r w:rsidR="00D7728F" w:rsidRPr="00F602D6">
              <w:rPr>
                <w:lang w:val="nl-BE"/>
              </w:rPr>
              <w:t xml:space="preserve">of het privatief gebouw </w:t>
            </w:r>
            <w:r w:rsidRPr="00F602D6">
              <w:rPr>
                <w:lang w:val="nl-BE"/>
              </w:rPr>
              <w:t>waar  het verwarming</w:t>
            </w:r>
            <w:r w:rsidR="00651E20" w:rsidRPr="00F602D6">
              <w:rPr>
                <w:lang w:val="nl-BE"/>
              </w:rPr>
              <w:t>s</w:t>
            </w:r>
            <w:r w:rsidRPr="00F602D6">
              <w:rPr>
                <w:lang w:val="nl-BE"/>
              </w:rPr>
              <w:t xml:space="preserve">- of klimaatregelingssysteem of </w:t>
            </w:r>
            <w:r w:rsidR="00004798" w:rsidRPr="00F602D6">
              <w:rPr>
                <w:lang w:val="nl-BE"/>
              </w:rPr>
              <w:t xml:space="preserve">het </w:t>
            </w:r>
            <w:r w:rsidR="003108F5" w:rsidRPr="00F602D6">
              <w:rPr>
                <w:lang w:val="nl-BE"/>
              </w:rPr>
              <w:t>waterverwarmingstoestel</w:t>
            </w:r>
            <w:r w:rsidRPr="00F602D6">
              <w:rPr>
                <w:lang w:val="nl-BE"/>
              </w:rPr>
              <w:t xml:space="preserve"> zich bevindt;</w:t>
            </w:r>
          </w:p>
          <w:p w14:paraId="2E3E843D" w14:textId="77777777" w:rsidR="000F3CD9" w:rsidRPr="00F602D6" w:rsidRDefault="000F3CD9" w:rsidP="000F3CD9">
            <w:pPr>
              <w:spacing w:after="0" w:line="240" w:lineRule="auto"/>
              <w:jc w:val="both"/>
              <w:rPr>
                <w:lang w:val="nl-BE"/>
              </w:rPr>
            </w:pPr>
            <w:r w:rsidRPr="00F602D6">
              <w:rPr>
                <w:lang w:val="nl-BE"/>
              </w:rPr>
              <w:t>2° als het verwarming</w:t>
            </w:r>
            <w:r w:rsidR="00651E20" w:rsidRPr="00F602D6">
              <w:rPr>
                <w:lang w:val="nl-BE"/>
              </w:rPr>
              <w:t>s</w:t>
            </w:r>
            <w:r w:rsidRPr="00F602D6">
              <w:rPr>
                <w:lang w:val="nl-BE"/>
              </w:rPr>
              <w:t xml:space="preserve">- of klimaatregelingssysteem of </w:t>
            </w:r>
            <w:r w:rsidR="00651E20" w:rsidRPr="00F602D6">
              <w:rPr>
                <w:lang w:val="nl-BE"/>
              </w:rPr>
              <w:t>het</w:t>
            </w:r>
            <w:r w:rsidRPr="00F602D6">
              <w:rPr>
                <w:lang w:val="nl-BE"/>
              </w:rPr>
              <w:t xml:space="preserve"> </w:t>
            </w:r>
            <w:r w:rsidR="003108F5" w:rsidRPr="00F602D6">
              <w:rPr>
                <w:lang w:val="nl-BE"/>
              </w:rPr>
              <w:t>waterverwarmingstoestel</w:t>
            </w:r>
            <w:r w:rsidR="00D7728F" w:rsidRPr="00F602D6">
              <w:rPr>
                <w:lang w:val="nl-BE"/>
              </w:rPr>
              <w:t xml:space="preserve"> </w:t>
            </w:r>
            <w:r w:rsidRPr="00F602D6">
              <w:rPr>
                <w:lang w:val="nl-BE"/>
              </w:rPr>
              <w:t xml:space="preserve">meerdere privatieve delen van </w:t>
            </w:r>
            <w:r w:rsidR="009A13DD" w:rsidRPr="00F602D6">
              <w:rPr>
                <w:lang w:val="nl-BE"/>
              </w:rPr>
              <w:t>een of meerdere</w:t>
            </w:r>
            <w:r w:rsidR="0014280E" w:rsidRPr="00F602D6">
              <w:rPr>
                <w:lang w:val="nl-BE"/>
              </w:rPr>
              <w:t xml:space="preserve"> </w:t>
            </w:r>
            <w:r w:rsidRPr="00F602D6">
              <w:rPr>
                <w:lang w:val="nl-BE"/>
              </w:rPr>
              <w:t>gebouwen en/of gemeenschappelijke delen bedient: voor wat de gemeenschappelijke delen betreft de vereniging van mede-eigenaars van het gebouw of de verenigingen van mede-eigenaars van de gebouwen</w:t>
            </w:r>
            <w:r w:rsidR="00D7728F" w:rsidRPr="00F602D6">
              <w:rPr>
                <w:lang w:val="nl-BE"/>
              </w:rPr>
              <w:t>, en in voorkomende gevallen    de gedeeltelijke verenigingen van mede-eigenaars,</w:t>
            </w:r>
            <w:r w:rsidRPr="00F602D6">
              <w:rPr>
                <w:lang w:val="nl-BE"/>
              </w:rPr>
              <w:t xml:space="preserve"> en voor wat de privatieve delen betreft, elk van de eigenaars van de privatieve delen die bediend worden door het verwarming</w:t>
            </w:r>
            <w:r w:rsidR="00004798" w:rsidRPr="00F602D6">
              <w:rPr>
                <w:lang w:val="nl-BE"/>
              </w:rPr>
              <w:t>s</w:t>
            </w:r>
            <w:r w:rsidRPr="00F602D6">
              <w:rPr>
                <w:lang w:val="nl-BE"/>
              </w:rPr>
              <w:t xml:space="preserve">- of klimaatregelingssysteem of </w:t>
            </w:r>
            <w:r w:rsidR="0014280E" w:rsidRPr="00F602D6">
              <w:rPr>
                <w:lang w:val="nl-BE"/>
              </w:rPr>
              <w:t xml:space="preserve">het </w:t>
            </w:r>
            <w:r w:rsidR="003108F5" w:rsidRPr="00F602D6">
              <w:rPr>
                <w:lang w:val="nl-BE"/>
              </w:rPr>
              <w:t>waterverwarmingstoestel</w:t>
            </w:r>
            <w:r w:rsidRPr="00F602D6">
              <w:rPr>
                <w:lang w:val="nl-BE"/>
              </w:rPr>
              <w:t>.</w:t>
            </w:r>
          </w:p>
          <w:p w14:paraId="2F63F260" w14:textId="77777777" w:rsidR="000F3CD9" w:rsidRPr="00F602D6" w:rsidRDefault="000F3CD9" w:rsidP="000F3CD9">
            <w:pPr>
              <w:spacing w:after="0" w:line="240" w:lineRule="auto"/>
              <w:jc w:val="both"/>
              <w:rPr>
                <w:iCs/>
                <w:lang w:val="nl-BE"/>
              </w:rPr>
            </w:pPr>
            <w:r w:rsidRPr="00F602D6">
              <w:rPr>
                <w:lang w:val="nl-BE"/>
              </w:rPr>
              <w:lastRenderedPageBreak/>
              <w:t>Bij opdeling van de eigendom verwijst de term eigenaar naar de persoon die over het gebruiksrecht op het privatieve deel</w:t>
            </w:r>
            <w:r w:rsidR="00D7728F" w:rsidRPr="00F602D6">
              <w:rPr>
                <w:lang w:val="nl-BE"/>
              </w:rPr>
              <w:t xml:space="preserve"> of het privatief gebouw</w:t>
            </w:r>
            <w:r w:rsidRPr="00F602D6">
              <w:rPr>
                <w:lang w:val="nl-BE"/>
              </w:rPr>
              <w:t xml:space="preserve"> beschikt.  </w:t>
            </w:r>
          </w:p>
          <w:p w14:paraId="28561B07" w14:textId="77777777" w:rsidR="000F3CD9" w:rsidRPr="00F602D6" w:rsidRDefault="000F3CD9" w:rsidP="000F3CD9">
            <w:pPr>
              <w:spacing w:after="0" w:line="240" w:lineRule="auto"/>
              <w:jc w:val="both"/>
              <w:rPr>
                <w:iCs/>
                <w:lang w:val="nl-BE"/>
              </w:rPr>
            </w:pPr>
          </w:p>
          <w:p w14:paraId="0A57A055" w14:textId="77777777" w:rsidR="00B22EA4" w:rsidRPr="00F602D6" w:rsidRDefault="000F3CD9" w:rsidP="000F3CD9">
            <w:pPr>
              <w:spacing w:after="0" w:line="240" w:lineRule="auto"/>
              <w:jc w:val="both"/>
              <w:rPr>
                <w:lang w:val="nl-BE"/>
              </w:rPr>
            </w:pPr>
            <w:r w:rsidRPr="00F602D6">
              <w:rPr>
                <w:iCs/>
                <w:lang w:val="nl-BE"/>
              </w:rPr>
              <w:t>§</w:t>
            </w:r>
            <w:r w:rsidR="00B22EA4" w:rsidRPr="00F602D6">
              <w:rPr>
                <w:iCs/>
                <w:lang w:val="nl-BE"/>
              </w:rPr>
              <w:t>2</w:t>
            </w:r>
            <w:r w:rsidRPr="00F602D6">
              <w:rPr>
                <w:iCs/>
                <w:lang w:val="nl-BE"/>
              </w:rPr>
              <w:t>.</w:t>
            </w:r>
            <w:r w:rsidRPr="00F602D6">
              <w:rPr>
                <w:lang w:val="nl-BE"/>
              </w:rPr>
              <w:t xml:space="preserve"> </w:t>
            </w:r>
            <w:r w:rsidR="00B22EA4" w:rsidRPr="00F602D6">
              <w:rPr>
                <w:lang w:val="nl-BE"/>
              </w:rPr>
              <w:t>Voor de toepassing van dit besluit wordt verstaan onder “houder” :</w:t>
            </w:r>
            <w:r w:rsidRPr="00F602D6">
              <w:rPr>
                <w:lang w:val="nl-BE"/>
              </w:rPr>
              <w:t xml:space="preserve"> de </w:t>
            </w:r>
            <w:r w:rsidR="00B22EA4" w:rsidRPr="00F602D6">
              <w:rPr>
                <w:lang w:val="nl-BE"/>
              </w:rPr>
              <w:t xml:space="preserve">houder van de milieuvergunning volgens </w:t>
            </w:r>
            <w:r w:rsidRPr="00F602D6">
              <w:rPr>
                <w:lang w:val="nl-BE"/>
              </w:rPr>
              <w:t>de ordonnantie van 5 juni 1997 betreffende de milieuvergunning.</w:t>
            </w:r>
          </w:p>
          <w:p w14:paraId="5EAE869D" w14:textId="77777777" w:rsidR="00B22EA4" w:rsidRPr="00F602D6" w:rsidRDefault="00B22EA4" w:rsidP="000F3CD9">
            <w:pPr>
              <w:spacing w:after="0" w:line="240" w:lineRule="auto"/>
              <w:jc w:val="both"/>
              <w:rPr>
                <w:lang w:val="nl-BE"/>
              </w:rPr>
            </w:pPr>
          </w:p>
          <w:p w14:paraId="686F158A" w14:textId="77777777" w:rsidR="0079237D" w:rsidRPr="00F602D6" w:rsidRDefault="00B22EA4" w:rsidP="009A27A2">
            <w:pPr>
              <w:spacing w:after="0" w:line="240" w:lineRule="auto"/>
              <w:jc w:val="both"/>
              <w:rPr>
                <w:lang w:val="nl-BE"/>
              </w:rPr>
            </w:pPr>
            <w:r w:rsidRPr="00F602D6">
              <w:rPr>
                <w:iCs/>
                <w:lang w:val="nl-BE"/>
              </w:rPr>
              <w:t>§3.</w:t>
            </w:r>
            <w:r w:rsidRPr="00F602D6">
              <w:rPr>
                <w:lang w:val="nl-BE"/>
              </w:rPr>
              <w:t xml:space="preserve"> Voor de toepassing van dit besluit wordt verstaan onder “</w:t>
            </w:r>
            <w:r w:rsidR="00D33597" w:rsidRPr="00F602D6">
              <w:rPr>
                <w:lang w:val="nl-BE"/>
              </w:rPr>
              <w:t>aangever</w:t>
            </w:r>
            <w:r w:rsidRPr="00F602D6">
              <w:rPr>
                <w:lang w:val="nl-BE"/>
              </w:rPr>
              <w:t>” : de persoon die een voorafgaande aangifte heeft ingediend volgens de ordonnantie van 5 juni 1997 betreffende de milieuvergunning.</w:t>
            </w:r>
          </w:p>
        </w:tc>
      </w:tr>
      <w:tr w:rsidR="00D33CB2" w:rsidRPr="000F39D0" w14:paraId="1916A3F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E67D0E" w14:textId="77777777" w:rsidR="00106378" w:rsidRPr="00F602D6" w:rsidRDefault="00F70A6F" w:rsidP="008D0D88">
            <w:pPr>
              <w:jc w:val="both"/>
              <w:rPr>
                <w:b/>
              </w:rPr>
            </w:pPr>
            <w:r w:rsidRPr="00F602D6">
              <w:rPr>
                <w:b/>
              </w:rPr>
              <w:lastRenderedPageBreak/>
              <w:t xml:space="preserve">Section </w:t>
            </w:r>
            <w:r w:rsidR="008D0D88" w:rsidRPr="00F602D6">
              <w:rPr>
                <w:b/>
              </w:rPr>
              <w:t>3</w:t>
            </w:r>
            <w:r w:rsidRPr="00F602D6">
              <w:rPr>
                <w:b/>
              </w:rPr>
              <w:t xml:space="preserve"> – Champ d’application</w:t>
            </w:r>
            <w:r w:rsidR="00C34859" w:rsidRPr="00F602D6">
              <w:rPr>
                <w:b/>
              </w:rPr>
              <w:t xml:space="preserve"> </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5849DF" w14:textId="5CCF28CC" w:rsidR="00833D0A" w:rsidRPr="00F602D6" w:rsidRDefault="00B22EA4" w:rsidP="008D0D88">
            <w:pPr>
              <w:pStyle w:val="Standard"/>
              <w:spacing w:line="100" w:lineRule="atLeast"/>
              <w:jc w:val="both"/>
              <w:rPr>
                <w:rFonts w:ascii="Calibri" w:hAnsi="Calibri" w:cs="Calibri"/>
                <w:b/>
                <w:sz w:val="22"/>
                <w:szCs w:val="22"/>
                <w:lang w:val="nl-BE"/>
              </w:rPr>
            </w:pPr>
            <w:r w:rsidRPr="00F602D6">
              <w:rPr>
                <w:rFonts w:ascii="Calibri" w:hAnsi="Calibri"/>
                <w:b/>
                <w:sz w:val="22"/>
                <w:szCs w:val="22"/>
                <w:lang w:val="nl-BE"/>
              </w:rPr>
              <w:t xml:space="preserve">Afdeling </w:t>
            </w:r>
            <w:r w:rsidR="008D0D88" w:rsidRPr="00F602D6">
              <w:rPr>
                <w:rFonts w:ascii="Calibri" w:hAnsi="Calibri"/>
                <w:b/>
                <w:sz w:val="22"/>
                <w:szCs w:val="22"/>
                <w:lang w:val="nl-BE"/>
              </w:rPr>
              <w:t>3</w:t>
            </w:r>
            <w:r w:rsidRPr="00F602D6">
              <w:rPr>
                <w:rFonts w:ascii="Calibri" w:hAnsi="Calibri"/>
                <w:b/>
                <w:sz w:val="22"/>
                <w:szCs w:val="22"/>
                <w:lang w:val="nl-BE"/>
              </w:rPr>
              <w:t xml:space="preserve"> </w:t>
            </w:r>
            <w:r w:rsidR="001A376A">
              <w:rPr>
                <w:rFonts w:ascii="Calibri" w:hAnsi="Calibri"/>
                <w:b/>
                <w:sz w:val="22"/>
                <w:szCs w:val="22"/>
                <w:lang w:val="nl-BE"/>
              </w:rPr>
              <w:t>–</w:t>
            </w:r>
            <w:r w:rsidRPr="00F602D6">
              <w:rPr>
                <w:rFonts w:ascii="Calibri" w:hAnsi="Calibri"/>
                <w:b/>
                <w:sz w:val="22"/>
                <w:szCs w:val="22"/>
                <w:lang w:val="nl-BE"/>
              </w:rPr>
              <w:t xml:space="preserve"> Toepassingsgebied</w:t>
            </w:r>
          </w:p>
        </w:tc>
      </w:tr>
      <w:tr w:rsidR="00D33CB2" w:rsidRPr="00D57C96" w14:paraId="47B2183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9C034F" w14:textId="77777777" w:rsidR="00F70A6F" w:rsidRPr="00F602D6" w:rsidRDefault="00F70A6F" w:rsidP="004C6757">
            <w:pPr>
              <w:spacing w:after="0" w:line="240" w:lineRule="auto"/>
              <w:jc w:val="both"/>
              <w:rPr>
                <w:b/>
              </w:rPr>
            </w:pPr>
            <w:r w:rsidRPr="00F602D6">
              <w:rPr>
                <w:b/>
              </w:rPr>
              <w:t>Art. 1.</w:t>
            </w:r>
            <w:r w:rsidR="008D0D88" w:rsidRPr="00F602D6">
              <w:rPr>
                <w:b/>
              </w:rPr>
              <w:t>3</w:t>
            </w:r>
            <w:r w:rsidRPr="00F602D6">
              <w:rPr>
                <w:b/>
              </w:rPr>
              <w:t>.1</w:t>
            </w:r>
          </w:p>
          <w:p w14:paraId="4A9B3701" w14:textId="70F18AC6" w:rsidR="009F4B8E" w:rsidRDefault="009F4B8E" w:rsidP="009F4B8E">
            <w:pPr>
              <w:spacing w:after="0" w:line="240" w:lineRule="auto"/>
              <w:jc w:val="both"/>
            </w:pPr>
            <w:r>
              <w:t xml:space="preserve">§1. </w:t>
            </w:r>
            <w:r w:rsidRPr="00F602D6">
              <w:t>Le présent arrêté s’applique aux systèmes  de chauffage comprenant un ou plusieurs générateurs de chaleur et aux chauffe-eau.</w:t>
            </w:r>
          </w:p>
          <w:p w14:paraId="10C85142" w14:textId="77777777" w:rsidR="009F4B8E" w:rsidRDefault="009F4B8E" w:rsidP="009F4B8E">
            <w:pPr>
              <w:spacing w:after="0" w:line="240" w:lineRule="auto"/>
              <w:jc w:val="both"/>
            </w:pPr>
            <w:r w:rsidRPr="00F602D6">
              <w:t>Les générateurs de chaleur concernés sont</w:t>
            </w:r>
            <w:r>
              <w:t> :</w:t>
            </w:r>
            <w:r w:rsidRPr="00F602D6">
              <w:t xml:space="preserve"> </w:t>
            </w:r>
          </w:p>
          <w:p w14:paraId="6FE1F983" w14:textId="77777777" w:rsidR="009F4B8E" w:rsidRDefault="009F4B8E" w:rsidP="009F4B8E">
            <w:pPr>
              <w:spacing w:after="0" w:line="240" w:lineRule="auto"/>
              <w:jc w:val="both"/>
            </w:pPr>
            <w:r>
              <w:t xml:space="preserve">1° </w:t>
            </w:r>
            <w:r w:rsidRPr="00F602D6">
              <w:t xml:space="preserve">les chaudières </w:t>
            </w:r>
            <w:r>
              <w:t>alimentées par des combustibles solides, liquides ou gazeux qui transmettent leur chaleur via de l’eau liquide comme fluide caloporteur intermédiaire ;</w:t>
            </w:r>
          </w:p>
          <w:p w14:paraId="4B2DFAB2" w14:textId="7EFCA493" w:rsidR="009F4B8E" w:rsidRDefault="009F4B8E" w:rsidP="009F4B8E">
            <w:pPr>
              <w:spacing w:after="0" w:line="240" w:lineRule="auto"/>
              <w:jc w:val="both"/>
            </w:pPr>
            <w:r>
              <w:t>2° les générateurs de chaleur</w:t>
            </w:r>
            <w:r w:rsidRPr="00F7120D">
              <w:t xml:space="preserve"> alimentés en combustible solide</w:t>
            </w:r>
            <w:r>
              <w:t xml:space="preserve"> utilisés pour le chauffage des locaux et/ou la production d’eau chaude sanitaire</w:t>
            </w:r>
            <w:r w:rsidR="00442CC4">
              <w:t> ;</w:t>
            </w:r>
          </w:p>
          <w:p w14:paraId="3DF74BEA" w14:textId="77777777" w:rsidR="009F4B8E" w:rsidRPr="00F602D6" w:rsidRDefault="009F4B8E" w:rsidP="009F4B8E">
            <w:pPr>
              <w:spacing w:after="0" w:line="240" w:lineRule="auto"/>
              <w:jc w:val="both"/>
            </w:pPr>
            <w:r>
              <w:t xml:space="preserve">3° </w:t>
            </w:r>
            <w:r w:rsidRPr="00F602D6">
              <w:t>les pompes à chaleur dont la puissance thermique est supérieure à 12 kW compris dans un système de chauffage.</w:t>
            </w:r>
          </w:p>
          <w:p w14:paraId="4AF22106" w14:textId="77777777" w:rsidR="009F4B8E" w:rsidRDefault="009F4B8E" w:rsidP="009F4B8E">
            <w:pPr>
              <w:spacing w:after="0" w:line="240" w:lineRule="auto"/>
              <w:jc w:val="both"/>
            </w:pPr>
            <w:r w:rsidRPr="00F602D6">
              <w:t>Les chauffe-eau, y compris les chauffe-bain, concernés fonctionnent au combustible gazeux et transmettent leur chaleur à de l’eau chaude sanitaire sans fluide caloporteur intermédiaire.</w:t>
            </w:r>
          </w:p>
          <w:p w14:paraId="125004B0" w14:textId="2A1662DA" w:rsidR="009F4B8E" w:rsidRDefault="009F4B8E" w:rsidP="004C6757">
            <w:pPr>
              <w:spacing w:after="0" w:line="240" w:lineRule="auto"/>
              <w:jc w:val="both"/>
            </w:pPr>
          </w:p>
          <w:p w14:paraId="3D5A1C80" w14:textId="77777777" w:rsidR="009F4B8E" w:rsidRDefault="009F4B8E" w:rsidP="009F4B8E">
            <w:pPr>
              <w:spacing w:after="0" w:line="240" w:lineRule="auto"/>
              <w:jc w:val="both"/>
            </w:pPr>
            <w:r>
              <w:t xml:space="preserve">§2. Le présent arrêté ne s’applique pas aux systèmes de chauffage, aux générateurs de chaleur et aux chauffe-eau </w:t>
            </w:r>
            <w:r w:rsidRPr="00A66C12">
              <w:t>utilisé</w:t>
            </w:r>
            <w:r>
              <w:t>s</w:t>
            </w:r>
            <w:r w:rsidRPr="00A66C12">
              <w:t xml:space="preserve"> </w:t>
            </w:r>
            <w:r>
              <w:t xml:space="preserve">uniquement </w:t>
            </w:r>
            <w:r w:rsidRPr="00A66C12">
              <w:t xml:space="preserve">pour former des candidats à la maintenance, au réglage et aux mesures à réaliser sur ces </w:t>
            </w:r>
            <w:r>
              <w:t xml:space="preserve">systèmes ou </w:t>
            </w:r>
            <w:r w:rsidRPr="00A66C12">
              <w:t>appareils</w:t>
            </w:r>
            <w:r>
              <w:t>.</w:t>
            </w:r>
          </w:p>
          <w:p w14:paraId="00A55D9F" w14:textId="4E100AA1" w:rsidR="002743B3" w:rsidRPr="00F602D6" w:rsidRDefault="002743B3" w:rsidP="00D357C7">
            <w:pPr>
              <w:spacing w:after="0" w:line="240" w:lineRule="auto"/>
              <w:jc w:val="both"/>
            </w:pPr>
          </w:p>
          <w:p w14:paraId="2A34BF82" w14:textId="77777777" w:rsidR="00B16269" w:rsidRPr="00F602D6" w:rsidRDefault="00B16269" w:rsidP="004C6757">
            <w:pPr>
              <w:spacing w:after="0" w:line="240" w:lineRule="auto"/>
              <w:jc w:val="both"/>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A3A3FC" w14:textId="77777777" w:rsidR="004C6757" w:rsidRPr="00F602D6" w:rsidRDefault="004C6757" w:rsidP="004C6757">
            <w:pPr>
              <w:spacing w:after="0" w:line="240" w:lineRule="auto"/>
              <w:jc w:val="both"/>
              <w:rPr>
                <w:b/>
                <w:lang w:val="nl-BE"/>
              </w:rPr>
            </w:pPr>
            <w:r w:rsidRPr="00F602D6">
              <w:rPr>
                <w:b/>
                <w:lang w:val="nl-BE"/>
              </w:rPr>
              <w:t>Art. 1.</w:t>
            </w:r>
            <w:r w:rsidR="008D0D88" w:rsidRPr="00F602D6">
              <w:rPr>
                <w:b/>
                <w:lang w:val="nl-BE"/>
              </w:rPr>
              <w:t>3</w:t>
            </w:r>
            <w:r w:rsidRPr="00F602D6">
              <w:rPr>
                <w:b/>
                <w:lang w:val="nl-BE"/>
              </w:rPr>
              <w:t>.1</w:t>
            </w:r>
          </w:p>
          <w:p w14:paraId="0B8F73C4" w14:textId="77777777" w:rsidR="009F4B8E" w:rsidRDefault="009F4B8E" w:rsidP="009F4B8E">
            <w:pPr>
              <w:spacing w:after="0" w:line="240" w:lineRule="auto"/>
              <w:jc w:val="both"/>
              <w:rPr>
                <w:lang w:val="nl-BE"/>
              </w:rPr>
            </w:pPr>
            <w:r>
              <w:rPr>
                <w:lang w:val="nl-BE"/>
              </w:rPr>
              <w:t xml:space="preserve">§1. </w:t>
            </w:r>
            <w:r w:rsidRPr="00F602D6">
              <w:rPr>
                <w:lang w:val="nl-BE"/>
              </w:rPr>
              <w:t>Dit besluit is van toepassing op verwarmingssystemen met een of meerdere warmtegeneratoren en op waterverwarmingstoestellen.</w:t>
            </w:r>
          </w:p>
          <w:p w14:paraId="0172B093" w14:textId="77777777" w:rsidR="009F4B8E" w:rsidRDefault="009F4B8E" w:rsidP="009F4B8E">
            <w:pPr>
              <w:spacing w:after="0" w:line="240" w:lineRule="auto"/>
              <w:jc w:val="both"/>
              <w:rPr>
                <w:lang w:val="nl-BE"/>
              </w:rPr>
            </w:pPr>
            <w:r w:rsidRPr="00F602D6">
              <w:rPr>
                <w:lang w:val="nl-BE"/>
              </w:rPr>
              <w:t>De betreffende warmtegeneratoren zijn</w:t>
            </w:r>
            <w:r>
              <w:rPr>
                <w:lang w:val="nl-BE"/>
              </w:rPr>
              <w:t>:</w:t>
            </w:r>
          </w:p>
          <w:p w14:paraId="27ECB49F" w14:textId="77777777" w:rsidR="009F4B8E" w:rsidRPr="00072FDB" w:rsidRDefault="009F4B8E" w:rsidP="009F4B8E">
            <w:pPr>
              <w:spacing w:after="0" w:line="240" w:lineRule="auto"/>
              <w:jc w:val="both"/>
              <w:rPr>
                <w:lang w:val="nl-BE"/>
              </w:rPr>
            </w:pPr>
            <w:r>
              <w:rPr>
                <w:lang w:val="nl-BE"/>
              </w:rPr>
              <w:t xml:space="preserve">1° de </w:t>
            </w:r>
            <w:r w:rsidRPr="00F602D6">
              <w:rPr>
                <w:lang w:val="nl-BE"/>
              </w:rPr>
              <w:t xml:space="preserve">verwarmingsketels </w:t>
            </w:r>
            <w:r w:rsidRPr="00072FDB">
              <w:rPr>
                <w:lang w:val="nl-BE"/>
              </w:rPr>
              <w:t xml:space="preserve">die werken op vaste, vloeibare of gasvormige brandstoffen en </w:t>
            </w:r>
            <w:r w:rsidRPr="00F602D6">
              <w:rPr>
                <w:lang w:val="nl-BE"/>
              </w:rPr>
              <w:t xml:space="preserve"> maken gebruik van vloeibaar water als warmtegeleidend fluïdum om hun warmte door te geven</w:t>
            </w:r>
            <w:r w:rsidRPr="00072FDB">
              <w:rPr>
                <w:lang w:val="nl-BE"/>
              </w:rPr>
              <w:t>;</w:t>
            </w:r>
          </w:p>
          <w:p w14:paraId="3ED9FA99" w14:textId="5111C0E8" w:rsidR="009F4B8E" w:rsidRDefault="009F4B8E" w:rsidP="009F4B8E">
            <w:pPr>
              <w:spacing w:after="0" w:line="240" w:lineRule="auto"/>
              <w:jc w:val="both"/>
              <w:rPr>
                <w:lang w:val="nl-BE"/>
              </w:rPr>
            </w:pPr>
            <w:r>
              <w:rPr>
                <w:lang w:val="nl-BE"/>
              </w:rPr>
              <w:t xml:space="preserve">2° de </w:t>
            </w:r>
            <w:r w:rsidRPr="00D33936">
              <w:rPr>
                <w:lang w:val="nl-BE"/>
              </w:rPr>
              <w:t>met vaste brandstof gestookte warmtegeneratoren voor ruimteverwarming en/of de productie van sanitair warm water</w:t>
            </w:r>
            <w:r w:rsidR="00442CC4">
              <w:rPr>
                <w:lang w:val="nl-BE"/>
              </w:rPr>
              <w:t>;</w:t>
            </w:r>
          </w:p>
          <w:p w14:paraId="4B6FA5D2" w14:textId="77777777" w:rsidR="009F4B8E" w:rsidRPr="00F602D6" w:rsidRDefault="009F4B8E" w:rsidP="009F4B8E">
            <w:pPr>
              <w:spacing w:after="0" w:line="240" w:lineRule="auto"/>
              <w:jc w:val="both"/>
              <w:rPr>
                <w:lang w:val="nl-BE"/>
              </w:rPr>
            </w:pPr>
            <w:r>
              <w:rPr>
                <w:lang w:val="nl-BE"/>
              </w:rPr>
              <w:t xml:space="preserve">3° de </w:t>
            </w:r>
            <w:r w:rsidRPr="00F602D6">
              <w:rPr>
                <w:lang w:val="nl-BE"/>
              </w:rPr>
              <w:t>warmtepompen met een thermisch vermogen van meer dan 12 kW die deel uitmaken van een verwarmingssysteem.</w:t>
            </w:r>
          </w:p>
          <w:p w14:paraId="215CB986" w14:textId="3A40384A" w:rsidR="009F4B8E" w:rsidRDefault="009F4B8E" w:rsidP="009F4B8E">
            <w:pPr>
              <w:pStyle w:val="Standard"/>
              <w:spacing w:line="240" w:lineRule="auto"/>
              <w:jc w:val="both"/>
              <w:rPr>
                <w:rFonts w:ascii="Calibri" w:hAnsi="Calibri"/>
                <w:sz w:val="22"/>
                <w:szCs w:val="22"/>
                <w:lang w:val="nl-BE"/>
              </w:rPr>
            </w:pPr>
            <w:r w:rsidRPr="00F602D6">
              <w:rPr>
                <w:rFonts w:ascii="Calibri" w:hAnsi="Calibri"/>
                <w:sz w:val="22"/>
                <w:szCs w:val="22"/>
                <w:lang w:val="nl-BE"/>
              </w:rPr>
              <w:t>De betreffende waterverwarmingstoestellen, met inbegrip van badverwarmers, werken op gasvormige brandstof en geven hun warmte door aan het sanitair warm water zonder intermediair warmtegeleidend fluïdum.</w:t>
            </w:r>
          </w:p>
          <w:p w14:paraId="2DE22DB9" w14:textId="2D61C122" w:rsidR="009F4B8E" w:rsidRDefault="009F4B8E" w:rsidP="004C6757">
            <w:pPr>
              <w:spacing w:after="0" w:line="240" w:lineRule="auto"/>
              <w:jc w:val="both"/>
              <w:rPr>
                <w:lang w:val="nl-BE"/>
              </w:rPr>
            </w:pPr>
            <w:r>
              <w:rPr>
                <w:lang w:val="nl-NL"/>
              </w:rPr>
              <w:t xml:space="preserve">§2. </w:t>
            </w:r>
            <w:r w:rsidRPr="00B16269">
              <w:rPr>
                <w:lang w:val="nl-NL"/>
              </w:rPr>
              <w:t xml:space="preserve">Dit besluit is niet van toepassing op </w:t>
            </w:r>
            <w:r>
              <w:rPr>
                <w:lang w:val="nl-NL"/>
              </w:rPr>
              <w:t xml:space="preserve">verwarmingssystemen, </w:t>
            </w:r>
            <w:r w:rsidRPr="00B16269">
              <w:rPr>
                <w:lang w:val="nl-NL"/>
              </w:rPr>
              <w:t xml:space="preserve">warmtegeneratoren en warmwatertoestellen die uitsluitend worden gebruikt om kandidaten op te leiden </w:t>
            </w:r>
            <w:r w:rsidR="00EA6CAE">
              <w:rPr>
                <w:lang w:val="nl-NL"/>
              </w:rPr>
              <w:t>voor</w:t>
            </w:r>
            <w:r w:rsidRPr="00B16269">
              <w:rPr>
                <w:lang w:val="nl-NL"/>
              </w:rPr>
              <w:t xml:space="preserve"> het onderhoud, afstellen en met</w:t>
            </w:r>
            <w:r w:rsidR="00EA6CAE">
              <w:rPr>
                <w:lang w:val="nl-NL"/>
              </w:rPr>
              <w:t xml:space="preserve">ingen uit te voeren op </w:t>
            </w:r>
            <w:r w:rsidRPr="00B16269">
              <w:rPr>
                <w:lang w:val="nl-NL"/>
              </w:rPr>
              <w:t xml:space="preserve">dergelijke </w:t>
            </w:r>
            <w:r>
              <w:rPr>
                <w:lang w:val="nl-NL"/>
              </w:rPr>
              <w:t xml:space="preserve">systemen of </w:t>
            </w:r>
            <w:r w:rsidR="00EA6CAE">
              <w:rPr>
                <w:lang w:val="nl-NL"/>
              </w:rPr>
              <w:t>toestellen</w:t>
            </w:r>
            <w:r w:rsidRPr="00B16269">
              <w:rPr>
                <w:lang w:val="nl-NL"/>
              </w:rPr>
              <w:t>.</w:t>
            </w:r>
          </w:p>
          <w:p w14:paraId="5BD9A594" w14:textId="56268A5E" w:rsidR="00B16269" w:rsidRPr="00B16269" w:rsidRDefault="00B16269" w:rsidP="001B4A1F">
            <w:pPr>
              <w:pStyle w:val="Standard"/>
              <w:spacing w:line="240" w:lineRule="auto"/>
              <w:jc w:val="both"/>
              <w:rPr>
                <w:lang w:val="nl-NL"/>
              </w:rPr>
            </w:pPr>
          </w:p>
        </w:tc>
      </w:tr>
      <w:tr w:rsidR="00D33CB2" w:rsidRPr="00D57C96" w14:paraId="3B4A1C0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582D68" w14:textId="77777777" w:rsidR="00FE5062" w:rsidRPr="00F602D6" w:rsidRDefault="00FE5062" w:rsidP="004C6757">
            <w:pPr>
              <w:spacing w:after="0" w:line="240" w:lineRule="auto"/>
              <w:jc w:val="both"/>
              <w:rPr>
                <w:b/>
              </w:rPr>
            </w:pPr>
            <w:r w:rsidRPr="00F602D6">
              <w:rPr>
                <w:b/>
              </w:rPr>
              <w:t>Art. 1.</w:t>
            </w:r>
            <w:r w:rsidR="008D0D88" w:rsidRPr="00F602D6">
              <w:rPr>
                <w:b/>
              </w:rPr>
              <w:t>3</w:t>
            </w:r>
            <w:r w:rsidRPr="00F602D6">
              <w:rPr>
                <w:b/>
              </w:rPr>
              <w:t>.2</w:t>
            </w:r>
          </w:p>
          <w:p w14:paraId="4FD2BB6F" w14:textId="5B707286" w:rsidR="00D831C8" w:rsidRDefault="00C04CDC" w:rsidP="00246CA3">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Pr>
                <w:rFonts w:ascii="Calibri" w:eastAsia="SimSun" w:hAnsi="Calibri" w:cs="Calibri"/>
                <w:sz w:val="22"/>
                <w:szCs w:val="22"/>
                <w:lang w:val="fr-BE" w:eastAsia="en-US"/>
              </w:rPr>
              <w:t xml:space="preserve">§1. </w:t>
            </w:r>
            <w:r w:rsidR="00FE5062" w:rsidRPr="00F602D6">
              <w:rPr>
                <w:rFonts w:ascii="Calibri" w:eastAsia="SimSun" w:hAnsi="Calibri" w:cs="Calibri"/>
                <w:sz w:val="22"/>
                <w:szCs w:val="22"/>
                <w:lang w:val="fr-BE" w:eastAsia="en-US"/>
              </w:rPr>
              <w:t xml:space="preserve">Le présent arrêté s’applique aux systèmes de climatisation dont la puissance nominale </w:t>
            </w:r>
            <w:r w:rsidR="00FB1867" w:rsidRPr="00F602D6">
              <w:rPr>
                <w:rFonts w:ascii="Calibri" w:eastAsia="SimSun" w:hAnsi="Calibri" w:cs="Calibri"/>
                <w:sz w:val="22"/>
                <w:szCs w:val="22"/>
                <w:lang w:val="fr-BE" w:eastAsia="en-US"/>
              </w:rPr>
              <w:t xml:space="preserve">effective </w:t>
            </w:r>
            <w:r w:rsidR="004C6757" w:rsidRPr="00F602D6">
              <w:rPr>
                <w:rFonts w:ascii="Calibri" w:eastAsia="SimSun" w:hAnsi="Calibri" w:cs="Calibri"/>
                <w:sz w:val="22"/>
                <w:szCs w:val="22"/>
                <w:lang w:val="fr-BE" w:eastAsia="en-US"/>
              </w:rPr>
              <w:t>est supérieure à 12kW.</w:t>
            </w:r>
          </w:p>
          <w:p w14:paraId="626D6431" w14:textId="77777777" w:rsidR="003A05C6" w:rsidRDefault="003A05C6" w:rsidP="00246CA3">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p>
          <w:p w14:paraId="1C9D3B05" w14:textId="01940886" w:rsidR="003A05C6" w:rsidRPr="00F602D6" w:rsidRDefault="00C04CDC" w:rsidP="006B6892">
            <w:pPr>
              <w:spacing w:after="0" w:line="240" w:lineRule="auto"/>
              <w:jc w:val="both"/>
            </w:pPr>
            <w:r>
              <w:t xml:space="preserve">§2. </w:t>
            </w:r>
            <w:r w:rsidR="003A05C6">
              <w:t xml:space="preserve">Le présent arrêté ne s’applique pas aux systèmes de climatisation </w:t>
            </w:r>
            <w:r w:rsidR="003A05C6" w:rsidRPr="00A66C12">
              <w:t>utilisé</w:t>
            </w:r>
            <w:r w:rsidR="003A05C6">
              <w:t>s</w:t>
            </w:r>
            <w:r w:rsidR="003A05C6" w:rsidRPr="00A66C12">
              <w:t xml:space="preserve"> </w:t>
            </w:r>
            <w:r w:rsidR="003A05C6">
              <w:t xml:space="preserve">uniquement </w:t>
            </w:r>
            <w:r w:rsidR="003A05C6" w:rsidRPr="00A66C12">
              <w:lastRenderedPageBreak/>
              <w:t xml:space="preserve">pour former des candidats à la maintenance, au réglage et aux mesures à réaliser sur ces </w:t>
            </w:r>
            <w:r w:rsidR="003A05C6">
              <w:t>systèmes.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EE0090" w14:textId="77777777" w:rsidR="004C6757" w:rsidRPr="00F602D6" w:rsidRDefault="004C6757" w:rsidP="004C6757">
            <w:pPr>
              <w:spacing w:after="0" w:line="240" w:lineRule="auto"/>
              <w:jc w:val="both"/>
              <w:rPr>
                <w:b/>
                <w:lang w:val="nl-BE"/>
              </w:rPr>
            </w:pPr>
            <w:r w:rsidRPr="00F602D6">
              <w:rPr>
                <w:b/>
                <w:lang w:val="nl-BE"/>
              </w:rPr>
              <w:lastRenderedPageBreak/>
              <w:t>Art. 1.</w:t>
            </w:r>
            <w:r w:rsidR="008D0D88" w:rsidRPr="00F602D6">
              <w:rPr>
                <w:b/>
                <w:lang w:val="nl-BE"/>
              </w:rPr>
              <w:t>3</w:t>
            </w:r>
            <w:r w:rsidRPr="00F602D6">
              <w:rPr>
                <w:b/>
                <w:lang w:val="nl-BE"/>
              </w:rPr>
              <w:t>.2</w:t>
            </w:r>
          </w:p>
          <w:p w14:paraId="039874AD" w14:textId="6DE83206" w:rsidR="00CE3BFC" w:rsidRDefault="00C04CDC" w:rsidP="004C6757">
            <w:pPr>
              <w:pStyle w:val="ListParagraph"/>
              <w:suppressAutoHyphens w:val="0"/>
              <w:autoSpaceDN/>
              <w:spacing w:line="240" w:lineRule="auto"/>
              <w:ind w:left="0"/>
              <w:contextualSpacing/>
              <w:jc w:val="both"/>
              <w:textAlignment w:val="auto"/>
              <w:rPr>
                <w:rFonts w:ascii="Calibri" w:hAnsi="Calibri"/>
                <w:sz w:val="22"/>
                <w:szCs w:val="22"/>
                <w:lang w:val="nl-BE"/>
              </w:rPr>
            </w:pPr>
            <w:r>
              <w:rPr>
                <w:rFonts w:ascii="Calibri" w:hAnsi="Calibri"/>
                <w:sz w:val="22"/>
                <w:szCs w:val="22"/>
                <w:lang w:val="nl-BE"/>
              </w:rPr>
              <w:t xml:space="preserve">§1. </w:t>
            </w:r>
            <w:r w:rsidR="004C6757" w:rsidRPr="00F602D6">
              <w:rPr>
                <w:rFonts w:ascii="Calibri" w:hAnsi="Calibri"/>
                <w:sz w:val="22"/>
                <w:szCs w:val="22"/>
                <w:lang w:val="nl-BE"/>
              </w:rPr>
              <w:t>Dit besluit is van toepassing op klimaatregelingssystemen met een effectief nominaal vermogen van meer dan 12 kW.</w:t>
            </w:r>
          </w:p>
          <w:p w14:paraId="0AC0B498" w14:textId="77777777" w:rsidR="003A05C6" w:rsidRDefault="003A05C6" w:rsidP="004C6757">
            <w:pPr>
              <w:pStyle w:val="ListParagraph"/>
              <w:suppressAutoHyphens w:val="0"/>
              <w:autoSpaceDN/>
              <w:spacing w:line="240" w:lineRule="auto"/>
              <w:ind w:left="0"/>
              <w:contextualSpacing/>
              <w:jc w:val="both"/>
              <w:textAlignment w:val="auto"/>
              <w:rPr>
                <w:rFonts w:ascii="Calibri" w:hAnsi="Calibri"/>
                <w:sz w:val="22"/>
                <w:szCs w:val="22"/>
                <w:lang w:val="nl-BE"/>
              </w:rPr>
            </w:pPr>
          </w:p>
          <w:p w14:paraId="1DDCD0FC" w14:textId="22D9E6E1" w:rsidR="003A05C6" w:rsidRPr="00F602D6" w:rsidRDefault="00C04CDC" w:rsidP="004C6757">
            <w:pPr>
              <w:pStyle w:val="ListParagraph"/>
              <w:suppressAutoHyphens w:val="0"/>
              <w:autoSpaceDN/>
              <w:spacing w:line="240" w:lineRule="auto"/>
              <w:ind w:left="0"/>
              <w:contextualSpacing/>
              <w:jc w:val="both"/>
              <w:textAlignment w:val="auto"/>
              <w:rPr>
                <w:rFonts w:ascii="Calibri" w:hAnsi="Calibri"/>
                <w:sz w:val="22"/>
                <w:szCs w:val="22"/>
                <w:lang w:val="nl-BE"/>
              </w:rPr>
            </w:pPr>
            <w:r>
              <w:rPr>
                <w:rFonts w:ascii="Calibri" w:hAnsi="Calibri"/>
                <w:sz w:val="22"/>
                <w:szCs w:val="22"/>
                <w:lang w:val="nl-BE"/>
              </w:rPr>
              <w:t xml:space="preserve">§2. </w:t>
            </w:r>
            <w:r w:rsidR="003A05C6" w:rsidRPr="003A05C6">
              <w:rPr>
                <w:rFonts w:ascii="Calibri" w:hAnsi="Calibri"/>
                <w:sz w:val="22"/>
                <w:szCs w:val="22"/>
                <w:lang w:val="nl-BE"/>
              </w:rPr>
              <w:t xml:space="preserve">Dit besluit is niet van toepassing op </w:t>
            </w:r>
            <w:r w:rsidR="003A05C6">
              <w:rPr>
                <w:rFonts w:ascii="Calibri" w:hAnsi="Calibri"/>
                <w:sz w:val="22"/>
                <w:szCs w:val="22"/>
                <w:lang w:val="nl-BE"/>
              </w:rPr>
              <w:t>klimaatregelingssystemen</w:t>
            </w:r>
            <w:r w:rsidR="003A05C6" w:rsidRPr="003A05C6">
              <w:rPr>
                <w:rFonts w:ascii="Calibri" w:hAnsi="Calibri"/>
                <w:sz w:val="22"/>
                <w:szCs w:val="22"/>
                <w:lang w:val="nl-BE"/>
              </w:rPr>
              <w:t xml:space="preserve"> die uitsluitend worden gebruikt om </w:t>
            </w:r>
            <w:r w:rsidR="003A05C6" w:rsidRPr="003A05C6">
              <w:rPr>
                <w:rFonts w:ascii="Calibri" w:hAnsi="Calibri"/>
                <w:sz w:val="22"/>
                <w:szCs w:val="22"/>
                <w:lang w:val="nl-BE"/>
              </w:rPr>
              <w:lastRenderedPageBreak/>
              <w:t xml:space="preserve">kandidaten op te leiden in het onderhouden, afstellen en meten </w:t>
            </w:r>
            <w:r w:rsidR="00EA6CAE">
              <w:rPr>
                <w:rFonts w:ascii="Calibri" w:hAnsi="Calibri"/>
                <w:sz w:val="22"/>
                <w:szCs w:val="22"/>
                <w:lang w:val="nl-BE"/>
              </w:rPr>
              <w:t>uit te voeren op</w:t>
            </w:r>
            <w:r w:rsidR="003A05C6" w:rsidRPr="003A05C6">
              <w:rPr>
                <w:rFonts w:ascii="Calibri" w:hAnsi="Calibri"/>
                <w:sz w:val="22"/>
                <w:szCs w:val="22"/>
                <w:lang w:val="nl-BE"/>
              </w:rPr>
              <w:t xml:space="preserve"> dergelijke </w:t>
            </w:r>
            <w:r w:rsidR="003A05C6">
              <w:rPr>
                <w:rFonts w:ascii="Calibri" w:hAnsi="Calibri"/>
                <w:sz w:val="22"/>
                <w:szCs w:val="22"/>
                <w:lang w:val="nl-BE"/>
              </w:rPr>
              <w:t>systemen</w:t>
            </w:r>
            <w:r w:rsidR="003A05C6" w:rsidRPr="003A05C6">
              <w:rPr>
                <w:rFonts w:ascii="Calibri" w:hAnsi="Calibri"/>
                <w:sz w:val="22"/>
                <w:szCs w:val="22"/>
                <w:lang w:val="nl-BE"/>
              </w:rPr>
              <w:t>.</w:t>
            </w:r>
          </w:p>
        </w:tc>
      </w:tr>
      <w:tr w:rsidR="00D33CB2" w:rsidRPr="00D57C96" w14:paraId="3B57319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211EA4" w14:textId="77777777" w:rsidR="00FF7D63" w:rsidRPr="00F602D6" w:rsidRDefault="00FF7D63" w:rsidP="004C6757">
            <w:pPr>
              <w:spacing w:after="0" w:line="240" w:lineRule="auto"/>
              <w:jc w:val="both"/>
              <w:rPr>
                <w:b/>
              </w:rPr>
            </w:pPr>
            <w:r w:rsidRPr="00F602D6">
              <w:rPr>
                <w:b/>
              </w:rPr>
              <w:lastRenderedPageBreak/>
              <w:t>Art. 1.</w:t>
            </w:r>
            <w:r w:rsidR="008D0D88" w:rsidRPr="00F602D6">
              <w:rPr>
                <w:b/>
              </w:rPr>
              <w:t>3</w:t>
            </w:r>
            <w:r w:rsidRPr="00F602D6">
              <w:rPr>
                <w:b/>
              </w:rPr>
              <w:t>.3</w:t>
            </w:r>
          </w:p>
          <w:p w14:paraId="02A14FF9" w14:textId="77777777" w:rsidR="00FF7D63" w:rsidRPr="00F602D6" w:rsidRDefault="00FF7D63" w:rsidP="004C6757">
            <w:pPr>
              <w:widowControl/>
              <w:suppressAutoHyphens w:val="0"/>
              <w:autoSpaceDE w:val="0"/>
              <w:adjustRightInd w:val="0"/>
              <w:spacing w:after="0" w:line="240" w:lineRule="auto"/>
              <w:jc w:val="both"/>
              <w:textAlignment w:val="auto"/>
            </w:pPr>
            <w:r w:rsidRPr="00F602D6">
              <w:t>§1</w:t>
            </w:r>
            <w:r w:rsidR="008D0D88" w:rsidRPr="00F602D6">
              <w:t>er</w:t>
            </w:r>
            <w:r w:rsidRPr="00F602D6">
              <w:t>. Le respect des dispositions du présent arrêté prises en vertu de l’ordonnance incombe :</w:t>
            </w:r>
          </w:p>
          <w:p w14:paraId="0185C77F" w14:textId="77777777" w:rsidR="007F1C10" w:rsidRPr="00F602D6" w:rsidRDefault="00FF7D63" w:rsidP="004C6757">
            <w:pPr>
              <w:widowControl/>
              <w:suppressAutoHyphens w:val="0"/>
              <w:autoSpaceDE w:val="0"/>
              <w:adjustRightInd w:val="0"/>
              <w:spacing w:after="0" w:line="240" w:lineRule="auto"/>
              <w:jc w:val="both"/>
              <w:textAlignment w:val="auto"/>
            </w:pPr>
            <w:r w:rsidRPr="00F602D6">
              <w:t xml:space="preserve">1° au propriétaire lorsque le système de chauffage, de climatisation ou le chauffe-eau n’est soumis </w:t>
            </w:r>
            <w:r w:rsidR="00EC7ABE" w:rsidRPr="00F602D6">
              <w:t>ni à un permis d’environnement ni à déclaration préalable ou lorsque soumis à permis d’environne</w:t>
            </w:r>
            <w:r w:rsidR="00E81A5D" w:rsidRPr="00F602D6">
              <w:t>ment ou à déclaration préalable</w:t>
            </w:r>
            <w:r w:rsidR="00EC7ABE" w:rsidRPr="00F602D6">
              <w:t>, ce dernier</w:t>
            </w:r>
            <w:r w:rsidR="00E81A5D" w:rsidRPr="00F602D6">
              <w:t xml:space="preserve"> ou cette dernière</w:t>
            </w:r>
            <w:r w:rsidR="00EC7ABE" w:rsidRPr="00F602D6">
              <w:t xml:space="preserve"> n’existe pas</w:t>
            </w:r>
            <w:r w:rsidRPr="00F602D6">
              <w:t> ;</w:t>
            </w:r>
          </w:p>
          <w:p w14:paraId="044303EC" w14:textId="77777777" w:rsidR="001349B0" w:rsidRPr="00F602D6" w:rsidRDefault="001349B0" w:rsidP="004C6757">
            <w:pPr>
              <w:autoSpaceDE w:val="0"/>
              <w:adjustRightInd w:val="0"/>
              <w:spacing w:after="0" w:line="240" w:lineRule="auto"/>
              <w:jc w:val="both"/>
            </w:pPr>
          </w:p>
          <w:p w14:paraId="19FA225D" w14:textId="77777777" w:rsidR="00FF7D63" w:rsidRPr="00F602D6" w:rsidRDefault="00FF7D63" w:rsidP="004C6757">
            <w:pPr>
              <w:autoSpaceDE w:val="0"/>
              <w:adjustRightInd w:val="0"/>
              <w:spacing w:after="0" w:line="240" w:lineRule="auto"/>
              <w:jc w:val="both"/>
              <w:rPr>
                <w:i/>
              </w:rPr>
            </w:pPr>
            <w:r w:rsidRPr="00F602D6">
              <w:t xml:space="preserve">2° au titulaire ou au déclarant </w:t>
            </w:r>
            <w:r w:rsidR="00383B4B" w:rsidRPr="00F602D6">
              <w:t>lorsqu’un permis d’environnement ou une déclaration préalable existe pour le système de chauffage, de climatisation ou le chauffe-eau.</w:t>
            </w:r>
            <w:r w:rsidR="00383B4B" w:rsidRPr="00F602D6">
              <w:rPr>
                <w:i/>
              </w:rPr>
              <w:t xml:space="preserve"> </w:t>
            </w:r>
          </w:p>
          <w:p w14:paraId="2C0501E4" w14:textId="77777777" w:rsidR="007F1C10" w:rsidRPr="00F602D6" w:rsidRDefault="007F1C10" w:rsidP="004C6757">
            <w:pPr>
              <w:autoSpaceDE w:val="0"/>
              <w:adjustRightInd w:val="0"/>
              <w:spacing w:after="0" w:line="240" w:lineRule="auto"/>
              <w:jc w:val="both"/>
            </w:pPr>
          </w:p>
          <w:p w14:paraId="57264506" w14:textId="77777777" w:rsidR="00FF7D63" w:rsidRPr="00F602D6" w:rsidRDefault="00FF7D63" w:rsidP="004C6757">
            <w:pPr>
              <w:spacing w:after="0" w:line="240" w:lineRule="auto"/>
              <w:jc w:val="both"/>
              <w:rPr>
                <w:b/>
              </w:rPr>
            </w:pPr>
            <w:r w:rsidRPr="00F602D6">
              <w:t>§2. Si, en application du présent arrêté, plusieurs personnes sont tenues au respect d’une disposition dudit arrêté relativement au même système de chauffage, de climatisation ou au chauffe-eau , leur responsabilité est engagée de manière solidaire et indivisible.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32E83E" w14:textId="77777777" w:rsidR="00FF7D63" w:rsidRPr="00F602D6" w:rsidRDefault="004C6757">
            <w:pPr>
              <w:pStyle w:val="Standard"/>
              <w:spacing w:line="100" w:lineRule="atLeast"/>
              <w:jc w:val="both"/>
              <w:rPr>
                <w:rFonts w:ascii="Calibri" w:hAnsi="Calibri" w:cs="Calibri"/>
                <w:b/>
                <w:sz w:val="22"/>
                <w:szCs w:val="22"/>
                <w:lang w:val="nl-NL"/>
              </w:rPr>
            </w:pPr>
            <w:r w:rsidRPr="00F602D6">
              <w:rPr>
                <w:rFonts w:ascii="Calibri" w:hAnsi="Calibri" w:cs="Calibri"/>
                <w:b/>
                <w:sz w:val="22"/>
                <w:szCs w:val="22"/>
                <w:lang w:val="nl-NL"/>
              </w:rPr>
              <w:t>Art. 1.</w:t>
            </w:r>
            <w:r w:rsidR="008D0D88" w:rsidRPr="00F602D6">
              <w:rPr>
                <w:rFonts w:ascii="Calibri" w:hAnsi="Calibri" w:cs="Calibri"/>
                <w:b/>
                <w:sz w:val="22"/>
                <w:szCs w:val="22"/>
                <w:lang w:val="nl-NL"/>
              </w:rPr>
              <w:t>3</w:t>
            </w:r>
            <w:r w:rsidRPr="00F602D6">
              <w:rPr>
                <w:rFonts w:ascii="Calibri" w:hAnsi="Calibri" w:cs="Calibri"/>
                <w:b/>
                <w:sz w:val="22"/>
                <w:szCs w:val="22"/>
                <w:lang w:val="nl-NL"/>
              </w:rPr>
              <w:t>.3</w:t>
            </w:r>
          </w:p>
          <w:p w14:paraId="26049666" w14:textId="77777777" w:rsidR="00A21B93" w:rsidRPr="00F602D6" w:rsidRDefault="008D0D88">
            <w:pPr>
              <w:pStyle w:val="Standard"/>
              <w:spacing w:line="100" w:lineRule="atLeast"/>
              <w:jc w:val="both"/>
              <w:rPr>
                <w:rFonts w:ascii="Calibri" w:hAnsi="Calibri" w:cs="Calibri"/>
                <w:sz w:val="22"/>
                <w:szCs w:val="22"/>
                <w:lang w:val="nl-BE"/>
              </w:rPr>
            </w:pPr>
            <w:r w:rsidRPr="00F602D6">
              <w:rPr>
                <w:rFonts w:ascii="Calibri" w:hAnsi="Calibri"/>
                <w:sz w:val="22"/>
                <w:szCs w:val="22"/>
                <w:lang w:val="nl-BE"/>
              </w:rPr>
              <w:t>§1.</w:t>
            </w:r>
            <w:r w:rsidR="00A21B93" w:rsidRPr="00F602D6">
              <w:rPr>
                <w:rFonts w:ascii="Calibri" w:hAnsi="Calibri"/>
                <w:sz w:val="22"/>
                <w:szCs w:val="22"/>
                <w:lang w:val="nl-BE"/>
              </w:rPr>
              <w:t>De bepalingen van dit besluit vastgelegd op basis van de ordonnantie moeten worden nageleefd door:</w:t>
            </w:r>
          </w:p>
          <w:p w14:paraId="190A94E8" w14:textId="77777777" w:rsidR="00A21B93" w:rsidRPr="00F602D6" w:rsidRDefault="00A21B93">
            <w:pPr>
              <w:pStyle w:val="Standard"/>
              <w:spacing w:line="100" w:lineRule="atLeast"/>
              <w:jc w:val="both"/>
              <w:rPr>
                <w:rFonts w:ascii="Calibri" w:hAnsi="Calibri" w:cs="Calibri"/>
                <w:sz w:val="22"/>
                <w:szCs w:val="22"/>
                <w:lang w:val="nl-BE"/>
              </w:rPr>
            </w:pPr>
            <w:r w:rsidRPr="00F602D6">
              <w:rPr>
                <w:rFonts w:ascii="Calibri" w:hAnsi="Calibri" w:cs="Calibri"/>
                <w:sz w:val="22"/>
                <w:szCs w:val="22"/>
                <w:lang w:val="nl-BE"/>
              </w:rPr>
              <w:t>1° de eigenaar</w:t>
            </w:r>
            <w:r w:rsidR="007F1C10" w:rsidRPr="00F602D6">
              <w:rPr>
                <w:rFonts w:ascii="Calibri" w:hAnsi="Calibri" w:cs="Calibri"/>
                <w:sz w:val="22"/>
                <w:szCs w:val="22"/>
                <w:lang w:val="nl-BE"/>
              </w:rPr>
              <w:t xml:space="preserve">, indien </w:t>
            </w:r>
            <w:r w:rsidR="00651E20" w:rsidRPr="00F602D6">
              <w:rPr>
                <w:rFonts w:ascii="Calibri" w:hAnsi="Calibri" w:cs="Calibri"/>
                <w:sz w:val="22"/>
                <w:szCs w:val="22"/>
                <w:lang w:val="nl-BE"/>
              </w:rPr>
              <w:t xml:space="preserve">het </w:t>
            </w:r>
            <w:r w:rsidR="003108F5" w:rsidRPr="00F602D6">
              <w:rPr>
                <w:rFonts w:ascii="Calibri" w:hAnsi="Calibri" w:cs="Calibri"/>
                <w:sz w:val="22"/>
                <w:szCs w:val="22"/>
                <w:lang w:val="nl-BE"/>
              </w:rPr>
              <w:t>waterverwarmingstoestel</w:t>
            </w:r>
            <w:r w:rsidR="007F1C10" w:rsidRPr="00F602D6">
              <w:rPr>
                <w:rFonts w:ascii="Calibri" w:hAnsi="Calibri" w:cs="Calibri"/>
                <w:sz w:val="22"/>
                <w:szCs w:val="22"/>
                <w:lang w:val="nl-BE"/>
              </w:rPr>
              <w:t>, het verwarming</w:t>
            </w:r>
            <w:r w:rsidR="00651E20" w:rsidRPr="00F602D6">
              <w:rPr>
                <w:rFonts w:ascii="Calibri" w:hAnsi="Calibri" w:cs="Calibri"/>
                <w:sz w:val="22"/>
                <w:szCs w:val="22"/>
                <w:lang w:val="nl-BE"/>
              </w:rPr>
              <w:t>s</w:t>
            </w:r>
            <w:r w:rsidR="007F1C10" w:rsidRPr="00F602D6">
              <w:rPr>
                <w:rFonts w:ascii="Calibri" w:hAnsi="Calibri" w:cs="Calibri"/>
                <w:sz w:val="22"/>
                <w:szCs w:val="22"/>
                <w:lang w:val="nl-BE"/>
              </w:rPr>
              <w:t xml:space="preserve">- of klimaatregelingssysteem niet onderworpen zijn aan een milieuvergunning of aan een voorafgaande aangifte of indien deze onderworpen zijn aan een milieuvergunning of aan een voorafgaande aangifte maar deze </w:t>
            </w:r>
            <w:r w:rsidR="0083532C" w:rsidRPr="00F602D6">
              <w:rPr>
                <w:rFonts w:ascii="Calibri" w:hAnsi="Calibri" w:cs="Calibri"/>
                <w:sz w:val="22"/>
                <w:szCs w:val="22"/>
                <w:lang w:val="nl-BE"/>
              </w:rPr>
              <w:t>onbestaande is</w:t>
            </w:r>
            <w:r w:rsidR="007F1C10" w:rsidRPr="00F602D6">
              <w:rPr>
                <w:rFonts w:ascii="Calibri" w:hAnsi="Calibri" w:cs="Calibri"/>
                <w:sz w:val="22"/>
                <w:szCs w:val="22"/>
                <w:lang w:val="nl-BE"/>
              </w:rPr>
              <w:t>.</w:t>
            </w:r>
          </w:p>
          <w:p w14:paraId="6FCEC32A" w14:textId="1F972998" w:rsidR="007F1C10" w:rsidRPr="00F602D6" w:rsidRDefault="007F1C10">
            <w:pPr>
              <w:pStyle w:val="Standard"/>
              <w:spacing w:line="100" w:lineRule="atLeast"/>
              <w:jc w:val="both"/>
              <w:rPr>
                <w:rFonts w:ascii="Calibri" w:hAnsi="Calibri" w:cs="Calibri"/>
                <w:sz w:val="22"/>
                <w:szCs w:val="22"/>
                <w:lang w:val="nl-BE"/>
              </w:rPr>
            </w:pPr>
            <w:r w:rsidRPr="00F602D6">
              <w:rPr>
                <w:rFonts w:ascii="Calibri" w:hAnsi="Calibri" w:cs="Calibri"/>
                <w:sz w:val="22"/>
                <w:szCs w:val="22"/>
                <w:lang w:val="nl-BE"/>
              </w:rPr>
              <w:t xml:space="preserve">2° de houder of de </w:t>
            </w:r>
            <w:r w:rsidR="00D33597" w:rsidRPr="00F602D6">
              <w:rPr>
                <w:rFonts w:ascii="Calibri" w:hAnsi="Calibri" w:cs="Calibri"/>
                <w:sz w:val="22"/>
                <w:szCs w:val="22"/>
                <w:lang w:val="nl-BE"/>
              </w:rPr>
              <w:t>aangever</w:t>
            </w:r>
            <w:r w:rsidRPr="00F602D6">
              <w:rPr>
                <w:rFonts w:ascii="Calibri" w:hAnsi="Calibri" w:cs="Calibri"/>
                <w:sz w:val="22"/>
                <w:szCs w:val="22"/>
                <w:lang w:val="nl-BE"/>
              </w:rPr>
              <w:t xml:space="preserve"> indien een milieuvergunning of een </w:t>
            </w:r>
            <w:r w:rsidR="00CD2000" w:rsidRPr="00F602D6">
              <w:rPr>
                <w:rFonts w:ascii="Calibri" w:hAnsi="Calibri" w:cs="Calibri"/>
                <w:sz w:val="22"/>
                <w:szCs w:val="22"/>
                <w:lang w:val="nl-BE"/>
              </w:rPr>
              <w:t xml:space="preserve">voorafgaande aangifte </w:t>
            </w:r>
            <w:r w:rsidRPr="00F602D6">
              <w:rPr>
                <w:rFonts w:ascii="Calibri" w:hAnsi="Calibri" w:cs="Calibri"/>
                <w:sz w:val="22"/>
                <w:szCs w:val="22"/>
                <w:lang w:val="nl-BE"/>
              </w:rPr>
              <w:t xml:space="preserve">bestaat voor </w:t>
            </w:r>
            <w:r w:rsidR="0014280E" w:rsidRPr="00F602D6">
              <w:rPr>
                <w:rFonts w:ascii="Calibri" w:hAnsi="Calibri" w:cs="Calibri"/>
                <w:sz w:val="22"/>
                <w:szCs w:val="22"/>
                <w:lang w:val="nl-BE"/>
              </w:rPr>
              <w:t xml:space="preserve">het </w:t>
            </w:r>
            <w:r w:rsidR="003108F5" w:rsidRPr="00F602D6">
              <w:rPr>
                <w:rFonts w:ascii="Calibri" w:hAnsi="Calibri" w:cs="Calibri"/>
                <w:sz w:val="22"/>
                <w:szCs w:val="22"/>
                <w:lang w:val="nl-BE"/>
              </w:rPr>
              <w:t>waterverwarmingstoestel</w:t>
            </w:r>
            <w:r w:rsidRPr="00F602D6">
              <w:rPr>
                <w:rFonts w:ascii="Calibri" w:hAnsi="Calibri" w:cs="Calibri"/>
                <w:sz w:val="22"/>
                <w:szCs w:val="22"/>
                <w:lang w:val="nl-BE"/>
              </w:rPr>
              <w:t>, het verwarming</w:t>
            </w:r>
            <w:r w:rsidR="00DD73F7" w:rsidRPr="00F602D6">
              <w:rPr>
                <w:rFonts w:ascii="Calibri" w:hAnsi="Calibri" w:cs="Calibri"/>
                <w:sz w:val="22"/>
                <w:szCs w:val="22"/>
                <w:lang w:val="nl-BE"/>
              </w:rPr>
              <w:t>s</w:t>
            </w:r>
            <w:r w:rsidRPr="00F602D6">
              <w:rPr>
                <w:rFonts w:ascii="Calibri" w:hAnsi="Calibri" w:cs="Calibri"/>
                <w:sz w:val="22"/>
                <w:szCs w:val="22"/>
                <w:lang w:val="nl-BE"/>
              </w:rPr>
              <w:t>- of klimaatregelingssysteem.</w:t>
            </w:r>
          </w:p>
          <w:p w14:paraId="6A2227A1" w14:textId="77777777" w:rsidR="00A21B93" w:rsidRPr="00F602D6" w:rsidRDefault="00CD2000" w:rsidP="0083532C">
            <w:pPr>
              <w:pStyle w:val="Standard"/>
              <w:spacing w:line="100" w:lineRule="atLeast"/>
              <w:jc w:val="both"/>
              <w:rPr>
                <w:rFonts w:ascii="Calibri" w:hAnsi="Calibri" w:cs="Calibri"/>
                <w:sz w:val="22"/>
                <w:szCs w:val="22"/>
                <w:lang w:val="nl-NL"/>
              </w:rPr>
            </w:pPr>
            <w:r w:rsidRPr="00F602D6">
              <w:rPr>
                <w:rFonts w:ascii="Calibri" w:hAnsi="Calibri" w:cs="Calibri"/>
                <w:sz w:val="22"/>
                <w:szCs w:val="22"/>
                <w:lang w:val="nl-BE"/>
              </w:rPr>
              <w:t xml:space="preserve">§2. Indien meerdere personen de bepalingen van dit besluit </w:t>
            </w:r>
            <w:r w:rsidR="00DD73F7" w:rsidRPr="00F602D6">
              <w:rPr>
                <w:rFonts w:ascii="Calibri" w:hAnsi="Calibri" w:cs="Calibri"/>
                <w:sz w:val="22"/>
                <w:szCs w:val="22"/>
                <w:lang w:val="nl-BE"/>
              </w:rPr>
              <w:t xml:space="preserve">moeten </w:t>
            </w:r>
            <w:r w:rsidRPr="00F602D6">
              <w:rPr>
                <w:rFonts w:ascii="Calibri" w:hAnsi="Calibri" w:cs="Calibri"/>
                <w:sz w:val="22"/>
                <w:szCs w:val="22"/>
                <w:lang w:val="nl-BE"/>
              </w:rPr>
              <w:t xml:space="preserve">naleven betreffende hetzelfde verwarmings- of klimaatregelingssysteem of </w:t>
            </w:r>
            <w:r w:rsidR="00DD73F7" w:rsidRPr="00F602D6">
              <w:rPr>
                <w:rFonts w:ascii="Calibri" w:hAnsi="Calibri" w:cs="Calibri"/>
                <w:sz w:val="22"/>
                <w:szCs w:val="22"/>
                <w:lang w:val="nl-BE"/>
              </w:rPr>
              <w:t xml:space="preserve">hetzelfde </w:t>
            </w:r>
            <w:r w:rsidR="003108F5" w:rsidRPr="00F602D6">
              <w:rPr>
                <w:rFonts w:ascii="Calibri" w:hAnsi="Calibri" w:cs="Calibri"/>
                <w:sz w:val="22"/>
                <w:szCs w:val="22"/>
                <w:lang w:val="nl-BE"/>
              </w:rPr>
              <w:t>waterverwarmingstoestel</w:t>
            </w:r>
            <w:r w:rsidRPr="00F602D6">
              <w:rPr>
                <w:rFonts w:ascii="Calibri" w:hAnsi="Calibri" w:cs="Calibri"/>
                <w:sz w:val="22"/>
                <w:szCs w:val="22"/>
                <w:lang w:val="nl-BE"/>
              </w:rPr>
              <w:t xml:space="preserve">, dan </w:t>
            </w:r>
            <w:r w:rsidR="0083532C" w:rsidRPr="00F602D6">
              <w:rPr>
                <w:rFonts w:ascii="Calibri" w:hAnsi="Calibri" w:cs="Calibri"/>
                <w:sz w:val="22"/>
                <w:szCs w:val="22"/>
                <w:lang w:val="nl-BE"/>
              </w:rPr>
              <w:t xml:space="preserve">is </w:t>
            </w:r>
            <w:r w:rsidRPr="00F602D6">
              <w:rPr>
                <w:rFonts w:ascii="Calibri" w:hAnsi="Calibri" w:cs="Calibri"/>
                <w:sz w:val="22"/>
                <w:szCs w:val="22"/>
                <w:lang w:val="nl-BE"/>
              </w:rPr>
              <w:t>hun aansprakelijkheid gezamenlijk en ondeelbaar.</w:t>
            </w:r>
          </w:p>
        </w:tc>
      </w:tr>
      <w:tr w:rsidR="00D33CB2" w:rsidRPr="00D57C96" w14:paraId="6529F77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1743FB" w14:textId="3920C114" w:rsidR="00F225AD" w:rsidRPr="00F602D6" w:rsidRDefault="00C34859" w:rsidP="003900C5">
            <w:pPr>
              <w:pStyle w:val="Standard"/>
              <w:spacing w:line="240" w:lineRule="auto"/>
              <w:jc w:val="both"/>
              <w:rPr>
                <w:rFonts w:ascii="Calibri" w:eastAsia="SimSun" w:hAnsi="Calibri" w:cs="Calibri"/>
                <w:b/>
                <w:sz w:val="28"/>
                <w:szCs w:val="28"/>
                <w:lang w:val="fr-BE" w:eastAsia="en-US"/>
              </w:rPr>
            </w:pPr>
            <w:r w:rsidRPr="00F602D6">
              <w:rPr>
                <w:rFonts w:ascii="Calibri" w:eastAsia="SimSun" w:hAnsi="Calibri" w:cs="Calibri"/>
                <w:b/>
                <w:sz w:val="28"/>
                <w:szCs w:val="28"/>
                <w:lang w:val="fr-BE" w:eastAsia="en-US"/>
              </w:rPr>
              <w:t xml:space="preserve">Chapitre 2 – </w:t>
            </w:r>
            <w:r w:rsidR="00F225AD" w:rsidRPr="00F602D6">
              <w:rPr>
                <w:rFonts w:ascii="Calibri" w:eastAsia="SimSun" w:hAnsi="Calibri" w:cs="Calibri"/>
                <w:b/>
                <w:sz w:val="28"/>
                <w:szCs w:val="28"/>
                <w:lang w:val="fr-BE" w:eastAsia="en-US"/>
              </w:rPr>
              <w:t xml:space="preserve">Exigences de bon fonctionnement </w:t>
            </w:r>
            <w:r w:rsidR="001E212D" w:rsidRPr="00F602D6">
              <w:rPr>
                <w:rFonts w:ascii="Calibri" w:eastAsia="SimSun" w:hAnsi="Calibri" w:cs="Calibri"/>
                <w:b/>
                <w:sz w:val="28"/>
                <w:szCs w:val="28"/>
                <w:lang w:val="fr-BE" w:eastAsia="en-US"/>
              </w:rPr>
              <w:t xml:space="preserve">des chauffe-eau gaz </w:t>
            </w:r>
            <w:r w:rsidR="00C34085">
              <w:rPr>
                <w:rFonts w:ascii="Calibri" w:eastAsia="SimSun" w:hAnsi="Calibri" w:cs="Calibri"/>
                <w:b/>
                <w:sz w:val="28"/>
                <w:szCs w:val="28"/>
                <w:lang w:val="fr-BE" w:eastAsia="en-US"/>
              </w:rPr>
              <w:t xml:space="preserve"> </w:t>
            </w:r>
            <w:r w:rsidR="00C04CDC">
              <w:rPr>
                <w:rFonts w:ascii="Calibri" w:eastAsia="SimSun" w:hAnsi="Calibri" w:cs="Calibri"/>
                <w:b/>
                <w:sz w:val="28"/>
                <w:szCs w:val="28"/>
                <w:lang w:val="fr-BE" w:eastAsia="en-US"/>
              </w:rPr>
              <w:t xml:space="preserve">, </w:t>
            </w:r>
            <w:r w:rsidR="00C04CDC" w:rsidRPr="00F602D6">
              <w:rPr>
                <w:rFonts w:ascii="Calibri" w:eastAsia="SimSun" w:hAnsi="Calibri" w:cs="Calibri"/>
                <w:b/>
                <w:sz w:val="28"/>
                <w:szCs w:val="28"/>
                <w:lang w:val="fr-BE" w:eastAsia="en-US"/>
              </w:rPr>
              <w:t>des chaudières</w:t>
            </w:r>
            <w:r w:rsidR="00C04CDC">
              <w:rPr>
                <w:rFonts w:ascii="Calibri" w:eastAsia="SimSun" w:hAnsi="Calibri" w:cs="Calibri"/>
                <w:b/>
                <w:sz w:val="28"/>
                <w:szCs w:val="28"/>
                <w:lang w:val="fr-BE" w:eastAsia="en-US"/>
              </w:rPr>
              <w:t xml:space="preserve"> </w:t>
            </w:r>
            <w:r w:rsidR="00C34085">
              <w:rPr>
                <w:rFonts w:ascii="Calibri" w:eastAsia="SimSun" w:hAnsi="Calibri" w:cs="Calibri"/>
                <w:b/>
                <w:sz w:val="28"/>
                <w:szCs w:val="28"/>
                <w:lang w:val="fr-BE" w:eastAsia="en-US"/>
              </w:rPr>
              <w:t xml:space="preserve">et des générateurs de chaleur alimentés </w:t>
            </w:r>
            <w:r w:rsidR="0000211B">
              <w:rPr>
                <w:rFonts w:ascii="Calibri" w:eastAsia="SimSun" w:hAnsi="Calibri" w:cs="Calibri"/>
                <w:b/>
                <w:sz w:val="28"/>
                <w:szCs w:val="28"/>
                <w:lang w:val="fr-BE" w:eastAsia="en-US"/>
              </w:rPr>
              <w:t>en</w:t>
            </w:r>
            <w:r w:rsidR="00C34085">
              <w:rPr>
                <w:rFonts w:ascii="Calibri" w:eastAsia="SimSun" w:hAnsi="Calibri" w:cs="Calibri"/>
                <w:b/>
                <w:sz w:val="28"/>
                <w:szCs w:val="28"/>
                <w:lang w:val="fr-BE" w:eastAsia="en-US"/>
              </w:rPr>
              <w:t xml:space="preserve"> combustible</w:t>
            </w:r>
            <w:r w:rsidR="00A833CA">
              <w:rPr>
                <w:rFonts w:ascii="Calibri" w:eastAsia="SimSun" w:hAnsi="Calibri" w:cs="Calibri"/>
                <w:b/>
                <w:sz w:val="28"/>
                <w:szCs w:val="28"/>
                <w:lang w:val="fr-BE" w:eastAsia="en-US"/>
              </w:rPr>
              <w:t xml:space="preserve"> solide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97B5E5" w14:textId="672ACA9B" w:rsidR="00C34859" w:rsidRPr="00F602D6" w:rsidRDefault="003900C5" w:rsidP="003900C5">
            <w:pPr>
              <w:spacing w:after="0" w:line="240" w:lineRule="auto"/>
              <w:rPr>
                <w:b/>
                <w:sz w:val="28"/>
                <w:szCs w:val="28"/>
                <w:lang w:val="nl-BE"/>
              </w:rPr>
            </w:pPr>
            <w:r w:rsidRPr="00F602D6">
              <w:rPr>
                <w:b/>
                <w:sz w:val="28"/>
                <w:szCs w:val="28"/>
                <w:lang w:val="nl-BE"/>
              </w:rPr>
              <w:t xml:space="preserve">Hoofdstuk 2 – Eisen betreffende de goede werking van de </w:t>
            </w:r>
            <w:r w:rsidR="001E212D" w:rsidRPr="00F602D6">
              <w:rPr>
                <w:b/>
                <w:sz w:val="28"/>
                <w:szCs w:val="28"/>
                <w:lang w:val="nl-BE"/>
              </w:rPr>
              <w:t>waterverwarmingstoe</w:t>
            </w:r>
            <w:r w:rsidR="00315DC3" w:rsidRPr="00F602D6">
              <w:rPr>
                <w:b/>
                <w:sz w:val="28"/>
                <w:szCs w:val="28"/>
                <w:lang w:val="nl-BE"/>
              </w:rPr>
              <w:t>ste</w:t>
            </w:r>
            <w:r w:rsidR="001E212D" w:rsidRPr="00F602D6">
              <w:rPr>
                <w:b/>
                <w:sz w:val="28"/>
                <w:szCs w:val="28"/>
                <w:lang w:val="nl-BE"/>
              </w:rPr>
              <w:t>llen op gas</w:t>
            </w:r>
            <w:r w:rsidR="00C04CDC">
              <w:rPr>
                <w:b/>
                <w:sz w:val="28"/>
                <w:szCs w:val="28"/>
                <w:lang w:val="nl-BE"/>
              </w:rPr>
              <w:t xml:space="preserve">, </w:t>
            </w:r>
            <w:r w:rsidR="00C04CDC" w:rsidRPr="00F602D6">
              <w:rPr>
                <w:b/>
                <w:sz w:val="28"/>
                <w:szCs w:val="28"/>
                <w:lang w:val="nl-BE"/>
              </w:rPr>
              <w:t>van de verwarmingsketels</w:t>
            </w:r>
            <w:r w:rsidR="00C04CDC">
              <w:rPr>
                <w:b/>
                <w:sz w:val="28"/>
                <w:szCs w:val="28"/>
                <w:lang w:val="nl-BE"/>
              </w:rPr>
              <w:t xml:space="preserve"> </w:t>
            </w:r>
            <w:r w:rsidR="00C34085">
              <w:rPr>
                <w:b/>
                <w:sz w:val="28"/>
                <w:szCs w:val="28"/>
                <w:lang w:val="nl-BE"/>
              </w:rPr>
              <w:t>en van de warmtegeneratoren op vaste bran</w:t>
            </w:r>
            <w:r w:rsidR="00A833CA">
              <w:rPr>
                <w:b/>
                <w:sz w:val="28"/>
                <w:szCs w:val="28"/>
                <w:lang w:val="nl-BE"/>
              </w:rPr>
              <w:t>d</w:t>
            </w:r>
            <w:r w:rsidR="00C34085">
              <w:rPr>
                <w:b/>
                <w:sz w:val="28"/>
                <w:szCs w:val="28"/>
                <w:lang w:val="nl-BE"/>
              </w:rPr>
              <w:t>stof</w:t>
            </w:r>
          </w:p>
        </w:tc>
      </w:tr>
      <w:tr w:rsidR="00D33CB2" w:rsidRPr="00D57C96" w14:paraId="739906C7"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088CCB" w14:textId="77777777" w:rsidR="00106378" w:rsidRPr="00F602D6" w:rsidRDefault="005E065C" w:rsidP="00F42343">
            <w:pPr>
              <w:spacing w:after="0" w:line="240" w:lineRule="auto"/>
              <w:jc w:val="both"/>
              <w:rPr>
                <w:b/>
                <w:szCs w:val="18"/>
              </w:rPr>
            </w:pPr>
            <w:r w:rsidRPr="00F602D6">
              <w:rPr>
                <w:b/>
                <w:szCs w:val="18"/>
              </w:rPr>
              <w:t xml:space="preserve">Section 1 – </w:t>
            </w:r>
            <w:r w:rsidR="00F225AD" w:rsidRPr="00F602D6">
              <w:rPr>
                <w:b/>
                <w:szCs w:val="18"/>
              </w:rPr>
              <w:t>Etat des conduits d’évacuation des gaz de combustion et des conduits d’amenée d’air comburant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0E106D" w14:textId="77777777" w:rsidR="00106378" w:rsidRPr="00F602D6" w:rsidRDefault="00F42343" w:rsidP="0023292B">
            <w:pPr>
              <w:spacing w:after="0" w:line="240" w:lineRule="auto"/>
              <w:jc w:val="both"/>
              <w:rPr>
                <w:b/>
                <w:szCs w:val="18"/>
                <w:lang w:val="nl-BE"/>
              </w:rPr>
            </w:pPr>
            <w:r w:rsidRPr="00F602D6">
              <w:rPr>
                <w:b/>
                <w:szCs w:val="18"/>
                <w:lang w:val="nl-BE"/>
              </w:rPr>
              <w:t xml:space="preserve">Afdeling 1 – Staat van de </w:t>
            </w:r>
            <w:r w:rsidR="0023292B" w:rsidRPr="00F602D6">
              <w:rPr>
                <w:b/>
                <w:szCs w:val="18"/>
                <w:lang w:val="nl-BE"/>
              </w:rPr>
              <w:t>afvoer</w:t>
            </w:r>
            <w:r w:rsidR="00DB3751" w:rsidRPr="00F602D6">
              <w:rPr>
                <w:b/>
                <w:szCs w:val="18"/>
                <w:lang w:val="nl-BE"/>
              </w:rPr>
              <w:t xml:space="preserve">kanalen </w:t>
            </w:r>
            <w:r w:rsidRPr="00F602D6">
              <w:rPr>
                <w:b/>
                <w:szCs w:val="18"/>
                <w:lang w:val="nl-BE"/>
              </w:rPr>
              <w:t>van de verbrandingsgassen en van de aanvoer</w:t>
            </w:r>
            <w:r w:rsidR="0023292B" w:rsidRPr="00F602D6">
              <w:rPr>
                <w:b/>
                <w:szCs w:val="18"/>
                <w:lang w:val="nl-BE"/>
              </w:rPr>
              <w:t>kanalen</w:t>
            </w:r>
            <w:r w:rsidRPr="00F602D6">
              <w:rPr>
                <w:b/>
                <w:szCs w:val="18"/>
                <w:lang w:val="nl-BE"/>
              </w:rPr>
              <w:t xml:space="preserve"> van de verbrandingslucht.</w:t>
            </w:r>
          </w:p>
        </w:tc>
      </w:tr>
      <w:tr w:rsidR="00D33CB2" w:rsidRPr="000F39D0" w14:paraId="6A49F90D"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A5F0AF" w14:textId="77777777" w:rsidR="00F225AD" w:rsidRPr="00F602D6" w:rsidRDefault="008E26EA" w:rsidP="00F42343">
            <w:pPr>
              <w:spacing w:after="0" w:line="240" w:lineRule="auto"/>
              <w:jc w:val="both"/>
              <w:rPr>
                <w:b/>
                <w:szCs w:val="18"/>
              </w:rPr>
            </w:pPr>
            <w:r w:rsidRPr="00F602D6">
              <w:rPr>
                <w:b/>
                <w:szCs w:val="18"/>
              </w:rPr>
              <w:t>Art. 2.1.1</w:t>
            </w:r>
          </w:p>
          <w:p w14:paraId="2C406CA9" w14:textId="7CD203D7" w:rsidR="0044223A" w:rsidRPr="00F602D6" w:rsidRDefault="008541B0" w:rsidP="00F42343">
            <w:pPr>
              <w:spacing w:after="0" w:line="240" w:lineRule="auto"/>
              <w:jc w:val="both"/>
              <w:rPr>
                <w:color w:val="7030A0"/>
              </w:rPr>
            </w:pPr>
            <w:r w:rsidRPr="00F602D6">
              <w:t>§1</w:t>
            </w:r>
            <w:r w:rsidR="00302E6B" w:rsidRPr="00F602D6">
              <w:t>er</w:t>
            </w:r>
            <w:r w:rsidR="00F42343" w:rsidRPr="00F602D6">
              <w:t>.</w:t>
            </w:r>
            <w:r w:rsidRPr="00F602D6">
              <w:t xml:space="preserve"> </w:t>
            </w:r>
            <w:r w:rsidR="00FD5F8D" w:rsidRPr="00F602D6">
              <w:t>Le</w:t>
            </w:r>
            <w:r w:rsidR="0023292B" w:rsidRPr="00F602D6">
              <w:t>s</w:t>
            </w:r>
            <w:r w:rsidR="00FD5F8D" w:rsidRPr="00F602D6">
              <w:t xml:space="preserve"> conduit</w:t>
            </w:r>
            <w:r w:rsidR="0023292B" w:rsidRPr="00F602D6">
              <w:t>s</w:t>
            </w:r>
            <w:r w:rsidR="00FD5F8D" w:rsidRPr="00F602D6">
              <w:t xml:space="preserve"> d’évacuation des gaz de combustion de la chaudière</w:t>
            </w:r>
            <w:r w:rsidR="00B967A1">
              <w:t>, du générateur de chaleur alimenté en combustible solide</w:t>
            </w:r>
            <w:r w:rsidR="00FD5F8D" w:rsidRPr="00F602D6">
              <w:t xml:space="preserve"> ou du chauffe-eau et, le cas échéant, le</w:t>
            </w:r>
            <w:r w:rsidR="0023292B" w:rsidRPr="00F602D6">
              <w:t>s</w:t>
            </w:r>
            <w:r w:rsidR="00FD5F8D" w:rsidRPr="00F602D6">
              <w:t xml:space="preserve"> conduit</w:t>
            </w:r>
            <w:r w:rsidR="0023292B" w:rsidRPr="00F602D6">
              <w:t>s</w:t>
            </w:r>
            <w:r w:rsidR="00FD5F8D" w:rsidRPr="00F602D6">
              <w:t xml:space="preserve"> d’amenée d’air comburant sont </w:t>
            </w:r>
            <w:r w:rsidR="00E05211" w:rsidRPr="00F602D6">
              <w:t>en bon</w:t>
            </w:r>
            <w:r w:rsidR="00FD5F8D" w:rsidRPr="00F602D6">
              <w:t xml:space="preserve"> état </w:t>
            </w:r>
            <w:r w:rsidR="00E05211" w:rsidRPr="00F602D6">
              <w:t>et</w:t>
            </w:r>
            <w:r w:rsidR="00FD5F8D" w:rsidRPr="00F602D6">
              <w:t xml:space="preserve"> ne présente</w:t>
            </w:r>
            <w:r w:rsidR="00E05211" w:rsidRPr="00F602D6">
              <w:t>nt</w:t>
            </w:r>
            <w:r w:rsidR="00FD5F8D" w:rsidRPr="00F602D6">
              <w:t xml:space="preserve"> pas de fuite, ni de traces extérieures dues à la condensation.</w:t>
            </w:r>
          </w:p>
          <w:p w14:paraId="3E955B4C" w14:textId="6FAB80EF" w:rsidR="00C04CDC" w:rsidRPr="00F602D6" w:rsidRDefault="008541B0" w:rsidP="00DB3751">
            <w:pPr>
              <w:spacing w:after="0" w:line="240" w:lineRule="auto"/>
              <w:jc w:val="both"/>
            </w:pPr>
            <w:r w:rsidRPr="00F602D6">
              <w:t>§2</w:t>
            </w:r>
            <w:r w:rsidR="00F42343" w:rsidRPr="00F602D6">
              <w:t>.</w:t>
            </w:r>
            <w:r w:rsidRPr="00F602D6">
              <w:t xml:space="preserve"> </w:t>
            </w:r>
            <w:r w:rsidR="00FD5F8D" w:rsidRPr="00F602D6">
              <w:t>Cet état est vérifié par un contrôle visuel des conduits et en cas de doute, à l’aide d’une poire à fumée ou d’un dispositif équivalent.</w:t>
            </w:r>
            <w:r w:rsidR="00FD5F8D" w:rsidRPr="00F602D6">
              <w:br/>
              <w:t>Pour les appareils de type C à conduit concentrique, l’absence de gaz de combustion dans le conduit d’amenée d’air comburant est également vérifiée, notamment en mesurant la concentration en oxygène dans l’air comburant qui ne peut être inférieure à 20,</w:t>
            </w:r>
            <w:r w:rsidR="00DB3751" w:rsidRPr="00F602D6">
              <w:t xml:space="preserve">5 </w:t>
            </w:r>
            <w:r w:rsidR="00FD5F8D" w:rsidRPr="00F602D6">
              <w:t>% O</w:t>
            </w:r>
            <w:r w:rsidR="00FD5F8D" w:rsidRPr="00F602D6">
              <w:rPr>
                <w:vertAlign w:val="subscript"/>
              </w:rPr>
              <w:t>2</w:t>
            </w:r>
            <w:r w:rsidR="00FD5F8D" w:rsidRPr="00F602D6">
              <w: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DC4C87" w14:textId="77777777" w:rsidR="00F42343" w:rsidRPr="00F602D6" w:rsidRDefault="00F42343" w:rsidP="00F42343">
            <w:pPr>
              <w:spacing w:after="0" w:line="240" w:lineRule="auto"/>
              <w:jc w:val="both"/>
              <w:rPr>
                <w:b/>
                <w:szCs w:val="18"/>
                <w:lang w:val="nl-BE"/>
              </w:rPr>
            </w:pPr>
            <w:r w:rsidRPr="00F602D6">
              <w:rPr>
                <w:b/>
                <w:szCs w:val="18"/>
                <w:lang w:val="nl-BE"/>
              </w:rPr>
              <w:t>Art. 2.1.1</w:t>
            </w:r>
          </w:p>
          <w:p w14:paraId="58708952" w14:textId="42ED14D8" w:rsidR="00F42343" w:rsidRPr="00F602D6" w:rsidRDefault="00F42343" w:rsidP="00F42343">
            <w:pPr>
              <w:spacing w:after="0" w:line="240" w:lineRule="auto"/>
              <w:jc w:val="both"/>
              <w:rPr>
                <w:color w:val="7030A0"/>
                <w:lang w:val="nl-BE"/>
              </w:rPr>
            </w:pPr>
            <w:r w:rsidRPr="00F602D6">
              <w:rPr>
                <w:lang w:val="nl-BE"/>
              </w:rPr>
              <w:t xml:space="preserve">§1. De </w:t>
            </w:r>
            <w:r w:rsidR="0023292B" w:rsidRPr="00F602D6">
              <w:rPr>
                <w:lang w:val="nl-BE"/>
              </w:rPr>
              <w:t>afvoer</w:t>
            </w:r>
            <w:r w:rsidR="00DB3751" w:rsidRPr="00F602D6">
              <w:rPr>
                <w:lang w:val="nl-BE"/>
              </w:rPr>
              <w:t xml:space="preserve">kanalen </w:t>
            </w:r>
            <w:r w:rsidRPr="00F602D6">
              <w:rPr>
                <w:lang w:val="nl-BE"/>
              </w:rPr>
              <w:t xml:space="preserve">van verbrandingsgassen van de verwarmingsketel </w:t>
            </w:r>
            <w:r w:rsidR="00C04CDC">
              <w:rPr>
                <w:lang w:val="nl-BE"/>
              </w:rPr>
              <w:t>,</w:t>
            </w:r>
            <w:r w:rsidR="00C34085">
              <w:rPr>
                <w:lang w:val="nl-BE"/>
              </w:rPr>
              <w:t xml:space="preserve"> de warmtegenerator op vaste brandstof </w:t>
            </w:r>
            <w:r w:rsidRPr="00F602D6">
              <w:rPr>
                <w:lang w:val="nl-BE"/>
              </w:rPr>
              <w:t xml:space="preserve">of </w:t>
            </w:r>
            <w:r w:rsidR="00DD73F7" w:rsidRPr="00F602D6">
              <w:rPr>
                <w:lang w:val="nl-BE"/>
              </w:rPr>
              <w:t xml:space="preserve">het </w:t>
            </w:r>
            <w:r w:rsidR="003108F5" w:rsidRPr="00F602D6">
              <w:rPr>
                <w:lang w:val="nl-BE"/>
              </w:rPr>
              <w:t>waterverwarmingstoestel</w:t>
            </w:r>
            <w:r w:rsidRPr="00F602D6">
              <w:rPr>
                <w:lang w:val="nl-BE"/>
              </w:rPr>
              <w:t xml:space="preserve"> en desgevallend </w:t>
            </w:r>
            <w:r w:rsidR="00634793" w:rsidRPr="00F602D6">
              <w:rPr>
                <w:lang w:val="nl-BE"/>
              </w:rPr>
              <w:t>de</w:t>
            </w:r>
            <w:r w:rsidR="00DB3751" w:rsidRPr="00F602D6">
              <w:rPr>
                <w:lang w:val="nl-BE"/>
              </w:rPr>
              <w:t xml:space="preserve"> </w:t>
            </w:r>
            <w:r w:rsidR="0023292B" w:rsidRPr="00F602D6">
              <w:rPr>
                <w:lang w:val="nl-BE"/>
              </w:rPr>
              <w:t>aanvoer</w:t>
            </w:r>
            <w:r w:rsidR="00DB3751" w:rsidRPr="00F602D6">
              <w:rPr>
                <w:lang w:val="nl-BE"/>
              </w:rPr>
              <w:t>kana</w:t>
            </w:r>
            <w:r w:rsidR="00634793" w:rsidRPr="00F602D6">
              <w:rPr>
                <w:lang w:val="nl-BE"/>
              </w:rPr>
              <w:t>len</w:t>
            </w:r>
            <w:r w:rsidRPr="00F602D6">
              <w:rPr>
                <w:lang w:val="nl-BE"/>
              </w:rPr>
              <w:t xml:space="preserve"> van de verbrandingslucht moeten in goede staat zijn en mogen geen lekken of sporen van condensatie aan de buitenkant vertonen.</w:t>
            </w:r>
          </w:p>
          <w:p w14:paraId="7050E40F" w14:textId="77777777" w:rsidR="00106378" w:rsidRPr="00F602D6" w:rsidRDefault="00F42343" w:rsidP="00DB3751">
            <w:pPr>
              <w:spacing w:after="0" w:line="240" w:lineRule="auto"/>
              <w:jc w:val="both"/>
            </w:pPr>
            <w:r w:rsidRPr="00F602D6">
              <w:rPr>
                <w:lang w:val="nl-BE"/>
              </w:rPr>
              <w:t xml:space="preserve">§2. Deze staat wordt nagegaan door een visuele controle van de </w:t>
            </w:r>
            <w:r w:rsidR="00DB3751" w:rsidRPr="00F602D6">
              <w:rPr>
                <w:lang w:val="nl-BE"/>
              </w:rPr>
              <w:t xml:space="preserve">kanalen </w:t>
            </w:r>
            <w:r w:rsidRPr="00F602D6">
              <w:rPr>
                <w:lang w:val="nl-BE"/>
              </w:rPr>
              <w:t>en bij twijfel door middel van een rookpen of een gelijkaardig toestel.</w:t>
            </w:r>
            <w:r w:rsidRPr="00F602D6">
              <w:rPr>
                <w:lang w:val="nl-BE"/>
              </w:rPr>
              <w:br/>
              <w:t>Voor toestellen type C met concentrisch kanaal, wordt de afwezigheid van verbrandingsgassen in het kanaal voor de aanvoer van verbrandingslucht eveneens gecontroleerd, met name door de zuurstofconcentratie in de verbrandingslucht te meten. Deze mag niet lager zijn dan 20,</w:t>
            </w:r>
            <w:r w:rsidR="00DB3751" w:rsidRPr="00F602D6">
              <w:rPr>
                <w:lang w:val="nl-BE"/>
              </w:rPr>
              <w:t xml:space="preserve">5 </w:t>
            </w:r>
            <w:r w:rsidRPr="00F602D6">
              <w:rPr>
                <w:lang w:val="nl-BE"/>
              </w:rPr>
              <w:t>% O</w:t>
            </w:r>
            <w:r w:rsidRPr="00F602D6">
              <w:rPr>
                <w:vertAlign w:val="subscript"/>
                <w:lang w:val="nl-BE"/>
              </w:rPr>
              <w:t>2</w:t>
            </w:r>
            <w:r w:rsidRPr="00F602D6">
              <w:rPr>
                <w:lang w:val="nl-BE"/>
              </w:rPr>
              <w:t>.</w:t>
            </w:r>
          </w:p>
        </w:tc>
      </w:tr>
      <w:tr w:rsidR="00D33CB2" w:rsidRPr="00D57C96" w14:paraId="3CCBDDE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E44D40" w14:textId="77777777" w:rsidR="00F225AD" w:rsidRPr="00F602D6" w:rsidRDefault="00F225AD" w:rsidP="00A67240">
            <w:pPr>
              <w:spacing w:after="0" w:line="240" w:lineRule="auto"/>
              <w:jc w:val="both"/>
              <w:rPr>
                <w:b/>
                <w:szCs w:val="18"/>
              </w:rPr>
            </w:pPr>
            <w:r w:rsidRPr="00F602D6">
              <w:rPr>
                <w:b/>
                <w:szCs w:val="18"/>
              </w:rPr>
              <w:t xml:space="preserve">Section 2 - Dépression </w:t>
            </w:r>
            <w:r w:rsidR="00A67240" w:rsidRPr="00F602D6">
              <w:rPr>
                <w:b/>
                <w:szCs w:val="18"/>
              </w:rPr>
              <w:t xml:space="preserve">dans le </w:t>
            </w:r>
            <w:r w:rsidRPr="00F602D6">
              <w:rPr>
                <w:b/>
                <w:szCs w:val="18"/>
              </w:rPr>
              <w:t>conduit d’évacuation des gaz de combustion</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746ECE" w14:textId="77777777" w:rsidR="00106378" w:rsidRPr="00F602D6" w:rsidRDefault="00576287" w:rsidP="00A67240">
            <w:pPr>
              <w:pStyle w:val="Standard"/>
              <w:spacing w:line="240" w:lineRule="auto"/>
              <w:jc w:val="both"/>
              <w:rPr>
                <w:rFonts w:ascii="Calibri" w:eastAsia="SimSun" w:hAnsi="Calibri" w:cs="Calibri"/>
                <w:b/>
                <w:sz w:val="22"/>
                <w:szCs w:val="22"/>
                <w:lang w:val="nl-BE" w:eastAsia="en-US"/>
              </w:rPr>
            </w:pPr>
            <w:r w:rsidRPr="00F602D6">
              <w:rPr>
                <w:rFonts w:ascii="Calibri" w:hAnsi="Calibri"/>
                <w:b/>
                <w:sz w:val="22"/>
                <w:szCs w:val="22"/>
                <w:lang w:val="nl-BE"/>
              </w:rPr>
              <w:t xml:space="preserve">Afdeling 2 – Onderdruk </w:t>
            </w:r>
            <w:r w:rsidR="00A67240" w:rsidRPr="00F602D6">
              <w:rPr>
                <w:rFonts w:ascii="Calibri" w:hAnsi="Calibri"/>
                <w:b/>
                <w:sz w:val="22"/>
                <w:szCs w:val="22"/>
                <w:lang w:val="nl-BE"/>
              </w:rPr>
              <w:t xml:space="preserve">in </w:t>
            </w:r>
            <w:r w:rsidR="00DB3751" w:rsidRPr="00F602D6">
              <w:rPr>
                <w:rFonts w:ascii="Calibri" w:hAnsi="Calibri"/>
                <w:b/>
                <w:sz w:val="22"/>
                <w:szCs w:val="22"/>
                <w:lang w:val="nl-BE"/>
              </w:rPr>
              <w:t>het kanaal</w:t>
            </w:r>
            <w:r w:rsidRPr="00F602D6">
              <w:rPr>
                <w:rFonts w:ascii="Calibri" w:hAnsi="Calibri"/>
                <w:b/>
                <w:sz w:val="22"/>
                <w:szCs w:val="22"/>
                <w:lang w:val="nl-BE"/>
              </w:rPr>
              <w:t xml:space="preserve"> voor de afvoer van verbrandingsgassen</w:t>
            </w:r>
          </w:p>
        </w:tc>
      </w:tr>
      <w:tr w:rsidR="00D33CB2" w:rsidRPr="00D57C96" w14:paraId="037D2B0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0BE31E" w14:textId="77777777" w:rsidR="00F225AD" w:rsidRPr="00F602D6" w:rsidRDefault="008E26EA" w:rsidP="00516802">
            <w:pPr>
              <w:spacing w:after="0" w:line="240" w:lineRule="auto"/>
              <w:jc w:val="both"/>
              <w:rPr>
                <w:b/>
                <w:szCs w:val="18"/>
              </w:rPr>
            </w:pPr>
            <w:r w:rsidRPr="00F602D6">
              <w:rPr>
                <w:b/>
                <w:szCs w:val="18"/>
              </w:rPr>
              <w:lastRenderedPageBreak/>
              <w:t>Art. 2.2.1</w:t>
            </w:r>
          </w:p>
          <w:p w14:paraId="48B58EC6" w14:textId="5DCE8131" w:rsidR="00C04CDC" w:rsidRDefault="00F1589B" w:rsidP="00C04CDC">
            <w:pPr>
              <w:spacing w:after="0" w:line="240" w:lineRule="auto"/>
              <w:jc w:val="both"/>
            </w:pPr>
            <w:r w:rsidRPr="00F602D6">
              <w:t>§1</w:t>
            </w:r>
            <w:r w:rsidR="00302E6B" w:rsidRPr="00F602D6">
              <w:t>er</w:t>
            </w:r>
            <w:r w:rsidRPr="00F602D6">
              <w:t xml:space="preserve">. </w:t>
            </w:r>
            <w:r w:rsidR="00FD5F8D" w:rsidRPr="00F602D6">
              <w:t xml:space="preserve">La dépression </w:t>
            </w:r>
            <w:r w:rsidR="00634793" w:rsidRPr="00F602D6">
              <w:t xml:space="preserve">dans le </w:t>
            </w:r>
            <w:r w:rsidR="00FD5F8D" w:rsidRPr="00F602D6">
              <w:t>conduit d’évacuation des gaz de combustion</w:t>
            </w:r>
            <w:r w:rsidR="00FB0C3F" w:rsidRPr="00F602D6">
              <w:t>,</w:t>
            </w:r>
            <w:r w:rsidR="00FD5F8D" w:rsidRPr="00F602D6">
              <w:t xml:space="preserve"> </w:t>
            </w:r>
            <w:r w:rsidR="007B7314" w:rsidRPr="00F602D6">
              <w:t xml:space="preserve">auquel </w:t>
            </w:r>
            <w:r w:rsidR="00E05211" w:rsidRPr="00F602D6">
              <w:t>sont</w:t>
            </w:r>
            <w:r w:rsidR="007B7314" w:rsidRPr="00F602D6">
              <w:t xml:space="preserve"> raccordé</w:t>
            </w:r>
            <w:r w:rsidR="00E05211" w:rsidRPr="00F602D6">
              <w:t>s</w:t>
            </w:r>
            <w:r w:rsidR="007B7314" w:rsidRPr="00F602D6">
              <w:t xml:space="preserve"> </w:t>
            </w:r>
            <w:r w:rsidR="00B061E3">
              <w:t xml:space="preserve"> </w:t>
            </w:r>
            <w:r w:rsidR="00C04CDC">
              <w:t xml:space="preserve">un </w:t>
            </w:r>
            <w:r w:rsidR="00371603">
              <w:t>générateur</w:t>
            </w:r>
            <w:r w:rsidR="002A3F3D">
              <w:t xml:space="preserve"> de chaleur</w:t>
            </w:r>
            <w:r w:rsidR="00C04CDC">
              <w:t xml:space="preserve"> </w:t>
            </w:r>
            <w:r w:rsidR="00F150AC">
              <w:t xml:space="preserve"> </w:t>
            </w:r>
            <w:r w:rsidR="007B7314" w:rsidRPr="00F602D6">
              <w:t xml:space="preserve"> ou un chauffe-eau </w:t>
            </w:r>
            <w:r w:rsidR="00FB0C3F" w:rsidRPr="00F602D6">
              <w:t>par</w:t>
            </w:r>
            <w:r w:rsidR="007B7314" w:rsidRPr="00F602D6">
              <w:t xml:space="preserve"> un raccordement de type B sans coupe-tirage</w:t>
            </w:r>
            <w:r w:rsidR="00FB0C3F" w:rsidRPr="00F602D6">
              <w:t>,</w:t>
            </w:r>
            <w:r w:rsidR="007B7314" w:rsidRPr="00F602D6">
              <w:t xml:space="preserve"> </w:t>
            </w:r>
            <w:r w:rsidR="00FD5F8D" w:rsidRPr="00F602D6">
              <w:t xml:space="preserve">est comprise dans la fourchette de valeurs prescrites par le fabricant </w:t>
            </w:r>
            <w:r w:rsidR="001A376A">
              <w:t xml:space="preserve"> </w:t>
            </w:r>
            <w:r w:rsidR="00C04CDC">
              <w:t xml:space="preserve">du </w:t>
            </w:r>
            <w:r w:rsidR="001A376A">
              <w:t>générateur de chaleur</w:t>
            </w:r>
            <w:r w:rsidR="00280DEF">
              <w:t xml:space="preserve"> </w:t>
            </w:r>
            <w:r w:rsidR="00FD5F8D" w:rsidRPr="00F602D6">
              <w:t>ou du chauffe-eau</w:t>
            </w:r>
            <w:r w:rsidRPr="00F602D6">
              <w:t xml:space="preserve"> et</w:t>
            </w:r>
            <w:r w:rsidR="00117A35" w:rsidRPr="00F602D6">
              <w:t>,</w:t>
            </w:r>
            <w:r w:rsidRPr="00F602D6">
              <w:t xml:space="preserve"> à</w:t>
            </w:r>
            <w:r w:rsidR="00FD5F8D" w:rsidRPr="00F602D6">
              <w:t xml:space="preserve"> défaut</w:t>
            </w:r>
            <w:r w:rsidRPr="00F602D6">
              <w:t xml:space="preserve"> de prescriptions</w:t>
            </w:r>
            <w:r w:rsidR="00FD5F8D" w:rsidRPr="00F602D6">
              <w:t>,</w:t>
            </w:r>
            <w:r w:rsidRPr="00F602D6">
              <w:t xml:space="preserve"> </w:t>
            </w:r>
            <w:r w:rsidR="00630E29">
              <w:t xml:space="preserve">lorsque le générateur de chaleur </w:t>
            </w:r>
            <w:r w:rsidR="006554F4">
              <w:t xml:space="preserve">ou le chauffe-eau </w:t>
            </w:r>
            <w:r w:rsidR="00630E29">
              <w:t>est en fonctionnement</w:t>
            </w:r>
            <w:r w:rsidR="002A3F3D">
              <w:t xml:space="preserve"> et à température</w:t>
            </w:r>
            <w:r w:rsidR="00630E29">
              <w:t xml:space="preserve">, </w:t>
            </w:r>
            <w:r w:rsidR="00C04CDC" w:rsidRPr="00F602D6">
              <w:t>est de minimum</w:t>
            </w:r>
            <w:r w:rsidR="00C04CDC">
              <w:t> :</w:t>
            </w:r>
            <w:r w:rsidR="00C04CDC" w:rsidRPr="00F602D6">
              <w:t xml:space="preserve"> </w:t>
            </w:r>
          </w:p>
          <w:p w14:paraId="783327E7" w14:textId="1AC481AA" w:rsidR="00C04CDC" w:rsidRDefault="00C04CDC" w:rsidP="00C04CDC">
            <w:pPr>
              <w:spacing w:after="0" w:line="240" w:lineRule="auto"/>
              <w:jc w:val="both"/>
            </w:pPr>
            <w:r>
              <w:t xml:space="preserve">1° </w:t>
            </w:r>
            <w:r w:rsidRPr="00F602D6">
              <w:t xml:space="preserve">3 Pa </w:t>
            </w:r>
            <w:r>
              <w:t xml:space="preserve">pour les générateurs de chaleur alimentés </w:t>
            </w:r>
            <w:r w:rsidR="0000211B">
              <w:t xml:space="preserve">par des </w:t>
            </w:r>
            <w:r>
              <w:t>combustibles liquides ou gazeux ;</w:t>
            </w:r>
          </w:p>
          <w:p w14:paraId="5D8ED149" w14:textId="2D3594A1" w:rsidR="00C04CDC" w:rsidRPr="00F602D6" w:rsidRDefault="00C04CDC" w:rsidP="00C04CDC">
            <w:pPr>
              <w:spacing w:after="0" w:line="240" w:lineRule="auto"/>
              <w:jc w:val="both"/>
            </w:pPr>
            <w:r>
              <w:t>2° 10 Pa pour les générateurs de chaleur alimentés en combustible solide</w:t>
            </w:r>
            <w:r w:rsidRPr="00F602D6">
              <w:t>.</w:t>
            </w:r>
          </w:p>
          <w:p w14:paraId="70B8122D" w14:textId="77777777" w:rsidR="0007550B" w:rsidRDefault="0007550B" w:rsidP="00516802">
            <w:pPr>
              <w:spacing w:after="0" w:line="240" w:lineRule="auto"/>
              <w:jc w:val="both"/>
            </w:pPr>
          </w:p>
          <w:p w14:paraId="609E32AB" w14:textId="77777777" w:rsidR="0007550B" w:rsidRDefault="0007550B" w:rsidP="00516802">
            <w:pPr>
              <w:spacing w:after="0" w:line="240" w:lineRule="auto"/>
              <w:jc w:val="both"/>
            </w:pPr>
          </w:p>
          <w:p w14:paraId="300AC0BC" w14:textId="77777777" w:rsidR="007B7314" w:rsidRPr="00F602D6" w:rsidRDefault="007B7314" w:rsidP="00516802">
            <w:pPr>
              <w:spacing w:after="0" w:line="240" w:lineRule="auto"/>
              <w:jc w:val="both"/>
            </w:pPr>
            <w:r w:rsidRPr="00F602D6">
              <w:t>Les conduits concernés sont les conduit</w:t>
            </w:r>
            <w:r w:rsidR="00E05211" w:rsidRPr="00F602D6">
              <w:t>s</w:t>
            </w:r>
            <w:r w:rsidRPr="00F602D6">
              <w:t xml:space="preserve"> en dépression dans des conditions météorologiques normales, c’est-à-dire les conduit</w:t>
            </w:r>
            <w:r w:rsidR="00E05211" w:rsidRPr="00F602D6">
              <w:t>s</w:t>
            </w:r>
            <w:r w:rsidRPr="00F602D6">
              <w:t xml:space="preserve"> « en tirage naturel » et les conduits équipés d’un extracteur en partie supérieure</w:t>
            </w:r>
            <w:r w:rsidR="00592016" w:rsidRPr="00F602D6">
              <w:t>.</w:t>
            </w:r>
          </w:p>
          <w:p w14:paraId="2790B461" w14:textId="77777777" w:rsidR="0044223A" w:rsidRPr="00F602D6" w:rsidRDefault="0044223A" w:rsidP="00516802">
            <w:pPr>
              <w:spacing w:after="0" w:line="240" w:lineRule="auto"/>
              <w:jc w:val="both"/>
            </w:pPr>
          </w:p>
          <w:p w14:paraId="7564BD09" w14:textId="41AEF1CF" w:rsidR="00F225AD" w:rsidRPr="00F602D6" w:rsidRDefault="00F1589B" w:rsidP="00516802">
            <w:pPr>
              <w:spacing w:after="0" w:line="240" w:lineRule="auto"/>
              <w:jc w:val="both"/>
              <w:rPr>
                <w:b/>
                <w:szCs w:val="18"/>
              </w:rPr>
            </w:pPr>
            <w:r w:rsidRPr="00F602D6">
              <w:t>§2. Le paragraphe 1</w:t>
            </w:r>
            <w:r w:rsidRPr="00F602D6">
              <w:rPr>
                <w:vertAlign w:val="superscript"/>
              </w:rPr>
              <w:t>er</w:t>
            </w:r>
            <w:r w:rsidRPr="00F602D6">
              <w:t xml:space="preserve"> ne s’applique pas aux</w:t>
            </w:r>
            <w:r w:rsidR="00FD5F8D" w:rsidRPr="00F602D6">
              <w:t xml:space="preserve"> appareils fonctionnant en surpression</w:t>
            </w:r>
            <w:r w:rsidRPr="00F602D6">
              <w:t xml:space="preserve">, </w:t>
            </w:r>
            <w:r w:rsidR="00FD5F8D" w:rsidRPr="00F602D6">
              <w:t xml:space="preserve">notamment de type B22p et B23p suivant les définitions de la norme NBN </w:t>
            </w:r>
            <w:r w:rsidR="0024492E">
              <w:t>EN 1749</w:t>
            </w:r>
            <w:r w:rsidR="00FD5F8D" w:rsidRPr="00F602D6">
              <w:t xml:space="preserve"> et </w:t>
            </w:r>
            <w:r w:rsidRPr="00F602D6">
              <w:t>aux</w:t>
            </w:r>
            <w:r w:rsidR="00FD5F8D" w:rsidRPr="00F602D6">
              <w:t xml:space="preserve"> appareils équipés d’un coupe-tirage de type B1 et B4 suivant les définitions de la norme NBN </w:t>
            </w:r>
            <w:r w:rsidR="0024492E">
              <w:t>EN 1749</w:t>
            </w:r>
            <w:r w:rsidR="00FD5F8D" w:rsidRPr="00F602D6">
              <w: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B4ED45" w14:textId="77777777" w:rsidR="00516802" w:rsidRPr="00F602D6" w:rsidRDefault="00516802" w:rsidP="00516802">
            <w:pPr>
              <w:spacing w:after="0" w:line="240" w:lineRule="auto"/>
              <w:jc w:val="both"/>
              <w:rPr>
                <w:b/>
                <w:szCs w:val="18"/>
                <w:lang w:val="nl-BE"/>
              </w:rPr>
            </w:pPr>
            <w:r w:rsidRPr="00F602D6">
              <w:rPr>
                <w:b/>
                <w:szCs w:val="18"/>
                <w:lang w:val="nl-BE"/>
              </w:rPr>
              <w:t>Art. 2.2.1</w:t>
            </w:r>
          </w:p>
          <w:p w14:paraId="7887777A" w14:textId="32A4F145" w:rsidR="00C04CDC" w:rsidRDefault="00516802" w:rsidP="00C04CDC">
            <w:pPr>
              <w:spacing w:after="0" w:line="240" w:lineRule="auto"/>
              <w:jc w:val="both"/>
              <w:rPr>
                <w:lang w:val="nl-BE"/>
              </w:rPr>
            </w:pPr>
            <w:r w:rsidRPr="00F602D6">
              <w:rPr>
                <w:lang w:val="nl-BE"/>
              </w:rPr>
              <w:t xml:space="preserve">§1. De onderdruk </w:t>
            </w:r>
            <w:r w:rsidR="00634793" w:rsidRPr="00F602D6">
              <w:rPr>
                <w:lang w:val="nl-BE"/>
              </w:rPr>
              <w:t xml:space="preserve">in </w:t>
            </w:r>
            <w:r w:rsidR="00DB3751" w:rsidRPr="00F602D6">
              <w:rPr>
                <w:lang w:val="nl-BE"/>
              </w:rPr>
              <w:t>het</w:t>
            </w:r>
            <w:r w:rsidR="007324AC" w:rsidRPr="00F602D6">
              <w:rPr>
                <w:lang w:val="nl-BE"/>
              </w:rPr>
              <w:t xml:space="preserve"> </w:t>
            </w:r>
            <w:r w:rsidR="00634793" w:rsidRPr="00F602D6">
              <w:rPr>
                <w:lang w:val="nl-BE"/>
              </w:rPr>
              <w:t>afvoer</w:t>
            </w:r>
            <w:r w:rsidR="00DB3751" w:rsidRPr="00F602D6">
              <w:rPr>
                <w:lang w:val="nl-BE"/>
              </w:rPr>
              <w:t>kanaal</w:t>
            </w:r>
            <w:r w:rsidRPr="00F602D6">
              <w:rPr>
                <w:lang w:val="nl-BE"/>
              </w:rPr>
              <w:t xml:space="preserve"> van verbrandingsgassen waarop </w:t>
            </w:r>
            <w:r w:rsidR="0074220C">
              <w:rPr>
                <w:lang w:val="nl-BE"/>
              </w:rPr>
              <w:t xml:space="preserve">een </w:t>
            </w:r>
            <w:r w:rsidR="00B061E3">
              <w:rPr>
                <w:lang w:val="nl-BE"/>
              </w:rPr>
              <w:t>warmtegenerator</w:t>
            </w:r>
            <w:r w:rsidR="00B061E3" w:rsidRPr="00F602D6">
              <w:rPr>
                <w:lang w:val="nl-BE"/>
              </w:rPr>
              <w:t xml:space="preserve"> </w:t>
            </w:r>
            <w:r w:rsidRPr="00F602D6">
              <w:rPr>
                <w:lang w:val="nl-BE"/>
              </w:rPr>
              <w:t xml:space="preserve">of een </w:t>
            </w:r>
            <w:r w:rsidR="003108F5" w:rsidRPr="00F602D6">
              <w:rPr>
                <w:lang w:val="nl-BE"/>
              </w:rPr>
              <w:t>waterverwarmingstoestel</w:t>
            </w:r>
            <w:r w:rsidRPr="00F602D6">
              <w:rPr>
                <w:lang w:val="nl-BE"/>
              </w:rPr>
              <w:t xml:space="preserve"> zijn aangesloten met een aansluiting type B zonder trekonderbreker dient binnen de marge van de door de fabrikant </w:t>
            </w:r>
            <w:r w:rsidR="0074220C">
              <w:rPr>
                <w:lang w:val="nl-BE"/>
              </w:rPr>
              <w:t xml:space="preserve">van de </w:t>
            </w:r>
            <w:r w:rsidR="00280DEF">
              <w:rPr>
                <w:lang w:val="nl-BE"/>
              </w:rPr>
              <w:t>warmtegenerator</w:t>
            </w:r>
            <w:r w:rsidR="00280DEF" w:rsidRPr="00F602D6">
              <w:rPr>
                <w:lang w:val="nl-BE"/>
              </w:rPr>
              <w:t xml:space="preserve"> </w:t>
            </w:r>
            <w:r w:rsidRPr="00F602D6">
              <w:rPr>
                <w:lang w:val="nl-BE"/>
              </w:rPr>
              <w:t xml:space="preserve">of </w:t>
            </w:r>
            <w:r w:rsidR="00DD73F7" w:rsidRPr="00F602D6">
              <w:rPr>
                <w:lang w:val="nl-BE"/>
              </w:rPr>
              <w:t>he</w:t>
            </w:r>
            <w:r w:rsidR="0014280E" w:rsidRPr="00F602D6">
              <w:rPr>
                <w:lang w:val="nl-BE"/>
              </w:rPr>
              <w:t>t</w:t>
            </w:r>
            <w:r w:rsidR="00DD73F7" w:rsidRPr="00F602D6">
              <w:rPr>
                <w:lang w:val="nl-BE"/>
              </w:rPr>
              <w:t xml:space="preserve"> </w:t>
            </w:r>
            <w:r w:rsidR="003108F5" w:rsidRPr="00F602D6">
              <w:rPr>
                <w:lang w:val="nl-BE"/>
              </w:rPr>
              <w:t>waterverwarmingstoestel</w:t>
            </w:r>
            <w:r w:rsidRPr="00F602D6">
              <w:rPr>
                <w:lang w:val="nl-BE"/>
              </w:rPr>
              <w:t xml:space="preserve"> voorgeschreven waarden te vallen en bedraagt</w:t>
            </w:r>
            <w:r w:rsidR="00C04CDC">
              <w:rPr>
                <w:lang w:val="nl-BE"/>
              </w:rPr>
              <w:t xml:space="preserve"> </w:t>
            </w:r>
            <w:r w:rsidR="00C04CDC" w:rsidRPr="00630E29">
              <w:rPr>
                <w:lang w:val="nl-BE"/>
              </w:rPr>
              <w:t xml:space="preserve">bij gebreke van dergelijke voorschriften, wanneer de warmtegenerator </w:t>
            </w:r>
            <w:r w:rsidR="00C04CDC">
              <w:rPr>
                <w:lang w:val="nl-BE"/>
              </w:rPr>
              <w:t xml:space="preserve">of het waterverwarmingstoestel </w:t>
            </w:r>
            <w:r w:rsidR="00C04CDC" w:rsidRPr="00630E29">
              <w:rPr>
                <w:lang w:val="nl-BE"/>
              </w:rPr>
              <w:t xml:space="preserve">in bedrijf </w:t>
            </w:r>
            <w:r w:rsidR="00C04CDC">
              <w:rPr>
                <w:lang w:val="nl-BE"/>
              </w:rPr>
              <w:t xml:space="preserve">en op temperatuur </w:t>
            </w:r>
            <w:r w:rsidR="00C04CDC" w:rsidRPr="00630E29">
              <w:rPr>
                <w:lang w:val="nl-BE"/>
              </w:rPr>
              <w:t>is, ten minste</w:t>
            </w:r>
            <w:r w:rsidR="00C04CDC">
              <w:rPr>
                <w:lang w:val="nl-BE"/>
              </w:rPr>
              <w:t>:</w:t>
            </w:r>
          </w:p>
          <w:p w14:paraId="7FFF841E" w14:textId="41999ADD" w:rsidR="00C04CDC" w:rsidRDefault="00C04CDC" w:rsidP="00C04CDC">
            <w:pPr>
              <w:spacing w:after="0" w:line="240" w:lineRule="auto"/>
              <w:jc w:val="both"/>
              <w:rPr>
                <w:lang w:val="nl-BE"/>
              </w:rPr>
            </w:pPr>
            <w:r>
              <w:rPr>
                <w:lang w:val="nl-BE"/>
              </w:rPr>
              <w:t xml:space="preserve">1° 3 Pa </w:t>
            </w:r>
            <w:r w:rsidRPr="00630E29">
              <w:rPr>
                <w:lang w:val="nl-BE"/>
              </w:rPr>
              <w:t xml:space="preserve">voor </w:t>
            </w:r>
            <w:r w:rsidR="00D458B4" w:rsidRPr="00D458B4">
              <w:rPr>
                <w:lang w:val="nl-BE"/>
              </w:rPr>
              <w:t>warmtegeneratoren op vloeibare of gasvormige brandstof</w:t>
            </w:r>
            <w:r>
              <w:rPr>
                <w:lang w:val="nl-BE"/>
              </w:rPr>
              <w:t>;</w:t>
            </w:r>
          </w:p>
          <w:p w14:paraId="087C7C65" w14:textId="5F1E17D9" w:rsidR="00C04CDC" w:rsidRPr="00F602D6" w:rsidRDefault="00C04CDC" w:rsidP="00C04CDC">
            <w:pPr>
              <w:spacing w:after="0" w:line="240" w:lineRule="auto"/>
              <w:jc w:val="both"/>
              <w:rPr>
                <w:lang w:val="nl-BE"/>
              </w:rPr>
            </w:pPr>
            <w:r>
              <w:rPr>
                <w:lang w:val="nl-BE"/>
              </w:rPr>
              <w:t xml:space="preserve">2° </w:t>
            </w:r>
            <w:r w:rsidRPr="00630E29">
              <w:rPr>
                <w:lang w:val="nl-BE"/>
              </w:rPr>
              <w:t xml:space="preserve">10 Pa voor </w:t>
            </w:r>
            <w:r>
              <w:rPr>
                <w:lang w:val="nl-BE"/>
              </w:rPr>
              <w:t>warmte</w:t>
            </w:r>
            <w:r w:rsidRPr="00630E29">
              <w:rPr>
                <w:lang w:val="nl-BE"/>
              </w:rPr>
              <w:t xml:space="preserve">generatoren </w:t>
            </w:r>
            <w:r w:rsidR="0000211B">
              <w:rPr>
                <w:lang w:val="nl-BE"/>
              </w:rPr>
              <w:t>op vaste brandstof</w:t>
            </w:r>
            <w:r>
              <w:rPr>
                <w:lang w:val="nl-BE"/>
              </w:rPr>
              <w:t>.</w:t>
            </w:r>
          </w:p>
          <w:p w14:paraId="0BEBED10" w14:textId="77777777" w:rsidR="00516802" w:rsidRPr="00F602D6" w:rsidRDefault="00516802" w:rsidP="00516802">
            <w:pPr>
              <w:spacing w:after="0" w:line="240" w:lineRule="auto"/>
              <w:jc w:val="both"/>
              <w:rPr>
                <w:lang w:val="nl-BE"/>
              </w:rPr>
            </w:pPr>
          </w:p>
          <w:p w14:paraId="74F22480" w14:textId="77777777" w:rsidR="00516802" w:rsidRPr="00F602D6" w:rsidRDefault="00516802" w:rsidP="00516802">
            <w:pPr>
              <w:spacing w:after="0" w:line="240" w:lineRule="auto"/>
              <w:jc w:val="both"/>
              <w:rPr>
                <w:lang w:val="nl-BE"/>
              </w:rPr>
            </w:pPr>
            <w:r w:rsidRPr="00F602D6">
              <w:rPr>
                <w:lang w:val="nl-BE"/>
              </w:rPr>
              <w:t xml:space="preserve">De </w:t>
            </w:r>
            <w:r w:rsidR="00DB3751" w:rsidRPr="00F602D6">
              <w:rPr>
                <w:lang w:val="nl-BE"/>
              </w:rPr>
              <w:t xml:space="preserve">kanalen </w:t>
            </w:r>
            <w:r w:rsidRPr="00F602D6">
              <w:rPr>
                <w:lang w:val="nl-BE"/>
              </w:rPr>
              <w:t xml:space="preserve">in kwestie zijn </w:t>
            </w:r>
            <w:r w:rsidR="00DB3751" w:rsidRPr="00F602D6">
              <w:rPr>
                <w:lang w:val="nl-BE"/>
              </w:rPr>
              <w:t xml:space="preserve">kanalen </w:t>
            </w:r>
            <w:r w:rsidRPr="00F602D6">
              <w:rPr>
                <w:lang w:val="nl-BE"/>
              </w:rPr>
              <w:t xml:space="preserve">met een onderdruk </w:t>
            </w:r>
            <w:r w:rsidR="00634793" w:rsidRPr="00F602D6">
              <w:rPr>
                <w:lang w:val="nl-BE"/>
              </w:rPr>
              <w:t xml:space="preserve">bij </w:t>
            </w:r>
            <w:r w:rsidRPr="00F602D6">
              <w:rPr>
                <w:lang w:val="nl-BE"/>
              </w:rPr>
              <w:t>normale weersomstandigheden, de zogenaamde “</w:t>
            </w:r>
            <w:r w:rsidR="00634793" w:rsidRPr="00F602D6">
              <w:rPr>
                <w:lang w:val="nl-BE"/>
              </w:rPr>
              <w:t xml:space="preserve">kanalen </w:t>
            </w:r>
            <w:r w:rsidRPr="00F602D6">
              <w:rPr>
                <w:lang w:val="nl-BE"/>
              </w:rPr>
              <w:t xml:space="preserve">met natuurlijke trek” en de </w:t>
            </w:r>
            <w:r w:rsidR="00DB3751" w:rsidRPr="00F602D6">
              <w:rPr>
                <w:lang w:val="nl-BE"/>
              </w:rPr>
              <w:t xml:space="preserve">kanalen </w:t>
            </w:r>
            <w:r w:rsidRPr="00F602D6">
              <w:rPr>
                <w:lang w:val="nl-BE"/>
              </w:rPr>
              <w:t>uitgerust met een afzuiger bovenaan.</w:t>
            </w:r>
          </w:p>
          <w:p w14:paraId="2BB88F3F" w14:textId="77777777" w:rsidR="008A5F12" w:rsidRPr="00F602D6" w:rsidRDefault="008A5F12" w:rsidP="00516802">
            <w:pPr>
              <w:spacing w:after="0" w:line="240" w:lineRule="auto"/>
              <w:jc w:val="both"/>
              <w:rPr>
                <w:lang w:val="nl-BE"/>
              </w:rPr>
            </w:pPr>
          </w:p>
          <w:p w14:paraId="625C217A" w14:textId="0E4C46A3" w:rsidR="00F225AD" w:rsidRPr="00F602D6" w:rsidRDefault="00516802" w:rsidP="008A5F12">
            <w:pPr>
              <w:spacing w:after="0" w:line="240" w:lineRule="auto"/>
              <w:jc w:val="both"/>
              <w:rPr>
                <w:b/>
                <w:szCs w:val="18"/>
                <w:lang w:val="nl-NL"/>
              </w:rPr>
            </w:pPr>
            <w:r w:rsidRPr="00F602D6">
              <w:rPr>
                <w:lang w:val="nl-BE"/>
              </w:rPr>
              <w:t xml:space="preserve">§2. Paragraaf 1 is niet van toepassing op toestellen die werken in overdruk, met name van  type B22p en B23p, overeenkomstig de definities van norm NBN </w:t>
            </w:r>
            <w:r w:rsidR="0024492E">
              <w:rPr>
                <w:lang w:val="nl-BE"/>
              </w:rPr>
              <w:t>EN 1749</w:t>
            </w:r>
            <w:r w:rsidRPr="00F602D6">
              <w:rPr>
                <w:lang w:val="nl-BE"/>
              </w:rPr>
              <w:t xml:space="preserve">, en evenmin op toestellen uitgerust met een trekonderbreker van type B1 en B4, overeenkomstig de definities van norm NBN </w:t>
            </w:r>
            <w:r w:rsidR="0024492E">
              <w:rPr>
                <w:lang w:val="nl-BE"/>
              </w:rPr>
              <w:t>EN 1749</w:t>
            </w:r>
            <w:r w:rsidRPr="00F602D6">
              <w:rPr>
                <w:lang w:val="nl-BE"/>
              </w:rPr>
              <w:t>.</w:t>
            </w:r>
          </w:p>
        </w:tc>
      </w:tr>
      <w:tr w:rsidR="00D33CB2" w:rsidRPr="000F39D0" w14:paraId="4BDB5F83"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E76521" w14:textId="77777777" w:rsidR="00106378" w:rsidRPr="00F602D6" w:rsidRDefault="00F225AD" w:rsidP="00270B4A">
            <w:pPr>
              <w:pStyle w:val="ListParagraph"/>
              <w:suppressAutoHyphens w:val="0"/>
              <w:autoSpaceDN/>
              <w:spacing w:line="276" w:lineRule="auto"/>
              <w:ind w:left="0"/>
              <w:contextualSpacing/>
              <w:textAlignment w:val="auto"/>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Section 3 - Orifices de mesures de combustion</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1FA3CB" w14:textId="77777777" w:rsidR="00106378" w:rsidRPr="00F602D6" w:rsidRDefault="00270B4A" w:rsidP="005362E9">
            <w:pPr>
              <w:pStyle w:val="ListParagraph"/>
              <w:suppressAutoHyphens w:val="0"/>
              <w:autoSpaceDN/>
              <w:spacing w:line="276" w:lineRule="auto"/>
              <w:ind w:left="0"/>
              <w:contextualSpacing/>
              <w:textAlignment w:val="auto"/>
              <w:rPr>
                <w:rFonts w:ascii="Calibri" w:eastAsia="SimSun" w:hAnsi="Calibri" w:cs="Calibri"/>
                <w:b/>
                <w:sz w:val="22"/>
                <w:szCs w:val="18"/>
                <w:lang w:val="nl-BE"/>
              </w:rPr>
            </w:pPr>
            <w:r w:rsidRPr="00F602D6">
              <w:rPr>
                <w:rFonts w:ascii="Calibri" w:hAnsi="Calibri"/>
                <w:b/>
                <w:sz w:val="22"/>
                <w:szCs w:val="18"/>
                <w:lang w:val="nl-BE"/>
              </w:rPr>
              <w:t>Afdeling 3</w:t>
            </w:r>
            <w:r w:rsidR="005362E9" w:rsidRPr="00F602D6">
              <w:rPr>
                <w:rFonts w:ascii="Calibri" w:hAnsi="Calibri"/>
                <w:b/>
                <w:sz w:val="22"/>
                <w:szCs w:val="18"/>
                <w:lang w:val="nl-BE"/>
              </w:rPr>
              <w:t xml:space="preserve"> - </w:t>
            </w:r>
            <w:r w:rsidRPr="00F602D6">
              <w:rPr>
                <w:rFonts w:ascii="Calibri" w:hAnsi="Calibri"/>
                <w:b/>
                <w:sz w:val="22"/>
                <w:szCs w:val="18"/>
                <w:lang w:val="nl-BE"/>
              </w:rPr>
              <w:t>Openingen voor verbrandingscontrole</w:t>
            </w:r>
          </w:p>
        </w:tc>
      </w:tr>
      <w:tr w:rsidR="00D33CB2" w:rsidRPr="00D57C96" w14:paraId="0B7FBD53"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EC0A58" w14:textId="77777777" w:rsidR="00F225AD" w:rsidRPr="00F602D6" w:rsidRDefault="008E26EA" w:rsidP="00270B4A">
            <w:pPr>
              <w:spacing w:after="0" w:line="240" w:lineRule="auto"/>
              <w:jc w:val="both"/>
              <w:rPr>
                <w:b/>
                <w:szCs w:val="18"/>
              </w:rPr>
            </w:pPr>
            <w:r w:rsidRPr="00F602D6">
              <w:rPr>
                <w:b/>
                <w:szCs w:val="18"/>
              </w:rPr>
              <w:t>Art. 2.3.1</w:t>
            </w:r>
          </w:p>
          <w:p w14:paraId="2F559F12" w14:textId="77777777" w:rsidR="00F1589B" w:rsidRPr="00F602D6" w:rsidRDefault="007D6C18" w:rsidP="00270B4A">
            <w:pPr>
              <w:spacing w:after="0" w:line="240" w:lineRule="auto"/>
              <w:jc w:val="both"/>
            </w:pPr>
            <w:r w:rsidRPr="00F602D6">
              <w:t xml:space="preserve">§1. </w:t>
            </w:r>
            <w:r w:rsidR="00F1589B" w:rsidRPr="00F602D6">
              <w:t>Les conduits d’évacuation des gaz de combustion et, le cas échéant les conduits d’amenée d’air comburant, des chaudières et des chauffe-eau sont équipés d’orifices qui peuvent être obturés</w:t>
            </w:r>
            <w:r w:rsidR="00373980" w:rsidRPr="00F602D6">
              <w:t xml:space="preserve"> </w:t>
            </w:r>
            <w:r w:rsidR="00EE19A1" w:rsidRPr="00F602D6">
              <w:t>de façon étanche</w:t>
            </w:r>
            <w:r w:rsidR="00373980" w:rsidRPr="00F602D6">
              <w:t>,</w:t>
            </w:r>
            <w:r w:rsidR="00EE19A1" w:rsidRPr="00F602D6">
              <w:t xml:space="preserve"> </w:t>
            </w:r>
            <w:r w:rsidR="00F1589B" w:rsidRPr="00F602D6">
              <w:t>en vue d’évaluer précisément, sur site et en sécurité, la qualité de leur combustion</w:t>
            </w:r>
            <w:r w:rsidR="00276F07" w:rsidRPr="00F602D6">
              <w:t>, excepté dans les cas visés au paragraphe 2</w:t>
            </w:r>
            <w:r w:rsidR="00F1589B" w:rsidRPr="00F602D6">
              <w:t>.</w:t>
            </w:r>
          </w:p>
          <w:p w14:paraId="02C44BDC" w14:textId="77777777" w:rsidR="00270B4A" w:rsidRPr="00F602D6" w:rsidRDefault="00270B4A" w:rsidP="00270B4A">
            <w:pPr>
              <w:spacing w:after="0" w:line="240" w:lineRule="auto"/>
              <w:jc w:val="both"/>
            </w:pPr>
          </w:p>
          <w:p w14:paraId="3F9EF3FD" w14:textId="4150C176" w:rsidR="00F225AD" w:rsidRDefault="00F1589B" w:rsidP="00270B4A">
            <w:pPr>
              <w:spacing w:after="0" w:line="240" w:lineRule="auto"/>
              <w:jc w:val="both"/>
            </w:pPr>
            <w:r w:rsidRPr="00F602D6">
              <w:t>Lorsque les orifices ne sont pas présents et ne peuvent pas être réalisés sur les conduits, ils peuvent être localisés dans la chaudière ou le chauffe-eau</w:t>
            </w:r>
            <w:r w:rsidR="00A700E4" w:rsidRPr="00F602D6">
              <w:t xml:space="preserve">, à condition qu’ils </w:t>
            </w:r>
            <w:r w:rsidR="00FC7A09" w:rsidRPr="00F602D6">
              <w:t xml:space="preserve">soient accessibles, qu’ils </w:t>
            </w:r>
            <w:r w:rsidR="00A700E4" w:rsidRPr="00F602D6">
              <w:t>puissent être obturés</w:t>
            </w:r>
            <w:r w:rsidR="00990C31" w:rsidRPr="00F602D6">
              <w:t xml:space="preserve"> </w:t>
            </w:r>
            <w:r w:rsidR="00EE19A1" w:rsidRPr="00F602D6">
              <w:t>de façon étanche</w:t>
            </w:r>
            <w:r w:rsidR="00373980" w:rsidRPr="00F602D6">
              <w:t>,</w:t>
            </w:r>
            <w:r w:rsidR="00EE19A1" w:rsidRPr="00F602D6">
              <w:t xml:space="preserve"> </w:t>
            </w:r>
            <w:r w:rsidR="00A700E4" w:rsidRPr="00F602D6">
              <w:t xml:space="preserve">et </w:t>
            </w:r>
            <w:r w:rsidR="009D5A76" w:rsidRPr="00F602D6">
              <w:t xml:space="preserve">qu’ils </w:t>
            </w:r>
            <w:r w:rsidR="00A700E4" w:rsidRPr="00F602D6">
              <w:t>permettent d’évaluer précisément, sur site et en sécurité, la qualité de la combustion</w:t>
            </w:r>
            <w:r w:rsidRPr="00F602D6">
              <w:t>.</w:t>
            </w:r>
          </w:p>
          <w:p w14:paraId="521AB1EB" w14:textId="77777777" w:rsidR="00461576" w:rsidRPr="00F602D6" w:rsidRDefault="00461576" w:rsidP="00270B4A">
            <w:pPr>
              <w:spacing w:after="0" w:line="240" w:lineRule="auto"/>
              <w:jc w:val="both"/>
            </w:pPr>
          </w:p>
          <w:p w14:paraId="1FF6EDF8" w14:textId="77777777" w:rsidR="00F422F8" w:rsidRPr="00F602D6" w:rsidRDefault="00F422F8" w:rsidP="000F4DD0">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§2. </w:t>
            </w:r>
            <w:r w:rsidR="00276F07" w:rsidRPr="00F602D6">
              <w:rPr>
                <w:rFonts w:ascii="Calibri" w:hAnsi="Calibri" w:cs="Calibri"/>
                <w:sz w:val="22"/>
                <w:szCs w:val="22"/>
                <w:lang w:val="fr-BE"/>
              </w:rPr>
              <w:t>L</w:t>
            </w:r>
            <w:r w:rsidRPr="00F602D6">
              <w:rPr>
                <w:rFonts w:ascii="Calibri" w:hAnsi="Calibri" w:cs="Calibri"/>
                <w:sz w:val="22"/>
                <w:szCs w:val="22"/>
                <w:lang w:val="fr-BE"/>
              </w:rPr>
              <w:t>e placement d’orifices de mesure n’est pas imposé :</w:t>
            </w:r>
          </w:p>
          <w:p w14:paraId="5F1411D8" w14:textId="77777777" w:rsidR="00CE2ECF" w:rsidRPr="00F602D6" w:rsidRDefault="00F422F8" w:rsidP="000F4DD0">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lastRenderedPageBreak/>
              <w:t xml:space="preserve">1° </w:t>
            </w:r>
            <w:r w:rsidR="00CE2ECF" w:rsidRPr="00F602D6">
              <w:rPr>
                <w:rFonts w:ascii="Calibri" w:hAnsi="Calibri" w:cs="Calibri"/>
                <w:sz w:val="22"/>
                <w:szCs w:val="22"/>
                <w:lang w:val="fr-BE"/>
              </w:rPr>
              <w:t>dans le cas d</w:t>
            </w:r>
            <w:r w:rsidRPr="00F602D6">
              <w:rPr>
                <w:rFonts w:ascii="Calibri" w:hAnsi="Calibri" w:cs="Calibri"/>
                <w:sz w:val="22"/>
                <w:szCs w:val="22"/>
                <w:lang w:val="fr-BE"/>
              </w:rPr>
              <w:t xml:space="preserve">es chaudières </w:t>
            </w:r>
            <w:r w:rsidR="00CE2ECF" w:rsidRPr="00F602D6">
              <w:rPr>
                <w:rFonts w:ascii="Calibri" w:hAnsi="Calibri" w:cs="Calibri"/>
                <w:sz w:val="22"/>
                <w:szCs w:val="22"/>
                <w:lang w:val="fr-BE"/>
              </w:rPr>
              <w:t>qui répondent à toutes les conditions suivantes :</w:t>
            </w:r>
          </w:p>
          <w:p w14:paraId="1FFD61A3" w14:textId="77777777" w:rsidR="00CE2ECF" w:rsidRPr="00F602D6" w:rsidRDefault="000F4DD0" w:rsidP="008700E9">
            <w:pPr>
              <w:pStyle w:val="Standard"/>
              <w:numPr>
                <w:ilvl w:val="0"/>
                <w:numId w:val="83"/>
              </w:numPr>
              <w:spacing w:line="240" w:lineRule="auto"/>
              <w:jc w:val="both"/>
              <w:rPr>
                <w:rFonts w:ascii="Calibri" w:hAnsi="Calibri" w:cs="Calibri"/>
                <w:sz w:val="22"/>
                <w:szCs w:val="22"/>
                <w:lang w:val="fr-BE"/>
              </w:rPr>
            </w:pPr>
            <w:r w:rsidRPr="00F602D6">
              <w:rPr>
                <w:rFonts w:ascii="Calibri" w:hAnsi="Calibri" w:cs="Calibri"/>
                <w:sz w:val="22"/>
                <w:szCs w:val="22"/>
                <w:lang w:val="fr-BE"/>
              </w:rPr>
              <w:t>l</w:t>
            </w:r>
            <w:r w:rsidR="00CE2ECF" w:rsidRPr="00F602D6">
              <w:rPr>
                <w:rFonts w:ascii="Calibri" w:hAnsi="Calibri" w:cs="Calibri"/>
                <w:sz w:val="22"/>
                <w:szCs w:val="22"/>
                <w:lang w:val="fr-BE"/>
              </w:rPr>
              <w:t>e combustible est gazeux ;</w:t>
            </w:r>
          </w:p>
          <w:p w14:paraId="56977FB5" w14:textId="77777777" w:rsidR="00F422F8" w:rsidRPr="00F602D6" w:rsidRDefault="000F4DD0" w:rsidP="008700E9">
            <w:pPr>
              <w:pStyle w:val="Standard"/>
              <w:numPr>
                <w:ilvl w:val="0"/>
                <w:numId w:val="83"/>
              </w:numPr>
              <w:spacing w:line="240" w:lineRule="auto"/>
              <w:jc w:val="both"/>
              <w:rPr>
                <w:rFonts w:ascii="Calibri" w:hAnsi="Calibri" w:cs="Calibri"/>
                <w:sz w:val="22"/>
                <w:szCs w:val="22"/>
                <w:lang w:val="fr-BE"/>
              </w:rPr>
            </w:pPr>
            <w:r w:rsidRPr="00F602D6">
              <w:rPr>
                <w:rFonts w:ascii="Calibri" w:hAnsi="Calibri" w:cs="Calibri"/>
                <w:sz w:val="22"/>
                <w:szCs w:val="22"/>
                <w:lang w:val="fr-BE"/>
              </w:rPr>
              <w:t>l</w:t>
            </w:r>
            <w:r w:rsidR="00CE2ECF" w:rsidRPr="00F602D6">
              <w:rPr>
                <w:rFonts w:ascii="Calibri" w:hAnsi="Calibri" w:cs="Calibri"/>
                <w:sz w:val="22"/>
                <w:szCs w:val="22"/>
                <w:lang w:val="fr-BE"/>
              </w:rPr>
              <w:t xml:space="preserve">e raccordement du conduit d’évacuation des gaz de combustion est </w:t>
            </w:r>
            <w:r w:rsidR="00C948C6">
              <w:rPr>
                <w:rFonts w:ascii="Calibri" w:hAnsi="Calibri" w:cs="Calibri"/>
                <w:sz w:val="22"/>
                <w:szCs w:val="22"/>
                <w:lang w:val="fr-BE"/>
              </w:rPr>
              <w:t xml:space="preserve"> </w:t>
            </w:r>
            <w:r w:rsidR="00F422F8" w:rsidRPr="00F602D6">
              <w:rPr>
                <w:rFonts w:ascii="Calibri" w:hAnsi="Calibri" w:cs="Calibri"/>
                <w:sz w:val="22"/>
                <w:szCs w:val="22"/>
                <w:lang w:val="fr-BE"/>
              </w:rPr>
              <w:t>de type C concentrique ;</w:t>
            </w:r>
          </w:p>
          <w:p w14:paraId="0D0B2643" w14:textId="77777777" w:rsidR="00CE2ECF" w:rsidRPr="00F602D6" w:rsidRDefault="00CE2ECF" w:rsidP="008700E9">
            <w:pPr>
              <w:pStyle w:val="Standard"/>
              <w:numPr>
                <w:ilvl w:val="0"/>
                <w:numId w:val="83"/>
              </w:numPr>
              <w:spacing w:line="240" w:lineRule="auto"/>
              <w:jc w:val="both"/>
              <w:rPr>
                <w:rFonts w:ascii="Calibri" w:hAnsi="Calibri" w:cs="Calibri"/>
                <w:sz w:val="22"/>
                <w:szCs w:val="22"/>
                <w:lang w:val="fr-BE"/>
              </w:rPr>
            </w:pPr>
            <w:r w:rsidRPr="00F602D6">
              <w:rPr>
                <w:rFonts w:ascii="Calibri" w:hAnsi="Calibri" w:cs="Calibri"/>
                <w:sz w:val="22"/>
                <w:szCs w:val="22"/>
                <w:lang w:val="fr-BE"/>
              </w:rPr>
              <w:t>le rendement de combustion en PCI annoncé par le fabricant est supérieur à 90 pourcent et/ou la chaudière est à condensation et/ou un conseiller chauffage PEB ou un technicien chaudière PEB a mesuré avec précision un rendement de combustion qui respecte le seuil mentionné à l’article 2.4.1 du présent arrêté.</w:t>
            </w:r>
          </w:p>
          <w:p w14:paraId="7FC79434" w14:textId="77777777" w:rsidR="00CE2ECF" w:rsidRPr="00F602D6" w:rsidRDefault="00CE2ECF" w:rsidP="008700E9">
            <w:pPr>
              <w:pStyle w:val="Standard"/>
              <w:numPr>
                <w:ilvl w:val="0"/>
                <w:numId w:val="83"/>
              </w:numPr>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la date de fabrication est antérieure à 2011 et </w:t>
            </w:r>
            <w:r w:rsidR="00EC64D7" w:rsidRPr="00F602D6">
              <w:rPr>
                <w:rFonts w:ascii="Calibri" w:hAnsi="Calibri" w:cs="Calibri"/>
                <w:sz w:val="22"/>
                <w:szCs w:val="22"/>
                <w:lang w:val="fr-BE"/>
              </w:rPr>
              <w:t>la chaudière</w:t>
            </w:r>
            <w:r w:rsidRPr="00F602D6">
              <w:rPr>
                <w:rFonts w:ascii="Calibri" w:hAnsi="Calibri" w:cs="Calibri"/>
                <w:sz w:val="22"/>
                <w:szCs w:val="22"/>
                <w:lang w:val="fr-BE"/>
              </w:rPr>
              <w:t xml:space="preserve"> est âgée de moins de vingt ans ;</w:t>
            </w:r>
          </w:p>
          <w:p w14:paraId="268D941D" w14:textId="77777777" w:rsidR="00823243" w:rsidRPr="00F602D6" w:rsidRDefault="00823243" w:rsidP="008700E9">
            <w:pPr>
              <w:pStyle w:val="Standard"/>
              <w:numPr>
                <w:ilvl w:val="0"/>
                <w:numId w:val="83"/>
              </w:numPr>
              <w:spacing w:line="240" w:lineRule="auto"/>
              <w:jc w:val="both"/>
              <w:rPr>
                <w:rFonts w:ascii="Calibri" w:hAnsi="Calibri" w:cs="Calibri"/>
                <w:sz w:val="22"/>
                <w:szCs w:val="22"/>
                <w:lang w:val="fr-BE"/>
              </w:rPr>
            </w:pPr>
            <w:r w:rsidRPr="00F602D6">
              <w:rPr>
                <w:rFonts w:ascii="Calibri" w:hAnsi="Calibri" w:cs="Calibri"/>
                <w:sz w:val="22"/>
                <w:szCs w:val="22"/>
                <w:lang w:val="fr-BE"/>
              </w:rPr>
              <w:t>la chaudière est compatible avec le gaz H</w:t>
            </w:r>
          </w:p>
          <w:p w14:paraId="2077F4E1" w14:textId="77777777" w:rsidR="000F4DD0" w:rsidRPr="00F602D6" w:rsidRDefault="000F4DD0" w:rsidP="008700E9">
            <w:pPr>
              <w:pStyle w:val="Standard"/>
              <w:numPr>
                <w:ilvl w:val="0"/>
                <w:numId w:val="83"/>
              </w:numPr>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un document écrit par le fabricant de cette chaudière, par le conseiller chauffage PEB ou par le technicien chaudière PEB atteste que la pièce </w:t>
            </w:r>
            <w:r w:rsidR="00935A5A" w:rsidRPr="00F602D6">
              <w:rPr>
                <w:rFonts w:ascii="Calibri" w:hAnsi="Calibri" w:cs="Calibri"/>
                <w:sz w:val="22"/>
                <w:szCs w:val="22"/>
                <w:lang w:val="fr-BE"/>
              </w:rPr>
              <w:t>munie d’</w:t>
            </w:r>
            <w:r w:rsidRPr="00F602D6">
              <w:rPr>
                <w:rFonts w:ascii="Calibri" w:hAnsi="Calibri" w:cs="Calibri"/>
                <w:sz w:val="22"/>
                <w:szCs w:val="22"/>
                <w:lang w:val="fr-BE"/>
              </w:rPr>
              <w:t>orifices de mesure n’est plus fournie ou ne peut être installée sur cette chaudière</w:t>
            </w:r>
            <w:r w:rsidR="00534B23" w:rsidRPr="00F602D6">
              <w:rPr>
                <w:rFonts w:ascii="Calibri" w:hAnsi="Calibri" w:cs="Calibri"/>
                <w:sz w:val="22"/>
                <w:szCs w:val="22"/>
                <w:lang w:val="fr-BE"/>
              </w:rPr>
              <w:t>.</w:t>
            </w:r>
          </w:p>
          <w:p w14:paraId="34FA1522" w14:textId="77777777" w:rsidR="00F422F8" w:rsidRPr="00F602D6" w:rsidRDefault="00F422F8" w:rsidP="000F4DD0">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2° </w:t>
            </w:r>
            <w:r w:rsidR="00CE2ECF" w:rsidRPr="00F602D6">
              <w:rPr>
                <w:rFonts w:ascii="Calibri" w:hAnsi="Calibri" w:cs="Calibri"/>
                <w:sz w:val="22"/>
                <w:szCs w:val="22"/>
                <w:lang w:val="fr-BE"/>
              </w:rPr>
              <w:t>dans le cas des chauffe-eau alimentés au gaz qui répondent à toutes les conditions suivantes</w:t>
            </w:r>
            <w:r w:rsidRPr="00F602D6">
              <w:rPr>
                <w:rFonts w:ascii="Calibri" w:hAnsi="Calibri" w:cs="Calibri"/>
                <w:sz w:val="22"/>
                <w:szCs w:val="22"/>
                <w:lang w:val="fr-BE"/>
              </w:rPr>
              <w:t xml:space="preserve"> : </w:t>
            </w:r>
          </w:p>
          <w:p w14:paraId="7909986F" w14:textId="77777777" w:rsidR="00CE2ECF" w:rsidRPr="00F602D6" w:rsidRDefault="000F4DD0" w:rsidP="008700E9">
            <w:pPr>
              <w:pStyle w:val="Standard"/>
              <w:numPr>
                <w:ilvl w:val="0"/>
                <w:numId w:val="84"/>
              </w:numPr>
              <w:spacing w:line="240" w:lineRule="auto"/>
              <w:jc w:val="both"/>
              <w:rPr>
                <w:rFonts w:ascii="Calibri" w:hAnsi="Calibri" w:cs="Calibri"/>
                <w:sz w:val="22"/>
                <w:szCs w:val="22"/>
                <w:lang w:val="fr-BE"/>
              </w:rPr>
            </w:pPr>
            <w:r w:rsidRPr="00F602D6">
              <w:rPr>
                <w:rFonts w:ascii="Calibri" w:hAnsi="Calibri" w:cs="Calibri"/>
                <w:sz w:val="22"/>
                <w:szCs w:val="22"/>
                <w:lang w:val="fr-BE"/>
              </w:rPr>
              <w:t>l</w:t>
            </w:r>
            <w:r w:rsidR="00CE2ECF" w:rsidRPr="00F602D6">
              <w:rPr>
                <w:rFonts w:ascii="Calibri" w:hAnsi="Calibri" w:cs="Calibri"/>
                <w:sz w:val="22"/>
                <w:szCs w:val="22"/>
                <w:lang w:val="fr-BE"/>
              </w:rPr>
              <w:t>e raccordement du conduit d’évacuation des gaz de combustion est de type C concentrique ;</w:t>
            </w:r>
          </w:p>
          <w:p w14:paraId="0029C76D" w14:textId="77777777" w:rsidR="00F422F8" w:rsidRPr="00F602D6" w:rsidRDefault="00F422F8" w:rsidP="008700E9">
            <w:pPr>
              <w:pStyle w:val="Standard"/>
              <w:numPr>
                <w:ilvl w:val="0"/>
                <w:numId w:val="84"/>
              </w:numPr>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la date de fabrication est antérieure </w:t>
            </w:r>
            <w:r w:rsidR="00276F07" w:rsidRPr="00F602D6">
              <w:rPr>
                <w:rFonts w:ascii="Calibri" w:hAnsi="Calibri" w:cs="Calibri"/>
                <w:sz w:val="22"/>
                <w:szCs w:val="22"/>
                <w:lang w:val="fr-BE"/>
              </w:rPr>
              <w:t xml:space="preserve">à </w:t>
            </w:r>
            <w:r w:rsidRPr="00F602D6">
              <w:rPr>
                <w:rFonts w:ascii="Calibri" w:hAnsi="Calibri" w:cs="Calibri"/>
                <w:sz w:val="22"/>
                <w:szCs w:val="22"/>
                <w:lang w:val="fr-BE"/>
              </w:rPr>
              <w:t xml:space="preserve">2019 et </w:t>
            </w:r>
            <w:r w:rsidR="00CE2ECF" w:rsidRPr="00F602D6">
              <w:rPr>
                <w:rFonts w:ascii="Calibri" w:hAnsi="Calibri" w:cs="Calibri"/>
                <w:sz w:val="22"/>
                <w:szCs w:val="22"/>
                <w:lang w:val="fr-BE"/>
              </w:rPr>
              <w:t xml:space="preserve">il est </w:t>
            </w:r>
            <w:r w:rsidRPr="00F602D6">
              <w:rPr>
                <w:rFonts w:ascii="Calibri" w:hAnsi="Calibri" w:cs="Calibri"/>
                <w:sz w:val="22"/>
                <w:szCs w:val="22"/>
                <w:lang w:val="fr-BE"/>
              </w:rPr>
              <w:t>âgé de moins de vingt ans</w:t>
            </w:r>
            <w:r w:rsidR="006A31F7" w:rsidRPr="00F602D6">
              <w:rPr>
                <w:rFonts w:ascii="Calibri" w:hAnsi="Calibri" w:cs="Calibri"/>
                <w:sz w:val="22"/>
                <w:szCs w:val="22"/>
                <w:lang w:val="fr-BE"/>
              </w:rPr>
              <w:t> ;</w:t>
            </w:r>
          </w:p>
          <w:p w14:paraId="5DD43FB1" w14:textId="77777777" w:rsidR="00823243" w:rsidRPr="00F602D6" w:rsidRDefault="000F4DD0" w:rsidP="008700E9">
            <w:pPr>
              <w:pStyle w:val="Standard"/>
              <w:numPr>
                <w:ilvl w:val="0"/>
                <w:numId w:val="84"/>
              </w:numPr>
              <w:spacing w:line="240" w:lineRule="auto"/>
              <w:jc w:val="both"/>
              <w:rPr>
                <w:rFonts w:ascii="Calibri" w:hAnsi="Calibri" w:cs="Calibri"/>
                <w:sz w:val="22"/>
                <w:szCs w:val="22"/>
                <w:lang w:val="fr-BE"/>
              </w:rPr>
            </w:pPr>
            <w:r w:rsidRPr="00F602D6">
              <w:rPr>
                <w:rFonts w:ascii="Calibri" w:hAnsi="Calibri" w:cs="Calibri"/>
                <w:sz w:val="22"/>
                <w:szCs w:val="22"/>
                <w:lang w:val="fr-BE"/>
              </w:rPr>
              <w:t>l</w:t>
            </w:r>
            <w:r w:rsidR="00823243" w:rsidRPr="00F602D6">
              <w:rPr>
                <w:rFonts w:ascii="Calibri" w:hAnsi="Calibri" w:cs="Calibri"/>
                <w:sz w:val="22"/>
                <w:szCs w:val="22"/>
                <w:lang w:val="fr-BE"/>
              </w:rPr>
              <w:t>e chauffe-eau est compatible avec le gaz H</w:t>
            </w:r>
            <w:r w:rsidR="006A31F7" w:rsidRPr="00F602D6">
              <w:rPr>
                <w:rFonts w:ascii="Calibri" w:hAnsi="Calibri" w:cs="Calibri"/>
                <w:sz w:val="22"/>
                <w:szCs w:val="22"/>
                <w:lang w:val="fr-BE"/>
              </w:rPr>
              <w:t> ;</w:t>
            </w:r>
          </w:p>
          <w:p w14:paraId="329C51C1" w14:textId="77777777" w:rsidR="000F4DD0" w:rsidRPr="00F602D6" w:rsidRDefault="000F4DD0" w:rsidP="008700E9">
            <w:pPr>
              <w:numPr>
                <w:ilvl w:val="0"/>
                <w:numId w:val="84"/>
              </w:numPr>
              <w:spacing w:after="0" w:line="240" w:lineRule="auto"/>
              <w:rPr>
                <w:rFonts w:eastAsia="Times New Roman"/>
                <w:lang w:eastAsia="ar-SA"/>
              </w:rPr>
            </w:pPr>
            <w:r w:rsidRPr="00F602D6">
              <w:rPr>
                <w:rFonts w:eastAsia="Times New Roman"/>
                <w:lang w:eastAsia="ar-SA"/>
              </w:rPr>
              <w:t>un document écrit par le fabricant de ce chauffe-eau, par le conseiller chauffage PEB ou par le technicien chaudière PEB atteste que la pièce qui permet d’obtenir des orifices de mesure n’est plus fournie ou ne peut être installée sur ce chauffe-eau</w:t>
            </w:r>
            <w:r w:rsidR="001030E2" w:rsidRPr="00F602D6">
              <w:rPr>
                <w:rFonts w:eastAsia="Times New Roman"/>
                <w:lang w:eastAsia="ar-SA"/>
              </w:rPr>
              <w:t>.</w:t>
            </w:r>
          </w:p>
          <w:p w14:paraId="31F922EB" w14:textId="77777777" w:rsidR="000F4DD0" w:rsidRPr="00F602D6" w:rsidRDefault="000F4DD0" w:rsidP="007827DF">
            <w:pPr>
              <w:spacing w:after="0" w:line="240" w:lineRule="auto"/>
              <w:rPr>
                <w:rFonts w:eastAsia="Times New Roman"/>
                <w:lang w:eastAsia="ar-SA"/>
              </w:rPr>
            </w:pPr>
          </w:p>
          <w:p w14:paraId="3DBD67FD" w14:textId="77777777" w:rsidR="00F422F8" w:rsidRPr="00F602D6" w:rsidRDefault="00F422F8" w:rsidP="00276F07">
            <w:pPr>
              <w:spacing w:after="0" w:line="240" w:lineRule="auto"/>
              <w:jc w:val="both"/>
            </w:pPr>
            <w:r w:rsidRPr="00F602D6">
              <w:t xml:space="preserve">§3. Le constat d’une exception </w:t>
            </w:r>
            <w:r w:rsidR="00F43219" w:rsidRPr="00F602D6">
              <w:t xml:space="preserve">visée au paragraphe précédent </w:t>
            </w:r>
            <w:r w:rsidRPr="00F602D6">
              <w:t xml:space="preserve">est </w:t>
            </w:r>
            <w:r w:rsidR="00F43219" w:rsidRPr="00F602D6">
              <w:t>accompagné</w:t>
            </w:r>
            <w:r w:rsidRPr="00F602D6">
              <w:t xml:space="preserve"> de pièces justificatives telles que des photos de la chaudière ou du chauffe-eau, des raccordements des conduits d’eau et d’évacuation des fumées ainsi que de la plaque signalétique, un schéma d’implantation, une déclaration écrite du fabricant ou un devis de travaux daté et signé.</w:t>
            </w:r>
          </w:p>
          <w:p w14:paraId="264B2DDA" w14:textId="77777777" w:rsidR="00276F07" w:rsidRPr="00F602D6" w:rsidRDefault="00276F07" w:rsidP="00276F07">
            <w:pPr>
              <w:spacing w:after="0" w:line="240" w:lineRule="auto"/>
              <w:jc w:val="both"/>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2ACEFA" w14:textId="77777777" w:rsidR="00270B4A" w:rsidRPr="00F602D6" w:rsidRDefault="00270B4A" w:rsidP="00270B4A">
            <w:pPr>
              <w:spacing w:after="0" w:line="240" w:lineRule="auto"/>
              <w:jc w:val="both"/>
              <w:rPr>
                <w:b/>
                <w:szCs w:val="18"/>
                <w:lang w:val="nl-BE"/>
              </w:rPr>
            </w:pPr>
            <w:r w:rsidRPr="00F602D6">
              <w:rPr>
                <w:b/>
                <w:szCs w:val="18"/>
                <w:lang w:val="nl-BE"/>
              </w:rPr>
              <w:lastRenderedPageBreak/>
              <w:t>Art. 2.3.1</w:t>
            </w:r>
          </w:p>
          <w:p w14:paraId="5E530AEF" w14:textId="77777777" w:rsidR="00270B4A" w:rsidRPr="00F602D6" w:rsidRDefault="000C60BD" w:rsidP="00270B4A">
            <w:pPr>
              <w:spacing w:after="0" w:line="240" w:lineRule="auto"/>
              <w:jc w:val="both"/>
              <w:rPr>
                <w:lang w:val="nl-BE"/>
              </w:rPr>
            </w:pPr>
            <w:r w:rsidRPr="00F602D6">
              <w:rPr>
                <w:lang w:val="nl-BE"/>
              </w:rPr>
              <w:t xml:space="preserve">§1. </w:t>
            </w:r>
            <w:r w:rsidR="00802BD5" w:rsidRPr="00F602D6">
              <w:rPr>
                <w:lang w:val="nl-BE"/>
              </w:rPr>
              <w:t>Kanalen</w:t>
            </w:r>
            <w:r w:rsidR="00270B4A" w:rsidRPr="00F602D6">
              <w:rPr>
                <w:lang w:val="nl-BE"/>
              </w:rPr>
              <w:t xml:space="preserve"> voor de afvoer van verbrandingsgassen en </w:t>
            </w:r>
            <w:r w:rsidR="00F07743" w:rsidRPr="00746B2D">
              <w:rPr>
                <w:lang w:val="nl-BE"/>
              </w:rPr>
              <w:t>desgevallend</w:t>
            </w:r>
            <w:r w:rsidR="00F07743">
              <w:rPr>
                <w:lang w:val="nl-BE"/>
              </w:rPr>
              <w:t xml:space="preserve"> </w:t>
            </w:r>
            <w:r w:rsidR="00270B4A" w:rsidRPr="00F602D6">
              <w:rPr>
                <w:lang w:val="nl-BE"/>
              </w:rPr>
              <w:t xml:space="preserve">voor de aanvoer van verbrandingslucht van verwarmingsketels en </w:t>
            </w:r>
            <w:r w:rsidR="003108F5" w:rsidRPr="00F602D6">
              <w:rPr>
                <w:lang w:val="nl-BE"/>
              </w:rPr>
              <w:t>waterverwarmingstoestellen</w:t>
            </w:r>
            <w:r w:rsidR="00270B4A" w:rsidRPr="00F602D6">
              <w:rPr>
                <w:lang w:val="nl-BE"/>
              </w:rPr>
              <w:t xml:space="preserve"> zijn voorzien van een meetopening die ondoorlatend afgesloten kunnen worden, om de kwaliteit van hun verbranding nauwkeurig, veilig en ter plaatse te kunnen bepalen</w:t>
            </w:r>
            <w:r w:rsidR="00652696" w:rsidRPr="00F602D6">
              <w:rPr>
                <w:lang w:val="nl-BE"/>
              </w:rPr>
              <w:t>, behalve in de in paragraaf 2 bedoelde gevallen</w:t>
            </w:r>
            <w:r w:rsidR="00270B4A" w:rsidRPr="00F602D6">
              <w:rPr>
                <w:lang w:val="nl-BE"/>
              </w:rPr>
              <w:t xml:space="preserve">. </w:t>
            </w:r>
          </w:p>
          <w:p w14:paraId="32D762EB" w14:textId="77777777" w:rsidR="00270B4A" w:rsidRPr="00F602D6" w:rsidRDefault="00270B4A" w:rsidP="00270B4A">
            <w:pPr>
              <w:spacing w:after="0" w:line="240" w:lineRule="auto"/>
              <w:jc w:val="both"/>
              <w:rPr>
                <w:lang w:val="nl-BE"/>
              </w:rPr>
            </w:pPr>
          </w:p>
          <w:p w14:paraId="0BFAA106" w14:textId="77777777" w:rsidR="00F225AD" w:rsidRPr="00F602D6" w:rsidRDefault="00270B4A" w:rsidP="00DB3751">
            <w:pPr>
              <w:spacing w:line="240" w:lineRule="auto"/>
              <w:jc w:val="both"/>
              <w:rPr>
                <w:lang w:val="nl-NL"/>
              </w:rPr>
            </w:pPr>
            <w:r w:rsidRPr="00F602D6">
              <w:rPr>
                <w:lang w:val="nl-BE"/>
              </w:rPr>
              <w:t>Als er geen meetopeningen zijn en evenmin kunnen worden aangebracht in de</w:t>
            </w:r>
            <w:r w:rsidR="00DB3751" w:rsidRPr="00F602D6">
              <w:rPr>
                <w:lang w:val="nl-BE"/>
              </w:rPr>
              <w:t xml:space="preserve"> kanalen</w:t>
            </w:r>
            <w:r w:rsidRPr="00F602D6">
              <w:rPr>
                <w:lang w:val="nl-BE"/>
              </w:rPr>
              <w:t xml:space="preserve">, mogen ze zich in de verwarmingsketel of </w:t>
            </w:r>
            <w:r w:rsidR="00F036EF" w:rsidRPr="00F602D6">
              <w:rPr>
                <w:lang w:val="nl-BE"/>
              </w:rPr>
              <w:t xml:space="preserve">het </w:t>
            </w:r>
            <w:r w:rsidR="003108F5" w:rsidRPr="00F602D6">
              <w:rPr>
                <w:lang w:val="nl-BE"/>
              </w:rPr>
              <w:t>waterverwarmingstoestel</w:t>
            </w:r>
            <w:r w:rsidR="00BE301E" w:rsidRPr="00F602D6">
              <w:rPr>
                <w:lang w:val="nl-BE"/>
              </w:rPr>
              <w:t xml:space="preserve"> </w:t>
            </w:r>
            <w:r w:rsidRPr="00F602D6">
              <w:rPr>
                <w:lang w:val="nl-BE"/>
              </w:rPr>
              <w:t>bevinden, op voorwaarde dat ze ondoorlatend afgesloten kunnen worden en toelaten de kwaliteit van de verbranding nauwkeurig, veilig en ter plaatse te kunnen bepalen</w:t>
            </w:r>
            <w:r w:rsidRPr="00F602D6">
              <w:rPr>
                <w:lang w:val="nl-NL"/>
              </w:rPr>
              <w:t>.</w:t>
            </w:r>
          </w:p>
          <w:p w14:paraId="290019E1" w14:textId="77777777" w:rsidR="000F4DD0" w:rsidRPr="00F602D6" w:rsidRDefault="000F4DD0" w:rsidP="000F4DD0">
            <w:pPr>
              <w:spacing w:after="0" w:line="240" w:lineRule="auto"/>
              <w:jc w:val="both"/>
              <w:rPr>
                <w:szCs w:val="18"/>
                <w:lang w:val="nl-NL"/>
              </w:rPr>
            </w:pPr>
            <w:r w:rsidRPr="00F602D6">
              <w:rPr>
                <w:szCs w:val="18"/>
                <w:lang w:val="nl-NL"/>
              </w:rPr>
              <w:t>§2 De plaatsin</w:t>
            </w:r>
            <w:r w:rsidR="007324AC" w:rsidRPr="00F602D6">
              <w:rPr>
                <w:szCs w:val="18"/>
                <w:lang w:val="nl-NL"/>
              </w:rPr>
              <w:t>g van meetopeningen</w:t>
            </w:r>
            <w:r w:rsidRPr="00F602D6">
              <w:rPr>
                <w:szCs w:val="18"/>
                <w:lang w:val="nl-NL"/>
              </w:rPr>
              <w:t xml:space="preserve"> is niet vereist:</w:t>
            </w:r>
          </w:p>
          <w:p w14:paraId="03ED9725" w14:textId="77777777" w:rsidR="000F4DD0" w:rsidRPr="00F602D6" w:rsidRDefault="000F4DD0" w:rsidP="000F4DD0">
            <w:pPr>
              <w:spacing w:after="0" w:line="240" w:lineRule="auto"/>
              <w:jc w:val="both"/>
              <w:rPr>
                <w:szCs w:val="18"/>
                <w:lang w:val="nl-NL"/>
              </w:rPr>
            </w:pPr>
            <w:r w:rsidRPr="00F602D6">
              <w:rPr>
                <w:szCs w:val="18"/>
                <w:lang w:val="nl-NL"/>
              </w:rPr>
              <w:t xml:space="preserve">1° in het geval van </w:t>
            </w:r>
            <w:r w:rsidR="007324AC" w:rsidRPr="00F602D6">
              <w:rPr>
                <w:szCs w:val="18"/>
                <w:lang w:val="nl-NL"/>
              </w:rPr>
              <w:t>verwarmings</w:t>
            </w:r>
            <w:r w:rsidRPr="00F602D6">
              <w:rPr>
                <w:szCs w:val="18"/>
                <w:lang w:val="nl-NL"/>
              </w:rPr>
              <w:t>ketels die aan alle onderstaande voorwaarden voldoen:</w:t>
            </w:r>
          </w:p>
          <w:p w14:paraId="4CCC2814" w14:textId="77777777" w:rsidR="000F4DD0" w:rsidRPr="00F602D6" w:rsidRDefault="000F4DD0" w:rsidP="008700E9">
            <w:pPr>
              <w:numPr>
                <w:ilvl w:val="0"/>
                <w:numId w:val="85"/>
              </w:numPr>
              <w:spacing w:after="0" w:line="240" w:lineRule="auto"/>
              <w:jc w:val="both"/>
              <w:rPr>
                <w:szCs w:val="18"/>
                <w:lang w:val="nl-NL"/>
              </w:rPr>
            </w:pPr>
            <w:r w:rsidRPr="00F602D6">
              <w:rPr>
                <w:szCs w:val="18"/>
                <w:lang w:val="nl-NL"/>
              </w:rPr>
              <w:t>de brandstof is gasvormig ;</w:t>
            </w:r>
          </w:p>
          <w:p w14:paraId="4F2A659A" w14:textId="77777777" w:rsidR="000F4DD0" w:rsidRPr="00F602D6" w:rsidRDefault="000A2BF3" w:rsidP="008700E9">
            <w:pPr>
              <w:numPr>
                <w:ilvl w:val="0"/>
                <w:numId w:val="85"/>
              </w:numPr>
              <w:spacing w:after="0" w:line="240" w:lineRule="auto"/>
              <w:jc w:val="both"/>
              <w:rPr>
                <w:szCs w:val="18"/>
                <w:lang w:val="nl-NL"/>
              </w:rPr>
            </w:pPr>
            <w:r w:rsidRPr="00F602D6">
              <w:rPr>
                <w:szCs w:val="18"/>
                <w:lang w:val="nl-NL"/>
              </w:rPr>
              <w:lastRenderedPageBreak/>
              <w:t>de aansluiting van</w:t>
            </w:r>
            <w:r w:rsidR="000F4DD0" w:rsidRPr="00F602D6">
              <w:rPr>
                <w:szCs w:val="18"/>
                <w:lang w:val="nl-NL"/>
              </w:rPr>
              <w:t xml:space="preserve"> </w:t>
            </w:r>
            <w:r w:rsidR="007324AC" w:rsidRPr="00F602D6">
              <w:rPr>
                <w:lang w:val="nl-BE"/>
              </w:rPr>
              <w:t>het kanaal voor de afvoer van verbrandingsgassen is van type C met concentrisch</w:t>
            </w:r>
            <w:r w:rsidR="001059CA" w:rsidRPr="00F602D6">
              <w:rPr>
                <w:lang w:val="nl-BE"/>
              </w:rPr>
              <w:t xml:space="preserve">e buizen </w:t>
            </w:r>
            <w:r w:rsidR="000F4DD0" w:rsidRPr="00F602D6">
              <w:rPr>
                <w:szCs w:val="18"/>
                <w:lang w:val="nl-NL"/>
              </w:rPr>
              <w:t>;</w:t>
            </w:r>
          </w:p>
          <w:p w14:paraId="288892B9" w14:textId="77777777" w:rsidR="000F4DD0" w:rsidRPr="00746B2D" w:rsidRDefault="000F4DD0" w:rsidP="008700E9">
            <w:pPr>
              <w:numPr>
                <w:ilvl w:val="0"/>
                <w:numId w:val="85"/>
              </w:numPr>
              <w:spacing w:after="0" w:line="240" w:lineRule="auto"/>
              <w:jc w:val="both"/>
              <w:rPr>
                <w:szCs w:val="18"/>
                <w:lang w:val="nl-NL"/>
              </w:rPr>
            </w:pPr>
            <w:r w:rsidRPr="00F602D6">
              <w:rPr>
                <w:szCs w:val="18"/>
                <w:lang w:val="nl-NL"/>
              </w:rPr>
              <w:t xml:space="preserve">het door de fabrikant aangekondigde </w:t>
            </w:r>
            <w:r w:rsidR="000A2BF3" w:rsidRPr="00746B2D">
              <w:rPr>
                <w:szCs w:val="18"/>
                <w:lang w:val="nl-NL"/>
              </w:rPr>
              <w:t xml:space="preserve">verbrandingsrendement op Hi </w:t>
            </w:r>
            <w:r w:rsidR="00F07743" w:rsidRPr="00746B2D">
              <w:rPr>
                <w:szCs w:val="18"/>
                <w:lang w:val="nl-NL"/>
              </w:rPr>
              <w:t xml:space="preserve">is </w:t>
            </w:r>
            <w:r w:rsidRPr="00746B2D">
              <w:rPr>
                <w:szCs w:val="18"/>
                <w:lang w:val="nl-NL"/>
              </w:rPr>
              <w:t xml:space="preserve">hoger dan 90 procent en/of de </w:t>
            </w:r>
            <w:r w:rsidR="001059CA" w:rsidRPr="00746B2D">
              <w:rPr>
                <w:szCs w:val="18"/>
                <w:lang w:val="nl-NL"/>
              </w:rPr>
              <w:t>verwarmings</w:t>
            </w:r>
            <w:r w:rsidRPr="00746B2D">
              <w:rPr>
                <w:szCs w:val="18"/>
                <w:lang w:val="nl-NL"/>
              </w:rPr>
              <w:t xml:space="preserve">ketel </w:t>
            </w:r>
            <w:r w:rsidR="00F07743" w:rsidRPr="00746B2D">
              <w:rPr>
                <w:szCs w:val="18"/>
                <w:lang w:val="nl-NL"/>
              </w:rPr>
              <w:t xml:space="preserve">is </w:t>
            </w:r>
            <w:r w:rsidRPr="00746B2D">
              <w:rPr>
                <w:szCs w:val="18"/>
                <w:lang w:val="nl-NL"/>
              </w:rPr>
              <w:t xml:space="preserve">condenserend en/of een </w:t>
            </w:r>
            <w:r w:rsidR="001059CA" w:rsidRPr="00746B2D">
              <w:rPr>
                <w:szCs w:val="18"/>
                <w:lang w:val="nl-NL"/>
              </w:rPr>
              <w:t>EPB</w:t>
            </w:r>
            <w:r w:rsidRPr="00746B2D">
              <w:rPr>
                <w:szCs w:val="18"/>
                <w:lang w:val="nl-NL"/>
              </w:rPr>
              <w:t xml:space="preserve">-verwarmingsadviseur of een </w:t>
            </w:r>
            <w:r w:rsidR="001059CA" w:rsidRPr="00746B2D">
              <w:rPr>
                <w:szCs w:val="18"/>
                <w:lang w:val="nl-NL"/>
              </w:rPr>
              <w:t>EPB</w:t>
            </w:r>
            <w:r w:rsidRPr="00746B2D">
              <w:rPr>
                <w:szCs w:val="18"/>
                <w:lang w:val="nl-NL"/>
              </w:rPr>
              <w:t>-</w:t>
            </w:r>
            <w:r w:rsidR="000E2DF4" w:rsidRPr="00746B2D">
              <w:rPr>
                <w:szCs w:val="18"/>
                <w:lang w:val="nl-NL"/>
              </w:rPr>
              <w:t>verwarmings</w:t>
            </w:r>
            <w:r w:rsidRPr="00746B2D">
              <w:rPr>
                <w:szCs w:val="18"/>
                <w:lang w:val="nl-NL"/>
              </w:rPr>
              <w:t xml:space="preserve">keteltechnicus </w:t>
            </w:r>
            <w:r w:rsidR="00F07743" w:rsidRPr="00746B2D">
              <w:rPr>
                <w:szCs w:val="18"/>
                <w:lang w:val="nl-NL"/>
              </w:rPr>
              <w:t xml:space="preserve">heeft </w:t>
            </w:r>
            <w:r w:rsidRPr="00746B2D">
              <w:rPr>
                <w:szCs w:val="18"/>
                <w:lang w:val="nl-NL"/>
              </w:rPr>
              <w:t>nauwkeurig een verbrandingsrendement gemeten dat voldoet aan de drempelwaarde genoemd in artikel 2.4.1 van dit besluit.</w:t>
            </w:r>
          </w:p>
          <w:p w14:paraId="1A718B84" w14:textId="77777777" w:rsidR="000F4DD0" w:rsidRPr="00746B2D" w:rsidRDefault="000F4DD0" w:rsidP="008700E9">
            <w:pPr>
              <w:numPr>
                <w:ilvl w:val="0"/>
                <w:numId w:val="85"/>
              </w:numPr>
              <w:spacing w:after="0" w:line="240" w:lineRule="auto"/>
              <w:jc w:val="both"/>
              <w:rPr>
                <w:szCs w:val="18"/>
                <w:lang w:val="nl-NL"/>
              </w:rPr>
            </w:pPr>
            <w:r w:rsidRPr="00746B2D">
              <w:rPr>
                <w:szCs w:val="18"/>
                <w:lang w:val="nl-NL"/>
              </w:rPr>
              <w:t xml:space="preserve">de fabricagedatum </w:t>
            </w:r>
            <w:r w:rsidR="00F07743" w:rsidRPr="00746B2D">
              <w:rPr>
                <w:szCs w:val="18"/>
                <w:lang w:val="nl-NL"/>
              </w:rPr>
              <w:t xml:space="preserve">ligt </w:t>
            </w:r>
            <w:r w:rsidRPr="00746B2D">
              <w:rPr>
                <w:szCs w:val="18"/>
                <w:lang w:val="nl-NL"/>
              </w:rPr>
              <w:t xml:space="preserve">vóór 2011 en </w:t>
            </w:r>
            <w:r w:rsidR="00EC64D7" w:rsidRPr="00746B2D">
              <w:rPr>
                <w:szCs w:val="18"/>
                <w:lang w:val="nl-NL"/>
              </w:rPr>
              <w:t xml:space="preserve">de verwarmingsketel </w:t>
            </w:r>
            <w:r w:rsidR="00992223" w:rsidRPr="00746B2D">
              <w:rPr>
                <w:szCs w:val="18"/>
                <w:lang w:val="nl-NL"/>
              </w:rPr>
              <w:t xml:space="preserve">is </w:t>
            </w:r>
            <w:r w:rsidRPr="00746B2D">
              <w:rPr>
                <w:szCs w:val="18"/>
                <w:lang w:val="nl-NL"/>
              </w:rPr>
              <w:t xml:space="preserve">minder dan </w:t>
            </w:r>
            <w:r w:rsidR="00534B23" w:rsidRPr="00746B2D">
              <w:rPr>
                <w:szCs w:val="18"/>
                <w:lang w:val="nl-NL"/>
              </w:rPr>
              <w:t>twintig</w:t>
            </w:r>
            <w:r w:rsidR="00992223" w:rsidRPr="00746B2D">
              <w:rPr>
                <w:szCs w:val="18"/>
                <w:lang w:val="nl-NL"/>
              </w:rPr>
              <w:t xml:space="preserve"> jaar oud </w:t>
            </w:r>
            <w:r w:rsidRPr="00746B2D">
              <w:rPr>
                <w:szCs w:val="18"/>
                <w:lang w:val="nl-NL"/>
              </w:rPr>
              <w:t>;</w:t>
            </w:r>
          </w:p>
          <w:p w14:paraId="1102054C" w14:textId="77777777" w:rsidR="000F4DD0" w:rsidRPr="00746B2D" w:rsidRDefault="000F4DD0" w:rsidP="008700E9">
            <w:pPr>
              <w:numPr>
                <w:ilvl w:val="0"/>
                <w:numId w:val="85"/>
              </w:numPr>
              <w:spacing w:after="0" w:line="240" w:lineRule="auto"/>
              <w:jc w:val="both"/>
              <w:rPr>
                <w:szCs w:val="18"/>
                <w:lang w:val="nl-NL"/>
              </w:rPr>
            </w:pPr>
            <w:r w:rsidRPr="00746B2D">
              <w:rPr>
                <w:szCs w:val="18"/>
                <w:lang w:val="nl-NL"/>
              </w:rPr>
              <w:t xml:space="preserve">de </w:t>
            </w:r>
            <w:r w:rsidR="00EC64D7" w:rsidRPr="00746B2D">
              <w:rPr>
                <w:szCs w:val="18"/>
                <w:lang w:val="nl-NL"/>
              </w:rPr>
              <w:t>verwarmings</w:t>
            </w:r>
            <w:r w:rsidRPr="00746B2D">
              <w:rPr>
                <w:szCs w:val="18"/>
                <w:lang w:val="nl-NL"/>
              </w:rPr>
              <w:t xml:space="preserve">ketel </w:t>
            </w:r>
            <w:r w:rsidR="00992223" w:rsidRPr="00746B2D">
              <w:rPr>
                <w:szCs w:val="18"/>
                <w:lang w:val="nl-NL"/>
              </w:rPr>
              <w:t xml:space="preserve">is compatibel </w:t>
            </w:r>
            <w:r w:rsidRPr="00746B2D">
              <w:rPr>
                <w:szCs w:val="18"/>
                <w:lang w:val="nl-NL"/>
              </w:rPr>
              <w:t>met H-gas</w:t>
            </w:r>
          </w:p>
          <w:p w14:paraId="1591ECE2" w14:textId="77777777" w:rsidR="000F4DD0" w:rsidRPr="00030390" w:rsidRDefault="000F4DD0" w:rsidP="008700E9">
            <w:pPr>
              <w:numPr>
                <w:ilvl w:val="0"/>
                <w:numId w:val="85"/>
              </w:numPr>
              <w:spacing w:after="0" w:line="240" w:lineRule="auto"/>
              <w:jc w:val="both"/>
              <w:rPr>
                <w:szCs w:val="18"/>
                <w:lang w:val="nl-NL"/>
              </w:rPr>
            </w:pPr>
            <w:r w:rsidRPr="00746B2D">
              <w:rPr>
                <w:szCs w:val="18"/>
                <w:lang w:val="nl-NL"/>
              </w:rPr>
              <w:t>een document, opgesteld door</w:t>
            </w:r>
            <w:r w:rsidRPr="00F602D6">
              <w:rPr>
                <w:szCs w:val="18"/>
                <w:lang w:val="nl-NL"/>
              </w:rPr>
              <w:t xml:space="preserve"> de fabrikant van deze </w:t>
            </w:r>
            <w:r w:rsidR="00953FE8" w:rsidRPr="00F602D6">
              <w:rPr>
                <w:szCs w:val="18"/>
                <w:lang w:val="nl-NL"/>
              </w:rPr>
              <w:t>verwarmings</w:t>
            </w:r>
            <w:r w:rsidRPr="00F602D6">
              <w:rPr>
                <w:szCs w:val="18"/>
                <w:lang w:val="nl-NL"/>
              </w:rPr>
              <w:t xml:space="preserve">ketel, door de </w:t>
            </w:r>
            <w:r w:rsidR="00953FE8" w:rsidRPr="00F602D6">
              <w:rPr>
                <w:szCs w:val="18"/>
                <w:lang w:val="nl-NL"/>
              </w:rPr>
              <w:t>EPB</w:t>
            </w:r>
            <w:r w:rsidRPr="00F602D6">
              <w:rPr>
                <w:szCs w:val="18"/>
                <w:lang w:val="nl-NL"/>
              </w:rPr>
              <w:t xml:space="preserve">-verwarmingsadviseur </w:t>
            </w:r>
            <w:r w:rsidRPr="00030390">
              <w:rPr>
                <w:szCs w:val="18"/>
                <w:lang w:val="nl-NL"/>
              </w:rPr>
              <w:t xml:space="preserve">of door de </w:t>
            </w:r>
            <w:r w:rsidR="00953FE8" w:rsidRPr="00030390">
              <w:rPr>
                <w:szCs w:val="18"/>
                <w:lang w:val="nl-NL"/>
              </w:rPr>
              <w:t>EPB</w:t>
            </w:r>
            <w:r w:rsidR="001030E2" w:rsidRPr="00030390">
              <w:rPr>
                <w:szCs w:val="18"/>
                <w:lang w:val="nl-NL"/>
              </w:rPr>
              <w:t>-</w:t>
            </w:r>
            <w:r w:rsidR="00534B23" w:rsidRPr="00030390">
              <w:rPr>
                <w:szCs w:val="18"/>
                <w:lang w:val="nl-NL"/>
              </w:rPr>
              <w:t>verwarmings</w:t>
            </w:r>
            <w:r w:rsidR="001030E2" w:rsidRPr="00030390">
              <w:rPr>
                <w:szCs w:val="18"/>
                <w:lang w:val="nl-NL"/>
              </w:rPr>
              <w:t xml:space="preserve">keteltechnicus, </w:t>
            </w:r>
            <w:r w:rsidR="00F07743" w:rsidRPr="00030390">
              <w:rPr>
                <w:szCs w:val="18"/>
                <w:lang w:val="nl-NL"/>
              </w:rPr>
              <w:t>verklaart</w:t>
            </w:r>
            <w:r w:rsidRPr="00030390">
              <w:rPr>
                <w:szCs w:val="18"/>
                <w:lang w:val="nl-NL"/>
              </w:rPr>
              <w:t xml:space="preserve"> dat </w:t>
            </w:r>
            <w:r w:rsidR="001030E2" w:rsidRPr="00030390">
              <w:rPr>
                <w:szCs w:val="18"/>
                <w:lang w:val="nl-NL"/>
              </w:rPr>
              <w:t>het aansluitstuk met</w:t>
            </w:r>
            <w:r w:rsidRPr="00030390">
              <w:rPr>
                <w:szCs w:val="18"/>
                <w:lang w:val="nl-NL"/>
              </w:rPr>
              <w:t xml:space="preserve"> meetopeningen niet meer wordt geleverd of niet kan worden geïnstalleerd op deze </w:t>
            </w:r>
            <w:r w:rsidR="001030E2" w:rsidRPr="00030390">
              <w:rPr>
                <w:szCs w:val="18"/>
                <w:lang w:val="nl-NL"/>
              </w:rPr>
              <w:t>verwarmings</w:t>
            </w:r>
            <w:r w:rsidRPr="00030390">
              <w:rPr>
                <w:szCs w:val="18"/>
                <w:lang w:val="nl-NL"/>
              </w:rPr>
              <w:t>ketel</w:t>
            </w:r>
            <w:r w:rsidR="00534B23" w:rsidRPr="00030390">
              <w:rPr>
                <w:szCs w:val="18"/>
                <w:lang w:val="nl-NL"/>
              </w:rPr>
              <w:t>.</w:t>
            </w:r>
          </w:p>
          <w:p w14:paraId="1A395D64" w14:textId="77777777" w:rsidR="000F4DD0" w:rsidRPr="00030390" w:rsidRDefault="000F4DD0" w:rsidP="000F4DD0">
            <w:pPr>
              <w:spacing w:after="0" w:line="240" w:lineRule="auto"/>
              <w:jc w:val="both"/>
              <w:rPr>
                <w:szCs w:val="18"/>
                <w:lang w:val="nl-NL"/>
              </w:rPr>
            </w:pPr>
            <w:r w:rsidRPr="00030390">
              <w:rPr>
                <w:szCs w:val="18"/>
                <w:lang w:val="nl-NL"/>
              </w:rPr>
              <w:t xml:space="preserve">2° in het geval van </w:t>
            </w:r>
            <w:r w:rsidR="00534B23" w:rsidRPr="00030390">
              <w:rPr>
                <w:szCs w:val="18"/>
                <w:lang w:val="nl-NL"/>
              </w:rPr>
              <w:t>waterverwarmingstoestellen op gas</w:t>
            </w:r>
            <w:r w:rsidRPr="00030390">
              <w:rPr>
                <w:szCs w:val="18"/>
                <w:lang w:val="nl-NL"/>
              </w:rPr>
              <w:t xml:space="preserve"> die aan alle volgende voorwaarden voldoen : </w:t>
            </w:r>
          </w:p>
          <w:p w14:paraId="25C07D27" w14:textId="77777777" w:rsidR="000F4DD0" w:rsidRPr="00030390" w:rsidRDefault="001030E2" w:rsidP="008700E9">
            <w:pPr>
              <w:numPr>
                <w:ilvl w:val="0"/>
                <w:numId w:val="86"/>
              </w:numPr>
              <w:spacing w:after="0" w:line="240" w:lineRule="auto"/>
              <w:jc w:val="both"/>
              <w:rPr>
                <w:szCs w:val="18"/>
                <w:lang w:val="nl-NL"/>
              </w:rPr>
            </w:pPr>
            <w:r w:rsidRPr="00030390">
              <w:rPr>
                <w:szCs w:val="18"/>
                <w:lang w:val="nl-NL"/>
              </w:rPr>
              <w:t xml:space="preserve">de aansluiting van </w:t>
            </w:r>
            <w:r w:rsidRPr="00030390">
              <w:rPr>
                <w:lang w:val="nl-BE"/>
              </w:rPr>
              <w:t xml:space="preserve">het kanaal voor de afvoer van verbrandingsgassen is van type C met concentrische buizen </w:t>
            </w:r>
            <w:r w:rsidRPr="00030390">
              <w:rPr>
                <w:szCs w:val="18"/>
                <w:lang w:val="nl-NL"/>
              </w:rPr>
              <w:t>;</w:t>
            </w:r>
          </w:p>
          <w:p w14:paraId="648E0101" w14:textId="77777777" w:rsidR="000F4DD0" w:rsidRPr="00030390" w:rsidRDefault="000F4DD0" w:rsidP="008700E9">
            <w:pPr>
              <w:numPr>
                <w:ilvl w:val="0"/>
                <w:numId w:val="86"/>
              </w:numPr>
              <w:spacing w:after="0" w:line="240" w:lineRule="auto"/>
              <w:jc w:val="both"/>
              <w:rPr>
                <w:szCs w:val="18"/>
                <w:lang w:val="nl-NL"/>
              </w:rPr>
            </w:pPr>
            <w:r w:rsidRPr="00030390">
              <w:rPr>
                <w:szCs w:val="18"/>
                <w:lang w:val="nl-NL"/>
              </w:rPr>
              <w:t xml:space="preserve">de fabricagedatum ligt vóór 2019 en het </w:t>
            </w:r>
            <w:r w:rsidR="001030E2" w:rsidRPr="00030390">
              <w:rPr>
                <w:szCs w:val="18"/>
                <w:lang w:val="nl-NL"/>
              </w:rPr>
              <w:t xml:space="preserve">waterverwarmingstoestel </w:t>
            </w:r>
            <w:r w:rsidR="006A31F7" w:rsidRPr="00030390">
              <w:rPr>
                <w:szCs w:val="18"/>
                <w:lang w:val="nl-NL"/>
              </w:rPr>
              <w:t xml:space="preserve">is minder dan </w:t>
            </w:r>
            <w:r w:rsidR="00534B23" w:rsidRPr="00030390">
              <w:rPr>
                <w:szCs w:val="18"/>
                <w:lang w:val="nl-NL"/>
              </w:rPr>
              <w:t>twintig</w:t>
            </w:r>
            <w:r w:rsidR="006A31F7" w:rsidRPr="00030390">
              <w:rPr>
                <w:szCs w:val="18"/>
                <w:lang w:val="nl-NL"/>
              </w:rPr>
              <w:t xml:space="preserve"> jaar oud ;</w:t>
            </w:r>
          </w:p>
          <w:p w14:paraId="36C97A46" w14:textId="77777777" w:rsidR="000F4DD0" w:rsidRPr="00030390" w:rsidRDefault="000F4DD0" w:rsidP="008700E9">
            <w:pPr>
              <w:numPr>
                <w:ilvl w:val="0"/>
                <w:numId w:val="86"/>
              </w:numPr>
              <w:spacing w:after="0" w:line="240" w:lineRule="auto"/>
              <w:jc w:val="both"/>
              <w:rPr>
                <w:szCs w:val="18"/>
                <w:lang w:val="nl-NL"/>
              </w:rPr>
            </w:pPr>
            <w:r w:rsidRPr="00030390">
              <w:rPr>
                <w:szCs w:val="18"/>
                <w:lang w:val="nl-NL"/>
              </w:rPr>
              <w:t xml:space="preserve">het waterverwarmingstoestel </w:t>
            </w:r>
            <w:r w:rsidR="00B83315" w:rsidRPr="00030390">
              <w:rPr>
                <w:szCs w:val="18"/>
                <w:lang w:val="nl-NL"/>
              </w:rPr>
              <w:t>is compatibel</w:t>
            </w:r>
            <w:r w:rsidRPr="00030390">
              <w:rPr>
                <w:szCs w:val="18"/>
                <w:lang w:val="nl-NL"/>
              </w:rPr>
              <w:t xml:space="preserve"> met H-gas</w:t>
            </w:r>
            <w:r w:rsidR="006A31F7" w:rsidRPr="00030390">
              <w:rPr>
                <w:szCs w:val="18"/>
                <w:lang w:val="nl-NL"/>
              </w:rPr>
              <w:t>;</w:t>
            </w:r>
          </w:p>
          <w:p w14:paraId="6A64B362" w14:textId="77777777" w:rsidR="000F4DD0" w:rsidRPr="00F602D6" w:rsidRDefault="001030E2" w:rsidP="008700E9">
            <w:pPr>
              <w:numPr>
                <w:ilvl w:val="0"/>
                <w:numId w:val="86"/>
              </w:numPr>
              <w:spacing w:after="0" w:line="240" w:lineRule="auto"/>
              <w:jc w:val="both"/>
              <w:rPr>
                <w:szCs w:val="18"/>
                <w:lang w:val="nl-NL"/>
              </w:rPr>
            </w:pPr>
            <w:r w:rsidRPr="00030390">
              <w:rPr>
                <w:szCs w:val="18"/>
                <w:lang w:val="nl-NL"/>
              </w:rPr>
              <w:t>een document, opgesteld door de fabrikant van het verwarmingstoestel, door de EPB-verwarmingsadviseur of door de EPB-</w:t>
            </w:r>
            <w:r w:rsidR="00534B23" w:rsidRPr="00030390">
              <w:rPr>
                <w:szCs w:val="18"/>
                <w:lang w:val="nl-NL"/>
              </w:rPr>
              <w:t>verwarmings</w:t>
            </w:r>
            <w:r w:rsidRPr="00030390">
              <w:rPr>
                <w:szCs w:val="18"/>
                <w:lang w:val="nl-NL"/>
              </w:rPr>
              <w:t>keteltechnicus, verklaar</w:t>
            </w:r>
            <w:r w:rsidR="00F07743" w:rsidRPr="00030390">
              <w:rPr>
                <w:szCs w:val="18"/>
                <w:lang w:val="nl-NL"/>
              </w:rPr>
              <w:t>t</w:t>
            </w:r>
            <w:r w:rsidRPr="00F602D6">
              <w:rPr>
                <w:szCs w:val="18"/>
                <w:lang w:val="nl-NL"/>
              </w:rPr>
              <w:t xml:space="preserve"> dat het aansluitstuk met meetopeningen niet meer wordt geleverd of niet kan worden geïnstalleerd op het verwarmingstoestel.</w:t>
            </w:r>
          </w:p>
          <w:p w14:paraId="34429C48" w14:textId="77777777" w:rsidR="006A31F7" w:rsidRPr="006B6892" w:rsidRDefault="006A31F7" w:rsidP="00314C9E">
            <w:pPr>
              <w:spacing w:after="0" w:line="240" w:lineRule="auto"/>
              <w:ind w:left="360"/>
              <w:jc w:val="both"/>
              <w:rPr>
                <w:szCs w:val="18"/>
                <w:lang w:val="nl-NL"/>
              </w:rPr>
            </w:pPr>
          </w:p>
          <w:p w14:paraId="7A723C49" w14:textId="77777777" w:rsidR="006A31F7" w:rsidRPr="00F602D6" w:rsidRDefault="006A31F7" w:rsidP="00534B23">
            <w:pPr>
              <w:spacing w:after="0" w:line="240" w:lineRule="auto"/>
              <w:jc w:val="both"/>
              <w:rPr>
                <w:szCs w:val="18"/>
                <w:lang w:val="nl-NL"/>
              </w:rPr>
            </w:pPr>
            <w:r w:rsidRPr="00F602D6">
              <w:rPr>
                <w:szCs w:val="18"/>
                <w:lang w:val="nl-NL"/>
              </w:rPr>
              <w:t xml:space="preserve">§3 De </w:t>
            </w:r>
            <w:r w:rsidR="00534B23" w:rsidRPr="00F602D6">
              <w:rPr>
                <w:szCs w:val="18"/>
                <w:lang w:val="nl-NL"/>
              </w:rPr>
              <w:t>vaststelling</w:t>
            </w:r>
            <w:r w:rsidRPr="00F602D6">
              <w:rPr>
                <w:szCs w:val="18"/>
                <w:lang w:val="nl-NL"/>
              </w:rPr>
              <w:t xml:space="preserve"> van een in de vorige paragraaf bedoelde uitzondering </w:t>
            </w:r>
            <w:r w:rsidR="00534B23" w:rsidRPr="00F602D6">
              <w:rPr>
                <w:szCs w:val="18"/>
                <w:lang w:val="nl-NL"/>
              </w:rPr>
              <w:t>wordt</w:t>
            </w:r>
            <w:r w:rsidRPr="00F602D6">
              <w:rPr>
                <w:szCs w:val="18"/>
                <w:lang w:val="nl-NL"/>
              </w:rPr>
              <w:t xml:space="preserve"> vergezeld van bewijsstukken, zoals foto's van de verwarmingsketel of het waterverwarmingstoestel, van de verbindingen met </w:t>
            </w:r>
            <w:r w:rsidR="00734A96" w:rsidRPr="00F602D6">
              <w:rPr>
                <w:szCs w:val="18"/>
                <w:lang w:val="nl-NL"/>
              </w:rPr>
              <w:t xml:space="preserve">de </w:t>
            </w:r>
            <w:r w:rsidRPr="00F602D6">
              <w:rPr>
                <w:szCs w:val="18"/>
                <w:lang w:val="nl-NL"/>
              </w:rPr>
              <w:t xml:space="preserve">waterleidingen </w:t>
            </w:r>
            <w:r w:rsidR="00734A96" w:rsidRPr="00F602D6">
              <w:rPr>
                <w:szCs w:val="18"/>
                <w:lang w:val="nl-NL"/>
              </w:rPr>
              <w:t>en het rookgasafvoerkanaal</w:t>
            </w:r>
            <w:r w:rsidRPr="00F602D6">
              <w:rPr>
                <w:szCs w:val="18"/>
                <w:lang w:val="nl-NL"/>
              </w:rPr>
              <w:t xml:space="preserve">, alsmede van het </w:t>
            </w:r>
            <w:r w:rsidR="00534B23" w:rsidRPr="00F602D6">
              <w:rPr>
                <w:lang w:val="nl-BE"/>
              </w:rPr>
              <w:t>identificatieplaatje</w:t>
            </w:r>
            <w:r w:rsidRPr="00F602D6">
              <w:rPr>
                <w:szCs w:val="18"/>
                <w:lang w:val="nl-NL"/>
              </w:rPr>
              <w:t xml:space="preserve">, </w:t>
            </w:r>
            <w:r w:rsidRPr="00030390">
              <w:rPr>
                <w:szCs w:val="18"/>
                <w:lang w:val="nl-NL"/>
              </w:rPr>
              <w:t xml:space="preserve">een </w:t>
            </w:r>
            <w:r w:rsidR="00F07743" w:rsidRPr="00030390">
              <w:rPr>
                <w:szCs w:val="18"/>
                <w:lang w:val="nl-NL"/>
              </w:rPr>
              <w:t>inplantings</w:t>
            </w:r>
            <w:r w:rsidRPr="00030390">
              <w:rPr>
                <w:szCs w:val="18"/>
                <w:lang w:val="nl-NL"/>
              </w:rPr>
              <w:t>schema, een schriftelijke verklaring van de fabrikant of een gedateerde en ondertekende kostenraming van de werkzaamheden.</w:t>
            </w:r>
          </w:p>
        </w:tc>
      </w:tr>
      <w:tr w:rsidR="00D33CB2" w:rsidRPr="00D57C96" w14:paraId="1C405EB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8ED5EB" w14:textId="1F3EA206" w:rsidR="00BE301E" w:rsidRPr="00F602D6" w:rsidRDefault="00BE301E" w:rsidP="00BE301E">
            <w:pPr>
              <w:pStyle w:val="ListParagraph"/>
              <w:suppressAutoHyphens w:val="0"/>
              <w:autoSpaceDN/>
              <w:spacing w:line="240" w:lineRule="auto"/>
              <w:ind w:left="0"/>
              <w:contextualSpacing/>
              <w:textAlignment w:val="auto"/>
              <w:rPr>
                <w:rFonts w:ascii="Calibri" w:eastAsia="SimSun" w:hAnsi="Calibri" w:cs="Calibri"/>
                <w:sz w:val="22"/>
                <w:szCs w:val="18"/>
                <w:lang w:val="fr-BE" w:eastAsia="en-US"/>
              </w:rPr>
            </w:pPr>
            <w:r w:rsidRPr="00F602D6">
              <w:rPr>
                <w:rFonts w:ascii="Calibri" w:eastAsia="SimSun" w:hAnsi="Calibri" w:cs="Calibri"/>
                <w:b/>
                <w:sz w:val="22"/>
                <w:szCs w:val="18"/>
                <w:lang w:val="fr-BE" w:eastAsia="en-US"/>
              </w:rPr>
              <w:lastRenderedPageBreak/>
              <w:t>Section 4 - Exigences relatives à la combustion et aux émissions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B17E21" w14:textId="42891167" w:rsidR="00BE301E" w:rsidRPr="00F602D6" w:rsidRDefault="00BE301E" w:rsidP="00F036EF">
            <w:pPr>
              <w:pStyle w:val="Standard"/>
              <w:spacing w:line="240" w:lineRule="auto"/>
              <w:jc w:val="both"/>
              <w:rPr>
                <w:rFonts w:ascii="Calibri" w:hAnsi="Calibri" w:cs="Calibri"/>
                <w:b/>
                <w:sz w:val="28"/>
                <w:szCs w:val="28"/>
                <w:lang w:val="nl-BE"/>
              </w:rPr>
            </w:pPr>
            <w:r w:rsidRPr="00F602D6">
              <w:rPr>
                <w:rFonts w:ascii="Calibri" w:hAnsi="Calibri"/>
                <w:b/>
                <w:sz w:val="22"/>
                <w:szCs w:val="18"/>
                <w:lang w:val="nl-BE"/>
              </w:rPr>
              <w:t xml:space="preserve">Afdeling 4 – </w:t>
            </w:r>
            <w:r w:rsidR="00865688" w:rsidRPr="00F602D6">
              <w:rPr>
                <w:rFonts w:ascii="Calibri" w:hAnsi="Calibri"/>
                <w:b/>
                <w:sz w:val="22"/>
                <w:szCs w:val="18"/>
                <w:lang w:val="nl-BE"/>
              </w:rPr>
              <w:t>Eisen op vlak van verbranding en emissie</w:t>
            </w:r>
            <w:r w:rsidR="00634793" w:rsidRPr="00F602D6">
              <w:rPr>
                <w:rFonts w:ascii="Calibri" w:hAnsi="Calibri"/>
                <w:b/>
                <w:sz w:val="22"/>
                <w:szCs w:val="18"/>
                <w:lang w:val="nl-BE"/>
              </w:rPr>
              <w:t>s</w:t>
            </w:r>
          </w:p>
        </w:tc>
      </w:tr>
      <w:tr w:rsidR="00D33CB2" w:rsidRPr="00D57C96" w14:paraId="6F7107A3"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7EDBE3" w14:textId="77777777" w:rsidR="00BE301E" w:rsidRPr="00F602D6" w:rsidRDefault="00BE301E" w:rsidP="00BE301E">
            <w:pPr>
              <w:pStyle w:val="ListParagraph"/>
              <w:suppressAutoHyphens w:val="0"/>
              <w:autoSpaceDN/>
              <w:spacing w:line="240" w:lineRule="auto"/>
              <w:ind w:left="0"/>
              <w:contextualSpacing/>
              <w:textAlignment w:val="auto"/>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Art. 2.4.1</w:t>
            </w:r>
          </w:p>
          <w:p w14:paraId="59C676E5" w14:textId="77777777" w:rsidR="00BE301E" w:rsidRPr="00F602D6" w:rsidRDefault="00BE301E" w:rsidP="00BE301E">
            <w:pPr>
              <w:spacing w:after="0" w:line="240" w:lineRule="auto"/>
              <w:jc w:val="both"/>
            </w:pPr>
            <w:r w:rsidRPr="00F602D6">
              <w:t>Les chaudières alimentées par des combustibles liquides ou gazeux répondent aux exigences suivantes relatives à la combustion et aux émissions  :</w:t>
            </w:r>
          </w:p>
          <w:p w14:paraId="2DCC0A88" w14:textId="77777777" w:rsidR="00BE301E" w:rsidRPr="00F602D6" w:rsidRDefault="00BE301E" w:rsidP="00BE301E">
            <w:pPr>
              <w:spacing w:after="0" w:line="240" w:lineRule="auto"/>
              <w:jc w:val="both"/>
            </w:pPr>
          </w:p>
          <w:p w14:paraId="07BCC6FF" w14:textId="77777777" w:rsidR="00BE301E" w:rsidRPr="00F602D6" w:rsidRDefault="00BE301E" w:rsidP="00BE301E">
            <w:pPr>
              <w:spacing w:after="0" w:line="240" w:lineRule="auto"/>
              <w:jc w:val="both"/>
            </w:pPr>
            <w:r w:rsidRPr="00F602D6">
              <w:t>1° Pour les chaudières alimentées par des combustibles liquides, aucune trace de combustible, ni de fumerons, ni d’agglutinats n'est visible sur le papier-filtre utilisé pour déterminer l’indice de noircissement des gaz de combustion, qui peuvent se traduire par un jaunissement du papier filtre ou un dépôt de particules noirâtres ;</w:t>
            </w:r>
          </w:p>
          <w:p w14:paraId="702AD1F7" w14:textId="77777777" w:rsidR="00BE301E" w:rsidRPr="00F602D6" w:rsidRDefault="00BE301E" w:rsidP="00BE301E">
            <w:pPr>
              <w:spacing w:after="0" w:line="240" w:lineRule="auto"/>
              <w:jc w:val="both"/>
            </w:pPr>
          </w:p>
          <w:p w14:paraId="35C5ECD0" w14:textId="77777777" w:rsidR="00BE301E" w:rsidRPr="00F602D6" w:rsidRDefault="00BE301E" w:rsidP="00BE301E">
            <w:pPr>
              <w:spacing w:after="0" w:line="240" w:lineRule="auto"/>
              <w:jc w:val="both"/>
            </w:pPr>
            <w:r w:rsidRPr="00F602D6">
              <w:t>2° l’indice de noircissement, la teneur en monoxyde de carbone (CO) dans les gaz de combustion et le rendement de combustion des chaudières, mesurés suivant le protocole repris dans  l’annexe 1 du présent arrêté, répondent aux valeurs exprimées dans le tableau suivant :</w:t>
            </w:r>
          </w:p>
          <w:p w14:paraId="051AB99D" w14:textId="77777777" w:rsidR="00BE301E" w:rsidRPr="00F602D6" w:rsidRDefault="00BE301E" w:rsidP="00BE301E">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851"/>
              <w:gridCol w:w="1134"/>
              <w:gridCol w:w="1417"/>
              <w:gridCol w:w="733"/>
            </w:tblGrid>
            <w:tr w:rsidR="00F05F7E" w:rsidRPr="00F602D6" w14:paraId="4F853635" w14:textId="77777777" w:rsidTr="00A64193">
              <w:tc>
                <w:tcPr>
                  <w:tcW w:w="1306" w:type="dxa"/>
                  <w:gridSpan w:val="2"/>
                  <w:shd w:val="clear" w:color="auto" w:fill="auto"/>
                  <w:tcMar>
                    <w:left w:w="57" w:type="dxa"/>
                    <w:right w:w="57" w:type="dxa"/>
                  </w:tcMar>
                </w:tcPr>
                <w:p w14:paraId="6D4F6B8A" w14:textId="77777777" w:rsidR="00BE301E" w:rsidRPr="00F602D6" w:rsidRDefault="00BE301E" w:rsidP="00BE301E">
                  <w:pPr>
                    <w:spacing w:after="0" w:line="240" w:lineRule="auto"/>
                    <w:jc w:val="both"/>
                    <w:rPr>
                      <w:rFonts w:eastAsia="Calibri" w:cs="Times New Roman"/>
                      <w:sz w:val="20"/>
                      <w:szCs w:val="20"/>
                    </w:rPr>
                  </w:pPr>
                  <w:r w:rsidRPr="00F602D6">
                    <w:rPr>
                      <w:rFonts w:eastAsia="Calibri" w:cs="Times New Roman"/>
                      <w:sz w:val="20"/>
                      <w:szCs w:val="20"/>
                    </w:rPr>
                    <w:t>Chaudières</w:t>
                  </w:r>
                </w:p>
              </w:tc>
              <w:tc>
                <w:tcPr>
                  <w:tcW w:w="1134" w:type="dxa"/>
                  <w:shd w:val="clear" w:color="auto" w:fill="auto"/>
                  <w:tcMar>
                    <w:left w:w="57" w:type="dxa"/>
                    <w:right w:w="57" w:type="dxa"/>
                  </w:tcMar>
                </w:tcPr>
                <w:p w14:paraId="1ADD6D1E" w14:textId="77777777" w:rsidR="00BE301E" w:rsidRPr="00F602D6" w:rsidRDefault="00BE301E" w:rsidP="00BE301E">
                  <w:pPr>
                    <w:spacing w:after="0" w:line="240" w:lineRule="auto"/>
                    <w:ind w:left="-108" w:right="-108"/>
                    <w:jc w:val="center"/>
                    <w:rPr>
                      <w:rFonts w:eastAsia="Calibri" w:cs="Times New Roman"/>
                      <w:sz w:val="20"/>
                      <w:szCs w:val="20"/>
                      <w:lang w:val="en-US"/>
                    </w:rPr>
                  </w:pPr>
                  <w:r w:rsidRPr="00F602D6">
                    <w:rPr>
                      <w:rFonts w:eastAsia="Calibri" w:cs="Times New Roman"/>
                      <w:sz w:val="20"/>
                      <w:szCs w:val="20"/>
                      <w:lang w:val="en-US"/>
                    </w:rPr>
                    <w:t>Indice de noircissement</w:t>
                  </w:r>
                </w:p>
                <w:p w14:paraId="3BAFE59A" w14:textId="77777777" w:rsidR="00BE301E" w:rsidRPr="00F602D6" w:rsidRDefault="00BE301E" w:rsidP="00BE301E">
                  <w:pPr>
                    <w:spacing w:after="0" w:line="240" w:lineRule="auto"/>
                    <w:jc w:val="center"/>
                    <w:rPr>
                      <w:rFonts w:eastAsia="Calibri" w:cs="Times New Roman"/>
                      <w:sz w:val="20"/>
                      <w:szCs w:val="20"/>
                    </w:rPr>
                  </w:pPr>
                  <w:r w:rsidRPr="00F602D6">
                    <w:rPr>
                      <w:rFonts w:eastAsia="Calibri" w:cs="Times New Roman"/>
                      <w:sz w:val="20"/>
                      <w:szCs w:val="20"/>
                      <w:lang w:val="en-US"/>
                    </w:rPr>
                    <w:t>(Bacharach)</w:t>
                  </w:r>
                </w:p>
              </w:tc>
              <w:tc>
                <w:tcPr>
                  <w:tcW w:w="1417" w:type="dxa"/>
                  <w:shd w:val="clear" w:color="auto" w:fill="auto"/>
                </w:tcPr>
                <w:p w14:paraId="66080648" w14:textId="77777777" w:rsidR="00BE301E" w:rsidRPr="00F602D6" w:rsidRDefault="00BE301E" w:rsidP="00BE301E">
                  <w:pPr>
                    <w:spacing w:after="0" w:line="240" w:lineRule="auto"/>
                    <w:ind w:left="-108" w:right="-108"/>
                    <w:jc w:val="center"/>
                    <w:rPr>
                      <w:rFonts w:eastAsia="Calibri" w:cs="Times New Roman"/>
                      <w:sz w:val="20"/>
                      <w:szCs w:val="20"/>
                      <w:lang w:val="en-US"/>
                    </w:rPr>
                  </w:pPr>
                  <w:r w:rsidRPr="00F602D6">
                    <w:rPr>
                      <w:rFonts w:eastAsia="Calibri" w:cs="Times New Roman"/>
                      <w:sz w:val="20"/>
                      <w:szCs w:val="20"/>
                      <w:lang w:val="en-US"/>
                    </w:rPr>
                    <w:t>Teneur en CO</w:t>
                  </w:r>
                  <w:r w:rsidRPr="00F602D6">
                    <w:rPr>
                      <w:rFonts w:eastAsia="Calibri" w:cs="Times New Roman"/>
                      <w:sz w:val="20"/>
                      <w:szCs w:val="20"/>
                      <w:lang w:val="en-US"/>
                    </w:rPr>
                    <w:br/>
                    <w:t>à 0% d’O</w:t>
                  </w:r>
                  <w:r w:rsidRPr="00F602D6">
                    <w:rPr>
                      <w:rFonts w:eastAsia="Calibri" w:cs="Times New Roman"/>
                      <w:sz w:val="20"/>
                      <w:szCs w:val="20"/>
                      <w:vertAlign w:val="subscript"/>
                      <w:lang w:val="en-US"/>
                    </w:rPr>
                    <w:t>2</w:t>
                  </w:r>
                </w:p>
                <w:p w14:paraId="5CE5E0FB" w14:textId="77777777" w:rsidR="00BE301E" w:rsidRPr="00F602D6" w:rsidRDefault="00BE301E" w:rsidP="00BE301E">
                  <w:pPr>
                    <w:spacing w:after="0" w:line="240" w:lineRule="auto"/>
                    <w:jc w:val="center"/>
                    <w:rPr>
                      <w:rFonts w:eastAsia="Calibri" w:cs="Times New Roman"/>
                      <w:sz w:val="20"/>
                      <w:szCs w:val="20"/>
                    </w:rPr>
                  </w:pPr>
                  <w:r w:rsidRPr="00F602D6">
                    <w:rPr>
                      <w:rFonts w:eastAsia="Calibri" w:cs="Times New Roman"/>
                      <w:sz w:val="20"/>
                      <w:szCs w:val="20"/>
                      <w:lang w:val="en-US"/>
                    </w:rPr>
                    <w:t>(mg CO/kWh)</w:t>
                  </w:r>
                </w:p>
              </w:tc>
              <w:tc>
                <w:tcPr>
                  <w:tcW w:w="733" w:type="dxa"/>
                  <w:shd w:val="clear" w:color="auto" w:fill="auto"/>
                </w:tcPr>
                <w:p w14:paraId="79F4DB71" w14:textId="77777777" w:rsidR="00BE301E" w:rsidRPr="00F602D6" w:rsidRDefault="00BE301E" w:rsidP="00BE301E">
                  <w:pPr>
                    <w:spacing w:after="0" w:line="240" w:lineRule="auto"/>
                    <w:jc w:val="center"/>
                    <w:rPr>
                      <w:rFonts w:eastAsia="Calibri" w:cs="Times New Roman"/>
                      <w:sz w:val="20"/>
                      <w:szCs w:val="20"/>
                    </w:rPr>
                  </w:pPr>
                  <w:r w:rsidRPr="00F602D6">
                    <w:rPr>
                      <w:rFonts w:eastAsia="Calibri" w:cs="Times New Roman"/>
                      <w:sz w:val="20"/>
                      <w:szCs w:val="20"/>
                    </w:rPr>
                    <w:sym w:font="Symbol" w:char="F068"/>
                  </w:r>
                  <w:r w:rsidRPr="00F602D6">
                    <w:rPr>
                      <w:rFonts w:eastAsia="Calibri" w:cs="Times New Roman"/>
                      <w:sz w:val="20"/>
                      <w:szCs w:val="20"/>
                    </w:rPr>
                    <w:t xml:space="preserve"> min sur Hi</w:t>
                  </w:r>
                  <w:r w:rsidRPr="00F602D6">
                    <w:rPr>
                      <w:rFonts w:eastAsia="Calibri" w:cs="Times New Roman"/>
                      <w:sz w:val="20"/>
                      <w:szCs w:val="20"/>
                    </w:rPr>
                    <w:br/>
                    <w:t>(%)</w:t>
                  </w:r>
                </w:p>
                <w:p w14:paraId="41936B39" w14:textId="77777777" w:rsidR="001349B0" w:rsidRPr="00F602D6" w:rsidRDefault="001349B0" w:rsidP="00BE301E">
                  <w:pPr>
                    <w:spacing w:after="0" w:line="240" w:lineRule="auto"/>
                    <w:jc w:val="center"/>
                    <w:rPr>
                      <w:rFonts w:eastAsia="Calibri" w:cs="Times New Roman"/>
                      <w:sz w:val="20"/>
                      <w:szCs w:val="20"/>
                    </w:rPr>
                  </w:pPr>
                </w:p>
              </w:tc>
            </w:tr>
            <w:tr w:rsidR="005F3DA9" w:rsidRPr="00F602D6" w14:paraId="4A09A54B" w14:textId="77777777" w:rsidTr="008C3EF3">
              <w:trPr>
                <w:trHeight w:val="939"/>
              </w:trPr>
              <w:tc>
                <w:tcPr>
                  <w:tcW w:w="455" w:type="dxa"/>
                  <w:vMerge w:val="restart"/>
                  <w:shd w:val="clear" w:color="auto" w:fill="auto"/>
                  <w:tcMar>
                    <w:left w:w="57" w:type="dxa"/>
                    <w:right w:w="57" w:type="dxa"/>
                  </w:tcMar>
                  <w:textDirection w:val="btLr"/>
                  <w:vAlign w:val="center"/>
                </w:tcPr>
                <w:p w14:paraId="447D7A8D" w14:textId="77777777" w:rsidR="00BE301E" w:rsidRPr="00F602D6" w:rsidRDefault="00BE301E" w:rsidP="00BE301E">
                  <w:pPr>
                    <w:spacing w:after="0" w:line="240" w:lineRule="auto"/>
                    <w:ind w:left="113" w:right="113"/>
                    <w:jc w:val="center"/>
                    <w:rPr>
                      <w:sz w:val="20"/>
                      <w:szCs w:val="20"/>
                    </w:rPr>
                  </w:pPr>
                  <w:r w:rsidRPr="00F602D6">
                    <w:rPr>
                      <w:sz w:val="20"/>
                      <w:szCs w:val="20"/>
                    </w:rPr>
                    <w:t xml:space="preserve">Combustibles gazeux </w:t>
                  </w:r>
                </w:p>
              </w:tc>
              <w:tc>
                <w:tcPr>
                  <w:tcW w:w="851" w:type="dxa"/>
                  <w:shd w:val="clear" w:color="auto" w:fill="auto"/>
                  <w:vAlign w:val="center"/>
                </w:tcPr>
                <w:p w14:paraId="1CD35143" w14:textId="77777777" w:rsidR="00BE301E" w:rsidRPr="00F602D6" w:rsidRDefault="00BE301E" w:rsidP="00BE301E">
                  <w:pPr>
                    <w:spacing w:after="0" w:line="240" w:lineRule="auto"/>
                    <w:jc w:val="center"/>
                    <w:rPr>
                      <w:rFonts w:eastAsia="Calibri" w:cs="Times New Roman"/>
                      <w:sz w:val="20"/>
                      <w:szCs w:val="20"/>
                    </w:rPr>
                  </w:pPr>
                  <w:r w:rsidRPr="00F602D6">
                    <w:rPr>
                      <w:sz w:val="20"/>
                      <w:szCs w:val="20"/>
                    </w:rPr>
                    <w:t>Toutes sauf type B1</w:t>
                  </w:r>
                </w:p>
              </w:tc>
              <w:tc>
                <w:tcPr>
                  <w:tcW w:w="1134" w:type="dxa"/>
                  <w:shd w:val="clear" w:color="auto" w:fill="auto"/>
                  <w:vAlign w:val="center"/>
                </w:tcPr>
                <w:p w14:paraId="71E1293D" w14:textId="77777777" w:rsidR="00BE301E" w:rsidRPr="00F602D6" w:rsidRDefault="00BE301E" w:rsidP="00BE301E">
                  <w:pPr>
                    <w:spacing w:after="0" w:line="240" w:lineRule="auto"/>
                    <w:jc w:val="center"/>
                    <w:rPr>
                      <w:rFonts w:eastAsia="Calibri" w:cs="Times New Roman"/>
                      <w:sz w:val="20"/>
                      <w:szCs w:val="20"/>
                    </w:rPr>
                  </w:pPr>
                  <w:r w:rsidRPr="00F602D6">
                    <w:rPr>
                      <w:rFonts w:eastAsia="Calibri" w:cs="Times New Roman"/>
                      <w:sz w:val="20"/>
                      <w:szCs w:val="20"/>
                    </w:rPr>
                    <w:t>-</w:t>
                  </w:r>
                </w:p>
              </w:tc>
              <w:tc>
                <w:tcPr>
                  <w:tcW w:w="1417" w:type="dxa"/>
                  <w:shd w:val="clear" w:color="auto" w:fill="auto"/>
                  <w:vAlign w:val="center"/>
                </w:tcPr>
                <w:p w14:paraId="65F80850" w14:textId="77777777" w:rsidR="00BE301E" w:rsidRPr="00F602D6" w:rsidRDefault="00BE301E" w:rsidP="00BE301E">
                  <w:pPr>
                    <w:spacing w:after="0" w:line="240" w:lineRule="auto"/>
                    <w:jc w:val="center"/>
                    <w:rPr>
                      <w:rFonts w:eastAsia="Calibri" w:cs="Times New Roman"/>
                      <w:sz w:val="20"/>
                      <w:szCs w:val="20"/>
                    </w:rPr>
                  </w:pPr>
                  <w:r w:rsidRPr="00F602D6">
                    <w:rPr>
                      <w:sz w:val="20"/>
                      <w:szCs w:val="20"/>
                    </w:rPr>
                    <w:sym w:font="Symbol" w:char="F0A3"/>
                  </w:r>
                  <w:r w:rsidRPr="00F602D6">
                    <w:rPr>
                      <w:sz w:val="20"/>
                      <w:szCs w:val="20"/>
                    </w:rPr>
                    <w:t xml:space="preserve"> 150</w:t>
                  </w:r>
                </w:p>
              </w:tc>
              <w:tc>
                <w:tcPr>
                  <w:tcW w:w="733" w:type="dxa"/>
                  <w:shd w:val="clear" w:color="auto" w:fill="auto"/>
                  <w:vAlign w:val="center"/>
                </w:tcPr>
                <w:p w14:paraId="7763C857" w14:textId="77777777" w:rsidR="00BE301E" w:rsidRPr="00F602D6" w:rsidRDefault="00BE301E" w:rsidP="00BE301E">
                  <w:pPr>
                    <w:spacing w:after="0" w:line="240" w:lineRule="auto"/>
                    <w:ind w:left="34"/>
                    <w:jc w:val="center"/>
                    <w:rPr>
                      <w:sz w:val="20"/>
                      <w:szCs w:val="20"/>
                      <w:lang w:val="en-US"/>
                    </w:rPr>
                  </w:pPr>
                  <w:r w:rsidRPr="00F602D6">
                    <w:rPr>
                      <w:sz w:val="20"/>
                      <w:szCs w:val="20"/>
                      <w:lang w:val="en-US"/>
                    </w:rPr>
                    <w:sym w:font="Symbol" w:char="F0B3"/>
                  </w:r>
                  <w:r w:rsidRPr="00F602D6">
                    <w:rPr>
                      <w:sz w:val="20"/>
                      <w:szCs w:val="20"/>
                    </w:rPr>
                    <w:t xml:space="preserve"> 90</w:t>
                  </w:r>
                </w:p>
              </w:tc>
            </w:tr>
            <w:tr w:rsidR="005F3DA9" w:rsidRPr="00F602D6" w14:paraId="57DD9BD0" w14:textId="77777777" w:rsidTr="008C3EF3">
              <w:trPr>
                <w:trHeight w:val="939"/>
              </w:trPr>
              <w:tc>
                <w:tcPr>
                  <w:tcW w:w="455" w:type="dxa"/>
                  <w:vMerge/>
                  <w:shd w:val="clear" w:color="auto" w:fill="auto"/>
                  <w:tcMar>
                    <w:left w:w="57" w:type="dxa"/>
                    <w:right w:w="57" w:type="dxa"/>
                  </w:tcMar>
                </w:tcPr>
                <w:p w14:paraId="6F171977" w14:textId="77777777" w:rsidR="00BE301E" w:rsidRPr="00F602D6" w:rsidRDefault="00BE301E" w:rsidP="00BE301E">
                  <w:pPr>
                    <w:spacing w:after="0" w:line="240" w:lineRule="auto"/>
                    <w:jc w:val="center"/>
                    <w:rPr>
                      <w:sz w:val="20"/>
                      <w:szCs w:val="20"/>
                    </w:rPr>
                  </w:pPr>
                </w:p>
              </w:tc>
              <w:tc>
                <w:tcPr>
                  <w:tcW w:w="851" w:type="dxa"/>
                  <w:shd w:val="clear" w:color="auto" w:fill="auto"/>
                  <w:vAlign w:val="center"/>
                </w:tcPr>
                <w:p w14:paraId="6438E7A9" w14:textId="77777777" w:rsidR="00BE301E" w:rsidRPr="00F602D6" w:rsidRDefault="00BE301E" w:rsidP="00BE301E">
                  <w:pPr>
                    <w:spacing w:after="0" w:line="240" w:lineRule="auto"/>
                    <w:jc w:val="center"/>
                    <w:rPr>
                      <w:sz w:val="20"/>
                      <w:szCs w:val="20"/>
                    </w:rPr>
                  </w:pPr>
                  <w:r w:rsidRPr="00F602D6">
                    <w:rPr>
                      <w:sz w:val="20"/>
                      <w:szCs w:val="20"/>
                    </w:rPr>
                    <w:t>Type B1</w:t>
                  </w:r>
                </w:p>
              </w:tc>
              <w:tc>
                <w:tcPr>
                  <w:tcW w:w="1134" w:type="dxa"/>
                  <w:shd w:val="clear" w:color="auto" w:fill="auto"/>
                  <w:vAlign w:val="center"/>
                </w:tcPr>
                <w:p w14:paraId="761C1AEE" w14:textId="77777777" w:rsidR="00BE301E" w:rsidRPr="00F602D6" w:rsidRDefault="00BE301E" w:rsidP="00BE301E">
                  <w:pPr>
                    <w:spacing w:after="0" w:line="240" w:lineRule="auto"/>
                    <w:jc w:val="center"/>
                    <w:rPr>
                      <w:rFonts w:eastAsia="Calibri" w:cs="Times New Roman"/>
                      <w:sz w:val="20"/>
                      <w:szCs w:val="20"/>
                    </w:rPr>
                  </w:pPr>
                  <w:r w:rsidRPr="00F602D6">
                    <w:rPr>
                      <w:rFonts w:eastAsia="Calibri" w:cs="Times New Roman"/>
                      <w:sz w:val="20"/>
                      <w:szCs w:val="20"/>
                    </w:rPr>
                    <w:t>-</w:t>
                  </w:r>
                </w:p>
              </w:tc>
              <w:tc>
                <w:tcPr>
                  <w:tcW w:w="1417" w:type="dxa"/>
                  <w:shd w:val="clear" w:color="auto" w:fill="auto"/>
                  <w:vAlign w:val="center"/>
                </w:tcPr>
                <w:p w14:paraId="2F4202D0" w14:textId="77777777" w:rsidR="00BE301E" w:rsidRPr="00F602D6" w:rsidRDefault="00BE301E" w:rsidP="00BE301E">
                  <w:pPr>
                    <w:spacing w:after="0" w:line="240" w:lineRule="auto"/>
                    <w:jc w:val="center"/>
                    <w:rPr>
                      <w:sz w:val="20"/>
                      <w:szCs w:val="20"/>
                    </w:rPr>
                  </w:pPr>
                  <w:r w:rsidRPr="00F602D6">
                    <w:rPr>
                      <w:sz w:val="20"/>
                      <w:szCs w:val="20"/>
                    </w:rPr>
                    <w:sym w:font="Symbol" w:char="F0A3"/>
                  </w:r>
                  <w:r w:rsidRPr="00F602D6">
                    <w:rPr>
                      <w:sz w:val="20"/>
                      <w:szCs w:val="20"/>
                    </w:rPr>
                    <w:t xml:space="preserve"> 150</w:t>
                  </w:r>
                </w:p>
              </w:tc>
              <w:tc>
                <w:tcPr>
                  <w:tcW w:w="733" w:type="dxa"/>
                  <w:shd w:val="clear" w:color="auto" w:fill="auto"/>
                  <w:vAlign w:val="center"/>
                </w:tcPr>
                <w:p w14:paraId="1272C433" w14:textId="77777777" w:rsidR="00BE301E" w:rsidRPr="00F602D6" w:rsidRDefault="00BE301E" w:rsidP="00BE301E">
                  <w:pPr>
                    <w:spacing w:after="0" w:line="240" w:lineRule="auto"/>
                    <w:ind w:left="34"/>
                    <w:jc w:val="center"/>
                    <w:rPr>
                      <w:sz w:val="20"/>
                      <w:szCs w:val="20"/>
                      <w:lang w:val="en-US"/>
                    </w:rPr>
                  </w:pPr>
                  <w:r w:rsidRPr="00F602D6">
                    <w:rPr>
                      <w:sz w:val="20"/>
                      <w:szCs w:val="20"/>
                      <w:lang w:val="en-US"/>
                    </w:rPr>
                    <w:sym w:font="Symbol" w:char="F0B3"/>
                  </w:r>
                  <w:r w:rsidRPr="00F602D6">
                    <w:rPr>
                      <w:sz w:val="20"/>
                      <w:szCs w:val="20"/>
                    </w:rPr>
                    <w:t xml:space="preserve"> 88</w:t>
                  </w:r>
                </w:p>
              </w:tc>
            </w:tr>
            <w:tr w:rsidR="00F05F7E" w:rsidRPr="00F602D6" w14:paraId="7E3E7330" w14:textId="77777777" w:rsidTr="008C3EF3">
              <w:tc>
                <w:tcPr>
                  <w:tcW w:w="1306" w:type="dxa"/>
                  <w:gridSpan w:val="2"/>
                  <w:shd w:val="clear" w:color="auto" w:fill="auto"/>
                  <w:tcMar>
                    <w:left w:w="57" w:type="dxa"/>
                    <w:right w:w="57" w:type="dxa"/>
                  </w:tcMar>
                </w:tcPr>
                <w:p w14:paraId="6BAF58BF" w14:textId="77777777" w:rsidR="00BE301E" w:rsidRPr="00F602D6" w:rsidRDefault="00BE301E" w:rsidP="00BE301E">
                  <w:pPr>
                    <w:spacing w:after="0" w:line="240" w:lineRule="auto"/>
                    <w:jc w:val="both"/>
                    <w:rPr>
                      <w:rFonts w:eastAsia="Calibri" w:cs="Times New Roman"/>
                    </w:rPr>
                  </w:pPr>
                  <w:r w:rsidRPr="00F602D6">
                    <w:rPr>
                      <w:sz w:val="20"/>
                      <w:szCs w:val="20"/>
                    </w:rPr>
                    <w:t>Combustibles liquides</w:t>
                  </w:r>
                </w:p>
              </w:tc>
              <w:tc>
                <w:tcPr>
                  <w:tcW w:w="1134" w:type="dxa"/>
                  <w:shd w:val="clear" w:color="auto" w:fill="auto"/>
                  <w:vAlign w:val="center"/>
                </w:tcPr>
                <w:p w14:paraId="40EC7D97" w14:textId="77777777" w:rsidR="00BE301E" w:rsidRPr="00F602D6" w:rsidRDefault="00BE301E" w:rsidP="00BE301E">
                  <w:pPr>
                    <w:spacing w:after="0" w:line="240" w:lineRule="auto"/>
                    <w:jc w:val="center"/>
                    <w:rPr>
                      <w:rFonts w:eastAsia="Calibri" w:cs="Times New Roman"/>
                    </w:rPr>
                  </w:pPr>
                  <w:r w:rsidRPr="00F602D6">
                    <w:rPr>
                      <w:sz w:val="20"/>
                      <w:szCs w:val="20"/>
                    </w:rPr>
                    <w:sym w:font="Symbol" w:char="F0A3"/>
                  </w:r>
                  <w:r w:rsidRPr="00F602D6">
                    <w:rPr>
                      <w:sz w:val="20"/>
                      <w:szCs w:val="20"/>
                    </w:rPr>
                    <w:t xml:space="preserve"> 1</w:t>
                  </w:r>
                </w:p>
              </w:tc>
              <w:tc>
                <w:tcPr>
                  <w:tcW w:w="1417" w:type="dxa"/>
                  <w:shd w:val="clear" w:color="auto" w:fill="auto"/>
                  <w:vAlign w:val="center"/>
                </w:tcPr>
                <w:p w14:paraId="4B9ADA67" w14:textId="77777777" w:rsidR="00BE301E" w:rsidRPr="00F602D6" w:rsidRDefault="00BE301E" w:rsidP="00BE301E">
                  <w:pPr>
                    <w:spacing w:after="0" w:line="240" w:lineRule="auto"/>
                    <w:jc w:val="center"/>
                    <w:rPr>
                      <w:rFonts w:eastAsia="Calibri" w:cs="Times New Roman"/>
                    </w:rPr>
                  </w:pPr>
                  <w:r w:rsidRPr="00F602D6">
                    <w:rPr>
                      <w:sz w:val="20"/>
                      <w:szCs w:val="20"/>
                    </w:rPr>
                    <w:sym w:font="Symbol" w:char="F0A3"/>
                  </w:r>
                  <w:r w:rsidRPr="00F602D6">
                    <w:rPr>
                      <w:sz w:val="20"/>
                      <w:szCs w:val="20"/>
                    </w:rPr>
                    <w:t xml:space="preserve"> 150</w:t>
                  </w:r>
                </w:p>
              </w:tc>
              <w:tc>
                <w:tcPr>
                  <w:tcW w:w="733" w:type="dxa"/>
                  <w:shd w:val="clear" w:color="auto" w:fill="auto"/>
                  <w:vAlign w:val="center"/>
                </w:tcPr>
                <w:p w14:paraId="0EB98560" w14:textId="77777777" w:rsidR="00BE301E" w:rsidRPr="00F602D6" w:rsidRDefault="00BE301E" w:rsidP="00BE301E">
                  <w:pPr>
                    <w:spacing w:after="0" w:line="240" w:lineRule="auto"/>
                    <w:jc w:val="center"/>
                    <w:rPr>
                      <w:rFonts w:eastAsia="Calibri" w:cs="Times New Roman"/>
                    </w:rPr>
                  </w:pPr>
                  <w:r w:rsidRPr="00F602D6">
                    <w:rPr>
                      <w:sz w:val="20"/>
                      <w:szCs w:val="20"/>
                    </w:rPr>
                    <w:sym w:font="Symbol" w:char="F0B3"/>
                  </w:r>
                  <w:r w:rsidRPr="00F602D6">
                    <w:rPr>
                      <w:sz w:val="20"/>
                      <w:szCs w:val="20"/>
                    </w:rPr>
                    <w:t xml:space="preserve"> 90</w:t>
                  </w:r>
                </w:p>
              </w:tc>
            </w:tr>
            <w:tr w:rsidR="00BE301E" w:rsidRPr="00F602D6" w14:paraId="74BC7F43" w14:textId="77777777" w:rsidTr="00A64193">
              <w:tc>
                <w:tcPr>
                  <w:tcW w:w="4590" w:type="dxa"/>
                  <w:gridSpan w:val="5"/>
                  <w:shd w:val="clear" w:color="auto" w:fill="auto"/>
                  <w:tcMar>
                    <w:left w:w="57" w:type="dxa"/>
                    <w:right w:w="57" w:type="dxa"/>
                  </w:tcMar>
                </w:tcPr>
                <w:p w14:paraId="3CD5E4EF" w14:textId="77777777" w:rsidR="00BE301E" w:rsidRPr="00F602D6" w:rsidRDefault="00BE301E" w:rsidP="00BE301E">
                  <w:pPr>
                    <w:spacing w:after="0" w:line="240" w:lineRule="auto"/>
                    <w:jc w:val="both"/>
                    <w:rPr>
                      <w:rFonts w:eastAsia="Calibri" w:cs="Times New Roman"/>
                      <w:sz w:val="20"/>
                      <w:szCs w:val="20"/>
                    </w:rPr>
                  </w:pPr>
                  <w:r w:rsidRPr="00F602D6">
                    <w:rPr>
                      <w:sz w:val="20"/>
                      <w:szCs w:val="20"/>
                    </w:rPr>
                    <w:sym w:font="Symbol" w:char="F068"/>
                  </w:r>
                  <w:r w:rsidRPr="00F602D6">
                    <w:rPr>
                      <w:sz w:val="20"/>
                      <w:szCs w:val="20"/>
                    </w:rPr>
                    <w:t xml:space="preserve"> min sur Hi = rendement de combustion sur base du Pouvoir Calorifique Inférieur du combustible</w:t>
                  </w:r>
                </w:p>
              </w:tc>
            </w:tr>
          </w:tbl>
          <w:p w14:paraId="7E6B1064" w14:textId="77777777" w:rsidR="001349B0" w:rsidRPr="00F602D6" w:rsidRDefault="001349B0" w:rsidP="00BE301E">
            <w:pPr>
              <w:spacing w:after="0" w:line="240" w:lineRule="auto"/>
              <w:jc w:val="both"/>
            </w:pPr>
          </w:p>
          <w:p w14:paraId="60CE7CC2" w14:textId="77777777" w:rsidR="00BE301E" w:rsidRDefault="00BE301E" w:rsidP="00BE301E">
            <w:pPr>
              <w:spacing w:after="0" w:line="240" w:lineRule="auto"/>
              <w:jc w:val="both"/>
            </w:pPr>
            <w:r w:rsidRPr="00F602D6">
              <w:t>Les chaudières équipées de brûleurs pouvant fonctionner indifféremment avec un combustible liquide ou un combustible gazeux satisfont aux exigences applicables à chacun des combustibles.</w:t>
            </w:r>
          </w:p>
          <w:p w14:paraId="6C60D1A0" w14:textId="77777777" w:rsidR="006E4F43" w:rsidRPr="00F602D6" w:rsidRDefault="006E4F43" w:rsidP="00BE301E">
            <w:pPr>
              <w:spacing w:after="0" w:line="240" w:lineRule="auto"/>
              <w:jc w:val="both"/>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56C65C" w14:textId="77777777" w:rsidR="00BE301E" w:rsidRPr="00F602D6" w:rsidRDefault="00BE301E" w:rsidP="00BE301E">
            <w:pPr>
              <w:pStyle w:val="ListParagraph"/>
              <w:suppressAutoHyphens w:val="0"/>
              <w:autoSpaceDN/>
              <w:spacing w:line="240" w:lineRule="auto"/>
              <w:ind w:left="0"/>
              <w:contextualSpacing/>
              <w:textAlignment w:val="auto"/>
              <w:rPr>
                <w:rFonts w:ascii="Calibri" w:eastAsia="SimSun" w:hAnsi="Calibri" w:cs="Calibri"/>
                <w:b/>
                <w:sz w:val="22"/>
                <w:szCs w:val="18"/>
                <w:lang w:val="nl-BE"/>
              </w:rPr>
            </w:pPr>
            <w:r w:rsidRPr="00F602D6">
              <w:rPr>
                <w:rFonts w:ascii="Calibri" w:hAnsi="Calibri"/>
                <w:b/>
                <w:sz w:val="22"/>
                <w:szCs w:val="18"/>
                <w:lang w:val="nl-BE"/>
              </w:rPr>
              <w:t>Art. 2.4.1</w:t>
            </w:r>
          </w:p>
          <w:p w14:paraId="71048C2A" w14:textId="77777777" w:rsidR="00BE301E" w:rsidRPr="00F602D6" w:rsidRDefault="00BE301E" w:rsidP="00BE301E">
            <w:pPr>
              <w:spacing w:after="0" w:line="240" w:lineRule="auto"/>
              <w:jc w:val="both"/>
              <w:rPr>
                <w:lang w:val="nl-BE"/>
              </w:rPr>
            </w:pPr>
            <w:r w:rsidRPr="00F602D6">
              <w:rPr>
                <w:lang w:val="nl-BE"/>
              </w:rPr>
              <w:t>Verwarmingsketels die werken op vloeibare of gasvormige brandstof dienen te voldoen aan volgende eisen op het vlak van verbranding en emissie</w:t>
            </w:r>
            <w:r w:rsidR="00634793" w:rsidRPr="00F602D6">
              <w:rPr>
                <w:lang w:val="nl-BE"/>
              </w:rPr>
              <w:t>s</w:t>
            </w:r>
            <w:r w:rsidRPr="00F602D6">
              <w:rPr>
                <w:lang w:val="nl-BE"/>
              </w:rPr>
              <w:t>:</w:t>
            </w:r>
          </w:p>
          <w:p w14:paraId="568211CE" w14:textId="77777777" w:rsidR="00BE301E" w:rsidRPr="00F602D6" w:rsidRDefault="00BE301E" w:rsidP="00BE301E">
            <w:pPr>
              <w:spacing w:after="0" w:line="240" w:lineRule="auto"/>
              <w:jc w:val="both"/>
              <w:rPr>
                <w:lang w:val="nl-BE"/>
              </w:rPr>
            </w:pPr>
          </w:p>
          <w:p w14:paraId="56F1F110" w14:textId="77777777" w:rsidR="00BE301E" w:rsidRPr="00F602D6" w:rsidRDefault="00BE301E" w:rsidP="00BE301E">
            <w:pPr>
              <w:spacing w:after="0" w:line="240" w:lineRule="auto"/>
              <w:jc w:val="both"/>
              <w:rPr>
                <w:lang w:val="nl-BE"/>
              </w:rPr>
            </w:pPr>
            <w:r w:rsidRPr="00F602D6">
              <w:rPr>
                <w:lang w:val="nl-BE"/>
              </w:rPr>
              <w:t xml:space="preserve">1° Voor verwarmingsketels die werken op vloeibare brandstof: geen spoor van brandstof, rokende </w:t>
            </w:r>
            <w:r w:rsidR="007926AD" w:rsidRPr="00F602D6">
              <w:rPr>
                <w:lang w:val="nl-BE"/>
              </w:rPr>
              <w:t>roetdeeltjes</w:t>
            </w:r>
            <w:r w:rsidRPr="00F602D6">
              <w:rPr>
                <w:lang w:val="nl-BE"/>
              </w:rPr>
              <w:t xml:space="preserve"> of </w:t>
            </w:r>
            <w:r w:rsidR="007823D2" w:rsidRPr="00F602D6">
              <w:rPr>
                <w:lang w:val="nl-BE"/>
              </w:rPr>
              <w:t xml:space="preserve">klonters </w:t>
            </w:r>
            <w:r w:rsidRPr="00F602D6">
              <w:rPr>
                <w:lang w:val="nl-BE"/>
              </w:rPr>
              <w:t>is zichtbaar op het filterpapier gebruikt om de rookindex van de verbrandingsgassen te bepalen, wat kan blijken uit een gele verkleuring van het filterpapier of een afzetting van zwarte deeltjes;</w:t>
            </w:r>
          </w:p>
          <w:p w14:paraId="1AB9DBDD" w14:textId="77777777" w:rsidR="00BE301E" w:rsidRPr="00F602D6" w:rsidRDefault="00BE301E" w:rsidP="00BE301E">
            <w:pPr>
              <w:spacing w:after="0" w:line="240" w:lineRule="auto"/>
              <w:jc w:val="both"/>
              <w:rPr>
                <w:lang w:val="nl-BE"/>
              </w:rPr>
            </w:pPr>
          </w:p>
          <w:p w14:paraId="67347A16" w14:textId="77777777" w:rsidR="00BE301E" w:rsidRPr="00F602D6" w:rsidRDefault="00BE301E" w:rsidP="00BE301E">
            <w:pPr>
              <w:spacing w:after="0" w:line="240" w:lineRule="auto"/>
              <w:jc w:val="both"/>
              <w:rPr>
                <w:lang w:val="nl-BE"/>
              </w:rPr>
            </w:pPr>
            <w:r w:rsidRPr="00F602D6">
              <w:rPr>
                <w:lang w:val="nl-BE"/>
              </w:rPr>
              <w:t xml:space="preserve">2° De rookindex en de koolmonoxideconcentratie (CO) </w:t>
            </w:r>
            <w:r w:rsidR="00634793" w:rsidRPr="00F602D6">
              <w:rPr>
                <w:lang w:val="nl-BE"/>
              </w:rPr>
              <w:t xml:space="preserve">in </w:t>
            </w:r>
            <w:r w:rsidRPr="00F602D6">
              <w:rPr>
                <w:lang w:val="nl-BE"/>
              </w:rPr>
              <w:t xml:space="preserve">de verbrandingsgassen en het verbrandingsrendement van verwarmingsketels, gemeten overeenkomstig het protocol in bijlage 1 bij dit besluit, voldoen aan de waarden vermeld in de volgende tabel: </w:t>
            </w:r>
          </w:p>
          <w:p w14:paraId="633C7ECC" w14:textId="77777777" w:rsidR="00BE301E" w:rsidRPr="00F602D6" w:rsidRDefault="00BE301E" w:rsidP="00BE301E">
            <w:pPr>
              <w:spacing w:after="0" w:line="240" w:lineRule="auto"/>
              <w:jc w:val="both"/>
              <w:rPr>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55"/>
              <w:gridCol w:w="851"/>
              <w:gridCol w:w="1134"/>
              <w:gridCol w:w="1417"/>
              <w:gridCol w:w="733"/>
            </w:tblGrid>
            <w:tr w:rsidR="00BE301E" w:rsidRPr="00F602D6" w14:paraId="73128EE0" w14:textId="77777777" w:rsidTr="007823D2">
              <w:tc>
                <w:tcPr>
                  <w:tcW w:w="1306" w:type="dxa"/>
                  <w:gridSpan w:val="2"/>
                  <w:shd w:val="clear" w:color="auto" w:fill="auto"/>
                  <w:tcMar>
                    <w:left w:w="57" w:type="dxa"/>
                    <w:right w:w="57" w:type="dxa"/>
                  </w:tcMar>
                </w:tcPr>
                <w:p w14:paraId="22D94C07" w14:textId="77777777" w:rsidR="00BE301E" w:rsidRPr="00F602D6" w:rsidRDefault="00BE301E" w:rsidP="00BE301E">
                  <w:pPr>
                    <w:spacing w:after="0" w:line="240" w:lineRule="auto"/>
                    <w:jc w:val="both"/>
                    <w:rPr>
                      <w:rFonts w:eastAsia="Calibri" w:cs="Times New Roman"/>
                      <w:sz w:val="20"/>
                      <w:szCs w:val="20"/>
                      <w:lang w:val="nl-BE"/>
                    </w:rPr>
                  </w:pPr>
                  <w:r w:rsidRPr="00F602D6">
                    <w:rPr>
                      <w:sz w:val="20"/>
                      <w:szCs w:val="20"/>
                      <w:lang w:val="nl-BE"/>
                    </w:rPr>
                    <w:t>Verwarmings</w:t>
                  </w:r>
                  <w:r w:rsidR="007823D2" w:rsidRPr="00F602D6">
                    <w:rPr>
                      <w:sz w:val="20"/>
                      <w:szCs w:val="20"/>
                      <w:lang w:val="nl-BE"/>
                    </w:rPr>
                    <w:t>-</w:t>
                  </w:r>
                  <w:r w:rsidRPr="00F602D6">
                    <w:rPr>
                      <w:sz w:val="20"/>
                      <w:szCs w:val="20"/>
                      <w:lang w:val="nl-BE"/>
                    </w:rPr>
                    <w:t>ketels</w:t>
                  </w:r>
                </w:p>
              </w:tc>
              <w:tc>
                <w:tcPr>
                  <w:tcW w:w="1134" w:type="dxa"/>
                  <w:shd w:val="clear" w:color="auto" w:fill="auto"/>
                  <w:tcMar>
                    <w:left w:w="57" w:type="dxa"/>
                    <w:right w:w="57" w:type="dxa"/>
                  </w:tcMar>
                </w:tcPr>
                <w:p w14:paraId="05465BF3" w14:textId="77777777" w:rsidR="00BE301E" w:rsidRPr="00F602D6" w:rsidRDefault="00BE301E" w:rsidP="00BE301E">
                  <w:pPr>
                    <w:spacing w:after="0" w:line="240" w:lineRule="auto"/>
                    <w:ind w:left="-108" w:right="-108"/>
                    <w:jc w:val="center"/>
                    <w:rPr>
                      <w:rFonts w:eastAsia="Calibri" w:cs="Times New Roman"/>
                      <w:sz w:val="20"/>
                      <w:szCs w:val="20"/>
                      <w:lang w:val="nl-BE"/>
                    </w:rPr>
                  </w:pPr>
                  <w:r w:rsidRPr="00F602D6">
                    <w:rPr>
                      <w:sz w:val="20"/>
                      <w:szCs w:val="20"/>
                      <w:lang w:val="nl-BE"/>
                    </w:rPr>
                    <w:t>Rookindex</w:t>
                  </w:r>
                </w:p>
                <w:p w14:paraId="77421D9D" w14:textId="77777777" w:rsidR="00BE301E" w:rsidRPr="00F602D6" w:rsidRDefault="00BE301E" w:rsidP="00BE301E">
                  <w:pPr>
                    <w:spacing w:after="0" w:line="240" w:lineRule="auto"/>
                    <w:jc w:val="center"/>
                    <w:rPr>
                      <w:rFonts w:eastAsia="Calibri" w:cs="Times New Roman"/>
                      <w:sz w:val="20"/>
                      <w:szCs w:val="20"/>
                      <w:lang w:val="nl-BE"/>
                    </w:rPr>
                  </w:pPr>
                  <w:r w:rsidRPr="00F602D6">
                    <w:rPr>
                      <w:sz w:val="20"/>
                      <w:szCs w:val="20"/>
                      <w:lang w:val="nl-BE"/>
                    </w:rPr>
                    <w:t>(Bacharach)</w:t>
                  </w:r>
                </w:p>
              </w:tc>
              <w:tc>
                <w:tcPr>
                  <w:tcW w:w="1417" w:type="dxa"/>
                  <w:shd w:val="clear" w:color="auto" w:fill="auto"/>
                </w:tcPr>
                <w:p w14:paraId="3E7713E9" w14:textId="77777777" w:rsidR="00BE301E" w:rsidRPr="00F602D6" w:rsidRDefault="00BE301E" w:rsidP="00BE301E">
                  <w:pPr>
                    <w:spacing w:after="0" w:line="240" w:lineRule="auto"/>
                    <w:ind w:left="-108" w:right="-108"/>
                    <w:jc w:val="center"/>
                    <w:rPr>
                      <w:rFonts w:eastAsia="Calibri" w:cs="Times New Roman"/>
                      <w:sz w:val="20"/>
                      <w:szCs w:val="20"/>
                      <w:lang w:val="nl-BE"/>
                    </w:rPr>
                  </w:pPr>
                  <w:r w:rsidRPr="00F602D6">
                    <w:rPr>
                      <w:sz w:val="20"/>
                      <w:szCs w:val="20"/>
                      <w:lang w:val="nl-BE"/>
                    </w:rPr>
                    <w:t>Koolmonoxide</w:t>
                  </w:r>
                  <w:r w:rsidR="007823D2" w:rsidRPr="00F602D6">
                    <w:rPr>
                      <w:sz w:val="20"/>
                      <w:szCs w:val="20"/>
                      <w:lang w:val="nl-BE"/>
                    </w:rPr>
                    <w:t>-</w:t>
                  </w:r>
                  <w:r w:rsidRPr="00F602D6">
                    <w:rPr>
                      <w:sz w:val="20"/>
                      <w:szCs w:val="20"/>
                      <w:lang w:val="nl-BE"/>
                    </w:rPr>
                    <w:t xml:space="preserve">concentratie </w:t>
                  </w:r>
                  <w:r w:rsidRPr="00F602D6">
                    <w:rPr>
                      <w:sz w:val="20"/>
                      <w:szCs w:val="20"/>
                      <w:lang w:val="nl-BE"/>
                    </w:rPr>
                    <w:br/>
                    <w:t>bij 0% O</w:t>
                  </w:r>
                  <w:r w:rsidRPr="00F602D6">
                    <w:rPr>
                      <w:sz w:val="20"/>
                      <w:szCs w:val="20"/>
                      <w:vertAlign w:val="subscript"/>
                      <w:lang w:val="nl-BE"/>
                    </w:rPr>
                    <w:t>2</w:t>
                  </w:r>
                </w:p>
                <w:p w14:paraId="79439F7E" w14:textId="77777777" w:rsidR="00BE301E" w:rsidRPr="00F602D6" w:rsidRDefault="00BE301E" w:rsidP="00BE301E">
                  <w:pPr>
                    <w:spacing w:after="0" w:line="240" w:lineRule="auto"/>
                    <w:jc w:val="center"/>
                    <w:rPr>
                      <w:rFonts w:eastAsia="Calibri" w:cs="Times New Roman"/>
                      <w:sz w:val="20"/>
                      <w:szCs w:val="20"/>
                      <w:lang w:val="nl-BE"/>
                    </w:rPr>
                  </w:pPr>
                  <w:r w:rsidRPr="00F602D6">
                    <w:rPr>
                      <w:sz w:val="20"/>
                      <w:szCs w:val="20"/>
                      <w:lang w:val="nl-BE"/>
                    </w:rPr>
                    <w:t>(mg CO/kWh)</w:t>
                  </w:r>
                </w:p>
              </w:tc>
              <w:tc>
                <w:tcPr>
                  <w:tcW w:w="733" w:type="dxa"/>
                  <w:shd w:val="clear" w:color="auto" w:fill="auto"/>
                </w:tcPr>
                <w:p w14:paraId="324A9A69" w14:textId="77777777" w:rsidR="00BE301E" w:rsidRPr="00F602D6" w:rsidRDefault="00BE301E" w:rsidP="00BE301E">
                  <w:pPr>
                    <w:spacing w:after="0" w:line="240" w:lineRule="auto"/>
                    <w:jc w:val="center"/>
                    <w:rPr>
                      <w:rFonts w:eastAsia="Calibri" w:cs="Times New Roman"/>
                      <w:sz w:val="20"/>
                      <w:szCs w:val="20"/>
                      <w:lang w:val="nl-BE"/>
                    </w:rPr>
                  </w:pPr>
                  <w:r w:rsidRPr="00F602D6">
                    <w:rPr>
                      <w:sz w:val="20"/>
                      <w:szCs w:val="20"/>
                      <w:lang w:val="nl-BE"/>
                    </w:rPr>
                    <w:sym w:font="Symbol" w:char="F068"/>
                  </w:r>
                  <w:r w:rsidRPr="00F602D6">
                    <w:rPr>
                      <w:sz w:val="20"/>
                      <w:szCs w:val="20"/>
                      <w:lang w:val="nl-BE"/>
                    </w:rPr>
                    <w:t xml:space="preserve"> min bij Hi</w:t>
                  </w:r>
                  <w:r w:rsidRPr="00F602D6">
                    <w:rPr>
                      <w:sz w:val="20"/>
                      <w:szCs w:val="20"/>
                      <w:lang w:val="nl-BE"/>
                    </w:rPr>
                    <w:br/>
                    <w:t>(%)</w:t>
                  </w:r>
                </w:p>
              </w:tc>
            </w:tr>
            <w:tr w:rsidR="00BE301E" w:rsidRPr="00F602D6" w14:paraId="35C1CCCE" w14:textId="77777777" w:rsidTr="007823D2">
              <w:trPr>
                <w:trHeight w:val="939"/>
              </w:trPr>
              <w:tc>
                <w:tcPr>
                  <w:tcW w:w="455" w:type="dxa"/>
                  <w:vMerge w:val="restart"/>
                  <w:shd w:val="clear" w:color="auto" w:fill="auto"/>
                  <w:tcMar>
                    <w:left w:w="57" w:type="dxa"/>
                    <w:right w:w="57" w:type="dxa"/>
                  </w:tcMar>
                  <w:textDirection w:val="btLr"/>
                  <w:vAlign w:val="center"/>
                </w:tcPr>
                <w:p w14:paraId="2A001453" w14:textId="77777777" w:rsidR="00BE301E" w:rsidRPr="00F602D6" w:rsidRDefault="00BE301E" w:rsidP="00BE301E">
                  <w:pPr>
                    <w:spacing w:after="0" w:line="240" w:lineRule="auto"/>
                    <w:ind w:left="113" w:right="113"/>
                    <w:jc w:val="center"/>
                    <w:rPr>
                      <w:sz w:val="20"/>
                      <w:szCs w:val="20"/>
                      <w:lang w:val="nl-BE"/>
                    </w:rPr>
                  </w:pPr>
                  <w:r w:rsidRPr="00F602D6">
                    <w:rPr>
                      <w:sz w:val="20"/>
                      <w:szCs w:val="20"/>
                      <w:lang w:val="nl-BE"/>
                    </w:rPr>
                    <w:t xml:space="preserve">Gasvormige brandstoffen </w:t>
                  </w:r>
                </w:p>
              </w:tc>
              <w:tc>
                <w:tcPr>
                  <w:tcW w:w="851" w:type="dxa"/>
                  <w:shd w:val="clear" w:color="auto" w:fill="auto"/>
                  <w:vAlign w:val="center"/>
                </w:tcPr>
                <w:p w14:paraId="60186BD3" w14:textId="77777777" w:rsidR="00BE301E" w:rsidRPr="00F602D6" w:rsidRDefault="00BE301E" w:rsidP="00BE301E">
                  <w:pPr>
                    <w:spacing w:after="0" w:line="240" w:lineRule="auto"/>
                    <w:jc w:val="center"/>
                    <w:rPr>
                      <w:rFonts w:eastAsia="Calibri" w:cs="Times New Roman"/>
                      <w:sz w:val="20"/>
                      <w:szCs w:val="20"/>
                      <w:lang w:val="nl-BE"/>
                    </w:rPr>
                  </w:pPr>
                  <w:r w:rsidRPr="00F602D6">
                    <w:rPr>
                      <w:sz w:val="20"/>
                      <w:szCs w:val="20"/>
                      <w:lang w:val="nl-BE"/>
                    </w:rPr>
                    <w:t>Alle, behalve type B1</w:t>
                  </w:r>
                </w:p>
              </w:tc>
              <w:tc>
                <w:tcPr>
                  <w:tcW w:w="1134" w:type="dxa"/>
                  <w:shd w:val="clear" w:color="auto" w:fill="auto"/>
                  <w:vAlign w:val="center"/>
                </w:tcPr>
                <w:p w14:paraId="23ED55EB" w14:textId="77777777" w:rsidR="00BE301E" w:rsidRPr="00F602D6" w:rsidRDefault="00BE301E" w:rsidP="00BE301E">
                  <w:pPr>
                    <w:spacing w:after="0" w:line="240" w:lineRule="auto"/>
                    <w:jc w:val="center"/>
                    <w:rPr>
                      <w:rFonts w:eastAsia="Calibri" w:cs="Times New Roman"/>
                      <w:sz w:val="20"/>
                      <w:szCs w:val="20"/>
                      <w:lang w:val="nl-BE"/>
                    </w:rPr>
                  </w:pPr>
                  <w:r w:rsidRPr="00F602D6">
                    <w:rPr>
                      <w:sz w:val="20"/>
                      <w:szCs w:val="20"/>
                      <w:lang w:val="nl-BE"/>
                    </w:rPr>
                    <w:t>-</w:t>
                  </w:r>
                </w:p>
              </w:tc>
              <w:tc>
                <w:tcPr>
                  <w:tcW w:w="1417" w:type="dxa"/>
                  <w:shd w:val="clear" w:color="auto" w:fill="auto"/>
                  <w:vAlign w:val="center"/>
                </w:tcPr>
                <w:p w14:paraId="6305F129" w14:textId="77777777" w:rsidR="00BE301E" w:rsidRPr="00F602D6" w:rsidRDefault="00BE301E" w:rsidP="00BE301E">
                  <w:pPr>
                    <w:spacing w:after="0" w:line="240" w:lineRule="auto"/>
                    <w:jc w:val="center"/>
                    <w:rPr>
                      <w:rFonts w:eastAsia="Calibri" w:cs="Times New Roman"/>
                      <w:sz w:val="20"/>
                      <w:szCs w:val="20"/>
                      <w:lang w:val="nl-BE"/>
                    </w:rPr>
                  </w:pPr>
                  <w:r w:rsidRPr="00F602D6">
                    <w:rPr>
                      <w:sz w:val="20"/>
                      <w:szCs w:val="20"/>
                      <w:lang w:val="nl-BE"/>
                    </w:rPr>
                    <w:sym w:font="Symbol" w:char="F0A3"/>
                  </w:r>
                  <w:r w:rsidRPr="00F602D6">
                    <w:rPr>
                      <w:sz w:val="20"/>
                      <w:szCs w:val="20"/>
                      <w:lang w:val="nl-BE"/>
                    </w:rPr>
                    <w:t xml:space="preserve"> 150</w:t>
                  </w:r>
                </w:p>
              </w:tc>
              <w:tc>
                <w:tcPr>
                  <w:tcW w:w="733" w:type="dxa"/>
                  <w:shd w:val="clear" w:color="auto" w:fill="auto"/>
                  <w:vAlign w:val="center"/>
                </w:tcPr>
                <w:p w14:paraId="76019519" w14:textId="77777777" w:rsidR="00BE301E" w:rsidRPr="00F602D6" w:rsidRDefault="00BE301E" w:rsidP="00BE301E">
                  <w:pPr>
                    <w:spacing w:after="0" w:line="240" w:lineRule="auto"/>
                    <w:ind w:left="34"/>
                    <w:jc w:val="center"/>
                    <w:rPr>
                      <w:sz w:val="20"/>
                      <w:szCs w:val="20"/>
                      <w:lang w:val="nl-BE"/>
                    </w:rPr>
                  </w:pPr>
                  <w:r w:rsidRPr="00F602D6">
                    <w:rPr>
                      <w:sz w:val="20"/>
                      <w:szCs w:val="20"/>
                      <w:lang w:val="nl-BE"/>
                    </w:rPr>
                    <w:sym w:font="Symbol" w:char="F0B3"/>
                  </w:r>
                  <w:r w:rsidRPr="00F602D6">
                    <w:rPr>
                      <w:sz w:val="20"/>
                      <w:szCs w:val="20"/>
                      <w:lang w:val="nl-BE"/>
                    </w:rPr>
                    <w:t xml:space="preserve"> 90</w:t>
                  </w:r>
                </w:p>
              </w:tc>
            </w:tr>
            <w:tr w:rsidR="00BE301E" w:rsidRPr="00F602D6" w14:paraId="5983C403" w14:textId="77777777" w:rsidTr="007823D2">
              <w:trPr>
                <w:trHeight w:val="939"/>
              </w:trPr>
              <w:tc>
                <w:tcPr>
                  <w:tcW w:w="455" w:type="dxa"/>
                  <w:vMerge/>
                  <w:shd w:val="clear" w:color="auto" w:fill="auto"/>
                  <w:tcMar>
                    <w:left w:w="57" w:type="dxa"/>
                    <w:right w:w="57" w:type="dxa"/>
                  </w:tcMar>
                </w:tcPr>
                <w:p w14:paraId="66DAC3E4" w14:textId="77777777" w:rsidR="00BE301E" w:rsidRPr="00F602D6" w:rsidRDefault="00BE301E" w:rsidP="00BE301E">
                  <w:pPr>
                    <w:spacing w:after="0" w:line="240" w:lineRule="auto"/>
                    <w:jc w:val="center"/>
                    <w:rPr>
                      <w:sz w:val="20"/>
                      <w:szCs w:val="20"/>
                      <w:lang w:val="nl-BE"/>
                    </w:rPr>
                  </w:pPr>
                </w:p>
              </w:tc>
              <w:tc>
                <w:tcPr>
                  <w:tcW w:w="851" w:type="dxa"/>
                  <w:shd w:val="clear" w:color="auto" w:fill="auto"/>
                  <w:vAlign w:val="center"/>
                </w:tcPr>
                <w:p w14:paraId="7199DF7C" w14:textId="77777777" w:rsidR="00BE301E" w:rsidRPr="00F602D6" w:rsidRDefault="00BE301E" w:rsidP="00BE301E">
                  <w:pPr>
                    <w:spacing w:after="0" w:line="240" w:lineRule="auto"/>
                    <w:jc w:val="center"/>
                    <w:rPr>
                      <w:sz w:val="20"/>
                      <w:szCs w:val="20"/>
                      <w:lang w:val="nl-BE"/>
                    </w:rPr>
                  </w:pPr>
                  <w:r w:rsidRPr="00F602D6">
                    <w:rPr>
                      <w:sz w:val="20"/>
                      <w:szCs w:val="20"/>
                      <w:lang w:val="nl-BE"/>
                    </w:rPr>
                    <w:t>Type B1</w:t>
                  </w:r>
                </w:p>
              </w:tc>
              <w:tc>
                <w:tcPr>
                  <w:tcW w:w="1134" w:type="dxa"/>
                  <w:shd w:val="clear" w:color="auto" w:fill="auto"/>
                  <w:vAlign w:val="center"/>
                </w:tcPr>
                <w:p w14:paraId="371F9A33" w14:textId="77777777" w:rsidR="00BE301E" w:rsidRPr="00F602D6" w:rsidRDefault="00BE301E" w:rsidP="00BE301E">
                  <w:pPr>
                    <w:spacing w:after="0" w:line="240" w:lineRule="auto"/>
                    <w:jc w:val="center"/>
                    <w:rPr>
                      <w:rFonts w:eastAsia="Calibri" w:cs="Times New Roman"/>
                      <w:sz w:val="20"/>
                      <w:szCs w:val="20"/>
                      <w:lang w:val="nl-BE"/>
                    </w:rPr>
                  </w:pPr>
                  <w:r w:rsidRPr="00F602D6">
                    <w:rPr>
                      <w:sz w:val="20"/>
                      <w:szCs w:val="20"/>
                      <w:lang w:val="nl-BE"/>
                    </w:rPr>
                    <w:t>-</w:t>
                  </w:r>
                </w:p>
              </w:tc>
              <w:tc>
                <w:tcPr>
                  <w:tcW w:w="1417" w:type="dxa"/>
                  <w:shd w:val="clear" w:color="auto" w:fill="auto"/>
                  <w:vAlign w:val="center"/>
                </w:tcPr>
                <w:p w14:paraId="526B5DA2" w14:textId="77777777" w:rsidR="00BE301E" w:rsidRPr="00F602D6" w:rsidRDefault="00BE301E" w:rsidP="00BE301E">
                  <w:pPr>
                    <w:spacing w:after="0" w:line="240" w:lineRule="auto"/>
                    <w:jc w:val="center"/>
                    <w:rPr>
                      <w:sz w:val="20"/>
                      <w:szCs w:val="20"/>
                      <w:lang w:val="nl-BE"/>
                    </w:rPr>
                  </w:pPr>
                  <w:r w:rsidRPr="00F602D6">
                    <w:rPr>
                      <w:sz w:val="20"/>
                      <w:szCs w:val="20"/>
                      <w:lang w:val="nl-BE"/>
                    </w:rPr>
                    <w:sym w:font="Symbol" w:char="F0A3"/>
                  </w:r>
                  <w:r w:rsidRPr="00F602D6">
                    <w:rPr>
                      <w:sz w:val="20"/>
                      <w:szCs w:val="20"/>
                      <w:lang w:val="nl-BE"/>
                    </w:rPr>
                    <w:t xml:space="preserve"> 150</w:t>
                  </w:r>
                </w:p>
              </w:tc>
              <w:tc>
                <w:tcPr>
                  <w:tcW w:w="733" w:type="dxa"/>
                  <w:shd w:val="clear" w:color="auto" w:fill="auto"/>
                  <w:vAlign w:val="center"/>
                </w:tcPr>
                <w:p w14:paraId="7BF3F826" w14:textId="77777777" w:rsidR="00BE301E" w:rsidRPr="00F602D6" w:rsidRDefault="00BE301E" w:rsidP="00BE301E">
                  <w:pPr>
                    <w:spacing w:after="0" w:line="240" w:lineRule="auto"/>
                    <w:ind w:left="34"/>
                    <w:jc w:val="center"/>
                    <w:rPr>
                      <w:sz w:val="20"/>
                      <w:szCs w:val="20"/>
                      <w:lang w:val="nl-BE"/>
                    </w:rPr>
                  </w:pPr>
                  <w:r w:rsidRPr="00F602D6">
                    <w:rPr>
                      <w:sz w:val="20"/>
                      <w:szCs w:val="20"/>
                      <w:lang w:val="nl-BE"/>
                    </w:rPr>
                    <w:sym w:font="Symbol" w:char="F0B3"/>
                  </w:r>
                  <w:r w:rsidRPr="00F602D6">
                    <w:rPr>
                      <w:sz w:val="20"/>
                      <w:szCs w:val="20"/>
                      <w:lang w:val="nl-BE"/>
                    </w:rPr>
                    <w:t xml:space="preserve"> 88</w:t>
                  </w:r>
                </w:p>
              </w:tc>
            </w:tr>
            <w:tr w:rsidR="00BE301E" w:rsidRPr="00F602D6" w14:paraId="3ABF5FB6" w14:textId="77777777" w:rsidTr="007823D2">
              <w:tc>
                <w:tcPr>
                  <w:tcW w:w="1306" w:type="dxa"/>
                  <w:gridSpan w:val="2"/>
                  <w:shd w:val="clear" w:color="auto" w:fill="auto"/>
                  <w:tcMar>
                    <w:left w:w="57" w:type="dxa"/>
                    <w:right w:w="57" w:type="dxa"/>
                  </w:tcMar>
                </w:tcPr>
                <w:p w14:paraId="2F038AD2" w14:textId="77777777" w:rsidR="00BE301E" w:rsidRPr="00F602D6" w:rsidRDefault="00BE301E" w:rsidP="00BE301E">
                  <w:pPr>
                    <w:spacing w:after="0" w:line="240" w:lineRule="auto"/>
                    <w:jc w:val="both"/>
                    <w:rPr>
                      <w:rFonts w:eastAsia="Calibri" w:cs="Times New Roman"/>
                      <w:lang w:val="nl-BE"/>
                    </w:rPr>
                  </w:pPr>
                  <w:r w:rsidRPr="00F602D6">
                    <w:rPr>
                      <w:sz w:val="20"/>
                      <w:szCs w:val="20"/>
                      <w:lang w:val="nl-BE"/>
                    </w:rPr>
                    <w:t>Vloeibare brandstoffen</w:t>
                  </w:r>
                </w:p>
              </w:tc>
              <w:tc>
                <w:tcPr>
                  <w:tcW w:w="1134" w:type="dxa"/>
                  <w:shd w:val="clear" w:color="auto" w:fill="auto"/>
                  <w:vAlign w:val="center"/>
                </w:tcPr>
                <w:p w14:paraId="35F16B10" w14:textId="77777777" w:rsidR="00BE301E" w:rsidRPr="00F602D6" w:rsidRDefault="00BE301E" w:rsidP="00BE301E">
                  <w:pPr>
                    <w:spacing w:after="0" w:line="240" w:lineRule="auto"/>
                    <w:jc w:val="center"/>
                    <w:rPr>
                      <w:rFonts w:eastAsia="Calibri" w:cs="Times New Roman"/>
                      <w:lang w:val="nl-BE"/>
                    </w:rPr>
                  </w:pPr>
                  <w:r w:rsidRPr="00F602D6">
                    <w:rPr>
                      <w:sz w:val="20"/>
                      <w:szCs w:val="20"/>
                      <w:lang w:val="nl-BE"/>
                    </w:rPr>
                    <w:sym w:font="Symbol" w:char="F0A3"/>
                  </w:r>
                  <w:r w:rsidRPr="00F602D6">
                    <w:rPr>
                      <w:sz w:val="20"/>
                      <w:szCs w:val="20"/>
                      <w:lang w:val="nl-BE"/>
                    </w:rPr>
                    <w:t xml:space="preserve"> 1</w:t>
                  </w:r>
                </w:p>
              </w:tc>
              <w:tc>
                <w:tcPr>
                  <w:tcW w:w="1417" w:type="dxa"/>
                  <w:shd w:val="clear" w:color="auto" w:fill="auto"/>
                  <w:vAlign w:val="center"/>
                </w:tcPr>
                <w:p w14:paraId="09A51750" w14:textId="77777777" w:rsidR="00BE301E" w:rsidRPr="00F602D6" w:rsidRDefault="00BE301E" w:rsidP="00BE301E">
                  <w:pPr>
                    <w:spacing w:after="0" w:line="240" w:lineRule="auto"/>
                    <w:jc w:val="center"/>
                    <w:rPr>
                      <w:rFonts w:eastAsia="Calibri" w:cs="Times New Roman"/>
                      <w:lang w:val="nl-BE"/>
                    </w:rPr>
                  </w:pPr>
                  <w:r w:rsidRPr="00F602D6">
                    <w:rPr>
                      <w:sz w:val="20"/>
                      <w:szCs w:val="20"/>
                      <w:lang w:val="nl-BE"/>
                    </w:rPr>
                    <w:sym w:font="Symbol" w:char="F0A3"/>
                  </w:r>
                  <w:r w:rsidRPr="00F602D6">
                    <w:rPr>
                      <w:sz w:val="20"/>
                      <w:szCs w:val="20"/>
                      <w:lang w:val="nl-BE"/>
                    </w:rPr>
                    <w:t xml:space="preserve"> 150</w:t>
                  </w:r>
                </w:p>
              </w:tc>
              <w:tc>
                <w:tcPr>
                  <w:tcW w:w="733" w:type="dxa"/>
                  <w:shd w:val="clear" w:color="auto" w:fill="auto"/>
                  <w:vAlign w:val="center"/>
                </w:tcPr>
                <w:p w14:paraId="1D7C0B04" w14:textId="77777777" w:rsidR="00BE301E" w:rsidRPr="00F602D6" w:rsidRDefault="00BE301E" w:rsidP="00BE301E">
                  <w:pPr>
                    <w:spacing w:after="0" w:line="240" w:lineRule="auto"/>
                    <w:jc w:val="center"/>
                    <w:rPr>
                      <w:rFonts w:eastAsia="Calibri" w:cs="Times New Roman"/>
                      <w:lang w:val="nl-BE"/>
                    </w:rPr>
                  </w:pPr>
                  <w:r w:rsidRPr="00F602D6">
                    <w:rPr>
                      <w:sz w:val="20"/>
                      <w:szCs w:val="20"/>
                      <w:lang w:val="nl-BE"/>
                    </w:rPr>
                    <w:sym w:font="Symbol" w:char="F0B3"/>
                  </w:r>
                  <w:r w:rsidRPr="00F602D6">
                    <w:rPr>
                      <w:sz w:val="20"/>
                      <w:szCs w:val="20"/>
                      <w:lang w:val="nl-BE"/>
                    </w:rPr>
                    <w:t xml:space="preserve"> 90</w:t>
                  </w:r>
                </w:p>
              </w:tc>
            </w:tr>
            <w:tr w:rsidR="00BE301E" w:rsidRPr="00D57C96" w14:paraId="364513E1" w14:textId="77777777" w:rsidTr="007823D2">
              <w:tc>
                <w:tcPr>
                  <w:tcW w:w="4590" w:type="dxa"/>
                  <w:gridSpan w:val="5"/>
                  <w:shd w:val="clear" w:color="auto" w:fill="auto"/>
                  <w:tcMar>
                    <w:left w:w="57" w:type="dxa"/>
                    <w:right w:w="57" w:type="dxa"/>
                  </w:tcMar>
                </w:tcPr>
                <w:p w14:paraId="5AC798FD" w14:textId="77777777" w:rsidR="00BE301E" w:rsidRPr="00F602D6" w:rsidRDefault="00BE301E" w:rsidP="00F036EF">
                  <w:pPr>
                    <w:spacing w:after="0" w:line="240" w:lineRule="auto"/>
                    <w:jc w:val="both"/>
                    <w:rPr>
                      <w:rFonts w:eastAsia="Calibri" w:cs="Times New Roman"/>
                      <w:sz w:val="20"/>
                      <w:szCs w:val="20"/>
                      <w:lang w:val="nl-BE"/>
                    </w:rPr>
                  </w:pPr>
                  <w:r w:rsidRPr="00F602D6">
                    <w:rPr>
                      <w:sz w:val="20"/>
                      <w:szCs w:val="20"/>
                      <w:lang w:val="nl-BE"/>
                    </w:rPr>
                    <w:sym w:font="Symbol" w:char="F068"/>
                  </w:r>
                  <w:r w:rsidRPr="00F602D6">
                    <w:rPr>
                      <w:sz w:val="20"/>
                      <w:szCs w:val="20"/>
                      <w:lang w:val="nl-BE"/>
                    </w:rPr>
                    <w:t xml:space="preserve"> min bij Hi = verbrandingsrendement op basis van de </w:t>
                  </w:r>
                  <w:r w:rsidR="00F036EF" w:rsidRPr="00F602D6">
                    <w:rPr>
                      <w:sz w:val="20"/>
                      <w:szCs w:val="20"/>
                      <w:lang w:val="nl-BE"/>
                    </w:rPr>
                    <w:t>onderste verbrandingswaarde</w:t>
                  </w:r>
                  <w:r w:rsidRPr="00F602D6">
                    <w:rPr>
                      <w:sz w:val="20"/>
                      <w:szCs w:val="20"/>
                      <w:lang w:val="nl-BE"/>
                    </w:rPr>
                    <w:t xml:space="preserve"> van de brandstof</w:t>
                  </w:r>
                </w:p>
              </w:tc>
            </w:tr>
          </w:tbl>
          <w:p w14:paraId="13185CC8" w14:textId="77777777" w:rsidR="00BE301E" w:rsidRPr="00F602D6" w:rsidRDefault="00BE301E" w:rsidP="00BE301E">
            <w:pPr>
              <w:spacing w:after="0" w:line="240" w:lineRule="auto"/>
              <w:jc w:val="both"/>
              <w:rPr>
                <w:lang w:val="nl-BE"/>
              </w:rPr>
            </w:pPr>
          </w:p>
          <w:p w14:paraId="28AC276B" w14:textId="77777777" w:rsidR="00BE301E" w:rsidRPr="00F602D6" w:rsidRDefault="00BE301E" w:rsidP="001349B0">
            <w:pPr>
              <w:spacing w:after="0" w:line="240" w:lineRule="auto"/>
              <w:jc w:val="both"/>
              <w:rPr>
                <w:lang w:val="nl-BE"/>
              </w:rPr>
            </w:pPr>
            <w:r w:rsidRPr="00F602D6">
              <w:rPr>
                <w:lang w:val="nl-BE"/>
              </w:rPr>
              <w:t>Verwarmingsketels uitgerust met branders die zowel op vloeibare als op gasvormige brandstoffen kunnen werken, dienen te voldoen aan de eisen van toepassing op elk van de brandstoffen.</w:t>
            </w:r>
          </w:p>
        </w:tc>
      </w:tr>
      <w:tr w:rsidR="00D33CB2" w:rsidRPr="00D57C96" w14:paraId="4C8EB524"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3EFB43" w14:textId="77777777" w:rsidR="00BE301E" w:rsidRPr="00F602D6" w:rsidRDefault="00BE301E" w:rsidP="00F225AD">
            <w:pPr>
              <w:pStyle w:val="ListParagraph"/>
              <w:suppressAutoHyphens w:val="0"/>
              <w:autoSpaceDN/>
              <w:spacing w:line="240" w:lineRule="auto"/>
              <w:ind w:left="0"/>
              <w:contextualSpacing/>
              <w:textAlignment w:val="auto"/>
              <w:rPr>
                <w:rFonts w:ascii="Calibri" w:eastAsia="SimSun" w:hAnsi="Calibri" w:cs="Calibri"/>
                <w:b/>
                <w:sz w:val="22"/>
                <w:szCs w:val="18"/>
                <w:lang w:val="fr-BE" w:eastAsia="en-US"/>
              </w:rPr>
            </w:pPr>
            <w:r w:rsidRPr="00F602D6">
              <w:rPr>
                <w:rFonts w:ascii="Calibri" w:eastAsia="SimSun" w:hAnsi="Calibri" w:cs="Calibri"/>
                <w:b/>
                <w:sz w:val="22"/>
                <w:szCs w:val="18"/>
                <w:lang w:val="fr-BE" w:eastAsia="en-US"/>
              </w:rPr>
              <w:t>Art. 2.4.2</w:t>
            </w:r>
          </w:p>
          <w:p w14:paraId="313A2DB4" w14:textId="77777777" w:rsidR="00BE301E" w:rsidRPr="00F602D6" w:rsidRDefault="00BE301E" w:rsidP="007B6991">
            <w:pPr>
              <w:spacing w:after="0" w:line="240" w:lineRule="auto"/>
              <w:jc w:val="both"/>
            </w:pPr>
            <w:r w:rsidRPr="00F602D6">
              <w:t xml:space="preserve">La teneur en monoxyde de carbone (CO) dans les gaz de combustion et le rendement de combustion des chauffe-eau alimentés par un combustible gazeux,    mesurés suivant le protocole repris dans  l’annexe 1 du présent arrêté, répondent aux valeurs exprimées dans le tableau suivant, en fonction de leur date </w:t>
            </w:r>
            <w:r w:rsidR="007823D2" w:rsidRPr="00F602D6">
              <w:t>de fabrication et de leur âge :</w:t>
            </w:r>
          </w:p>
          <w:p w14:paraId="1FF82F9B" w14:textId="77777777" w:rsidR="008D7F03" w:rsidRPr="00F602D6" w:rsidRDefault="008D7F03" w:rsidP="007B6991">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992"/>
              <w:gridCol w:w="1276"/>
              <w:gridCol w:w="733"/>
            </w:tblGrid>
            <w:tr w:rsidR="00BE301E" w:rsidRPr="00F602D6" w14:paraId="513648BB" w14:textId="77777777" w:rsidTr="004E1A3C">
              <w:trPr>
                <w:trHeight w:val="405"/>
              </w:trPr>
              <w:tc>
                <w:tcPr>
                  <w:tcW w:w="2581" w:type="dxa"/>
                  <w:gridSpan w:val="2"/>
                  <w:shd w:val="clear" w:color="auto" w:fill="auto"/>
                </w:tcPr>
                <w:p w14:paraId="0F46FF4A" w14:textId="77777777" w:rsidR="00BE301E" w:rsidRPr="00F602D6" w:rsidRDefault="00BE301E" w:rsidP="004E1A3C">
                  <w:pPr>
                    <w:spacing w:after="0" w:line="240" w:lineRule="auto"/>
                    <w:jc w:val="both"/>
                    <w:rPr>
                      <w:rFonts w:eastAsia="Calibri" w:cs="Times New Roman"/>
                      <w:sz w:val="20"/>
                      <w:szCs w:val="20"/>
                    </w:rPr>
                  </w:pPr>
                  <w:r w:rsidRPr="00F602D6">
                    <w:rPr>
                      <w:rFonts w:eastAsia="Calibri" w:cs="Times New Roman"/>
                      <w:sz w:val="20"/>
                      <w:szCs w:val="20"/>
                    </w:rPr>
                    <w:t>Chauffe-eau alimentés en combustible gazeux</w:t>
                  </w:r>
                </w:p>
                <w:p w14:paraId="31BC7347" w14:textId="77777777" w:rsidR="004E1A3C" w:rsidRPr="00F602D6" w:rsidRDefault="004E1A3C" w:rsidP="004E1A3C">
                  <w:pPr>
                    <w:spacing w:after="0" w:line="240" w:lineRule="auto"/>
                    <w:jc w:val="both"/>
                    <w:rPr>
                      <w:rFonts w:eastAsia="Calibri" w:cs="Times New Roman"/>
                      <w:sz w:val="20"/>
                      <w:szCs w:val="20"/>
                    </w:rPr>
                  </w:pPr>
                </w:p>
              </w:tc>
              <w:tc>
                <w:tcPr>
                  <w:tcW w:w="1276" w:type="dxa"/>
                  <w:vMerge w:val="restart"/>
                  <w:shd w:val="clear" w:color="auto" w:fill="auto"/>
                </w:tcPr>
                <w:p w14:paraId="259F49E1" w14:textId="77777777" w:rsidR="00BE301E" w:rsidRPr="00F602D6" w:rsidRDefault="00BE301E" w:rsidP="004E1A3C">
                  <w:pPr>
                    <w:spacing w:after="0" w:line="240" w:lineRule="auto"/>
                    <w:ind w:left="-108" w:right="-108"/>
                    <w:jc w:val="center"/>
                    <w:rPr>
                      <w:rFonts w:eastAsia="Calibri" w:cs="Times New Roman"/>
                      <w:sz w:val="20"/>
                      <w:szCs w:val="20"/>
                      <w:lang w:val="en-US"/>
                    </w:rPr>
                  </w:pPr>
                  <w:r w:rsidRPr="00F602D6">
                    <w:rPr>
                      <w:rFonts w:eastAsia="Calibri" w:cs="Times New Roman"/>
                      <w:sz w:val="20"/>
                      <w:szCs w:val="20"/>
                      <w:lang w:val="en-US"/>
                    </w:rPr>
                    <w:t>Teneur en CO</w:t>
                  </w:r>
                </w:p>
                <w:p w14:paraId="6AE20378" w14:textId="77777777" w:rsidR="00BE301E" w:rsidRPr="00F602D6" w:rsidRDefault="00BE301E" w:rsidP="004E1A3C">
                  <w:pPr>
                    <w:spacing w:after="0" w:line="240" w:lineRule="auto"/>
                    <w:ind w:left="-108" w:right="-108"/>
                    <w:jc w:val="center"/>
                    <w:rPr>
                      <w:rFonts w:eastAsia="Calibri" w:cs="Times New Roman"/>
                      <w:sz w:val="20"/>
                      <w:szCs w:val="20"/>
                      <w:lang w:val="en-US"/>
                    </w:rPr>
                  </w:pPr>
                  <w:r w:rsidRPr="00F602D6">
                    <w:rPr>
                      <w:rFonts w:eastAsia="Calibri" w:cs="Times New Roman"/>
                      <w:sz w:val="20"/>
                      <w:szCs w:val="20"/>
                      <w:lang w:val="en-US"/>
                    </w:rPr>
                    <w:t>à 0% dO</w:t>
                  </w:r>
                  <w:r w:rsidRPr="00F602D6">
                    <w:rPr>
                      <w:rFonts w:eastAsia="Calibri" w:cs="Times New Roman"/>
                      <w:sz w:val="20"/>
                      <w:szCs w:val="20"/>
                      <w:vertAlign w:val="subscript"/>
                      <w:lang w:val="en-US"/>
                    </w:rPr>
                    <w:t>2</w:t>
                  </w:r>
                </w:p>
                <w:p w14:paraId="7BABFE6A" w14:textId="77777777" w:rsidR="00BE301E" w:rsidRPr="00F602D6" w:rsidRDefault="00BE301E" w:rsidP="004E1A3C">
                  <w:pPr>
                    <w:spacing w:after="0" w:line="240" w:lineRule="auto"/>
                    <w:jc w:val="center"/>
                    <w:rPr>
                      <w:rFonts w:eastAsia="Calibri" w:cs="Times New Roman"/>
                      <w:sz w:val="20"/>
                      <w:szCs w:val="20"/>
                      <w:lang w:val="en-US"/>
                    </w:rPr>
                  </w:pPr>
                  <w:r w:rsidRPr="00F602D6">
                    <w:rPr>
                      <w:rFonts w:eastAsia="Calibri" w:cs="Times New Roman"/>
                      <w:sz w:val="20"/>
                      <w:szCs w:val="20"/>
                      <w:lang w:val="en-US"/>
                    </w:rPr>
                    <w:t>(mg CO/kWh)</w:t>
                  </w:r>
                </w:p>
              </w:tc>
              <w:tc>
                <w:tcPr>
                  <w:tcW w:w="733" w:type="dxa"/>
                  <w:vMerge w:val="restart"/>
                  <w:shd w:val="clear" w:color="auto" w:fill="auto"/>
                </w:tcPr>
                <w:p w14:paraId="104C1109" w14:textId="77777777" w:rsidR="00BE301E" w:rsidRPr="00F602D6" w:rsidRDefault="00BE301E" w:rsidP="003349AB">
                  <w:pPr>
                    <w:spacing w:after="0" w:line="240" w:lineRule="auto"/>
                    <w:jc w:val="center"/>
                    <w:rPr>
                      <w:rFonts w:eastAsia="Calibri" w:cs="Times New Roman"/>
                      <w:sz w:val="20"/>
                      <w:szCs w:val="20"/>
                    </w:rPr>
                  </w:pPr>
                  <w:r w:rsidRPr="00F602D6">
                    <w:rPr>
                      <w:rFonts w:eastAsia="Calibri" w:cs="Times New Roman"/>
                      <w:sz w:val="20"/>
                      <w:szCs w:val="20"/>
                    </w:rPr>
                    <w:sym w:font="Symbol" w:char="F068"/>
                  </w:r>
                  <w:r w:rsidRPr="00F602D6">
                    <w:rPr>
                      <w:rFonts w:eastAsia="Calibri" w:cs="Times New Roman"/>
                      <w:sz w:val="20"/>
                      <w:szCs w:val="20"/>
                    </w:rPr>
                    <w:t xml:space="preserve"> min sur Hi</w:t>
                  </w:r>
                  <w:r w:rsidRPr="00F602D6">
                    <w:rPr>
                      <w:rFonts w:eastAsia="Calibri" w:cs="Times New Roman"/>
                      <w:sz w:val="20"/>
                      <w:szCs w:val="20"/>
                    </w:rPr>
                    <w:br/>
                    <w:t>(%)</w:t>
                  </w:r>
                </w:p>
              </w:tc>
            </w:tr>
            <w:tr w:rsidR="00F05F7E" w:rsidRPr="00F602D6" w14:paraId="2DADF41E" w14:textId="77777777" w:rsidTr="004E1A3C">
              <w:trPr>
                <w:trHeight w:val="405"/>
              </w:trPr>
              <w:tc>
                <w:tcPr>
                  <w:tcW w:w="1589" w:type="dxa"/>
                  <w:shd w:val="clear" w:color="auto" w:fill="auto"/>
                </w:tcPr>
                <w:p w14:paraId="2A910C32"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t>Date de fabrication</w:t>
                  </w:r>
                </w:p>
              </w:tc>
              <w:tc>
                <w:tcPr>
                  <w:tcW w:w="992" w:type="dxa"/>
                  <w:shd w:val="clear" w:color="auto" w:fill="auto"/>
                </w:tcPr>
                <w:p w14:paraId="198DA0F9"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t>Âge (ans)</w:t>
                  </w:r>
                </w:p>
              </w:tc>
              <w:tc>
                <w:tcPr>
                  <w:tcW w:w="1276" w:type="dxa"/>
                  <w:vMerge/>
                  <w:shd w:val="clear" w:color="auto" w:fill="auto"/>
                </w:tcPr>
                <w:p w14:paraId="69653CE2" w14:textId="77777777" w:rsidR="00BE301E" w:rsidRPr="00F602D6" w:rsidRDefault="00BE301E" w:rsidP="004E1A3C">
                  <w:pPr>
                    <w:spacing w:after="0" w:line="240" w:lineRule="auto"/>
                    <w:ind w:left="-108" w:right="-108"/>
                    <w:jc w:val="center"/>
                    <w:rPr>
                      <w:rFonts w:eastAsia="Calibri" w:cs="Times New Roman"/>
                      <w:sz w:val="20"/>
                      <w:szCs w:val="20"/>
                      <w:lang w:val="en-US"/>
                    </w:rPr>
                  </w:pPr>
                </w:p>
              </w:tc>
              <w:tc>
                <w:tcPr>
                  <w:tcW w:w="733" w:type="dxa"/>
                  <w:vMerge/>
                  <w:shd w:val="clear" w:color="auto" w:fill="auto"/>
                </w:tcPr>
                <w:p w14:paraId="6BDD8E6E" w14:textId="77777777" w:rsidR="00BE301E" w:rsidRPr="00F602D6" w:rsidRDefault="00BE301E" w:rsidP="003349AB">
                  <w:pPr>
                    <w:spacing w:after="0" w:line="240" w:lineRule="auto"/>
                    <w:jc w:val="center"/>
                    <w:rPr>
                      <w:rFonts w:eastAsia="Calibri" w:cs="Times New Roman"/>
                      <w:sz w:val="20"/>
                      <w:szCs w:val="20"/>
                    </w:rPr>
                  </w:pPr>
                </w:p>
              </w:tc>
            </w:tr>
            <w:tr w:rsidR="00F05F7E" w:rsidRPr="00F602D6" w14:paraId="24787F25" w14:textId="77777777" w:rsidTr="004E1A3C">
              <w:tc>
                <w:tcPr>
                  <w:tcW w:w="1589" w:type="dxa"/>
                  <w:shd w:val="clear" w:color="auto" w:fill="auto"/>
                </w:tcPr>
                <w:p w14:paraId="057AFAF1"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t>après le 1/1/2018</w:t>
                  </w:r>
                </w:p>
              </w:tc>
              <w:tc>
                <w:tcPr>
                  <w:tcW w:w="992" w:type="dxa"/>
                  <w:shd w:val="clear" w:color="auto" w:fill="auto"/>
                </w:tcPr>
                <w:p w14:paraId="59F9B36F"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t>Tous les âges</w:t>
                  </w:r>
                </w:p>
              </w:tc>
              <w:tc>
                <w:tcPr>
                  <w:tcW w:w="1276" w:type="dxa"/>
                  <w:shd w:val="clear" w:color="auto" w:fill="auto"/>
                </w:tcPr>
                <w:p w14:paraId="5B6598E4"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sym w:font="Symbol" w:char="F0A3"/>
                  </w:r>
                  <w:r w:rsidRPr="00F602D6">
                    <w:rPr>
                      <w:rFonts w:eastAsia="Calibri" w:cs="Times New Roman"/>
                      <w:sz w:val="20"/>
                      <w:szCs w:val="20"/>
                    </w:rPr>
                    <w:t xml:space="preserve"> 650</w:t>
                  </w:r>
                </w:p>
              </w:tc>
              <w:tc>
                <w:tcPr>
                  <w:tcW w:w="733" w:type="dxa"/>
                  <w:shd w:val="clear" w:color="auto" w:fill="auto"/>
                </w:tcPr>
                <w:p w14:paraId="63A74E6C" w14:textId="77777777" w:rsidR="00BE301E" w:rsidRPr="00F602D6" w:rsidRDefault="00BE301E" w:rsidP="003349AB">
                  <w:pPr>
                    <w:spacing w:after="0" w:line="240" w:lineRule="auto"/>
                    <w:jc w:val="center"/>
                    <w:rPr>
                      <w:rFonts w:eastAsia="Calibri" w:cs="Times New Roman"/>
                      <w:sz w:val="20"/>
                      <w:szCs w:val="20"/>
                    </w:rPr>
                  </w:pPr>
                  <w:r w:rsidRPr="00F602D6">
                    <w:rPr>
                      <w:rFonts w:eastAsia="Calibri" w:cs="Times New Roman"/>
                      <w:sz w:val="20"/>
                      <w:szCs w:val="20"/>
                    </w:rPr>
                    <w:sym w:font="Symbol" w:char="F0B3"/>
                  </w:r>
                  <w:r w:rsidRPr="00F602D6">
                    <w:rPr>
                      <w:rFonts w:eastAsia="Calibri" w:cs="Times New Roman"/>
                      <w:sz w:val="20"/>
                      <w:szCs w:val="20"/>
                    </w:rPr>
                    <w:t xml:space="preserve"> 85</w:t>
                  </w:r>
                </w:p>
              </w:tc>
            </w:tr>
            <w:tr w:rsidR="00F05F7E" w:rsidRPr="00F602D6" w14:paraId="037FE08F" w14:textId="77777777" w:rsidTr="004E1A3C">
              <w:tc>
                <w:tcPr>
                  <w:tcW w:w="1589" w:type="dxa"/>
                  <w:shd w:val="clear" w:color="auto" w:fill="auto"/>
                </w:tcPr>
                <w:p w14:paraId="3DB27639"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t xml:space="preserve">avant le 1/1/2018 </w:t>
                  </w:r>
                </w:p>
              </w:tc>
              <w:tc>
                <w:tcPr>
                  <w:tcW w:w="992" w:type="dxa"/>
                  <w:shd w:val="clear" w:color="auto" w:fill="auto"/>
                </w:tcPr>
                <w:p w14:paraId="026E4300"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t>&gt; 20 ou inconnu</w:t>
                  </w:r>
                </w:p>
              </w:tc>
              <w:tc>
                <w:tcPr>
                  <w:tcW w:w="1276" w:type="dxa"/>
                  <w:shd w:val="clear" w:color="auto" w:fill="auto"/>
                </w:tcPr>
                <w:p w14:paraId="5B0D05C1"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sym w:font="Symbol" w:char="F0A3"/>
                  </w:r>
                  <w:r w:rsidRPr="00F602D6">
                    <w:rPr>
                      <w:rFonts w:eastAsia="Calibri" w:cs="Times New Roman"/>
                      <w:sz w:val="20"/>
                      <w:szCs w:val="20"/>
                    </w:rPr>
                    <w:t xml:space="preserve"> 650</w:t>
                  </w:r>
                </w:p>
              </w:tc>
              <w:tc>
                <w:tcPr>
                  <w:tcW w:w="733" w:type="dxa"/>
                  <w:shd w:val="clear" w:color="auto" w:fill="auto"/>
                </w:tcPr>
                <w:p w14:paraId="1DA2A425" w14:textId="77777777" w:rsidR="00BE301E" w:rsidRPr="00F602D6" w:rsidRDefault="00BE301E" w:rsidP="003349AB">
                  <w:pPr>
                    <w:spacing w:after="0" w:line="240" w:lineRule="auto"/>
                    <w:jc w:val="center"/>
                    <w:rPr>
                      <w:rFonts w:eastAsia="Calibri" w:cs="Times New Roman"/>
                      <w:sz w:val="20"/>
                      <w:szCs w:val="20"/>
                    </w:rPr>
                  </w:pPr>
                  <w:r w:rsidRPr="00F602D6">
                    <w:rPr>
                      <w:rFonts w:eastAsia="Calibri" w:cs="Times New Roman"/>
                      <w:sz w:val="20"/>
                      <w:szCs w:val="20"/>
                    </w:rPr>
                    <w:sym w:font="Symbol" w:char="F0B3"/>
                  </w:r>
                  <w:r w:rsidRPr="00F602D6">
                    <w:rPr>
                      <w:rFonts w:eastAsia="Calibri" w:cs="Times New Roman"/>
                      <w:sz w:val="20"/>
                      <w:szCs w:val="20"/>
                    </w:rPr>
                    <w:t xml:space="preserve"> 85</w:t>
                  </w:r>
                </w:p>
              </w:tc>
            </w:tr>
            <w:tr w:rsidR="00F05F7E" w:rsidRPr="00F602D6" w14:paraId="79045D9B" w14:textId="77777777" w:rsidTr="004E1A3C">
              <w:tc>
                <w:tcPr>
                  <w:tcW w:w="1589" w:type="dxa"/>
                  <w:shd w:val="clear" w:color="auto" w:fill="auto"/>
                </w:tcPr>
                <w:p w14:paraId="5BD67B81" w14:textId="77777777" w:rsidR="00BE301E" w:rsidRPr="00F602D6" w:rsidDel="003349AB"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t xml:space="preserve">avant le 1/1/2018 </w:t>
                  </w:r>
                </w:p>
              </w:tc>
              <w:tc>
                <w:tcPr>
                  <w:tcW w:w="992" w:type="dxa"/>
                  <w:shd w:val="clear" w:color="auto" w:fill="auto"/>
                </w:tcPr>
                <w:p w14:paraId="4E4CEE7C"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sym w:font="Symbol" w:char="F0A3"/>
                  </w:r>
                  <w:r w:rsidRPr="00F602D6">
                    <w:rPr>
                      <w:rFonts w:eastAsia="Calibri" w:cs="Times New Roman"/>
                      <w:sz w:val="20"/>
                      <w:szCs w:val="20"/>
                    </w:rPr>
                    <w:t xml:space="preserve"> 20</w:t>
                  </w:r>
                </w:p>
              </w:tc>
              <w:tc>
                <w:tcPr>
                  <w:tcW w:w="1276" w:type="dxa"/>
                  <w:shd w:val="clear" w:color="auto" w:fill="auto"/>
                </w:tcPr>
                <w:p w14:paraId="7865F717" w14:textId="77777777" w:rsidR="00BE301E" w:rsidRPr="00F602D6" w:rsidRDefault="00BE301E" w:rsidP="004E1A3C">
                  <w:pPr>
                    <w:spacing w:after="0" w:line="240" w:lineRule="auto"/>
                    <w:jc w:val="center"/>
                    <w:rPr>
                      <w:rFonts w:eastAsia="Calibri" w:cs="Times New Roman"/>
                      <w:sz w:val="20"/>
                      <w:szCs w:val="20"/>
                    </w:rPr>
                  </w:pPr>
                  <w:r w:rsidRPr="00F602D6">
                    <w:rPr>
                      <w:rFonts w:eastAsia="Calibri" w:cs="Times New Roman"/>
                      <w:sz w:val="20"/>
                      <w:szCs w:val="20"/>
                    </w:rPr>
                    <w:sym w:font="Symbol" w:char="F0A3"/>
                  </w:r>
                  <w:r w:rsidRPr="00F602D6">
                    <w:rPr>
                      <w:rFonts w:eastAsia="Calibri" w:cs="Times New Roman"/>
                      <w:sz w:val="20"/>
                      <w:szCs w:val="20"/>
                    </w:rPr>
                    <w:t xml:space="preserve"> 650</w:t>
                  </w:r>
                </w:p>
              </w:tc>
              <w:tc>
                <w:tcPr>
                  <w:tcW w:w="733" w:type="dxa"/>
                  <w:shd w:val="clear" w:color="auto" w:fill="auto"/>
                </w:tcPr>
                <w:p w14:paraId="7AC52AB5" w14:textId="77777777" w:rsidR="00BE301E" w:rsidRPr="00F602D6" w:rsidRDefault="00BE301E" w:rsidP="003349AB">
                  <w:pPr>
                    <w:spacing w:after="0" w:line="240" w:lineRule="auto"/>
                    <w:jc w:val="center"/>
                    <w:rPr>
                      <w:rFonts w:eastAsia="Calibri" w:cs="Times New Roman"/>
                      <w:sz w:val="20"/>
                      <w:szCs w:val="20"/>
                    </w:rPr>
                  </w:pPr>
                  <w:r w:rsidRPr="00F602D6">
                    <w:rPr>
                      <w:rFonts w:eastAsia="Calibri" w:cs="Times New Roman"/>
                      <w:sz w:val="20"/>
                      <w:szCs w:val="20"/>
                    </w:rPr>
                    <w:sym w:font="Symbol" w:char="F0B3"/>
                  </w:r>
                  <w:r w:rsidRPr="00F602D6">
                    <w:rPr>
                      <w:rFonts w:eastAsia="Calibri" w:cs="Times New Roman"/>
                      <w:sz w:val="20"/>
                      <w:szCs w:val="20"/>
                    </w:rPr>
                    <w:t xml:space="preserve"> 55</w:t>
                  </w:r>
                </w:p>
              </w:tc>
            </w:tr>
            <w:tr w:rsidR="00BE301E" w:rsidRPr="00F602D6" w14:paraId="79713985" w14:textId="77777777" w:rsidTr="00187952">
              <w:tc>
                <w:tcPr>
                  <w:tcW w:w="4590" w:type="dxa"/>
                  <w:gridSpan w:val="4"/>
                  <w:shd w:val="clear" w:color="auto" w:fill="auto"/>
                </w:tcPr>
                <w:p w14:paraId="37880D41" w14:textId="77777777" w:rsidR="00BE301E" w:rsidRPr="00F602D6" w:rsidRDefault="00BE301E" w:rsidP="004E1A3C">
                  <w:pPr>
                    <w:spacing w:after="0" w:line="240" w:lineRule="auto"/>
                    <w:jc w:val="both"/>
                    <w:rPr>
                      <w:rFonts w:eastAsia="Calibri" w:cs="Times New Roman"/>
                      <w:sz w:val="20"/>
                      <w:szCs w:val="20"/>
                    </w:rPr>
                  </w:pPr>
                  <w:r w:rsidRPr="00F602D6">
                    <w:rPr>
                      <w:rFonts w:eastAsia="Calibri" w:cs="Times New Roman"/>
                      <w:sz w:val="20"/>
                      <w:szCs w:val="20"/>
                    </w:rPr>
                    <w:sym w:font="Symbol" w:char="F068"/>
                  </w:r>
                  <w:r w:rsidRPr="00F602D6">
                    <w:rPr>
                      <w:rFonts w:eastAsia="Calibri" w:cs="Times New Roman"/>
                      <w:sz w:val="20"/>
                      <w:szCs w:val="20"/>
                    </w:rPr>
                    <w:t xml:space="preserve"> min sur Hi = rendement de combustion sur base du Pouvoir Calorifique Inférieur du combustible</w:t>
                  </w:r>
                </w:p>
              </w:tc>
            </w:tr>
          </w:tbl>
          <w:p w14:paraId="07B8AB64" w14:textId="77777777" w:rsidR="00BE301E" w:rsidRPr="00F602D6" w:rsidRDefault="00BE301E" w:rsidP="00F225AD">
            <w:pPr>
              <w:pStyle w:val="ListParagraph"/>
              <w:suppressAutoHyphens w:val="0"/>
              <w:autoSpaceDN/>
              <w:spacing w:line="276" w:lineRule="auto"/>
              <w:ind w:left="0"/>
              <w:contextualSpacing/>
              <w:textAlignment w:val="auto"/>
              <w:rPr>
                <w:rFonts w:ascii="Calibri" w:eastAsia="SimSun" w:hAnsi="Calibri" w:cs="Calibri"/>
                <w:b/>
                <w:sz w:val="22"/>
                <w:szCs w:val="18"/>
                <w:lang w:val="fr-BE" w:eastAsia="en-US"/>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93C969" w14:textId="77777777" w:rsidR="007823D2" w:rsidRPr="00F602D6" w:rsidRDefault="007823D2" w:rsidP="007823D2">
            <w:pPr>
              <w:pStyle w:val="ListParagraph"/>
              <w:suppressAutoHyphens w:val="0"/>
              <w:autoSpaceDN/>
              <w:spacing w:line="240" w:lineRule="auto"/>
              <w:ind w:left="0"/>
              <w:contextualSpacing/>
              <w:textAlignment w:val="auto"/>
              <w:rPr>
                <w:rFonts w:ascii="Calibri" w:eastAsia="SimSun" w:hAnsi="Calibri" w:cs="Calibri"/>
                <w:b/>
                <w:sz w:val="22"/>
                <w:szCs w:val="18"/>
                <w:lang w:val="nl-BE"/>
              </w:rPr>
            </w:pPr>
            <w:r w:rsidRPr="00F602D6">
              <w:rPr>
                <w:rFonts w:ascii="Calibri" w:hAnsi="Calibri"/>
                <w:b/>
                <w:sz w:val="22"/>
                <w:szCs w:val="18"/>
                <w:lang w:val="nl-BE"/>
              </w:rPr>
              <w:lastRenderedPageBreak/>
              <w:t>Art. 2.4.2</w:t>
            </w:r>
          </w:p>
          <w:p w14:paraId="0AA28FD3" w14:textId="77777777" w:rsidR="007823D2" w:rsidRPr="00F602D6" w:rsidRDefault="007823D2" w:rsidP="007823D2">
            <w:pPr>
              <w:spacing w:after="0" w:line="240" w:lineRule="auto"/>
              <w:jc w:val="both"/>
              <w:rPr>
                <w:lang w:val="nl-BE"/>
              </w:rPr>
            </w:pPr>
            <w:r w:rsidRPr="00F602D6">
              <w:rPr>
                <w:lang w:val="nl-BE"/>
              </w:rPr>
              <w:t xml:space="preserve">De koolmonoxideconcentratie (CO) </w:t>
            </w:r>
            <w:r w:rsidR="00634793" w:rsidRPr="00F602D6">
              <w:rPr>
                <w:lang w:val="nl-BE"/>
              </w:rPr>
              <w:t>in</w:t>
            </w:r>
            <w:r w:rsidRPr="00F602D6">
              <w:rPr>
                <w:lang w:val="nl-BE"/>
              </w:rPr>
              <w:t xml:space="preserve"> de verbrandingsgassen en het verbrandingsrendement van de </w:t>
            </w:r>
            <w:r w:rsidR="003108F5" w:rsidRPr="00F602D6">
              <w:rPr>
                <w:lang w:val="nl-BE"/>
              </w:rPr>
              <w:t>waterverwarmingstoestellen</w:t>
            </w:r>
            <w:r w:rsidRPr="00F602D6">
              <w:rPr>
                <w:lang w:val="nl-BE"/>
              </w:rPr>
              <w:t xml:space="preserve">, </w:t>
            </w:r>
            <w:r w:rsidR="008D7F03" w:rsidRPr="00F602D6">
              <w:rPr>
                <w:lang w:val="nl-BE"/>
              </w:rPr>
              <w:t xml:space="preserve">die werken op een gasvormige brandstof </w:t>
            </w:r>
            <w:r w:rsidRPr="00F602D6">
              <w:rPr>
                <w:lang w:val="nl-BE"/>
              </w:rPr>
              <w:t>gemeten overeenkomstig het protocol in bijlage 1 bij dit besluit, voldoen aan de waarden vermeld in de volgende tabel, in functie van hun fabricagedatum en hun leeftijd:</w:t>
            </w:r>
          </w:p>
          <w:p w14:paraId="19743A7E" w14:textId="77777777" w:rsidR="007823D2" w:rsidRPr="00F602D6" w:rsidRDefault="007823D2" w:rsidP="007823D2">
            <w:pPr>
              <w:spacing w:after="0" w:line="240" w:lineRule="auto"/>
              <w:jc w:val="both"/>
              <w:rPr>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6"/>
              <w:gridCol w:w="990"/>
              <w:gridCol w:w="1561"/>
              <w:gridCol w:w="733"/>
            </w:tblGrid>
            <w:tr w:rsidR="007823D2" w:rsidRPr="00F602D6" w14:paraId="10FB028A" w14:textId="77777777" w:rsidTr="008D7F03">
              <w:trPr>
                <w:trHeight w:val="405"/>
              </w:trPr>
              <w:tc>
                <w:tcPr>
                  <w:tcW w:w="2296" w:type="dxa"/>
                  <w:gridSpan w:val="2"/>
                  <w:shd w:val="clear" w:color="auto" w:fill="auto"/>
                </w:tcPr>
                <w:p w14:paraId="1AF4A707" w14:textId="77777777" w:rsidR="007823D2" w:rsidRPr="00F602D6" w:rsidRDefault="003108F5" w:rsidP="004E1A3C">
                  <w:pPr>
                    <w:spacing w:after="0" w:line="240" w:lineRule="auto"/>
                    <w:jc w:val="both"/>
                    <w:rPr>
                      <w:rFonts w:eastAsia="Calibri" w:cs="Times New Roman"/>
                      <w:sz w:val="20"/>
                      <w:szCs w:val="20"/>
                      <w:lang w:val="nl-BE"/>
                    </w:rPr>
                  </w:pPr>
                  <w:r w:rsidRPr="00F602D6">
                    <w:rPr>
                      <w:sz w:val="20"/>
                      <w:szCs w:val="20"/>
                      <w:lang w:val="nl-BE"/>
                    </w:rPr>
                    <w:t>Waterverwarmingstoestellen</w:t>
                  </w:r>
                  <w:r w:rsidR="007823D2" w:rsidRPr="00F602D6">
                    <w:rPr>
                      <w:sz w:val="20"/>
                      <w:szCs w:val="20"/>
                      <w:lang w:val="nl-BE"/>
                    </w:rPr>
                    <w:t xml:space="preserve"> die werken op gasvormige brandstof</w:t>
                  </w:r>
                </w:p>
              </w:tc>
              <w:tc>
                <w:tcPr>
                  <w:tcW w:w="1561" w:type="dxa"/>
                  <w:vMerge w:val="restart"/>
                  <w:shd w:val="clear" w:color="auto" w:fill="auto"/>
                </w:tcPr>
                <w:p w14:paraId="36B87450" w14:textId="77777777" w:rsidR="007823D2" w:rsidRPr="00F602D6" w:rsidRDefault="007823D2" w:rsidP="004E1A3C">
                  <w:pPr>
                    <w:spacing w:after="0" w:line="240" w:lineRule="auto"/>
                    <w:ind w:left="-108" w:right="-108"/>
                    <w:jc w:val="center"/>
                    <w:rPr>
                      <w:rFonts w:eastAsia="Calibri" w:cs="Times New Roman"/>
                      <w:sz w:val="20"/>
                      <w:szCs w:val="20"/>
                      <w:lang w:val="nl-BE"/>
                    </w:rPr>
                  </w:pPr>
                  <w:r w:rsidRPr="00F602D6">
                    <w:rPr>
                      <w:sz w:val="20"/>
                      <w:szCs w:val="20"/>
                      <w:lang w:val="nl-BE"/>
                    </w:rPr>
                    <w:t>Koolstofmonoxidegehalte</w:t>
                  </w:r>
                </w:p>
                <w:p w14:paraId="5D52E073" w14:textId="77777777" w:rsidR="007823D2" w:rsidRPr="00F602D6" w:rsidRDefault="007823D2" w:rsidP="004E1A3C">
                  <w:pPr>
                    <w:spacing w:after="0" w:line="240" w:lineRule="auto"/>
                    <w:ind w:left="-108" w:right="-108"/>
                    <w:jc w:val="center"/>
                    <w:rPr>
                      <w:rFonts w:eastAsia="Calibri" w:cs="Times New Roman"/>
                      <w:sz w:val="20"/>
                      <w:szCs w:val="20"/>
                      <w:lang w:val="nl-BE"/>
                    </w:rPr>
                  </w:pPr>
                  <w:r w:rsidRPr="00F602D6">
                    <w:rPr>
                      <w:sz w:val="20"/>
                      <w:szCs w:val="20"/>
                      <w:lang w:val="nl-BE"/>
                    </w:rPr>
                    <w:t>bij 0% O</w:t>
                  </w:r>
                  <w:r w:rsidRPr="00F602D6">
                    <w:rPr>
                      <w:sz w:val="20"/>
                      <w:szCs w:val="20"/>
                      <w:vertAlign w:val="subscript"/>
                      <w:lang w:val="nl-BE"/>
                    </w:rPr>
                    <w:t>2</w:t>
                  </w:r>
                </w:p>
                <w:p w14:paraId="4F798F3E"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t>(mg CO/kWh)</w:t>
                  </w:r>
                </w:p>
              </w:tc>
              <w:tc>
                <w:tcPr>
                  <w:tcW w:w="733" w:type="dxa"/>
                  <w:vMerge w:val="restart"/>
                  <w:shd w:val="clear" w:color="auto" w:fill="auto"/>
                </w:tcPr>
                <w:p w14:paraId="057913D8" w14:textId="77777777" w:rsidR="007823D2" w:rsidRPr="00F602D6" w:rsidRDefault="007823D2" w:rsidP="008D7F03">
                  <w:pPr>
                    <w:spacing w:after="0" w:line="240" w:lineRule="auto"/>
                    <w:jc w:val="center"/>
                    <w:rPr>
                      <w:rFonts w:eastAsia="Calibri" w:cs="Times New Roman"/>
                      <w:sz w:val="20"/>
                      <w:szCs w:val="20"/>
                      <w:lang w:val="nl-BE"/>
                    </w:rPr>
                  </w:pPr>
                  <w:r w:rsidRPr="00F602D6">
                    <w:rPr>
                      <w:sz w:val="20"/>
                      <w:szCs w:val="20"/>
                      <w:lang w:val="nl-BE"/>
                    </w:rPr>
                    <w:sym w:font="Symbol" w:char="F068"/>
                  </w:r>
                  <w:r w:rsidRPr="00F602D6">
                    <w:rPr>
                      <w:sz w:val="20"/>
                      <w:szCs w:val="20"/>
                      <w:lang w:val="nl-BE"/>
                    </w:rPr>
                    <w:t xml:space="preserve"> min bij Hi</w:t>
                  </w:r>
                  <w:r w:rsidRPr="00F602D6">
                    <w:rPr>
                      <w:sz w:val="20"/>
                      <w:szCs w:val="20"/>
                      <w:lang w:val="nl-BE"/>
                    </w:rPr>
                    <w:br/>
                    <w:t>(%)</w:t>
                  </w:r>
                </w:p>
              </w:tc>
            </w:tr>
            <w:tr w:rsidR="007823D2" w:rsidRPr="00F602D6" w14:paraId="3E239925" w14:textId="77777777" w:rsidTr="008D7F03">
              <w:trPr>
                <w:trHeight w:val="405"/>
              </w:trPr>
              <w:tc>
                <w:tcPr>
                  <w:tcW w:w="1306" w:type="dxa"/>
                  <w:shd w:val="clear" w:color="auto" w:fill="auto"/>
                </w:tcPr>
                <w:p w14:paraId="089D1D09"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t>Fabricage-datum</w:t>
                  </w:r>
                </w:p>
              </w:tc>
              <w:tc>
                <w:tcPr>
                  <w:tcW w:w="990" w:type="dxa"/>
                  <w:shd w:val="clear" w:color="auto" w:fill="auto"/>
                  <w:tcMar>
                    <w:left w:w="85" w:type="dxa"/>
                    <w:right w:w="85" w:type="dxa"/>
                  </w:tcMar>
                </w:tcPr>
                <w:p w14:paraId="0E6F9EE4"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t>Leeftijd (jaren)</w:t>
                  </w:r>
                </w:p>
              </w:tc>
              <w:tc>
                <w:tcPr>
                  <w:tcW w:w="1561" w:type="dxa"/>
                  <w:vMerge/>
                  <w:shd w:val="clear" w:color="auto" w:fill="auto"/>
                </w:tcPr>
                <w:p w14:paraId="6B2F4247" w14:textId="77777777" w:rsidR="007823D2" w:rsidRPr="00F602D6" w:rsidRDefault="007823D2" w:rsidP="004E1A3C">
                  <w:pPr>
                    <w:spacing w:after="0" w:line="240" w:lineRule="auto"/>
                    <w:ind w:left="-108" w:right="-108"/>
                    <w:jc w:val="center"/>
                    <w:rPr>
                      <w:rFonts w:eastAsia="Calibri" w:cs="Times New Roman"/>
                      <w:sz w:val="20"/>
                      <w:szCs w:val="20"/>
                      <w:lang w:val="nl-BE"/>
                    </w:rPr>
                  </w:pPr>
                </w:p>
              </w:tc>
              <w:tc>
                <w:tcPr>
                  <w:tcW w:w="733" w:type="dxa"/>
                  <w:vMerge/>
                  <w:shd w:val="clear" w:color="auto" w:fill="auto"/>
                </w:tcPr>
                <w:p w14:paraId="0F0E9981" w14:textId="77777777" w:rsidR="007823D2" w:rsidRPr="00F602D6" w:rsidRDefault="007823D2" w:rsidP="008D7F03">
                  <w:pPr>
                    <w:spacing w:after="0" w:line="240" w:lineRule="auto"/>
                    <w:jc w:val="center"/>
                    <w:rPr>
                      <w:rFonts w:eastAsia="Calibri" w:cs="Times New Roman"/>
                      <w:sz w:val="20"/>
                      <w:szCs w:val="20"/>
                      <w:lang w:val="nl-BE"/>
                    </w:rPr>
                  </w:pPr>
                </w:p>
              </w:tc>
            </w:tr>
            <w:tr w:rsidR="007823D2" w:rsidRPr="00F602D6" w14:paraId="2BEA49AE" w14:textId="77777777" w:rsidTr="008D7F03">
              <w:tc>
                <w:tcPr>
                  <w:tcW w:w="1306" w:type="dxa"/>
                  <w:shd w:val="clear" w:color="auto" w:fill="auto"/>
                </w:tcPr>
                <w:p w14:paraId="76B6EB84"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t>na 1/1/2018</w:t>
                  </w:r>
                </w:p>
              </w:tc>
              <w:tc>
                <w:tcPr>
                  <w:tcW w:w="990" w:type="dxa"/>
                  <w:shd w:val="clear" w:color="auto" w:fill="auto"/>
                  <w:tcMar>
                    <w:left w:w="85" w:type="dxa"/>
                    <w:right w:w="85" w:type="dxa"/>
                  </w:tcMar>
                </w:tcPr>
                <w:p w14:paraId="6276274E"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t>Ongeacht de leeftijd</w:t>
                  </w:r>
                </w:p>
              </w:tc>
              <w:tc>
                <w:tcPr>
                  <w:tcW w:w="1561" w:type="dxa"/>
                  <w:shd w:val="clear" w:color="auto" w:fill="auto"/>
                </w:tcPr>
                <w:p w14:paraId="69CEBB04"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sym w:font="Symbol" w:char="F0A3"/>
                  </w:r>
                  <w:r w:rsidRPr="00F602D6">
                    <w:rPr>
                      <w:sz w:val="20"/>
                      <w:szCs w:val="20"/>
                      <w:lang w:val="nl-BE"/>
                    </w:rPr>
                    <w:t xml:space="preserve"> 650</w:t>
                  </w:r>
                </w:p>
              </w:tc>
              <w:tc>
                <w:tcPr>
                  <w:tcW w:w="733" w:type="dxa"/>
                  <w:shd w:val="clear" w:color="auto" w:fill="auto"/>
                </w:tcPr>
                <w:p w14:paraId="3AE986EF" w14:textId="77777777" w:rsidR="007823D2" w:rsidRPr="00F602D6" w:rsidRDefault="007823D2" w:rsidP="008D7F03">
                  <w:pPr>
                    <w:spacing w:after="0" w:line="240" w:lineRule="auto"/>
                    <w:jc w:val="center"/>
                    <w:rPr>
                      <w:rFonts w:eastAsia="Calibri" w:cs="Times New Roman"/>
                      <w:sz w:val="20"/>
                      <w:szCs w:val="20"/>
                      <w:lang w:val="nl-BE"/>
                    </w:rPr>
                  </w:pPr>
                  <w:r w:rsidRPr="00F602D6">
                    <w:rPr>
                      <w:sz w:val="20"/>
                      <w:szCs w:val="20"/>
                      <w:lang w:val="nl-BE"/>
                    </w:rPr>
                    <w:sym w:font="Symbol" w:char="F0B3"/>
                  </w:r>
                  <w:r w:rsidRPr="00F602D6">
                    <w:rPr>
                      <w:sz w:val="20"/>
                      <w:szCs w:val="20"/>
                      <w:lang w:val="nl-BE"/>
                    </w:rPr>
                    <w:t xml:space="preserve"> 85</w:t>
                  </w:r>
                </w:p>
              </w:tc>
            </w:tr>
            <w:tr w:rsidR="007823D2" w:rsidRPr="00F602D6" w14:paraId="7C149D19" w14:textId="77777777" w:rsidTr="008D7F03">
              <w:tc>
                <w:tcPr>
                  <w:tcW w:w="1306" w:type="dxa"/>
                  <w:shd w:val="clear" w:color="auto" w:fill="auto"/>
                </w:tcPr>
                <w:p w14:paraId="56195D4B"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t xml:space="preserve">voor 1/1/2018 </w:t>
                  </w:r>
                </w:p>
              </w:tc>
              <w:tc>
                <w:tcPr>
                  <w:tcW w:w="990" w:type="dxa"/>
                  <w:shd w:val="clear" w:color="auto" w:fill="auto"/>
                  <w:tcMar>
                    <w:left w:w="85" w:type="dxa"/>
                    <w:right w:w="85" w:type="dxa"/>
                  </w:tcMar>
                </w:tcPr>
                <w:p w14:paraId="261CF238"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t>&gt; 20 of onbekend</w:t>
                  </w:r>
                </w:p>
              </w:tc>
              <w:tc>
                <w:tcPr>
                  <w:tcW w:w="1561" w:type="dxa"/>
                  <w:shd w:val="clear" w:color="auto" w:fill="auto"/>
                </w:tcPr>
                <w:p w14:paraId="3F851E5E"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sym w:font="Symbol" w:char="F0A3"/>
                  </w:r>
                  <w:r w:rsidRPr="00F602D6">
                    <w:rPr>
                      <w:sz w:val="20"/>
                      <w:szCs w:val="20"/>
                      <w:lang w:val="nl-BE"/>
                    </w:rPr>
                    <w:t xml:space="preserve"> 650</w:t>
                  </w:r>
                </w:p>
              </w:tc>
              <w:tc>
                <w:tcPr>
                  <w:tcW w:w="733" w:type="dxa"/>
                  <w:shd w:val="clear" w:color="auto" w:fill="auto"/>
                </w:tcPr>
                <w:p w14:paraId="70EAD5AF" w14:textId="77777777" w:rsidR="007823D2" w:rsidRPr="00F602D6" w:rsidRDefault="007823D2" w:rsidP="008D7F03">
                  <w:pPr>
                    <w:spacing w:after="0" w:line="240" w:lineRule="auto"/>
                    <w:jc w:val="center"/>
                    <w:rPr>
                      <w:rFonts w:eastAsia="Calibri" w:cs="Times New Roman"/>
                      <w:sz w:val="20"/>
                      <w:szCs w:val="20"/>
                      <w:lang w:val="nl-BE"/>
                    </w:rPr>
                  </w:pPr>
                  <w:r w:rsidRPr="00F602D6">
                    <w:rPr>
                      <w:sz w:val="20"/>
                      <w:szCs w:val="20"/>
                      <w:lang w:val="nl-BE"/>
                    </w:rPr>
                    <w:sym w:font="Symbol" w:char="F0B3"/>
                  </w:r>
                  <w:r w:rsidRPr="00F602D6">
                    <w:rPr>
                      <w:sz w:val="20"/>
                      <w:szCs w:val="20"/>
                      <w:lang w:val="nl-BE"/>
                    </w:rPr>
                    <w:t xml:space="preserve"> 85</w:t>
                  </w:r>
                </w:p>
              </w:tc>
            </w:tr>
            <w:tr w:rsidR="007823D2" w:rsidRPr="00F602D6" w14:paraId="6D4B7C46" w14:textId="77777777" w:rsidTr="008D7F03">
              <w:tc>
                <w:tcPr>
                  <w:tcW w:w="1306" w:type="dxa"/>
                  <w:shd w:val="clear" w:color="auto" w:fill="auto"/>
                </w:tcPr>
                <w:p w14:paraId="3DDBB21B" w14:textId="77777777" w:rsidR="007823D2" w:rsidRPr="00F602D6" w:rsidDel="003349AB" w:rsidRDefault="007823D2" w:rsidP="004E1A3C">
                  <w:pPr>
                    <w:spacing w:after="0" w:line="240" w:lineRule="auto"/>
                    <w:jc w:val="center"/>
                    <w:rPr>
                      <w:rFonts w:eastAsia="Calibri" w:cs="Times New Roman"/>
                      <w:sz w:val="20"/>
                      <w:szCs w:val="20"/>
                      <w:lang w:val="nl-BE"/>
                    </w:rPr>
                  </w:pPr>
                  <w:r w:rsidRPr="00F602D6">
                    <w:rPr>
                      <w:sz w:val="20"/>
                      <w:szCs w:val="20"/>
                      <w:lang w:val="nl-BE"/>
                    </w:rPr>
                    <w:t xml:space="preserve">voor 1/1/2018 </w:t>
                  </w:r>
                </w:p>
              </w:tc>
              <w:tc>
                <w:tcPr>
                  <w:tcW w:w="990" w:type="dxa"/>
                  <w:shd w:val="clear" w:color="auto" w:fill="auto"/>
                  <w:tcMar>
                    <w:left w:w="85" w:type="dxa"/>
                    <w:right w:w="85" w:type="dxa"/>
                  </w:tcMar>
                </w:tcPr>
                <w:p w14:paraId="304C908C"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sym w:font="Symbol" w:char="F0A3"/>
                  </w:r>
                  <w:r w:rsidRPr="00F602D6">
                    <w:rPr>
                      <w:sz w:val="20"/>
                      <w:szCs w:val="20"/>
                      <w:lang w:val="nl-BE"/>
                    </w:rPr>
                    <w:t xml:space="preserve"> 20</w:t>
                  </w:r>
                </w:p>
              </w:tc>
              <w:tc>
                <w:tcPr>
                  <w:tcW w:w="1561" w:type="dxa"/>
                  <w:shd w:val="clear" w:color="auto" w:fill="auto"/>
                </w:tcPr>
                <w:p w14:paraId="0452236E" w14:textId="77777777" w:rsidR="007823D2" w:rsidRPr="00F602D6" w:rsidRDefault="007823D2" w:rsidP="004E1A3C">
                  <w:pPr>
                    <w:spacing w:after="0" w:line="240" w:lineRule="auto"/>
                    <w:jc w:val="center"/>
                    <w:rPr>
                      <w:rFonts w:eastAsia="Calibri" w:cs="Times New Roman"/>
                      <w:sz w:val="20"/>
                      <w:szCs w:val="20"/>
                      <w:lang w:val="nl-BE"/>
                    </w:rPr>
                  </w:pPr>
                  <w:r w:rsidRPr="00F602D6">
                    <w:rPr>
                      <w:sz w:val="20"/>
                      <w:szCs w:val="20"/>
                      <w:lang w:val="nl-BE"/>
                    </w:rPr>
                    <w:sym w:font="Symbol" w:char="F0A3"/>
                  </w:r>
                  <w:r w:rsidRPr="00F602D6">
                    <w:rPr>
                      <w:sz w:val="20"/>
                      <w:szCs w:val="20"/>
                      <w:lang w:val="nl-BE"/>
                    </w:rPr>
                    <w:t xml:space="preserve"> 650</w:t>
                  </w:r>
                </w:p>
              </w:tc>
              <w:tc>
                <w:tcPr>
                  <w:tcW w:w="733" w:type="dxa"/>
                  <w:shd w:val="clear" w:color="auto" w:fill="auto"/>
                </w:tcPr>
                <w:p w14:paraId="5E25DAE5" w14:textId="77777777" w:rsidR="007823D2" w:rsidRPr="00F602D6" w:rsidRDefault="007823D2" w:rsidP="008D7F03">
                  <w:pPr>
                    <w:spacing w:after="0" w:line="240" w:lineRule="auto"/>
                    <w:jc w:val="center"/>
                    <w:rPr>
                      <w:rFonts w:eastAsia="Calibri" w:cs="Times New Roman"/>
                      <w:sz w:val="20"/>
                      <w:szCs w:val="20"/>
                      <w:lang w:val="nl-BE"/>
                    </w:rPr>
                  </w:pPr>
                  <w:r w:rsidRPr="00F602D6">
                    <w:rPr>
                      <w:sz w:val="20"/>
                      <w:szCs w:val="20"/>
                      <w:lang w:val="nl-BE"/>
                    </w:rPr>
                    <w:sym w:font="Symbol" w:char="F0B3"/>
                  </w:r>
                  <w:r w:rsidRPr="00F602D6">
                    <w:rPr>
                      <w:sz w:val="20"/>
                      <w:szCs w:val="20"/>
                      <w:lang w:val="nl-BE"/>
                    </w:rPr>
                    <w:t xml:space="preserve"> 55</w:t>
                  </w:r>
                </w:p>
              </w:tc>
            </w:tr>
            <w:tr w:rsidR="007823D2" w:rsidRPr="00D57C96" w14:paraId="7B59FCA2" w14:textId="77777777" w:rsidTr="008D7F03">
              <w:tc>
                <w:tcPr>
                  <w:tcW w:w="4590" w:type="dxa"/>
                  <w:gridSpan w:val="4"/>
                  <w:shd w:val="clear" w:color="auto" w:fill="auto"/>
                </w:tcPr>
                <w:p w14:paraId="03EB77A7" w14:textId="77777777" w:rsidR="007823D2" w:rsidRPr="00F602D6" w:rsidRDefault="007823D2" w:rsidP="004E1A3C">
                  <w:pPr>
                    <w:spacing w:after="0" w:line="240" w:lineRule="auto"/>
                    <w:jc w:val="both"/>
                    <w:rPr>
                      <w:rFonts w:eastAsia="Calibri" w:cs="Times New Roman"/>
                      <w:sz w:val="20"/>
                      <w:szCs w:val="20"/>
                      <w:lang w:val="nl-BE"/>
                    </w:rPr>
                  </w:pPr>
                  <w:r w:rsidRPr="00F602D6">
                    <w:rPr>
                      <w:sz w:val="20"/>
                      <w:szCs w:val="20"/>
                      <w:lang w:val="nl-BE"/>
                    </w:rPr>
                    <w:sym w:font="Symbol" w:char="F068"/>
                  </w:r>
                  <w:r w:rsidRPr="00F602D6">
                    <w:rPr>
                      <w:sz w:val="20"/>
                      <w:szCs w:val="20"/>
                      <w:lang w:val="nl-BE"/>
                    </w:rPr>
                    <w:t xml:space="preserve"> min bij Hi = verbrandingsrendement op basis van de </w:t>
                  </w:r>
                  <w:r w:rsidR="00F036EF" w:rsidRPr="00F602D6">
                    <w:rPr>
                      <w:sz w:val="20"/>
                      <w:szCs w:val="20"/>
                      <w:lang w:val="nl-BE"/>
                    </w:rPr>
                    <w:t xml:space="preserve"> onderste verbrandingswaarde </w:t>
                  </w:r>
                  <w:r w:rsidRPr="00F602D6">
                    <w:rPr>
                      <w:sz w:val="20"/>
                      <w:szCs w:val="20"/>
                      <w:lang w:val="nl-BE"/>
                    </w:rPr>
                    <w:t xml:space="preserve"> van de brandstof </w:t>
                  </w:r>
                </w:p>
              </w:tc>
            </w:tr>
          </w:tbl>
          <w:p w14:paraId="463DD12E" w14:textId="77777777" w:rsidR="00BE301E" w:rsidRPr="00F602D6" w:rsidRDefault="00BE301E" w:rsidP="002B12AB">
            <w:pPr>
              <w:pStyle w:val="Standard"/>
              <w:spacing w:line="100" w:lineRule="atLeast"/>
              <w:jc w:val="both"/>
              <w:rPr>
                <w:rFonts w:ascii="Calibri" w:hAnsi="Calibri" w:cs="Calibri"/>
                <w:b/>
                <w:sz w:val="28"/>
                <w:szCs w:val="28"/>
                <w:lang w:val="nl-NL"/>
              </w:rPr>
            </w:pPr>
          </w:p>
        </w:tc>
      </w:tr>
      <w:tr w:rsidR="00D33CB2" w:rsidRPr="00D57C96" w14:paraId="17C84CA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C80158" w14:textId="77777777" w:rsidR="00BE301E" w:rsidRPr="00F602D6" w:rsidRDefault="00BE301E" w:rsidP="004661D6">
            <w:pPr>
              <w:pStyle w:val="ListParagraph"/>
              <w:suppressAutoHyphens w:val="0"/>
              <w:autoSpaceDN/>
              <w:spacing w:line="240" w:lineRule="auto"/>
              <w:ind w:left="0"/>
              <w:contextualSpacing/>
              <w:textAlignment w:val="auto"/>
              <w:rPr>
                <w:rFonts w:ascii="Calibri" w:eastAsia="SimSun" w:hAnsi="Calibri" w:cs="Calibri"/>
                <w:b/>
                <w:sz w:val="22"/>
                <w:szCs w:val="22"/>
                <w:lang w:val="fr-BE" w:eastAsia="en-US"/>
              </w:rPr>
            </w:pPr>
            <w:r w:rsidRPr="00F602D6">
              <w:rPr>
                <w:rFonts w:ascii="Calibri" w:eastAsia="SimSun" w:hAnsi="Calibri" w:cs="Calibri"/>
                <w:b/>
                <w:sz w:val="22"/>
                <w:szCs w:val="22"/>
                <w:lang w:val="fr-BE" w:eastAsia="en-US"/>
              </w:rPr>
              <w:lastRenderedPageBreak/>
              <w:t>Art. 2.4.3</w:t>
            </w:r>
          </w:p>
          <w:p w14:paraId="28E84996" w14:textId="77777777" w:rsidR="00BE301E" w:rsidRPr="00F602D6" w:rsidRDefault="00BE301E" w:rsidP="00CE6D20">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 xml:space="preserve">Sans préjudice des articles 2.4.1 et 2.4.2, les chaudières et les chauffe-eau de type B1 peuvent être placés uniquement sur des conduits collectifs d’évacuation des gaz de combustion </w:t>
            </w:r>
            <w:r w:rsidR="00CE6D20" w:rsidRPr="00F602D6">
              <w:rPr>
                <w:rFonts w:ascii="Calibri" w:eastAsia="SimSun" w:hAnsi="Calibri" w:cs="Calibri"/>
                <w:sz w:val="22"/>
                <w:szCs w:val="22"/>
                <w:lang w:val="fr-BE" w:eastAsia="en-US"/>
              </w:rPr>
              <w:t xml:space="preserve">de bâtiments ayant fait l’objet d’une demande de permis d’urbanisme </w:t>
            </w:r>
            <w:r w:rsidRPr="00F602D6">
              <w:rPr>
                <w:rFonts w:ascii="Calibri" w:eastAsia="SimSun" w:hAnsi="Calibri" w:cs="Calibri"/>
                <w:sz w:val="22"/>
                <w:szCs w:val="22"/>
                <w:lang w:val="fr-BE" w:eastAsia="en-US"/>
              </w:rPr>
              <w:t>avant l’entrée en vigueur du présent arrêté.</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5BD74E" w14:textId="77777777" w:rsidR="00BE301E" w:rsidRPr="00F602D6" w:rsidRDefault="008D7F03" w:rsidP="002B12AB">
            <w:pPr>
              <w:pStyle w:val="Standard"/>
              <w:spacing w:line="100" w:lineRule="atLeast"/>
              <w:jc w:val="both"/>
              <w:rPr>
                <w:rFonts w:ascii="Calibri" w:hAnsi="Calibri" w:cs="Calibri"/>
                <w:b/>
                <w:sz w:val="22"/>
                <w:szCs w:val="22"/>
                <w:lang w:val="nl-BE"/>
              </w:rPr>
            </w:pPr>
            <w:r w:rsidRPr="00F602D6">
              <w:rPr>
                <w:rFonts w:ascii="Calibri" w:hAnsi="Calibri" w:cs="Calibri"/>
                <w:b/>
                <w:sz w:val="22"/>
                <w:szCs w:val="22"/>
                <w:lang w:val="nl-NL"/>
              </w:rPr>
              <w:t>Art. 2.4.3</w:t>
            </w:r>
          </w:p>
          <w:p w14:paraId="485FC70B" w14:textId="77777777" w:rsidR="008D7F03" w:rsidRDefault="000E5A22" w:rsidP="002B12AB">
            <w:pPr>
              <w:pStyle w:val="Standard"/>
              <w:spacing w:line="100" w:lineRule="atLeast"/>
              <w:jc w:val="both"/>
              <w:rPr>
                <w:rFonts w:ascii="Calibri" w:hAnsi="Calibri"/>
                <w:sz w:val="22"/>
                <w:szCs w:val="22"/>
                <w:lang w:val="nl-BE"/>
              </w:rPr>
            </w:pPr>
            <w:r w:rsidRPr="00F602D6">
              <w:rPr>
                <w:rFonts w:ascii="Calibri" w:hAnsi="Calibri" w:cs="Calibri"/>
                <w:sz w:val="22"/>
                <w:szCs w:val="22"/>
                <w:lang w:val="nl-BE"/>
              </w:rPr>
              <w:t xml:space="preserve">Onverminderd de artikelen </w:t>
            </w:r>
            <w:r w:rsidRPr="00F602D6">
              <w:rPr>
                <w:rFonts w:ascii="Calibri" w:eastAsia="SimSun" w:hAnsi="Calibri" w:cs="Calibri"/>
                <w:sz w:val="22"/>
                <w:szCs w:val="22"/>
                <w:lang w:val="nl-BE" w:eastAsia="en-US"/>
              </w:rPr>
              <w:t xml:space="preserve">2.4.1 en 2.4.2, mogen de verwarmingsketels en </w:t>
            </w:r>
            <w:r w:rsidR="003108F5" w:rsidRPr="00F602D6">
              <w:rPr>
                <w:rFonts w:ascii="Calibri" w:eastAsia="SimSun" w:hAnsi="Calibri" w:cs="Calibri"/>
                <w:sz w:val="22"/>
                <w:szCs w:val="22"/>
                <w:lang w:val="nl-BE" w:eastAsia="en-US"/>
              </w:rPr>
              <w:t>waterverwarmingstoestellen</w:t>
            </w:r>
            <w:r w:rsidR="00325160" w:rsidRPr="00F602D6">
              <w:rPr>
                <w:rFonts w:ascii="Calibri" w:eastAsia="SimSun" w:hAnsi="Calibri" w:cs="Calibri"/>
                <w:sz w:val="22"/>
                <w:szCs w:val="22"/>
                <w:lang w:val="nl-BE" w:eastAsia="en-US"/>
              </w:rPr>
              <w:t xml:space="preserve"> van type B1 alleen </w:t>
            </w:r>
            <w:r w:rsidR="00042013" w:rsidRPr="00F602D6">
              <w:rPr>
                <w:rFonts w:ascii="Calibri" w:hAnsi="Calibri"/>
                <w:sz w:val="22"/>
                <w:szCs w:val="22"/>
                <w:lang w:val="nl-BE"/>
              </w:rPr>
              <w:t xml:space="preserve">worden geplaatst </w:t>
            </w:r>
            <w:r w:rsidRPr="00F602D6">
              <w:rPr>
                <w:rFonts w:ascii="Calibri" w:eastAsia="SimSun" w:hAnsi="Calibri" w:cs="Calibri"/>
                <w:sz w:val="22"/>
                <w:szCs w:val="22"/>
                <w:lang w:val="nl-BE" w:eastAsia="en-US"/>
              </w:rPr>
              <w:t xml:space="preserve">op </w:t>
            </w:r>
            <w:r w:rsidRPr="00F602D6">
              <w:rPr>
                <w:rFonts w:ascii="Calibri" w:hAnsi="Calibri"/>
                <w:sz w:val="22"/>
                <w:szCs w:val="22"/>
                <w:lang w:val="nl-BE"/>
              </w:rPr>
              <w:t>een collectie</w:t>
            </w:r>
            <w:r w:rsidR="00802BD5" w:rsidRPr="00F602D6">
              <w:rPr>
                <w:rFonts w:ascii="Calibri" w:hAnsi="Calibri"/>
                <w:sz w:val="22"/>
                <w:szCs w:val="22"/>
                <w:lang w:val="nl-BE"/>
              </w:rPr>
              <w:t>f</w:t>
            </w:r>
            <w:r w:rsidR="00DB3751" w:rsidRPr="00F602D6">
              <w:rPr>
                <w:rFonts w:ascii="Calibri" w:hAnsi="Calibri"/>
                <w:sz w:val="22"/>
                <w:szCs w:val="22"/>
                <w:lang w:val="nl-BE"/>
              </w:rPr>
              <w:t xml:space="preserve"> </w:t>
            </w:r>
            <w:r w:rsidR="00634793" w:rsidRPr="00F602D6">
              <w:rPr>
                <w:rFonts w:ascii="Calibri" w:hAnsi="Calibri"/>
                <w:sz w:val="22"/>
                <w:szCs w:val="22"/>
                <w:lang w:val="nl-BE"/>
              </w:rPr>
              <w:t>afvoer</w:t>
            </w:r>
            <w:r w:rsidR="00DB3751" w:rsidRPr="00F602D6">
              <w:rPr>
                <w:rFonts w:ascii="Calibri" w:hAnsi="Calibri"/>
                <w:sz w:val="22"/>
                <w:szCs w:val="22"/>
                <w:lang w:val="nl-BE"/>
              </w:rPr>
              <w:t>kanaal</w:t>
            </w:r>
            <w:r w:rsidRPr="00F602D6">
              <w:rPr>
                <w:rFonts w:ascii="Calibri" w:hAnsi="Calibri"/>
                <w:sz w:val="22"/>
                <w:szCs w:val="22"/>
                <w:lang w:val="nl-BE"/>
              </w:rPr>
              <w:t xml:space="preserve"> van verbrandingsgassen</w:t>
            </w:r>
            <w:r w:rsidR="00827098" w:rsidRPr="00F602D6">
              <w:rPr>
                <w:rFonts w:ascii="Calibri" w:hAnsi="Calibri"/>
                <w:sz w:val="22"/>
                <w:szCs w:val="22"/>
                <w:lang w:val="nl-BE"/>
              </w:rPr>
              <w:t xml:space="preserve"> van gebouwen waarvoor een vergunningsaanvraag werd ingediend</w:t>
            </w:r>
            <w:r w:rsidRPr="00F602D6">
              <w:rPr>
                <w:rFonts w:ascii="Calibri" w:hAnsi="Calibri"/>
                <w:sz w:val="22"/>
                <w:szCs w:val="22"/>
                <w:lang w:val="nl-BE"/>
              </w:rPr>
              <w:t xml:space="preserve"> </w:t>
            </w:r>
            <w:r w:rsidR="00827098" w:rsidRPr="00F602D6">
              <w:rPr>
                <w:rFonts w:ascii="Calibri" w:hAnsi="Calibri"/>
                <w:sz w:val="22"/>
                <w:szCs w:val="22"/>
                <w:lang w:val="nl-BE"/>
              </w:rPr>
              <w:t>voor de</w:t>
            </w:r>
            <w:r w:rsidR="00325160" w:rsidRPr="00F602D6">
              <w:rPr>
                <w:rFonts w:ascii="Calibri" w:hAnsi="Calibri"/>
                <w:sz w:val="22"/>
                <w:szCs w:val="22"/>
                <w:lang w:val="nl-BE"/>
              </w:rPr>
              <w:t xml:space="preserve"> inwerkingtreding van dit besluit</w:t>
            </w:r>
            <w:r w:rsidR="00042013" w:rsidRPr="00F602D6">
              <w:rPr>
                <w:rFonts w:ascii="Calibri" w:hAnsi="Calibri"/>
                <w:sz w:val="22"/>
                <w:szCs w:val="22"/>
                <w:lang w:val="nl-BE"/>
              </w:rPr>
              <w:t>.</w:t>
            </w:r>
          </w:p>
          <w:p w14:paraId="11E272AA" w14:textId="77777777" w:rsidR="00DA6D84" w:rsidRPr="00F602D6" w:rsidRDefault="00DA6D84" w:rsidP="002B12AB">
            <w:pPr>
              <w:pStyle w:val="Standard"/>
              <w:spacing w:line="100" w:lineRule="atLeast"/>
              <w:jc w:val="both"/>
              <w:rPr>
                <w:rFonts w:ascii="Calibri" w:hAnsi="Calibri" w:cs="Calibri"/>
                <w:sz w:val="22"/>
                <w:szCs w:val="22"/>
                <w:lang w:val="nl-BE"/>
              </w:rPr>
            </w:pPr>
          </w:p>
          <w:p w14:paraId="1D63C6A4" w14:textId="77777777" w:rsidR="000E5A22" w:rsidRPr="00F602D6" w:rsidRDefault="000E5A22" w:rsidP="000E5A22">
            <w:pPr>
              <w:pStyle w:val="Standard"/>
              <w:spacing w:line="100" w:lineRule="atLeast"/>
              <w:jc w:val="both"/>
              <w:rPr>
                <w:rFonts w:ascii="Calibri" w:hAnsi="Calibri" w:cs="Calibri"/>
                <w:sz w:val="22"/>
                <w:szCs w:val="22"/>
                <w:lang w:val="nl-NL"/>
              </w:rPr>
            </w:pPr>
          </w:p>
        </w:tc>
      </w:tr>
      <w:tr w:rsidR="00D95F4D" w:rsidRPr="00CA66F6" w14:paraId="348D2C5B" w14:textId="77777777" w:rsidTr="00A40D86">
        <w:tc>
          <w:tcPr>
            <w:tcW w:w="47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31A304" w14:textId="489A60E4" w:rsidR="00BE69CB" w:rsidRDefault="00BE69CB" w:rsidP="00E92804">
            <w:pPr>
              <w:pStyle w:val="ListParagraph"/>
              <w:suppressAutoHyphens w:val="0"/>
              <w:autoSpaceDN/>
              <w:spacing w:line="240" w:lineRule="auto"/>
              <w:ind w:left="0"/>
              <w:contextualSpacing/>
              <w:textAlignment w:val="auto"/>
              <w:rPr>
                <w:rFonts w:ascii="Calibri" w:eastAsia="SimSun" w:hAnsi="Calibri" w:cs="Calibri"/>
                <w:b/>
                <w:sz w:val="22"/>
                <w:szCs w:val="22"/>
                <w:lang w:val="fr-BE" w:eastAsia="en-US"/>
              </w:rPr>
            </w:pPr>
            <w:r w:rsidRPr="00F602D6">
              <w:rPr>
                <w:rFonts w:ascii="Calibri" w:eastAsia="SimSun" w:hAnsi="Calibri" w:cs="Calibri"/>
                <w:b/>
                <w:sz w:val="22"/>
                <w:szCs w:val="22"/>
                <w:lang w:val="fr-BE" w:eastAsia="en-US"/>
              </w:rPr>
              <w:t>Art. 2.4.</w:t>
            </w:r>
            <w:r>
              <w:rPr>
                <w:rFonts w:ascii="Calibri" w:eastAsia="SimSun" w:hAnsi="Calibri" w:cs="Calibri"/>
                <w:b/>
                <w:sz w:val="22"/>
                <w:szCs w:val="22"/>
                <w:lang w:val="fr-BE" w:eastAsia="en-US"/>
              </w:rPr>
              <w:t>4</w:t>
            </w:r>
          </w:p>
          <w:p w14:paraId="06842619" w14:textId="29960039" w:rsidR="00AD418C" w:rsidRPr="00BF0A02" w:rsidRDefault="00AD418C" w:rsidP="00AD418C">
            <w:pPr>
              <w:spacing w:after="0" w:line="240" w:lineRule="auto"/>
              <w:jc w:val="both"/>
              <w:rPr>
                <w:lang w:val="fr-FR"/>
              </w:rPr>
            </w:pPr>
            <w:r>
              <w:t>§1. Les</w:t>
            </w:r>
            <w:r w:rsidRPr="00F602D6">
              <w:t xml:space="preserve"> </w:t>
            </w:r>
            <w:r>
              <w:t>générateurs de chaleur</w:t>
            </w:r>
            <w:r w:rsidRPr="00F602D6">
              <w:t xml:space="preserve"> alimentés par des combustibles </w:t>
            </w:r>
            <w:r>
              <w:t xml:space="preserve">solides,  placés </w:t>
            </w:r>
            <w:r w:rsidR="00F54A60">
              <w:t xml:space="preserve">après l’entrée en vigueur de cet article </w:t>
            </w:r>
            <w:r>
              <w:t xml:space="preserve">ou </w:t>
            </w:r>
            <w:r w:rsidR="00291665">
              <w:t>lors d’un remplacement</w:t>
            </w:r>
            <w:r>
              <w:t>,</w:t>
            </w:r>
            <w:r w:rsidRPr="00F602D6">
              <w:t xml:space="preserve"> </w:t>
            </w:r>
            <w:r w:rsidRPr="00BF0A02">
              <w:t xml:space="preserve">répondent aux </w:t>
            </w:r>
            <w:r>
              <w:t>réglementations en vigueur</w:t>
            </w:r>
            <w:r w:rsidRPr="00BF0A02">
              <w:t xml:space="preserve"> en matière d'écoconception en ce qui concerne leur rendement et leurs émissions de monoxyde de carbone et de particules</w:t>
            </w:r>
            <w:r>
              <w:t>.</w:t>
            </w:r>
          </w:p>
          <w:p w14:paraId="16B63ED6" w14:textId="03629DAC" w:rsidR="00AD418C"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Pr>
                <w:rFonts w:ascii="Calibri" w:eastAsia="SimSun" w:hAnsi="Calibri" w:cs="Calibri"/>
                <w:sz w:val="22"/>
                <w:szCs w:val="22"/>
                <w:lang w:val="fr-BE" w:eastAsia="en-US"/>
              </w:rPr>
              <w:t xml:space="preserve">§2. </w:t>
            </w:r>
            <w:r w:rsidRPr="007B16A8">
              <w:rPr>
                <w:rFonts w:ascii="Calibri" w:eastAsia="SimSun" w:hAnsi="Calibri" w:cs="Calibri"/>
                <w:sz w:val="22"/>
                <w:szCs w:val="22"/>
                <w:lang w:val="fr-BE" w:eastAsia="en-US"/>
              </w:rPr>
              <w:t xml:space="preserve">Un générateur de chaleur alimenté </w:t>
            </w:r>
            <w:r>
              <w:rPr>
                <w:rFonts w:ascii="Calibri" w:eastAsia="SimSun" w:hAnsi="Calibri" w:cs="Calibri"/>
                <w:sz w:val="22"/>
                <w:szCs w:val="22"/>
                <w:lang w:val="fr-BE" w:eastAsia="en-US"/>
              </w:rPr>
              <w:t>en combustible solide n’émet pas de fumée visible et/ou odorante</w:t>
            </w:r>
            <w:r w:rsidR="00B67399">
              <w:rPr>
                <w:rFonts w:ascii="Calibri" w:eastAsia="SimSun" w:hAnsi="Calibri" w:cs="Calibri"/>
                <w:sz w:val="22"/>
                <w:szCs w:val="22"/>
                <w:lang w:val="fr-BE" w:eastAsia="en-US"/>
              </w:rPr>
              <w:t xml:space="preserve">, </w:t>
            </w:r>
            <w:r>
              <w:rPr>
                <w:rFonts w:ascii="Calibri" w:eastAsia="SimSun" w:hAnsi="Calibri" w:cs="Calibri"/>
                <w:sz w:val="22"/>
                <w:szCs w:val="22"/>
                <w:lang w:val="fr-BE" w:eastAsia="en-US"/>
              </w:rPr>
              <w:t>excepté</w:t>
            </w:r>
            <w:r w:rsidR="00EC1D15">
              <w:rPr>
                <w:rFonts w:ascii="Calibri" w:eastAsia="SimSun" w:hAnsi="Calibri" w:cs="Calibri"/>
                <w:sz w:val="22"/>
                <w:szCs w:val="22"/>
                <w:lang w:val="fr-BE" w:eastAsia="en-US"/>
              </w:rPr>
              <w:t xml:space="preserve"> </w:t>
            </w:r>
            <w:r w:rsidR="00CA3C39">
              <w:rPr>
                <w:rFonts w:ascii="Calibri" w:eastAsia="SimSun" w:hAnsi="Calibri" w:cs="Calibri"/>
                <w:sz w:val="22"/>
                <w:szCs w:val="22"/>
                <w:lang w:val="fr-BE" w:eastAsia="en-US"/>
              </w:rPr>
              <w:t>en raison de la condensation de la vapeur d’eau</w:t>
            </w:r>
            <w:r>
              <w:rPr>
                <w:rFonts w:ascii="Calibri" w:eastAsia="SimSun" w:hAnsi="Calibri" w:cs="Calibri"/>
                <w:sz w:val="22"/>
                <w:szCs w:val="22"/>
                <w:lang w:val="fr-BE" w:eastAsia="en-US"/>
              </w:rPr>
              <w:t xml:space="preserve">. </w:t>
            </w:r>
            <w:r w:rsidRPr="007B16A8">
              <w:rPr>
                <w:rFonts w:ascii="Calibri" w:eastAsia="SimSun" w:hAnsi="Calibri" w:cs="Calibri"/>
                <w:sz w:val="22"/>
                <w:szCs w:val="22"/>
                <w:lang w:val="fr-BE" w:eastAsia="en-US"/>
              </w:rPr>
              <w:t xml:space="preserve"> </w:t>
            </w:r>
          </w:p>
          <w:p w14:paraId="68956298" w14:textId="77777777" w:rsidR="00AD418C"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Pr>
                <w:rFonts w:ascii="Calibri" w:eastAsia="SimSun" w:hAnsi="Calibri" w:cs="Calibri"/>
                <w:sz w:val="22"/>
                <w:szCs w:val="22"/>
                <w:lang w:val="fr-BE" w:eastAsia="en-US"/>
              </w:rPr>
              <w:t>§3. En fonction de leur date de placement, la concentration en particules dans les produits de combustion des chaudières alimentées en combustible solide, respecte les seuils suivants :</w:t>
            </w:r>
            <w:r>
              <w:rPr>
                <w:rFonts w:ascii="Calibri" w:eastAsia="SimSun" w:hAnsi="Calibri" w:cs="Calibri"/>
                <w:sz w:val="22"/>
                <w:szCs w:val="22"/>
                <w:lang w:val="fr-BE" w:eastAsia="en-US"/>
              </w:rPr>
              <w:br/>
            </w:r>
          </w:p>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9"/>
              <w:gridCol w:w="1985"/>
              <w:gridCol w:w="1276"/>
            </w:tblGrid>
            <w:tr w:rsidR="00AD418C" w:rsidRPr="00CF4167" w14:paraId="678142A8" w14:textId="77777777" w:rsidTr="000E2087">
              <w:tc>
                <w:tcPr>
                  <w:tcW w:w="1339" w:type="dxa"/>
                  <w:shd w:val="clear" w:color="auto" w:fill="auto"/>
                </w:tcPr>
                <w:p w14:paraId="45F44CAA"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Date de placement</w:t>
                  </w:r>
                </w:p>
              </w:tc>
              <w:tc>
                <w:tcPr>
                  <w:tcW w:w="1985" w:type="dxa"/>
                  <w:shd w:val="clear" w:color="auto" w:fill="auto"/>
                </w:tcPr>
                <w:p w14:paraId="482E01BB" w14:textId="65880EA5" w:rsidR="00AD418C" w:rsidRPr="00607B44" w:rsidRDefault="00CA3C39"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Pr>
                      <w:rFonts w:ascii="Calibri" w:eastAsia="SimSun" w:hAnsi="Calibri" w:cs="Calibri"/>
                      <w:sz w:val="20"/>
                      <w:szCs w:val="20"/>
                      <w:lang w:val="fr-BE" w:eastAsia="en-US"/>
                    </w:rPr>
                    <w:t>Teneur en</w:t>
                  </w:r>
                  <w:r w:rsidR="00AD418C" w:rsidRPr="00607B44">
                    <w:rPr>
                      <w:rFonts w:ascii="Calibri" w:eastAsia="SimSun" w:hAnsi="Calibri" w:cs="Calibri"/>
                      <w:sz w:val="20"/>
                      <w:szCs w:val="20"/>
                      <w:lang w:val="fr-BE" w:eastAsia="en-US"/>
                    </w:rPr>
                    <w:t xml:space="preserve"> particules </w:t>
                  </w:r>
                  <w:r>
                    <w:rPr>
                      <w:rFonts w:ascii="Calibri" w:eastAsia="SimSun" w:hAnsi="Calibri" w:cs="Calibri"/>
                      <w:sz w:val="20"/>
                      <w:szCs w:val="20"/>
                      <w:lang w:val="fr-BE" w:eastAsia="en-US"/>
                    </w:rPr>
                    <w:t xml:space="preserve">dans les produits de combustion </w:t>
                  </w:r>
                  <w:r w:rsidR="00AD418C" w:rsidRPr="00607B44">
                    <w:rPr>
                      <w:rFonts w:ascii="Calibri" w:eastAsia="SimSun" w:hAnsi="Calibri" w:cs="Calibri"/>
                      <w:sz w:val="20"/>
                      <w:szCs w:val="20"/>
                      <w:lang w:val="fr-BE" w:eastAsia="en-US"/>
                    </w:rPr>
                    <w:t xml:space="preserve">des chaudières dont la puissance nominale </w:t>
                  </w:r>
                  <w:r w:rsidR="00AD418C">
                    <w:rPr>
                      <w:rFonts w:ascii="Calibri" w:eastAsia="SimSun" w:hAnsi="Calibri" w:cs="Calibri"/>
                      <w:sz w:val="20"/>
                      <w:szCs w:val="20"/>
                      <w:lang w:val="fr-BE" w:eastAsia="en-US"/>
                    </w:rPr>
                    <w:t xml:space="preserve">absorbée </w:t>
                  </w:r>
                  <w:r w:rsidR="00AD418C" w:rsidRPr="00607B44">
                    <w:rPr>
                      <w:rFonts w:ascii="Calibri" w:eastAsia="SimSun" w:hAnsi="Calibri" w:cs="Calibri"/>
                      <w:sz w:val="20"/>
                      <w:szCs w:val="20"/>
                      <w:lang w:val="fr-BE" w:eastAsia="en-US"/>
                    </w:rPr>
                    <w:t>dépasse 100 kW en mg/m³ à 13 % d’O</w:t>
                  </w:r>
                  <w:r w:rsidR="00AD418C" w:rsidRPr="00607B44">
                    <w:rPr>
                      <w:rFonts w:ascii="Calibri" w:eastAsia="SimSun" w:hAnsi="Calibri" w:cs="Calibri"/>
                      <w:sz w:val="20"/>
                      <w:szCs w:val="20"/>
                      <w:vertAlign w:val="subscript"/>
                      <w:lang w:val="fr-BE" w:eastAsia="en-US"/>
                    </w:rPr>
                    <w:t>2</w:t>
                  </w:r>
                  <w:r w:rsidR="00AD418C" w:rsidRPr="00607B44">
                    <w:rPr>
                      <w:rFonts w:ascii="Calibri" w:eastAsia="SimSun" w:hAnsi="Calibri" w:cs="Calibri"/>
                      <w:sz w:val="20"/>
                      <w:szCs w:val="20"/>
                      <w:lang w:val="fr-BE" w:eastAsia="en-US"/>
                    </w:rPr>
                    <w:t>, le cas échéant après filtration, lorsque la chaudière est à température</w:t>
                  </w:r>
                  <w:r w:rsidR="00AD418C">
                    <w:rPr>
                      <w:rFonts w:ascii="Calibri" w:eastAsia="SimSun" w:hAnsi="Calibri" w:cs="Calibri"/>
                      <w:sz w:val="20"/>
                      <w:szCs w:val="20"/>
                      <w:lang w:val="fr-BE" w:eastAsia="en-US"/>
                    </w:rPr>
                    <w:t xml:space="preserve"> </w:t>
                  </w:r>
                </w:p>
              </w:tc>
              <w:tc>
                <w:tcPr>
                  <w:tcW w:w="1276" w:type="dxa"/>
                </w:tcPr>
                <w:p w14:paraId="280532F5" w14:textId="77777777" w:rsidR="00AD418C" w:rsidRPr="00CF4167"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eastAsia="en-US"/>
                    </w:rPr>
                  </w:pPr>
                  <w:r w:rsidRPr="00CF4167">
                    <w:rPr>
                      <w:rFonts w:ascii="Calibri" w:eastAsia="SimSun" w:hAnsi="Calibri" w:cs="Calibri"/>
                      <w:sz w:val="20"/>
                      <w:szCs w:val="20"/>
                      <w:lang w:eastAsia="en-US"/>
                    </w:rPr>
                    <w:t>Teneur en CO</w:t>
                  </w:r>
                </w:p>
                <w:p w14:paraId="6A80BA8A"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eastAsia="en-US"/>
                    </w:rPr>
                  </w:pPr>
                  <w:r w:rsidRPr="00CF4167">
                    <w:rPr>
                      <w:rFonts w:ascii="Calibri" w:eastAsia="SimSun" w:hAnsi="Calibri" w:cs="Calibri"/>
                      <w:sz w:val="20"/>
                      <w:szCs w:val="20"/>
                      <w:lang w:eastAsia="en-US"/>
                    </w:rPr>
                    <w:t>(mg CO/</w:t>
                  </w:r>
                  <w:r>
                    <w:rPr>
                      <w:rFonts w:ascii="Calibri" w:eastAsia="SimSun" w:hAnsi="Calibri" w:cs="Calibri"/>
                      <w:sz w:val="20"/>
                      <w:szCs w:val="20"/>
                      <w:lang w:eastAsia="en-US"/>
                    </w:rPr>
                    <w:t>m³</w:t>
                  </w:r>
                  <w:r w:rsidRPr="00CF4167">
                    <w:rPr>
                      <w:rFonts w:ascii="Calibri" w:eastAsia="SimSun" w:hAnsi="Calibri" w:cs="Calibri"/>
                      <w:sz w:val="20"/>
                      <w:szCs w:val="20"/>
                      <w:lang w:eastAsia="en-US"/>
                    </w:rPr>
                    <w:t>)</w:t>
                  </w:r>
                  <w:r>
                    <w:rPr>
                      <w:rFonts w:ascii="Calibri" w:eastAsia="SimSun" w:hAnsi="Calibri" w:cs="Calibri"/>
                      <w:sz w:val="20"/>
                      <w:szCs w:val="20"/>
                      <w:lang w:eastAsia="en-US"/>
                    </w:rPr>
                    <w:t xml:space="preserve"> à 13 % d’O</w:t>
                  </w:r>
                  <w:r w:rsidRPr="00022E97">
                    <w:rPr>
                      <w:rFonts w:ascii="Calibri" w:eastAsia="SimSun" w:hAnsi="Calibri" w:cs="Calibri"/>
                      <w:sz w:val="20"/>
                      <w:szCs w:val="20"/>
                      <w:vertAlign w:val="subscript"/>
                      <w:lang w:eastAsia="en-US"/>
                    </w:rPr>
                    <w:t>2</w:t>
                  </w:r>
                </w:p>
              </w:tc>
            </w:tr>
            <w:tr w:rsidR="00AD418C" w14:paraId="34F68359" w14:textId="77777777" w:rsidTr="000E2087">
              <w:tc>
                <w:tcPr>
                  <w:tcW w:w="1339" w:type="dxa"/>
                  <w:shd w:val="clear" w:color="auto" w:fill="auto"/>
                </w:tcPr>
                <w:p w14:paraId="64E710E7"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Avant le 1</w:t>
                  </w:r>
                  <w:r w:rsidRPr="00607B44">
                    <w:rPr>
                      <w:rFonts w:ascii="Calibri" w:eastAsia="SimSun" w:hAnsi="Calibri" w:cs="Calibri"/>
                      <w:sz w:val="20"/>
                      <w:szCs w:val="20"/>
                      <w:vertAlign w:val="superscript"/>
                      <w:lang w:val="fr-BE" w:eastAsia="en-US"/>
                    </w:rPr>
                    <w:t>er</w:t>
                  </w:r>
                  <w:r w:rsidRPr="00607B44">
                    <w:rPr>
                      <w:rFonts w:ascii="Calibri" w:eastAsia="SimSun" w:hAnsi="Calibri" w:cs="Calibri"/>
                      <w:sz w:val="20"/>
                      <w:szCs w:val="20"/>
                      <w:lang w:val="fr-BE" w:eastAsia="en-US"/>
                    </w:rPr>
                    <w:t xml:space="preserve"> janvier 2008</w:t>
                  </w:r>
                </w:p>
              </w:tc>
              <w:tc>
                <w:tcPr>
                  <w:tcW w:w="1985" w:type="dxa"/>
                  <w:shd w:val="clear" w:color="auto" w:fill="auto"/>
                </w:tcPr>
                <w:p w14:paraId="0F806103"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50</w:t>
                  </w:r>
                </w:p>
              </w:tc>
              <w:tc>
                <w:tcPr>
                  <w:tcW w:w="1276" w:type="dxa"/>
                </w:tcPr>
                <w:p w14:paraId="4B166391"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800</w:t>
                  </w:r>
                </w:p>
              </w:tc>
            </w:tr>
            <w:tr w:rsidR="00AD418C" w:rsidRPr="00602F7A" w14:paraId="4FC29E3E" w14:textId="77777777" w:rsidTr="000E2087">
              <w:tc>
                <w:tcPr>
                  <w:tcW w:w="1339" w:type="dxa"/>
                  <w:shd w:val="clear" w:color="auto" w:fill="auto"/>
                </w:tcPr>
                <w:p w14:paraId="7019C6B8"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lastRenderedPageBreak/>
                    <w:t>Du 1</w:t>
                  </w:r>
                  <w:r w:rsidRPr="00607B44">
                    <w:rPr>
                      <w:rFonts w:ascii="Calibri" w:eastAsia="SimSun" w:hAnsi="Calibri" w:cs="Calibri"/>
                      <w:sz w:val="20"/>
                      <w:szCs w:val="20"/>
                      <w:vertAlign w:val="superscript"/>
                      <w:lang w:val="fr-BE" w:eastAsia="en-US"/>
                    </w:rPr>
                    <w:t>er</w:t>
                  </w:r>
                  <w:r w:rsidRPr="00607B44">
                    <w:rPr>
                      <w:rFonts w:ascii="Calibri" w:eastAsia="SimSun" w:hAnsi="Calibri" w:cs="Calibri"/>
                      <w:sz w:val="20"/>
                      <w:szCs w:val="20"/>
                      <w:lang w:val="fr-BE" w:eastAsia="en-US"/>
                    </w:rPr>
                    <w:t xml:space="preserve"> janvier 2008 au 31 décembre 2024</w:t>
                  </w:r>
                </w:p>
              </w:tc>
              <w:tc>
                <w:tcPr>
                  <w:tcW w:w="1985" w:type="dxa"/>
                  <w:shd w:val="clear" w:color="auto" w:fill="auto"/>
                </w:tcPr>
                <w:p w14:paraId="27E9756F"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20</w:t>
                  </w:r>
                </w:p>
              </w:tc>
              <w:tc>
                <w:tcPr>
                  <w:tcW w:w="1276" w:type="dxa"/>
                </w:tcPr>
                <w:p w14:paraId="424AEF14"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800</w:t>
                  </w:r>
                </w:p>
              </w:tc>
            </w:tr>
            <w:tr w:rsidR="00AD418C" w:rsidRPr="00602F7A" w14:paraId="60260A8D" w14:textId="77777777" w:rsidTr="000E2087">
              <w:tc>
                <w:tcPr>
                  <w:tcW w:w="1339" w:type="dxa"/>
                  <w:shd w:val="clear" w:color="auto" w:fill="auto"/>
                </w:tcPr>
                <w:p w14:paraId="783D9167"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Après le 1</w:t>
                  </w:r>
                  <w:r w:rsidRPr="00607B44">
                    <w:rPr>
                      <w:rFonts w:ascii="Calibri" w:eastAsia="SimSun" w:hAnsi="Calibri" w:cs="Calibri"/>
                      <w:sz w:val="20"/>
                      <w:szCs w:val="20"/>
                      <w:vertAlign w:val="superscript"/>
                      <w:lang w:val="fr-BE" w:eastAsia="en-US"/>
                    </w:rPr>
                    <w:t>er</w:t>
                  </w:r>
                  <w:r w:rsidRPr="00607B44">
                    <w:rPr>
                      <w:rFonts w:ascii="Calibri" w:eastAsia="SimSun" w:hAnsi="Calibri" w:cs="Calibri"/>
                      <w:sz w:val="20"/>
                      <w:szCs w:val="20"/>
                      <w:lang w:val="fr-BE" w:eastAsia="en-US"/>
                    </w:rPr>
                    <w:t xml:space="preserve"> janvier 2025</w:t>
                  </w:r>
                </w:p>
              </w:tc>
              <w:tc>
                <w:tcPr>
                  <w:tcW w:w="1985" w:type="dxa"/>
                  <w:shd w:val="clear" w:color="auto" w:fill="auto"/>
                </w:tcPr>
                <w:p w14:paraId="6D00174C"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10</w:t>
                  </w:r>
                </w:p>
              </w:tc>
              <w:tc>
                <w:tcPr>
                  <w:tcW w:w="1276" w:type="dxa"/>
                </w:tcPr>
                <w:p w14:paraId="378ABA9E"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400</w:t>
                  </w:r>
                </w:p>
              </w:tc>
            </w:tr>
            <w:tr w:rsidR="00AD418C" w:rsidRPr="00602F7A" w14:paraId="5E91902D" w14:textId="77777777" w:rsidTr="000E2087">
              <w:tc>
                <w:tcPr>
                  <w:tcW w:w="1339" w:type="dxa"/>
                  <w:shd w:val="clear" w:color="auto" w:fill="auto"/>
                </w:tcPr>
                <w:p w14:paraId="2E6FA42E"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Pr>
                      <w:rFonts w:ascii="Calibri" w:eastAsia="SimSun" w:hAnsi="Calibri" w:cs="Calibri"/>
                      <w:sz w:val="20"/>
                      <w:szCs w:val="20"/>
                      <w:lang w:val="fr-BE" w:eastAsia="en-US"/>
                    </w:rPr>
                    <w:t>Inconnue</w:t>
                  </w:r>
                </w:p>
              </w:tc>
              <w:tc>
                <w:tcPr>
                  <w:tcW w:w="1985" w:type="dxa"/>
                  <w:shd w:val="clear" w:color="auto" w:fill="auto"/>
                </w:tcPr>
                <w:p w14:paraId="0BFA5434"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Pr>
                      <w:rFonts w:ascii="Calibri" w:eastAsia="SimSun" w:hAnsi="Calibri" w:cs="Calibri"/>
                      <w:sz w:val="20"/>
                      <w:szCs w:val="20"/>
                      <w:lang w:val="fr-BE" w:eastAsia="en-US"/>
                    </w:rPr>
                    <w:t>10</w:t>
                  </w:r>
                </w:p>
              </w:tc>
              <w:tc>
                <w:tcPr>
                  <w:tcW w:w="1276" w:type="dxa"/>
                </w:tcPr>
                <w:p w14:paraId="1D7CFA0D"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Pr>
                      <w:rFonts w:ascii="Calibri" w:eastAsia="SimSun" w:hAnsi="Calibri" w:cs="Calibri"/>
                      <w:sz w:val="20"/>
                      <w:szCs w:val="20"/>
                      <w:lang w:val="fr-BE" w:eastAsia="en-US"/>
                    </w:rPr>
                    <w:t>400</w:t>
                  </w:r>
                </w:p>
              </w:tc>
            </w:tr>
          </w:tbl>
          <w:p w14:paraId="0547EDB1" w14:textId="3E68C30C" w:rsidR="00F847FC" w:rsidRPr="00EE2203" w:rsidRDefault="00F847FC" w:rsidP="00F759E5">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p>
        </w:tc>
        <w:tc>
          <w:tcPr>
            <w:tcW w:w="48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764FDB" w14:textId="4B0D3C78" w:rsidR="00BE69CB" w:rsidRDefault="00BE69CB" w:rsidP="00E92804">
            <w:pPr>
              <w:pStyle w:val="Standard"/>
              <w:spacing w:line="100" w:lineRule="atLeast"/>
              <w:jc w:val="both"/>
              <w:rPr>
                <w:rFonts w:ascii="Calibri" w:hAnsi="Calibri" w:cs="Calibri"/>
                <w:b/>
                <w:sz w:val="22"/>
                <w:szCs w:val="22"/>
                <w:lang w:val="nl-NL"/>
              </w:rPr>
            </w:pPr>
            <w:r w:rsidRPr="00F602D6">
              <w:rPr>
                <w:rFonts w:ascii="Calibri" w:hAnsi="Calibri" w:cs="Calibri"/>
                <w:b/>
                <w:sz w:val="22"/>
                <w:szCs w:val="22"/>
                <w:lang w:val="nl-NL"/>
              </w:rPr>
              <w:lastRenderedPageBreak/>
              <w:t>Art. 2.4.</w:t>
            </w:r>
            <w:r>
              <w:rPr>
                <w:rFonts w:ascii="Calibri" w:hAnsi="Calibri" w:cs="Calibri"/>
                <w:b/>
                <w:sz w:val="22"/>
                <w:szCs w:val="22"/>
                <w:lang w:val="nl-NL"/>
              </w:rPr>
              <w:t>4</w:t>
            </w:r>
          </w:p>
          <w:p w14:paraId="1FB83AC4" w14:textId="5C571A29" w:rsidR="00AD418C" w:rsidRPr="000F475A" w:rsidRDefault="00AD418C" w:rsidP="00AD418C">
            <w:pPr>
              <w:pStyle w:val="Standard"/>
              <w:spacing w:line="100" w:lineRule="atLeast"/>
              <w:jc w:val="both"/>
              <w:rPr>
                <w:rFonts w:ascii="Calibri" w:hAnsi="Calibri" w:cs="Calibri"/>
                <w:sz w:val="22"/>
                <w:szCs w:val="22"/>
                <w:lang w:val="nl-BE"/>
              </w:rPr>
            </w:pPr>
            <w:r>
              <w:rPr>
                <w:rFonts w:ascii="Calibri" w:hAnsi="Calibri" w:cs="Calibri"/>
                <w:sz w:val="22"/>
                <w:szCs w:val="22"/>
                <w:lang w:val="nl-BE"/>
              </w:rPr>
              <w:t xml:space="preserve">§1. </w:t>
            </w:r>
            <w:r w:rsidRPr="000F475A">
              <w:rPr>
                <w:rFonts w:ascii="Calibri" w:hAnsi="Calibri" w:cs="Calibri"/>
                <w:sz w:val="22"/>
                <w:szCs w:val="22"/>
                <w:lang w:val="nl-BE"/>
              </w:rPr>
              <w:t xml:space="preserve">Met vaste brandstoffen gestookte warmtegeneratoren geïnstalleerd </w:t>
            </w:r>
            <w:r w:rsidR="00B3678E" w:rsidRPr="00B3678E">
              <w:rPr>
                <w:rFonts w:ascii="Calibri" w:hAnsi="Calibri" w:cs="Calibri"/>
                <w:sz w:val="22"/>
                <w:szCs w:val="22"/>
                <w:lang w:val="nl-BE"/>
              </w:rPr>
              <w:t xml:space="preserve">na de inwerkingtreding van dit artikel </w:t>
            </w:r>
            <w:r w:rsidRPr="000F475A">
              <w:rPr>
                <w:rFonts w:ascii="Calibri" w:hAnsi="Calibri" w:cs="Calibri"/>
                <w:sz w:val="22"/>
                <w:szCs w:val="22"/>
                <w:lang w:val="nl-BE"/>
              </w:rPr>
              <w:t xml:space="preserve">of </w:t>
            </w:r>
            <w:r w:rsidR="00291665">
              <w:rPr>
                <w:rFonts w:ascii="Calibri" w:hAnsi="Calibri" w:cs="Calibri"/>
                <w:sz w:val="22"/>
                <w:szCs w:val="22"/>
                <w:lang w:val="nl-BE"/>
              </w:rPr>
              <w:t xml:space="preserve">bij een </w:t>
            </w:r>
            <w:r w:rsidRPr="000F475A">
              <w:rPr>
                <w:rFonts w:ascii="Calibri" w:hAnsi="Calibri" w:cs="Calibri"/>
                <w:sz w:val="22"/>
                <w:szCs w:val="22"/>
                <w:lang w:val="nl-BE"/>
              </w:rPr>
              <w:t>vervang</w:t>
            </w:r>
            <w:r w:rsidR="00291665">
              <w:rPr>
                <w:rFonts w:ascii="Calibri" w:hAnsi="Calibri" w:cs="Calibri"/>
                <w:sz w:val="22"/>
                <w:szCs w:val="22"/>
                <w:lang w:val="nl-BE"/>
              </w:rPr>
              <w:t>ing</w:t>
            </w:r>
            <w:r w:rsidRPr="000F475A">
              <w:rPr>
                <w:rFonts w:ascii="Calibri" w:hAnsi="Calibri" w:cs="Calibri"/>
                <w:sz w:val="22"/>
                <w:szCs w:val="22"/>
                <w:lang w:val="nl-BE"/>
              </w:rPr>
              <w:t xml:space="preserve"> voldoen </w:t>
            </w:r>
            <w:r w:rsidR="007263BE" w:rsidRPr="007263BE">
              <w:rPr>
                <w:rFonts w:ascii="Calibri" w:hAnsi="Calibri" w:cs="Calibri"/>
                <w:sz w:val="22"/>
                <w:szCs w:val="22"/>
                <w:lang w:val="nl-BE"/>
              </w:rPr>
              <w:t>aan de geldende ecodesignreglementeringen met betrekking tot hun rendement en hun koolmonoxide- en deeltjesemissies</w:t>
            </w:r>
            <w:r w:rsidR="00477EC8">
              <w:rPr>
                <w:rFonts w:ascii="Calibri" w:hAnsi="Calibri" w:cs="Calibri"/>
                <w:sz w:val="22"/>
                <w:szCs w:val="22"/>
                <w:lang w:val="nl-BE"/>
              </w:rPr>
              <w:t>.</w:t>
            </w:r>
          </w:p>
          <w:p w14:paraId="79B341AC" w14:textId="26E4E362" w:rsidR="00AD418C" w:rsidRPr="00F65A94" w:rsidRDefault="00AD418C" w:rsidP="00AD418C">
            <w:pPr>
              <w:pStyle w:val="Standard"/>
              <w:spacing w:line="100" w:lineRule="atLeast"/>
              <w:jc w:val="both"/>
              <w:rPr>
                <w:rFonts w:ascii="Calibri" w:hAnsi="Calibri" w:cs="Calibri"/>
                <w:sz w:val="22"/>
                <w:szCs w:val="22"/>
                <w:lang w:val="nl-NL"/>
              </w:rPr>
            </w:pPr>
            <w:r>
              <w:rPr>
                <w:rFonts w:ascii="Calibri" w:hAnsi="Calibri" w:cs="Calibri"/>
                <w:sz w:val="22"/>
                <w:szCs w:val="22"/>
                <w:lang w:val="nl-NL"/>
              </w:rPr>
              <w:t xml:space="preserve">§2. </w:t>
            </w:r>
            <w:r w:rsidRPr="00537599">
              <w:rPr>
                <w:rFonts w:ascii="Calibri" w:hAnsi="Calibri" w:cs="Calibri"/>
                <w:sz w:val="22"/>
                <w:szCs w:val="22"/>
                <w:lang w:val="nl-NL"/>
              </w:rPr>
              <w:t xml:space="preserve">Een op vaste brandstof gestookte warmtegenerator stoot </w:t>
            </w:r>
            <w:r>
              <w:rPr>
                <w:rFonts w:ascii="Calibri" w:hAnsi="Calibri" w:cs="Calibri"/>
                <w:sz w:val="22"/>
                <w:szCs w:val="22"/>
                <w:lang w:val="nl-NL"/>
              </w:rPr>
              <w:t>geen</w:t>
            </w:r>
            <w:r w:rsidRPr="00537599">
              <w:rPr>
                <w:rFonts w:ascii="Calibri" w:hAnsi="Calibri" w:cs="Calibri"/>
                <w:sz w:val="22"/>
                <w:szCs w:val="22"/>
                <w:lang w:val="nl-NL"/>
              </w:rPr>
              <w:t xml:space="preserve"> zichtbare rook </w:t>
            </w:r>
            <w:r>
              <w:rPr>
                <w:rFonts w:ascii="Calibri" w:hAnsi="Calibri" w:cs="Calibri"/>
                <w:sz w:val="22"/>
                <w:szCs w:val="22"/>
                <w:lang w:val="nl-NL"/>
              </w:rPr>
              <w:t>en/</w:t>
            </w:r>
            <w:r w:rsidRPr="00CF4167">
              <w:rPr>
                <w:rFonts w:ascii="Calibri" w:hAnsi="Calibri" w:cs="Calibri"/>
                <w:sz w:val="22"/>
                <w:szCs w:val="22"/>
                <w:lang w:val="nl-NL"/>
              </w:rPr>
              <w:t xml:space="preserve">of geuren </w:t>
            </w:r>
            <w:r w:rsidRPr="00537599">
              <w:rPr>
                <w:rFonts w:ascii="Calibri" w:hAnsi="Calibri" w:cs="Calibri"/>
                <w:sz w:val="22"/>
                <w:szCs w:val="22"/>
                <w:lang w:val="nl-NL"/>
              </w:rPr>
              <w:t>uit</w:t>
            </w:r>
            <w:r>
              <w:rPr>
                <w:rFonts w:ascii="Calibri" w:hAnsi="Calibri" w:cs="Calibri"/>
                <w:sz w:val="22"/>
                <w:szCs w:val="22"/>
                <w:lang w:val="nl-NL"/>
              </w:rPr>
              <w:t xml:space="preserve">, behalve </w:t>
            </w:r>
            <w:r w:rsidR="007263BE" w:rsidRPr="007263BE">
              <w:rPr>
                <w:rFonts w:ascii="Calibri" w:hAnsi="Calibri" w:cs="Calibri"/>
                <w:sz w:val="22"/>
                <w:szCs w:val="22"/>
                <w:lang w:val="nl-NL"/>
              </w:rPr>
              <w:t>voor de condensatie van waterdamp</w:t>
            </w:r>
            <w:r w:rsidRPr="00F65A94">
              <w:rPr>
                <w:rFonts w:ascii="Calibri" w:hAnsi="Calibri" w:cs="Calibri"/>
                <w:sz w:val="22"/>
                <w:szCs w:val="22"/>
                <w:lang w:val="nl-NL"/>
              </w:rPr>
              <w:t>.</w:t>
            </w:r>
            <w:r>
              <w:rPr>
                <w:rFonts w:ascii="Calibri" w:hAnsi="Calibri" w:cs="Calibri"/>
                <w:sz w:val="22"/>
                <w:szCs w:val="22"/>
                <w:lang w:val="nl-NL"/>
              </w:rPr>
              <w:br/>
            </w:r>
          </w:p>
          <w:p w14:paraId="6CEB66D5" w14:textId="1F6D78BB" w:rsidR="00AD418C" w:rsidRDefault="00AD418C" w:rsidP="00AD418C">
            <w:pPr>
              <w:pStyle w:val="Standard"/>
              <w:spacing w:line="100" w:lineRule="atLeast"/>
              <w:jc w:val="both"/>
              <w:rPr>
                <w:rFonts w:ascii="Calibri" w:hAnsi="Calibri" w:cs="Calibri"/>
                <w:sz w:val="22"/>
                <w:szCs w:val="22"/>
                <w:lang w:val="nl-NL"/>
              </w:rPr>
            </w:pPr>
            <w:r>
              <w:rPr>
                <w:rFonts w:ascii="Calibri" w:hAnsi="Calibri" w:cs="Calibri"/>
                <w:sz w:val="22"/>
                <w:szCs w:val="22"/>
                <w:lang w:val="nl-NL"/>
              </w:rPr>
              <w:t xml:space="preserve">§3. </w:t>
            </w:r>
            <w:r w:rsidRPr="00537599">
              <w:rPr>
                <w:rFonts w:ascii="Calibri" w:hAnsi="Calibri" w:cs="Calibri"/>
                <w:sz w:val="22"/>
                <w:szCs w:val="22"/>
                <w:lang w:val="nl-NL"/>
              </w:rPr>
              <w:t xml:space="preserve">Afhankelijk van de datum van plaatsing moet het deeltjesgehalte </w:t>
            </w:r>
            <w:r w:rsidR="00CA3C39">
              <w:rPr>
                <w:rFonts w:ascii="Calibri" w:hAnsi="Calibri" w:cs="Calibri"/>
                <w:sz w:val="22"/>
                <w:szCs w:val="22"/>
                <w:lang w:val="nl-NL"/>
              </w:rPr>
              <w:t>in</w:t>
            </w:r>
            <w:r w:rsidRPr="00537599">
              <w:rPr>
                <w:rFonts w:ascii="Calibri" w:hAnsi="Calibri" w:cs="Calibri"/>
                <w:sz w:val="22"/>
                <w:szCs w:val="22"/>
                <w:lang w:val="nl-NL"/>
              </w:rPr>
              <w:t xml:space="preserve"> de verbrandingsproducten van ketels die werken op vaste brandstoffen aan de volgende drempelwaarden voldoen</w:t>
            </w:r>
            <w:r w:rsidRPr="007E6365">
              <w:rPr>
                <w:rFonts w:ascii="Calibri" w:hAnsi="Calibri" w:cs="Calibri"/>
                <w:sz w:val="22"/>
                <w:szCs w:val="22"/>
                <w:lang w:val="nl-NL"/>
              </w:rPr>
              <w:t>:</w:t>
            </w:r>
          </w:p>
          <w:tbl>
            <w:tblPr>
              <w:tblW w:w="4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7"/>
              <w:gridCol w:w="1985"/>
              <w:gridCol w:w="1417"/>
            </w:tblGrid>
            <w:tr w:rsidR="00AD418C" w:rsidRPr="002452D0" w14:paraId="6CD0A095" w14:textId="77777777" w:rsidTr="000E2087">
              <w:tc>
                <w:tcPr>
                  <w:tcW w:w="1267" w:type="dxa"/>
                  <w:shd w:val="clear" w:color="auto" w:fill="auto"/>
                </w:tcPr>
                <w:p w14:paraId="1DD4E341"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Datum van plaatsing</w:t>
                  </w:r>
                </w:p>
              </w:tc>
              <w:tc>
                <w:tcPr>
                  <w:tcW w:w="1985" w:type="dxa"/>
                  <w:shd w:val="clear" w:color="auto" w:fill="auto"/>
                </w:tcPr>
                <w:p w14:paraId="0B1F016B" w14:textId="576ECECF"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BE" w:eastAsia="en-US"/>
                    </w:rPr>
                  </w:pPr>
                  <w:r w:rsidRPr="00022E97">
                    <w:rPr>
                      <w:rFonts w:ascii="Calibri" w:eastAsia="SimSun" w:hAnsi="Calibri" w:cs="Calibri"/>
                      <w:sz w:val="20"/>
                      <w:szCs w:val="20"/>
                      <w:lang w:val="nl-BE" w:eastAsia="en-US"/>
                    </w:rPr>
                    <w:t>Deeltjes</w:t>
                  </w:r>
                  <w:r w:rsidR="00CA3C39">
                    <w:rPr>
                      <w:rFonts w:ascii="Calibri" w:eastAsia="SimSun" w:hAnsi="Calibri" w:cs="Calibri"/>
                      <w:sz w:val="20"/>
                      <w:szCs w:val="20"/>
                      <w:lang w:val="nl-BE" w:eastAsia="en-US"/>
                    </w:rPr>
                    <w:t>gehalte in de verbrandingsproducten</w:t>
                  </w:r>
                  <w:r w:rsidRPr="00022E97">
                    <w:rPr>
                      <w:rFonts w:ascii="Calibri" w:eastAsia="SimSun" w:hAnsi="Calibri" w:cs="Calibri"/>
                      <w:sz w:val="20"/>
                      <w:szCs w:val="20"/>
                      <w:lang w:val="nl-BE" w:eastAsia="en-US"/>
                    </w:rPr>
                    <w:t xml:space="preserve"> van ketels met een nominaal </w:t>
                  </w:r>
                  <w:r>
                    <w:rPr>
                      <w:rFonts w:ascii="Calibri" w:eastAsia="SimSun" w:hAnsi="Calibri" w:cs="Calibri"/>
                      <w:sz w:val="20"/>
                      <w:szCs w:val="20"/>
                      <w:lang w:val="nl-BE" w:eastAsia="en-US"/>
                    </w:rPr>
                    <w:t>ingangs</w:t>
                  </w:r>
                  <w:r w:rsidRPr="00022E97">
                    <w:rPr>
                      <w:rFonts w:ascii="Calibri" w:eastAsia="SimSun" w:hAnsi="Calibri" w:cs="Calibri"/>
                      <w:sz w:val="20"/>
                      <w:szCs w:val="20"/>
                      <w:lang w:val="nl-BE" w:eastAsia="en-US"/>
                    </w:rPr>
                    <w:t>vermogen van meer dan 100 kW in mg/m³ bij 13% O</w:t>
                  </w:r>
                  <w:r w:rsidRPr="00CA3C39">
                    <w:rPr>
                      <w:rFonts w:ascii="Calibri" w:eastAsia="SimSun" w:hAnsi="Calibri" w:cs="Calibri"/>
                      <w:sz w:val="20"/>
                      <w:szCs w:val="20"/>
                      <w:vertAlign w:val="subscript"/>
                      <w:lang w:val="nl-BE" w:eastAsia="en-US"/>
                    </w:rPr>
                    <w:t>2</w:t>
                  </w:r>
                  <w:r w:rsidRPr="00022E97">
                    <w:rPr>
                      <w:rFonts w:ascii="Calibri" w:eastAsia="SimSun" w:hAnsi="Calibri" w:cs="Calibri"/>
                      <w:sz w:val="20"/>
                      <w:szCs w:val="20"/>
                      <w:lang w:val="nl-BE" w:eastAsia="en-US"/>
                    </w:rPr>
                    <w:t xml:space="preserve">, </w:t>
                  </w:r>
                  <w:r w:rsidR="00F54A60">
                    <w:rPr>
                      <w:rFonts w:ascii="Calibri" w:eastAsia="SimSun" w:hAnsi="Calibri" w:cs="Calibri"/>
                      <w:i/>
                      <w:iCs/>
                      <w:sz w:val="20"/>
                      <w:szCs w:val="20"/>
                      <w:lang w:val="nl-BE" w:eastAsia="en-US"/>
                    </w:rPr>
                    <w:t>in voorkomend geval, na filtratie</w:t>
                  </w:r>
                  <w:r w:rsidRPr="00022E97">
                    <w:rPr>
                      <w:rFonts w:ascii="Calibri" w:eastAsia="SimSun" w:hAnsi="Calibri" w:cs="Calibri"/>
                      <w:sz w:val="20"/>
                      <w:szCs w:val="20"/>
                      <w:lang w:val="nl-BE" w:eastAsia="en-US"/>
                    </w:rPr>
                    <w:t>, wanneer de ketel op temperatuur is</w:t>
                  </w:r>
                  <w:r>
                    <w:rPr>
                      <w:rFonts w:ascii="Calibri" w:eastAsia="SimSun" w:hAnsi="Calibri" w:cs="Calibri"/>
                      <w:sz w:val="20"/>
                      <w:szCs w:val="20"/>
                      <w:lang w:val="nl-BE" w:eastAsia="en-US"/>
                    </w:rPr>
                    <w:t xml:space="preserve"> </w:t>
                  </w:r>
                </w:p>
              </w:tc>
              <w:tc>
                <w:tcPr>
                  <w:tcW w:w="1417" w:type="dxa"/>
                </w:tcPr>
                <w:p w14:paraId="3F862051" w14:textId="77777777" w:rsidR="00AD418C" w:rsidRPr="00022E97"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BE" w:eastAsia="en-US"/>
                    </w:rPr>
                  </w:pPr>
                  <w:r w:rsidRPr="00022E97">
                    <w:rPr>
                      <w:rFonts w:ascii="Calibri" w:eastAsia="SimSun" w:hAnsi="Calibri" w:cs="Calibri"/>
                      <w:sz w:val="20"/>
                      <w:szCs w:val="20"/>
                      <w:lang w:val="nl-BE" w:eastAsia="en-US"/>
                    </w:rPr>
                    <w:t>CO</w:t>
                  </w:r>
                </w:p>
                <w:p w14:paraId="179290FB" w14:textId="6A67C16C" w:rsidR="00AD418C" w:rsidRPr="00022E97"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BE" w:eastAsia="en-US"/>
                    </w:rPr>
                  </w:pPr>
                  <w:r w:rsidRPr="00022E97">
                    <w:rPr>
                      <w:rFonts w:ascii="Calibri" w:eastAsia="SimSun" w:hAnsi="Calibri" w:cs="Calibri"/>
                      <w:sz w:val="20"/>
                      <w:szCs w:val="20"/>
                      <w:lang w:val="nl-BE" w:eastAsia="en-US"/>
                    </w:rPr>
                    <w:t>gehalte (mg CO/m³)</w:t>
                  </w:r>
                  <w:r>
                    <w:rPr>
                      <w:rFonts w:ascii="Calibri" w:eastAsia="SimSun" w:hAnsi="Calibri" w:cs="Calibri"/>
                      <w:sz w:val="20"/>
                      <w:szCs w:val="20"/>
                      <w:lang w:val="nl-BE" w:eastAsia="en-US"/>
                    </w:rPr>
                    <w:br/>
                  </w:r>
                  <w:r w:rsidRPr="00022E97">
                    <w:rPr>
                      <w:rFonts w:ascii="Calibri" w:eastAsia="SimSun" w:hAnsi="Calibri" w:cs="Calibri"/>
                      <w:sz w:val="20"/>
                      <w:szCs w:val="20"/>
                      <w:lang w:val="nl-BE" w:eastAsia="en-US"/>
                    </w:rPr>
                    <w:t>bij 13% O</w:t>
                  </w:r>
                  <w:r w:rsidRPr="00CA3C39">
                    <w:rPr>
                      <w:rFonts w:ascii="Calibri" w:eastAsia="SimSun" w:hAnsi="Calibri" w:cs="Calibri"/>
                      <w:sz w:val="20"/>
                      <w:szCs w:val="20"/>
                      <w:vertAlign w:val="subscript"/>
                      <w:lang w:val="nl-BE" w:eastAsia="en-US"/>
                    </w:rPr>
                    <w:t>2</w:t>
                  </w:r>
                </w:p>
              </w:tc>
            </w:tr>
            <w:tr w:rsidR="00AD418C" w:rsidRPr="00E92804" w14:paraId="10910A32" w14:textId="77777777" w:rsidTr="000E2087">
              <w:tc>
                <w:tcPr>
                  <w:tcW w:w="1267" w:type="dxa"/>
                  <w:shd w:val="clear" w:color="auto" w:fill="auto"/>
                </w:tcPr>
                <w:p w14:paraId="1AAD6533"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fr-BE" w:eastAsia="en-US"/>
                    </w:rPr>
                  </w:pPr>
                  <w:r w:rsidRPr="00607B44">
                    <w:rPr>
                      <w:rFonts w:ascii="Calibri" w:eastAsia="SimSun" w:hAnsi="Calibri" w:cs="Calibri"/>
                      <w:sz w:val="20"/>
                      <w:szCs w:val="20"/>
                      <w:lang w:val="fr-BE" w:eastAsia="en-US"/>
                    </w:rPr>
                    <w:t>Vóór 1 januari 2008</w:t>
                  </w:r>
                </w:p>
              </w:tc>
              <w:tc>
                <w:tcPr>
                  <w:tcW w:w="1985" w:type="dxa"/>
                  <w:shd w:val="clear" w:color="auto" w:fill="auto"/>
                </w:tcPr>
                <w:p w14:paraId="09100CC1"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BE" w:eastAsia="en-US"/>
                    </w:rPr>
                  </w:pPr>
                  <w:r w:rsidRPr="00607B44">
                    <w:rPr>
                      <w:rFonts w:ascii="Calibri" w:eastAsia="SimSun" w:hAnsi="Calibri" w:cs="Calibri"/>
                      <w:sz w:val="20"/>
                      <w:szCs w:val="20"/>
                      <w:lang w:val="nl-BE" w:eastAsia="en-US"/>
                    </w:rPr>
                    <w:t>50</w:t>
                  </w:r>
                </w:p>
              </w:tc>
              <w:tc>
                <w:tcPr>
                  <w:tcW w:w="1417" w:type="dxa"/>
                </w:tcPr>
                <w:p w14:paraId="47C5F692"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BE" w:eastAsia="en-US"/>
                    </w:rPr>
                  </w:pPr>
                  <w:r w:rsidRPr="00607B44">
                    <w:rPr>
                      <w:rFonts w:ascii="Calibri" w:eastAsia="SimSun" w:hAnsi="Calibri" w:cs="Calibri"/>
                      <w:sz w:val="20"/>
                      <w:szCs w:val="20"/>
                      <w:lang w:val="nl-BE" w:eastAsia="en-US"/>
                    </w:rPr>
                    <w:t>800</w:t>
                  </w:r>
                </w:p>
              </w:tc>
            </w:tr>
            <w:tr w:rsidR="00AD418C" w:rsidRPr="00CA66F6" w14:paraId="19474112" w14:textId="77777777" w:rsidTr="000E2087">
              <w:tc>
                <w:tcPr>
                  <w:tcW w:w="1267" w:type="dxa"/>
                  <w:shd w:val="clear" w:color="auto" w:fill="auto"/>
                </w:tcPr>
                <w:p w14:paraId="2740DAC3" w14:textId="77777777" w:rsidR="00AD418C" w:rsidRPr="00607B44"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BE" w:eastAsia="en-US"/>
                    </w:rPr>
                  </w:pPr>
                  <w:r w:rsidRPr="00607B44">
                    <w:rPr>
                      <w:rFonts w:ascii="Calibri" w:eastAsia="SimSun" w:hAnsi="Calibri" w:cs="Calibri"/>
                      <w:sz w:val="20"/>
                      <w:szCs w:val="20"/>
                      <w:lang w:val="nl-BE" w:eastAsia="en-US"/>
                    </w:rPr>
                    <w:lastRenderedPageBreak/>
                    <w:t>Van 1 januari 2008 tot en met 31 december 2024</w:t>
                  </w:r>
                </w:p>
              </w:tc>
              <w:tc>
                <w:tcPr>
                  <w:tcW w:w="1985" w:type="dxa"/>
                  <w:shd w:val="clear" w:color="auto" w:fill="auto"/>
                </w:tcPr>
                <w:p w14:paraId="7E151FF6"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sidRPr="00602F7A">
                    <w:rPr>
                      <w:rFonts w:ascii="Calibri" w:eastAsia="SimSun" w:hAnsi="Calibri" w:cs="Calibri"/>
                      <w:sz w:val="20"/>
                      <w:szCs w:val="20"/>
                      <w:lang w:val="nl-NL" w:eastAsia="en-US"/>
                    </w:rPr>
                    <w:t>20</w:t>
                  </w:r>
                </w:p>
              </w:tc>
              <w:tc>
                <w:tcPr>
                  <w:tcW w:w="1417" w:type="dxa"/>
                </w:tcPr>
                <w:p w14:paraId="0B781842"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sidRPr="00602F7A">
                    <w:rPr>
                      <w:rFonts w:ascii="Calibri" w:eastAsia="SimSun" w:hAnsi="Calibri" w:cs="Calibri"/>
                      <w:sz w:val="20"/>
                      <w:szCs w:val="20"/>
                      <w:lang w:val="nl-NL" w:eastAsia="en-US"/>
                    </w:rPr>
                    <w:t>800</w:t>
                  </w:r>
                </w:p>
              </w:tc>
            </w:tr>
            <w:tr w:rsidR="00AD418C" w:rsidRPr="00CA66F6" w14:paraId="0462518F" w14:textId="77777777" w:rsidTr="000E2087">
              <w:tc>
                <w:tcPr>
                  <w:tcW w:w="1267" w:type="dxa"/>
                  <w:shd w:val="clear" w:color="auto" w:fill="auto"/>
                </w:tcPr>
                <w:p w14:paraId="5D97FFA4"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sidRPr="00602F7A">
                    <w:rPr>
                      <w:rFonts w:ascii="Calibri" w:eastAsia="SimSun" w:hAnsi="Calibri" w:cs="Calibri"/>
                      <w:sz w:val="20"/>
                      <w:szCs w:val="20"/>
                      <w:lang w:val="nl-NL" w:eastAsia="en-US"/>
                    </w:rPr>
                    <w:t>Na 1 januari 2025</w:t>
                  </w:r>
                </w:p>
              </w:tc>
              <w:tc>
                <w:tcPr>
                  <w:tcW w:w="1985" w:type="dxa"/>
                  <w:shd w:val="clear" w:color="auto" w:fill="auto"/>
                </w:tcPr>
                <w:p w14:paraId="2B3727F2"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sidRPr="00602F7A">
                    <w:rPr>
                      <w:rFonts w:ascii="Calibri" w:eastAsia="SimSun" w:hAnsi="Calibri" w:cs="Calibri"/>
                      <w:sz w:val="20"/>
                      <w:szCs w:val="20"/>
                      <w:lang w:val="nl-NL" w:eastAsia="en-US"/>
                    </w:rPr>
                    <w:t>10</w:t>
                  </w:r>
                </w:p>
              </w:tc>
              <w:tc>
                <w:tcPr>
                  <w:tcW w:w="1417" w:type="dxa"/>
                </w:tcPr>
                <w:p w14:paraId="7E0441EE"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sidRPr="00602F7A">
                    <w:rPr>
                      <w:rFonts w:ascii="Calibri" w:eastAsia="SimSun" w:hAnsi="Calibri" w:cs="Calibri"/>
                      <w:sz w:val="20"/>
                      <w:szCs w:val="20"/>
                      <w:lang w:val="nl-NL" w:eastAsia="en-US"/>
                    </w:rPr>
                    <w:t>400</w:t>
                  </w:r>
                </w:p>
              </w:tc>
            </w:tr>
            <w:tr w:rsidR="00AD418C" w:rsidRPr="00CA66F6" w14:paraId="67E19378" w14:textId="77777777" w:rsidTr="000E2087">
              <w:tc>
                <w:tcPr>
                  <w:tcW w:w="1267" w:type="dxa"/>
                  <w:shd w:val="clear" w:color="auto" w:fill="auto"/>
                </w:tcPr>
                <w:p w14:paraId="4ADF856F"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Pr>
                      <w:rFonts w:ascii="Calibri" w:eastAsia="SimSun" w:hAnsi="Calibri" w:cs="Calibri"/>
                      <w:sz w:val="20"/>
                      <w:szCs w:val="20"/>
                      <w:lang w:val="nl-NL" w:eastAsia="en-US"/>
                    </w:rPr>
                    <w:t>Onbekend</w:t>
                  </w:r>
                </w:p>
              </w:tc>
              <w:tc>
                <w:tcPr>
                  <w:tcW w:w="1985" w:type="dxa"/>
                  <w:shd w:val="clear" w:color="auto" w:fill="auto"/>
                </w:tcPr>
                <w:p w14:paraId="7C0ECCC9"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Pr>
                      <w:rFonts w:ascii="Calibri" w:eastAsia="SimSun" w:hAnsi="Calibri" w:cs="Calibri"/>
                      <w:sz w:val="20"/>
                      <w:szCs w:val="20"/>
                      <w:lang w:val="nl-NL" w:eastAsia="en-US"/>
                    </w:rPr>
                    <w:t>10</w:t>
                  </w:r>
                </w:p>
              </w:tc>
              <w:tc>
                <w:tcPr>
                  <w:tcW w:w="1417" w:type="dxa"/>
                </w:tcPr>
                <w:p w14:paraId="5ED33693" w14:textId="77777777" w:rsidR="00AD418C" w:rsidRPr="00602F7A" w:rsidRDefault="00AD418C" w:rsidP="00AD418C">
                  <w:pPr>
                    <w:pStyle w:val="ListParagraph"/>
                    <w:suppressAutoHyphens w:val="0"/>
                    <w:autoSpaceDN/>
                    <w:spacing w:line="240" w:lineRule="auto"/>
                    <w:ind w:left="0"/>
                    <w:contextualSpacing/>
                    <w:jc w:val="both"/>
                    <w:textAlignment w:val="auto"/>
                    <w:rPr>
                      <w:rFonts w:ascii="Calibri" w:eastAsia="SimSun" w:hAnsi="Calibri" w:cs="Calibri"/>
                      <w:sz w:val="20"/>
                      <w:szCs w:val="20"/>
                      <w:lang w:val="nl-NL" w:eastAsia="en-US"/>
                    </w:rPr>
                  </w:pPr>
                  <w:r>
                    <w:rPr>
                      <w:rFonts w:ascii="Calibri" w:eastAsia="SimSun" w:hAnsi="Calibri" w:cs="Calibri"/>
                      <w:sz w:val="20"/>
                      <w:szCs w:val="20"/>
                      <w:lang w:val="nl-NL" w:eastAsia="en-US"/>
                    </w:rPr>
                    <w:t>400</w:t>
                  </w:r>
                </w:p>
              </w:tc>
            </w:tr>
          </w:tbl>
          <w:p w14:paraId="26D7816E" w14:textId="2CD4ECF3" w:rsidR="00A42956" w:rsidRPr="00F602D6" w:rsidRDefault="00A42956" w:rsidP="00F65A94">
            <w:pPr>
              <w:pStyle w:val="Standard"/>
              <w:spacing w:line="100" w:lineRule="atLeast"/>
              <w:jc w:val="both"/>
              <w:rPr>
                <w:rFonts w:ascii="Calibri" w:hAnsi="Calibri" w:cs="Calibri"/>
                <w:sz w:val="22"/>
                <w:szCs w:val="22"/>
                <w:lang w:val="nl-NL"/>
              </w:rPr>
            </w:pPr>
          </w:p>
        </w:tc>
      </w:tr>
      <w:tr w:rsidR="00D33CB2" w:rsidRPr="00D57C96" w14:paraId="0BF3702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EB7F45" w14:textId="0F66C717" w:rsidR="00BE301E" w:rsidRPr="00F602D6" w:rsidRDefault="00BE301E" w:rsidP="00574440">
            <w:pPr>
              <w:pStyle w:val="ListParagraph"/>
              <w:suppressAutoHyphens w:val="0"/>
              <w:autoSpaceDN/>
              <w:spacing w:line="240" w:lineRule="auto"/>
              <w:ind w:left="0"/>
              <w:contextualSpacing/>
              <w:textAlignment w:val="auto"/>
              <w:rPr>
                <w:rFonts w:ascii="Calibri" w:eastAsia="SimSun" w:hAnsi="Calibri" w:cs="Calibri"/>
                <w:sz w:val="22"/>
                <w:szCs w:val="18"/>
                <w:lang w:val="fr-BE" w:eastAsia="en-US"/>
              </w:rPr>
            </w:pPr>
            <w:r w:rsidRPr="00F602D6">
              <w:rPr>
                <w:rFonts w:ascii="Calibri" w:eastAsia="SimSun" w:hAnsi="Calibri" w:cs="Calibri"/>
                <w:b/>
                <w:sz w:val="22"/>
                <w:szCs w:val="18"/>
                <w:lang w:val="fr-BE" w:eastAsia="en-US"/>
              </w:rPr>
              <w:lastRenderedPageBreak/>
              <w:t>Section 5 - Ventilation du local où se trouve au moins un chauffe-eau gaz</w:t>
            </w:r>
            <w:r w:rsidR="00C34085">
              <w:rPr>
                <w:rFonts w:ascii="Calibri" w:eastAsia="SimSun" w:hAnsi="Calibri" w:cs="Calibri"/>
                <w:b/>
                <w:sz w:val="22"/>
                <w:szCs w:val="18"/>
                <w:lang w:val="fr-BE" w:eastAsia="en-US"/>
              </w:rPr>
              <w:t xml:space="preserve"> </w:t>
            </w:r>
            <w:r w:rsidR="00542CC8">
              <w:rPr>
                <w:rFonts w:ascii="Calibri" w:eastAsia="SimSun" w:hAnsi="Calibri" w:cs="Calibri"/>
                <w:b/>
                <w:sz w:val="22"/>
                <w:szCs w:val="18"/>
                <w:lang w:val="fr-BE" w:eastAsia="en-US"/>
              </w:rPr>
              <w:t xml:space="preserve">, une chaudière </w:t>
            </w:r>
            <w:r w:rsidR="00C34085">
              <w:rPr>
                <w:rFonts w:ascii="Calibri" w:eastAsia="SimSun" w:hAnsi="Calibri" w:cs="Calibri"/>
                <w:b/>
                <w:sz w:val="22"/>
                <w:szCs w:val="18"/>
                <w:lang w:val="fr-BE" w:eastAsia="en-US"/>
              </w:rPr>
              <w:t xml:space="preserve">ou un générateur de chaleur alimenté </w:t>
            </w:r>
            <w:r w:rsidR="000B20A3">
              <w:rPr>
                <w:rFonts w:ascii="Calibri" w:eastAsia="SimSun" w:hAnsi="Calibri" w:cs="Calibri"/>
                <w:b/>
                <w:sz w:val="22"/>
                <w:szCs w:val="18"/>
                <w:lang w:val="fr-BE" w:eastAsia="en-US"/>
              </w:rPr>
              <w:t>en</w:t>
            </w:r>
            <w:r w:rsidR="00C34085">
              <w:rPr>
                <w:rFonts w:ascii="Calibri" w:eastAsia="SimSun" w:hAnsi="Calibri" w:cs="Calibri"/>
                <w:b/>
                <w:sz w:val="22"/>
                <w:szCs w:val="18"/>
                <w:lang w:val="fr-BE" w:eastAsia="en-US"/>
              </w:rPr>
              <w:t xml:space="preserve"> combustible solide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7E363C" w14:textId="50958805" w:rsidR="00BE301E" w:rsidRPr="00F602D6" w:rsidRDefault="00574440" w:rsidP="00574440">
            <w:pPr>
              <w:pStyle w:val="ListParagraph"/>
              <w:suppressAutoHyphens w:val="0"/>
              <w:autoSpaceDN/>
              <w:spacing w:line="240" w:lineRule="auto"/>
              <w:ind w:left="0"/>
              <w:contextualSpacing/>
              <w:textAlignment w:val="auto"/>
              <w:rPr>
                <w:rFonts w:ascii="Calibri" w:eastAsia="SimSun" w:hAnsi="Calibri" w:cs="Calibri"/>
                <w:sz w:val="22"/>
                <w:szCs w:val="18"/>
                <w:lang w:val="nl-BE"/>
              </w:rPr>
            </w:pPr>
            <w:r w:rsidRPr="00F602D6">
              <w:rPr>
                <w:rFonts w:ascii="Calibri" w:hAnsi="Calibri"/>
                <w:b/>
                <w:sz w:val="22"/>
                <w:szCs w:val="18"/>
                <w:lang w:val="nl-BE"/>
              </w:rPr>
              <w:t>Afdeling 5 – Ventilatie van de plaats waar zich min</w:t>
            </w:r>
            <w:r w:rsidR="00C41646" w:rsidRPr="00F602D6">
              <w:rPr>
                <w:rFonts w:ascii="Calibri" w:hAnsi="Calibri"/>
                <w:b/>
                <w:sz w:val="22"/>
                <w:szCs w:val="18"/>
                <w:lang w:val="nl-BE"/>
              </w:rPr>
              <w:t xml:space="preserve">stens een </w:t>
            </w:r>
            <w:r w:rsidR="003108F5" w:rsidRPr="00F602D6">
              <w:rPr>
                <w:rFonts w:ascii="Calibri" w:hAnsi="Calibri"/>
                <w:b/>
                <w:sz w:val="22"/>
                <w:szCs w:val="18"/>
                <w:lang w:val="nl-BE"/>
              </w:rPr>
              <w:t>waterverwarmingstoestel</w:t>
            </w:r>
            <w:r w:rsidRPr="00F602D6">
              <w:rPr>
                <w:rFonts w:ascii="Calibri" w:hAnsi="Calibri"/>
                <w:b/>
                <w:sz w:val="22"/>
                <w:szCs w:val="18"/>
                <w:lang w:val="nl-BE"/>
              </w:rPr>
              <w:t xml:space="preserve"> </w:t>
            </w:r>
            <w:r w:rsidR="00C41646" w:rsidRPr="00F602D6">
              <w:rPr>
                <w:rFonts w:ascii="Calibri" w:hAnsi="Calibri"/>
                <w:b/>
                <w:sz w:val="22"/>
                <w:szCs w:val="18"/>
                <w:lang w:val="nl-BE"/>
              </w:rPr>
              <w:t>op gas</w:t>
            </w:r>
            <w:r w:rsidR="00542CC8">
              <w:rPr>
                <w:rFonts w:ascii="Calibri" w:hAnsi="Calibri"/>
                <w:b/>
                <w:sz w:val="22"/>
                <w:szCs w:val="18"/>
                <w:lang w:val="nl-BE"/>
              </w:rPr>
              <w:t xml:space="preserve">, </w:t>
            </w:r>
            <w:r w:rsidR="00542CC8" w:rsidRPr="00F602D6">
              <w:rPr>
                <w:rFonts w:ascii="Calibri" w:hAnsi="Calibri"/>
                <w:b/>
                <w:sz w:val="22"/>
                <w:szCs w:val="18"/>
                <w:lang w:val="nl-BE"/>
              </w:rPr>
              <w:t>verwarmingsketel</w:t>
            </w:r>
            <w:r w:rsidR="00542CC8">
              <w:rPr>
                <w:rFonts w:ascii="Calibri" w:hAnsi="Calibri"/>
                <w:b/>
                <w:sz w:val="22"/>
                <w:szCs w:val="18"/>
                <w:lang w:val="nl-BE"/>
              </w:rPr>
              <w:t xml:space="preserve"> </w:t>
            </w:r>
            <w:r w:rsidR="00C34085">
              <w:rPr>
                <w:rFonts w:ascii="Calibri" w:hAnsi="Calibri"/>
                <w:b/>
                <w:sz w:val="22"/>
                <w:szCs w:val="18"/>
                <w:lang w:val="nl-BE"/>
              </w:rPr>
              <w:t xml:space="preserve">of warmtegenerator op vaste brandstof </w:t>
            </w:r>
            <w:r w:rsidRPr="00F602D6">
              <w:rPr>
                <w:rFonts w:ascii="Calibri" w:hAnsi="Calibri"/>
                <w:b/>
                <w:sz w:val="22"/>
                <w:szCs w:val="18"/>
                <w:lang w:val="nl-BE"/>
              </w:rPr>
              <w:t>bevindt</w:t>
            </w:r>
          </w:p>
        </w:tc>
      </w:tr>
      <w:tr w:rsidR="00D33CB2" w:rsidRPr="00D57C96" w14:paraId="31B8927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22E955" w14:textId="77777777" w:rsidR="00BE301E" w:rsidRPr="00542CC8" w:rsidRDefault="00BE301E" w:rsidP="00EA36B2">
            <w:pPr>
              <w:spacing w:after="0" w:line="240" w:lineRule="auto"/>
              <w:jc w:val="both"/>
              <w:rPr>
                <w:b/>
                <w:szCs w:val="18"/>
              </w:rPr>
            </w:pPr>
            <w:bookmarkStart w:id="0" w:name="_Hlk137654431"/>
            <w:r w:rsidRPr="00542CC8">
              <w:rPr>
                <w:b/>
                <w:szCs w:val="18"/>
              </w:rPr>
              <w:t>Art. 2.5.1</w:t>
            </w:r>
          </w:p>
          <w:p w14:paraId="43F24D78" w14:textId="156E8949" w:rsidR="00BE301E" w:rsidRPr="0097352F" w:rsidRDefault="00BE301E" w:rsidP="00EA36B2">
            <w:pPr>
              <w:spacing w:after="0" w:line="240" w:lineRule="auto"/>
              <w:jc w:val="both"/>
              <w:rPr>
                <w:bCs/>
              </w:rPr>
            </w:pPr>
            <w:r w:rsidRPr="0097352F">
              <w:rPr>
                <w:bCs/>
              </w:rPr>
              <w:t>§1</w:t>
            </w:r>
            <w:r w:rsidR="00302E6B" w:rsidRPr="0097352F">
              <w:rPr>
                <w:bCs/>
              </w:rPr>
              <w:t>er</w:t>
            </w:r>
            <w:r w:rsidRPr="0097352F">
              <w:rPr>
                <w:bCs/>
              </w:rPr>
              <w:t xml:space="preserve">. Tout local où se trouve au moins </w:t>
            </w:r>
            <w:r w:rsidR="000B20A3">
              <w:rPr>
                <w:bCs/>
              </w:rPr>
              <w:t xml:space="preserve">un </w:t>
            </w:r>
            <w:r w:rsidR="00DE3A30">
              <w:rPr>
                <w:bCs/>
              </w:rPr>
              <w:t>générateur de chaleur</w:t>
            </w:r>
            <w:r w:rsidR="00DE3A30" w:rsidRPr="0097352F">
              <w:rPr>
                <w:bCs/>
              </w:rPr>
              <w:t xml:space="preserve"> </w:t>
            </w:r>
            <w:r w:rsidRPr="0097352F">
              <w:rPr>
                <w:bCs/>
              </w:rPr>
              <w:t>de type B ou un chauffe-eau de type A ou B, est équipé d’un dispositif qui garantit un renouvellement de l’air de ce local par de l’air extérieur, directement ou via des orifices de transfert</w:t>
            </w:r>
            <w:r w:rsidR="000B20A3">
              <w:rPr>
                <w:bCs/>
              </w:rPr>
              <w:t>, afin d’</w:t>
            </w:r>
            <w:r w:rsidR="00F857B8">
              <w:rPr>
                <w:bCs/>
              </w:rPr>
              <w:t xml:space="preserve">assurer une bonne combustion des générateurs de chaleur, </w:t>
            </w:r>
            <w:r w:rsidR="00B3678E">
              <w:rPr>
                <w:bCs/>
              </w:rPr>
              <w:t>d’</w:t>
            </w:r>
            <w:r w:rsidR="00CD5D29">
              <w:rPr>
                <w:bCs/>
              </w:rPr>
              <w:t>évacuer</w:t>
            </w:r>
            <w:r w:rsidR="00C87C38" w:rsidRPr="0015548E">
              <w:rPr>
                <w:bCs/>
              </w:rPr>
              <w:t xml:space="preserve"> l’air vicié</w:t>
            </w:r>
            <w:r w:rsidR="00CD5D29">
              <w:rPr>
                <w:bCs/>
              </w:rPr>
              <w:t xml:space="preserve"> et</w:t>
            </w:r>
            <w:r w:rsidR="00C87C38" w:rsidRPr="0015548E">
              <w:rPr>
                <w:bCs/>
              </w:rPr>
              <w:t xml:space="preserve"> </w:t>
            </w:r>
            <w:r w:rsidR="006D2905">
              <w:rPr>
                <w:bCs/>
              </w:rPr>
              <w:t>l</w:t>
            </w:r>
            <w:r w:rsidR="00C87C38" w:rsidRPr="0015548E">
              <w:rPr>
                <w:bCs/>
              </w:rPr>
              <w:t>es polluants</w:t>
            </w:r>
            <w:r w:rsidR="00CD5D29">
              <w:rPr>
                <w:bCs/>
              </w:rPr>
              <w:t>,</w:t>
            </w:r>
            <w:r w:rsidR="00C87C38" w:rsidRPr="0015548E">
              <w:rPr>
                <w:bCs/>
              </w:rPr>
              <w:t xml:space="preserve"> </w:t>
            </w:r>
            <w:r w:rsidR="00B3678E">
              <w:rPr>
                <w:bCs/>
              </w:rPr>
              <w:t>d’</w:t>
            </w:r>
            <w:r w:rsidR="00C87C38" w:rsidRPr="0015548E">
              <w:rPr>
                <w:bCs/>
              </w:rPr>
              <w:t>éviter la surchauffe</w:t>
            </w:r>
            <w:r w:rsidR="000E17C6">
              <w:rPr>
                <w:bCs/>
              </w:rPr>
              <w:t xml:space="preserve"> et </w:t>
            </w:r>
            <w:r w:rsidR="00B3678E">
              <w:rPr>
                <w:bCs/>
              </w:rPr>
              <w:t xml:space="preserve">de </w:t>
            </w:r>
            <w:r w:rsidR="000E17C6">
              <w:rPr>
                <w:bCs/>
              </w:rPr>
              <w:t>favoriser une ventilation transversale</w:t>
            </w:r>
            <w:r w:rsidRPr="0097352F">
              <w:rPr>
                <w:bCs/>
              </w:rPr>
              <w:t xml:space="preserve">. </w:t>
            </w:r>
          </w:p>
          <w:p w14:paraId="4192C119" w14:textId="0AE787AF" w:rsidR="00BE301E" w:rsidRPr="0097352F" w:rsidRDefault="00BE301E" w:rsidP="00EA36B2">
            <w:pPr>
              <w:spacing w:after="0" w:line="240" w:lineRule="auto"/>
              <w:jc w:val="both"/>
              <w:rPr>
                <w:bCs/>
              </w:rPr>
            </w:pPr>
            <w:r w:rsidRPr="0097352F">
              <w:rPr>
                <w:bCs/>
              </w:rPr>
              <w:t>Les orifices de ventilation installés dans ce local permettent de maintenir une section libre de passage fixe, non modifiable. Ils ont une section libre de passage, de minimum :</w:t>
            </w:r>
          </w:p>
          <w:p w14:paraId="3606A104" w14:textId="2EBA248A" w:rsidR="00BE301E" w:rsidRPr="004930CB" w:rsidRDefault="00BE301E" w:rsidP="00EA36B2">
            <w:pPr>
              <w:pStyle w:val="ListParagraph"/>
              <w:suppressAutoHyphens w:val="0"/>
              <w:autoSpaceDN/>
              <w:spacing w:line="240" w:lineRule="auto"/>
              <w:ind w:left="0"/>
              <w:contextualSpacing/>
              <w:jc w:val="both"/>
              <w:textAlignment w:val="auto"/>
              <w:rPr>
                <w:rFonts w:asciiTheme="minorHAnsi" w:eastAsia="SimSun" w:hAnsiTheme="minorHAnsi" w:cstheme="minorHAnsi"/>
                <w:bCs/>
                <w:sz w:val="22"/>
                <w:szCs w:val="22"/>
                <w:lang w:val="fr-BE" w:eastAsia="en-US"/>
              </w:rPr>
            </w:pPr>
            <w:r w:rsidRPr="0097352F">
              <w:rPr>
                <w:rFonts w:ascii="Calibri" w:eastAsia="SimSun" w:hAnsi="Calibri" w:cs="Calibri"/>
                <w:bCs/>
                <w:sz w:val="22"/>
                <w:szCs w:val="22"/>
                <w:lang w:val="fr-BE" w:eastAsia="en-US"/>
              </w:rPr>
              <w:t>1° 150 cm² dès qu’un appareil de type A est présent ;</w:t>
            </w:r>
          </w:p>
          <w:p w14:paraId="2A17FD5C" w14:textId="041E4BA2" w:rsidR="00C87C38" w:rsidRDefault="00BE301E" w:rsidP="00EA36B2">
            <w:pPr>
              <w:spacing w:after="0" w:line="240" w:lineRule="auto"/>
              <w:jc w:val="both"/>
              <w:rPr>
                <w:bCs/>
              </w:rPr>
            </w:pPr>
            <w:r w:rsidRPr="004930CB">
              <w:rPr>
                <w:rFonts w:asciiTheme="minorHAnsi" w:hAnsiTheme="minorHAnsi" w:cstheme="minorHAnsi"/>
                <w:bCs/>
              </w:rPr>
              <w:t>2° 50 cm² dans les autres cas.</w:t>
            </w:r>
          </w:p>
          <w:p w14:paraId="1FD4E166" w14:textId="5A5D0FE5" w:rsidR="00E21B4D" w:rsidRPr="00E21B4D" w:rsidRDefault="000B20A3" w:rsidP="000B20A3">
            <w:pPr>
              <w:pStyle w:val="ListParagraph"/>
              <w:suppressAutoHyphens w:val="0"/>
              <w:autoSpaceDN/>
              <w:spacing w:line="240" w:lineRule="auto"/>
              <w:ind w:left="0"/>
              <w:contextualSpacing/>
              <w:jc w:val="both"/>
              <w:textAlignment w:val="auto"/>
              <w:rPr>
                <w:rFonts w:asciiTheme="minorHAnsi" w:hAnsiTheme="minorHAnsi" w:cstheme="minorHAnsi"/>
                <w:sz w:val="22"/>
                <w:szCs w:val="22"/>
                <w:lang w:val="fr-BE"/>
              </w:rPr>
            </w:pPr>
            <w:r>
              <w:rPr>
                <w:rFonts w:asciiTheme="minorHAnsi" w:hAnsiTheme="minorHAnsi" w:cstheme="minorHAnsi"/>
                <w:sz w:val="22"/>
                <w:szCs w:val="22"/>
                <w:lang w:val="fr-BE"/>
              </w:rPr>
              <w:t>Ces orifices de ventilation</w:t>
            </w:r>
            <w:r w:rsidR="00E21B4D" w:rsidRPr="00B57EE8">
              <w:rPr>
                <w:rFonts w:asciiTheme="minorHAnsi" w:hAnsiTheme="minorHAnsi" w:cstheme="minorHAnsi"/>
                <w:sz w:val="22"/>
                <w:szCs w:val="22"/>
                <w:lang w:val="fr-BE"/>
              </w:rPr>
              <w:t xml:space="preserve"> ne peuvent être obturés, sauf s’il s’agit d’un dispositif actionné automatiquement en cas d’incendie et qu’aucun générateur </w:t>
            </w:r>
            <w:r w:rsidR="006763CA">
              <w:rPr>
                <w:rFonts w:asciiTheme="minorHAnsi" w:hAnsiTheme="minorHAnsi" w:cstheme="minorHAnsi"/>
                <w:sz w:val="22"/>
                <w:szCs w:val="22"/>
                <w:lang w:val="fr-BE"/>
              </w:rPr>
              <w:t xml:space="preserve">de chaleur </w:t>
            </w:r>
            <w:r w:rsidR="00E21B4D" w:rsidRPr="00B57EE8">
              <w:rPr>
                <w:rFonts w:asciiTheme="minorHAnsi" w:hAnsiTheme="minorHAnsi" w:cstheme="minorHAnsi"/>
                <w:sz w:val="22"/>
                <w:szCs w:val="22"/>
                <w:lang w:val="fr-BE"/>
              </w:rPr>
              <w:t xml:space="preserve">alimenté </w:t>
            </w:r>
            <w:r>
              <w:rPr>
                <w:rFonts w:asciiTheme="minorHAnsi" w:hAnsiTheme="minorHAnsi" w:cstheme="minorHAnsi"/>
                <w:sz w:val="22"/>
                <w:szCs w:val="22"/>
                <w:lang w:val="fr-BE"/>
              </w:rPr>
              <w:t>en</w:t>
            </w:r>
            <w:r w:rsidR="00E21B4D" w:rsidRPr="00B57EE8">
              <w:rPr>
                <w:rFonts w:asciiTheme="minorHAnsi" w:hAnsiTheme="minorHAnsi" w:cstheme="minorHAnsi"/>
                <w:sz w:val="22"/>
                <w:szCs w:val="22"/>
                <w:lang w:val="fr-BE"/>
              </w:rPr>
              <w:t xml:space="preserve"> combustible solide n’est présent dans ce local</w:t>
            </w:r>
            <w:r w:rsidR="00E21B4D">
              <w:rPr>
                <w:rFonts w:asciiTheme="minorHAnsi" w:hAnsiTheme="minorHAnsi" w:cstheme="minorHAnsi"/>
                <w:sz w:val="22"/>
                <w:szCs w:val="22"/>
                <w:lang w:val="fr-BE"/>
              </w:rPr>
              <w:t>.</w:t>
            </w:r>
          </w:p>
          <w:p w14:paraId="6559368B" w14:textId="6D5279A3" w:rsidR="00445B5B" w:rsidRPr="00F210FC" w:rsidRDefault="00445B5B" w:rsidP="00445B5B">
            <w:pPr>
              <w:pStyle w:val="ListParagraph"/>
              <w:suppressAutoHyphens w:val="0"/>
              <w:autoSpaceDN/>
              <w:spacing w:line="240" w:lineRule="auto"/>
              <w:ind w:left="0"/>
              <w:contextualSpacing/>
              <w:textAlignment w:val="auto"/>
              <w:rPr>
                <w:rFonts w:ascii="Calibri" w:eastAsia="SimSun" w:hAnsi="Calibri" w:cs="Calibri"/>
                <w:sz w:val="20"/>
                <w:szCs w:val="16"/>
                <w:lang w:val="fr-BE" w:eastAsia="en-US"/>
              </w:rPr>
            </w:pPr>
            <w:bookmarkStart w:id="1" w:name="_Hlk141290863"/>
            <w:bookmarkStart w:id="2" w:name="_Hlk141302714"/>
          </w:p>
          <w:bookmarkEnd w:id="1"/>
          <w:p w14:paraId="42CFCE9F" w14:textId="1EEC60F3" w:rsidR="00DE3A30" w:rsidRPr="0015548E" w:rsidRDefault="00DE3A30" w:rsidP="00DE3A30">
            <w:pPr>
              <w:spacing w:after="0" w:line="240" w:lineRule="auto"/>
              <w:jc w:val="both"/>
              <w:rPr>
                <w:bCs/>
              </w:rPr>
            </w:pPr>
            <w:r w:rsidRPr="0015548E">
              <w:rPr>
                <w:bCs/>
              </w:rPr>
              <w:t>§</w:t>
            </w:r>
            <w:r w:rsidR="006D2905">
              <w:rPr>
                <w:bCs/>
              </w:rPr>
              <w:t>1/1</w:t>
            </w:r>
            <w:r w:rsidRPr="0015548E">
              <w:rPr>
                <w:bCs/>
              </w:rPr>
              <w:t xml:space="preserve">. </w:t>
            </w:r>
            <w:r>
              <w:rPr>
                <w:bCs/>
              </w:rPr>
              <w:t xml:space="preserve">Les dispositifs de ventilation des locaux </w:t>
            </w:r>
            <w:r w:rsidRPr="0015548E">
              <w:rPr>
                <w:bCs/>
              </w:rPr>
              <w:t>où se trouve au moins un</w:t>
            </w:r>
            <w:r w:rsidR="006763CA">
              <w:rPr>
                <w:bCs/>
              </w:rPr>
              <w:t>e chaudière</w:t>
            </w:r>
            <w:r w:rsidRPr="0015548E">
              <w:rPr>
                <w:bCs/>
              </w:rPr>
              <w:t xml:space="preserve"> de type  B ou un chauffe-eau de type A ou B dont les activités sont classées en vertu de l’article 4 de l’Ordonnance du 5 juin 1997 relative aux permis d'environnement,</w:t>
            </w:r>
            <w:r w:rsidR="004A4F0F">
              <w:rPr>
                <w:bCs/>
              </w:rPr>
              <w:t xml:space="preserve"> </w:t>
            </w:r>
            <w:r w:rsidRPr="0015548E">
              <w:rPr>
                <w:bCs/>
              </w:rPr>
              <w:t>répondent</w:t>
            </w:r>
            <w:r>
              <w:rPr>
                <w:bCs/>
              </w:rPr>
              <w:t xml:space="preserve"> </w:t>
            </w:r>
            <w:r w:rsidRPr="0015548E">
              <w:rPr>
                <w:bCs/>
              </w:rPr>
              <w:t xml:space="preserve">aux </w:t>
            </w:r>
            <w:r w:rsidR="006763CA">
              <w:rPr>
                <w:bCs/>
              </w:rPr>
              <w:t>prescriptions</w:t>
            </w:r>
            <w:r w:rsidRPr="0015548E">
              <w:rPr>
                <w:bCs/>
              </w:rPr>
              <w:t xml:space="preserve"> suivantes</w:t>
            </w:r>
            <w:r>
              <w:rPr>
                <w:bCs/>
              </w:rPr>
              <w:t xml:space="preserve"> </w:t>
            </w:r>
            <w:r w:rsidRPr="0015548E">
              <w:rPr>
                <w:bCs/>
              </w:rPr>
              <w:t>:</w:t>
            </w:r>
          </w:p>
          <w:p w14:paraId="393684F3" w14:textId="69A0C430" w:rsidR="00DE3A30" w:rsidRPr="0015548E" w:rsidRDefault="00DE3A30" w:rsidP="00DE3A30">
            <w:pPr>
              <w:spacing w:after="0" w:line="240" w:lineRule="auto"/>
              <w:jc w:val="both"/>
              <w:rPr>
                <w:bCs/>
              </w:rPr>
            </w:pPr>
            <w:r w:rsidRPr="0015548E">
              <w:rPr>
                <w:bCs/>
              </w:rPr>
              <w:t xml:space="preserve">1° Le dispositif de ventilation haute communique </w:t>
            </w:r>
            <w:r w:rsidR="005E0EDA">
              <w:rPr>
                <w:bCs/>
              </w:rPr>
              <w:t xml:space="preserve">vers l’extérieur, </w:t>
            </w:r>
            <w:r w:rsidRPr="0015548E">
              <w:rPr>
                <w:bCs/>
              </w:rPr>
              <w:t xml:space="preserve">directement ou </w:t>
            </w:r>
            <w:r w:rsidR="005E0EDA">
              <w:rPr>
                <w:bCs/>
              </w:rPr>
              <w:t>via un</w:t>
            </w:r>
            <w:r w:rsidRPr="0015548E">
              <w:rPr>
                <w:bCs/>
              </w:rPr>
              <w:t xml:space="preserve"> conduit ascendant et son bord supérieur se trouve à maximum 30 cm du point haut du local</w:t>
            </w:r>
            <w:r>
              <w:rPr>
                <w:bCs/>
              </w:rPr>
              <w:t xml:space="preserve">. Il </w:t>
            </w:r>
            <w:r w:rsidRPr="0015548E">
              <w:rPr>
                <w:bCs/>
              </w:rPr>
              <w:t>possède une section libre de passage de minimum 150 cm²</w:t>
            </w:r>
            <w:r w:rsidR="00E83E27">
              <w:rPr>
                <w:bCs/>
              </w:rPr>
              <w:t> ;</w:t>
            </w:r>
            <w:r w:rsidRPr="0015548E">
              <w:rPr>
                <w:bCs/>
              </w:rPr>
              <w:t xml:space="preserve"> </w:t>
            </w:r>
          </w:p>
          <w:p w14:paraId="7B973A49" w14:textId="7A902D6A" w:rsidR="00DE3A30" w:rsidRPr="0015548E" w:rsidRDefault="00DE3A30" w:rsidP="00DE3A30">
            <w:pPr>
              <w:spacing w:after="0" w:line="240" w:lineRule="auto"/>
              <w:jc w:val="both"/>
              <w:rPr>
                <w:bCs/>
              </w:rPr>
            </w:pPr>
            <w:r w:rsidRPr="0015548E">
              <w:rPr>
                <w:bCs/>
              </w:rPr>
              <w:t xml:space="preserve">2° </w:t>
            </w:r>
            <w:r>
              <w:rPr>
                <w:bCs/>
              </w:rPr>
              <w:t>L</w:t>
            </w:r>
            <w:r w:rsidRPr="0015548E">
              <w:rPr>
                <w:bCs/>
              </w:rPr>
              <w:t xml:space="preserve">e dispositif de ventilation basse </w:t>
            </w:r>
            <w:r w:rsidR="005E0EDA">
              <w:rPr>
                <w:bCs/>
              </w:rPr>
              <w:t>communique</w:t>
            </w:r>
            <w:r w:rsidRPr="0015548E">
              <w:rPr>
                <w:bCs/>
              </w:rPr>
              <w:t xml:space="preserve"> </w:t>
            </w:r>
            <w:r w:rsidR="005E0EDA" w:rsidRPr="0015548E">
              <w:rPr>
                <w:bCs/>
              </w:rPr>
              <w:t>vers l’extérieur</w:t>
            </w:r>
            <w:r w:rsidR="005E0EDA">
              <w:rPr>
                <w:bCs/>
              </w:rPr>
              <w:t>,</w:t>
            </w:r>
            <w:r w:rsidR="005E0EDA" w:rsidRPr="0015548E">
              <w:rPr>
                <w:bCs/>
              </w:rPr>
              <w:t xml:space="preserve"> </w:t>
            </w:r>
            <w:r w:rsidRPr="0015548E">
              <w:rPr>
                <w:bCs/>
              </w:rPr>
              <w:t>directement ou via des orifices de transfert et son bord supérieur se trouve à maximum un quart de la hauteur du local</w:t>
            </w:r>
            <w:r w:rsidR="00E83E27">
              <w:rPr>
                <w:bCs/>
              </w:rPr>
              <w:t> ;</w:t>
            </w:r>
          </w:p>
          <w:p w14:paraId="73A404D1" w14:textId="5E72D19C" w:rsidR="00DE3A30" w:rsidRDefault="00DE3A30" w:rsidP="00DE3A30">
            <w:pPr>
              <w:spacing w:after="0" w:line="240" w:lineRule="auto"/>
              <w:jc w:val="both"/>
              <w:rPr>
                <w:bCs/>
              </w:rPr>
            </w:pPr>
            <w:r>
              <w:rPr>
                <w:bCs/>
              </w:rPr>
              <w:t>3</w:t>
            </w:r>
            <w:r w:rsidRPr="0015548E">
              <w:rPr>
                <w:bCs/>
              </w:rPr>
              <w:t>° Tous les conduits</w:t>
            </w:r>
            <w:r>
              <w:rPr>
                <w:bCs/>
              </w:rPr>
              <w:t xml:space="preserve"> </w:t>
            </w:r>
            <w:r w:rsidRPr="0015548E">
              <w:rPr>
                <w:bCs/>
              </w:rPr>
              <w:t xml:space="preserve">et grilles de ventilation </w:t>
            </w:r>
            <w:r>
              <w:rPr>
                <w:bCs/>
              </w:rPr>
              <w:t xml:space="preserve">qui traversent ou aboutissent vers d’autres locaux </w:t>
            </w:r>
            <w:r w:rsidR="005E0EDA">
              <w:rPr>
                <w:bCs/>
              </w:rPr>
              <w:t>sont</w:t>
            </w:r>
            <w:r w:rsidRPr="0015548E">
              <w:rPr>
                <w:bCs/>
              </w:rPr>
              <w:t xml:space="preserve"> </w:t>
            </w:r>
            <w:r w:rsidRPr="0015548E">
              <w:rPr>
                <w:bCs/>
              </w:rPr>
              <w:lastRenderedPageBreak/>
              <w:t xml:space="preserve">constitués de matériaux non combustibles. </w:t>
            </w:r>
          </w:p>
          <w:p w14:paraId="6C5ABA02" w14:textId="350AA64D" w:rsidR="00DE3A30" w:rsidRPr="0015548E" w:rsidRDefault="00DE3A30" w:rsidP="00DE3A30">
            <w:pPr>
              <w:spacing w:after="0" w:line="240" w:lineRule="auto"/>
              <w:jc w:val="both"/>
              <w:rPr>
                <w:bCs/>
              </w:rPr>
            </w:pPr>
            <w:r w:rsidRPr="0015548E">
              <w:rPr>
                <w:bCs/>
              </w:rPr>
              <w:t xml:space="preserve">Les </w:t>
            </w:r>
            <w:r w:rsidR="00E36AC2">
              <w:rPr>
                <w:bCs/>
              </w:rPr>
              <w:t>prescriptions mentionnées</w:t>
            </w:r>
            <w:r>
              <w:rPr>
                <w:bCs/>
              </w:rPr>
              <w:t xml:space="preserve"> au point 2° </w:t>
            </w:r>
            <w:r w:rsidRPr="0015548E">
              <w:rPr>
                <w:bCs/>
              </w:rPr>
              <w:t xml:space="preserve">ne s’appliquent pas </w:t>
            </w:r>
            <w:r w:rsidR="00E36AC2">
              <w:rPr>
                <w:bCs/>
              </w:rPr>
              <w:t>en cas de</w:t>
            </w:r>
            <w:r w:rsidRPr="0015548E">
              <w:rPr>
                <w:bCs/>
              </w:rPr>
              <w:t xml:space="preserve"> locaux ventilés au moyen d’un dispositif de ventilation basse mécanique ou au moyen des cas particuliers de ventilation basse et haute combinées issus de la norme NBN DTD B 61-001:2021 </w:t>
            </w:r>
            <w:r w:rsidR="00E36AC2">
              <w:rPr>
                <w:bCs/>
              </w:rPr>
              <w:t>tels qu’</w:t>
            </w:r>
            <w:r w:rsidRPr="0015548E">
              <w:rPr>
                <w:bCs/>
              </w:rPr>
              <w:t>un soupirail ou un</w:t>
            </w:r>
            <w:r w:rsidR="00A27546">
              <w:rPr>
                <w:bCs/>
              </w:rPr>
              <w:t>e</w:t>
            </w:r>
            <w:r w:rsidRPr="0015548E">
              <w:rPr>
                <w:bCs/>
              </w:rPr>
              <w:t xml:space="preserve"> double ventilation haute</w:t>
            </w:r>
            <w:r>
              <w:rPr>
                <w:bCs/>
              </w:rPr>
              <w:t>.</w:t>
            </w:r>
          </w:p>
          <w:p w14:paraId="79D32894" w14:textId="77777777" w:rsidR="00DE3A30" w:rsidRPr="0097352F" w:rsidRDefault="00DE3A30" w:rsidP="00574440">
            <w:pPr>
              <w:spacing w:after="0" w:line="240" w:lineRule="auto"/>
              <w:jc w:val="both"/>
              <w:rPr>
                <w:bCs/>
              </w:rPr>
            </w:pPr>
          </w:p>
          <w:p w14:paraId="1FDC48C6" w14:textId="63932D33" w:rsidR="00E36AC2" w:rsidRPr="0097352F" w:rsidRDefault="00BE301E" w:rsidP="00E36AC2">
            <w:pPr>
              <w:spacing w:after="0" w:line="240" w:lineRule="auto"/>
              <w:jc w:val="both"/>
              <w:rPr>
                <w:bCs/>
              </w:rPr>
            </w:pPr>
            <w:r w:rsidRPr="0097352F">
              <w:rPr>
                <w:bCs/>
              </w:rPr>
              <w:t>§2. Lors du placement ou du remplacement d’une chaudière ou d’un chauffe-eau, le dispositif de ventilation du local où cette chaudière ou ce chauffe-eau est installé, répond à la dernière version des normes suivantes applicables :</w:t>
            </w:r>
            <w:r w:rsidR="00E36AC2">
              <w:rPr>
                <w:bCs/>
              </w:rPr>
              <w:t xml:space="preserve"> </w:t>
            </w:r>
            <w:r w:rsidR="00E36AC2" w:rsidRPr="0097352F">
              <w:rPr>
                <w:bCs/>
              </w:rPr>
              <w:t xml:space="preserve">NBN </w:t>
            </w:r>
            <w:r w:rsidR="00E36AC2">
              <w:rPr>
                <w:bCs/>
              </w:rPr>
              <w:t xml:space="preserve">DTD </w:t>
            </w:r>
            <w:r w:rsidR="00E36AC2" w:rsidRPr="0097352F">
              <w:rPr>
                <w:bCs/>
              </w:rPr>
              <w:t>B 61-001</w:t>
            </w:r>
            <w:r w:rsidR="00E36AC2">
              <w:rPr>
                <w:bCs/>
              </w:rPr>
              <w:t> :2021</w:t>
            </w:r>
            <w:r w:rsidR="00E36AC2" w:rsidRPr="0097352F">
              <w:rPr>
                <w:bCs/>
              </w:rPr>
              <w:t xml:space="preserve">, NBN </w:t>
            </w:r>
            <w:r w:rsidR="00E36AC2">
              <w:rPr>
                <w:bCs/>
              </w:rPr>
              <w:t xml:space="preserve">DTD </w:t>
            </w:r>
            <w:r w:rsidR="00E36AC2" w:rsidRPr="0097352F">
              <w:rPr>
                <w:bCs/>
              </w:rPr>
              <w:t>B 61-002</w:t>
            </w:r>
            <w:r w:rsidR="00E36AC2">
              <w:rPr>
                <w:bCs/>
              </w:rPr>
              <w:t> :2021</w:t>
            </w:r>
            <w:r w:rsidR="00E36AC2" w:rsidRPr="0097352F">
              <w:rPr>
                <w:bCs/>
              </w:rPr>
              <w:t>, NBN D 51-003</w:t>
            </w:r>
            <w:r w:rsidR="00E36AC2">
              <w:rPr>
                <w:bCs/>
              </w:rPr>
              <w:t> :2010+A2 :2021</w:t>
            </w:r>
            <w:r w:rsidR="00E36AC2" w:rsidRPr="0097352F">
              <w:rPr>
                <w:bCs/>
              </w:rPr>
              <w:t>,  NBN D 51-006</w:t>
            </w:r>
            <w:r w:rsidR="00E36AC2">
              <w:rPr>
                <w:bCs/>
              </w:rPr>
              <w:t> :2017</w:t>
            </w:r>
            <w:r w:rsidR="00E36AC2" w:rsidRPr="0097352F">
              <w:rPr>
                <w:bCs/>
              </w:rPr>
              <w:t>.</w:t>
            </w:r>
          </w:p>
          <w:p w14:paraId="7A20C597" w14:textId="77777777" w:rsidR="00D3667D" w:rsidRPr="000E17C6" w:rsidRDefault="00D3667D" w:rsidP="00574440">
            <w:pPr>
              <w:spacing w:after="0" w:line="240" w:lineRule="auto"/>
              <w:jc w:val="both"/>
              <w:rPr>
                <w:rFonts w:asciiTheme="minorHAnsi" w:hAnsiTheme="minorHAnsi" w:cstheme="minorHAnsi"/>
                <w:bCs/>
              </w:rPr>
            </w:pPr>
          </w:p>
          <w:p w14:paraId="56492133" w14:textId="3F7C05CA" w:rsidR="00D3667D" w:rsidRPr="0097352F" w:rsidRDefault="001324B7" w:rsidP="001324B7">
            <w:pPr>
              <w:spacing w:after="0" w:line="240" w:lineRule="auto"/>
              <w:jc w:val="both"/>
              <w:rPr>
                <w:bCs/>
              </w:rPr>
            </w:pPr>
            <w:r w:rsidRPr="000E17C6">
              <w:rPr>
                <w:rFonts w:asciiTheme="minorHAnsi" w:hAnsiTheme="minorHAnsi" w:cstheme="minorHAnsi"/>
                <w:bCs/>
              </w:rPr>
              <w:t xml:space="preserve">§3. Le ministre peut </w:t>
            </w:r>
            <w:r w:rsidR="00915316" w:rsidRPr="000E17C6">
              <w:rPr>
                <w:rFonts w:asciiTheme="minorHAnsi" w:hAnsiTheme="minorHAnsi" w:cstheme="minorHAnsi"/>
                <w:bCs/>
              </w:rPr>
              <w:t>adapter</w:t>
            </w:r>
            <w:r w:rsidRPr="000E17C6">
              <w:rPr>
                <w:rFonts w:asciiTheme="minorHAnsi" w:hAnsiTheme="minorHAnsi" w:cstheme="minorHAnsi"/>
                <w:bCs/>
              </w:rPr>
              <w:t xml:space="preserve"> </w:t>
            </w:r>
            <w:r w:rsidR="00915316" w:rsidRPr="000E17C6">
              <w:rPr>
                <w:rFonts w:asciiTheme="minorHAnsi" w:hAnsiTheme="minorHAnsi" w:cstheme="minorHAnsi"/>
                <w:bCs/>
              </w:rPr>
              <w:t xml:space="preserve">les exigences visées aux paragraphes précédents </w:t>
            </w:r>
            <w:r w:rsidRPr="000E17C6">
              <w:rPr>
                <w:rFonts w:asciiTheme="minorHAnsi" w:hAnsiTheme="minorHAnsi" w:cstheme="minorHAnsi"/>
                <w:bCs/>
              </w:rPr>
              <w:t xml:space="preserve"> </w:t>
            </w:r>
            <w:r w:rsidR="00915316" w:rsidRPr="000E17C6">
              <w:rPr>
                <w:rFonts w:asciiTheme="minorHAnsi" w:hAnsiTheme="minorHAnsi" w:cstheme="minorHAnsi"/>
                <w:bCs/>
              </w:rPr>
              <w:t>pour tenir compte de</w:t>
            </w:r>
            <w:r w:rsidRPr="000E17C6">
              <w:rPr>
                <w:rFonts w:asciiTheme="minorHAnsi" w:hAnsiTheme="minorHAnsi" w:cstheme="minorHAnsi"/>
                <w:bCs/>
              </w:rPr>
              <w:t xml:space="preserve"> l’évolution des normes citées </w:t>
            </w:r>
            <w:r w:rsidR="00E36AC2" w:rsidRPr="000E17C6">
              <w:rPr>
                <w:rFonts w:asciiTheme="minorHAnsi" w:hAnsiTheme="minorHAnsi" w:cstheme="minorHAnsi"/>
                <w:bCs/>
              </w:rPr>
              <w:t>au</w:t>
            </w:r>
            <w:r w:rsidR="00E36AC2">
              <w:rPr>
                <w:rFonts w:asciiTheme="minorHAnsi" w:hAnsiTheme="minorHAnsi" w:cstheme="minorHAnsi"/>
                <w:bCs/>
              </w:rPr>
              <w:t>x</w:t>
            </w:r>
            <w:r w:rsidR="00E36AC2" w:rsidRPr="000E17C6">
              <w:rPr>
                <w:rFonts w:asciiTheme="minorHAnsi" w:hAnsiTheme="minorHAnsi" w:cstheme="minorHAnsi"/>
                <w:bCs/>
              </w:rPr>
              <w:t xml:space="preserve"> paragraphe</w:t>
            </w:r>
            <w:r w:rsidR="00E36AC2">
              <w:rPr>
                <w:rFonts w:asciiTheme="minorHAnsi" w:hAnsiTheme="minorHAnsi" w:cstheme="minorHAnsi"/>
                <w:bCs/>
              </w:rPr>
              <w:t>s</w:t>
            </w:r>
            <w:r w:rsidR="00E36AC2" w:rsidRPr="000E17C6">
              <w:rPr>
                <w:rFonts w:asciiTheme="minorHAnsi" w:hAnsiTheme="minorHAnsi" w:cstheme="minorHAnsi"/>
                <w:bCs/>
              </w:rPr>
              <w:t xml:space="preserve"> </w:t>
            </w:r>
            <w:r w:rsidR="00E83E27">
              <w:rPr>
                <w:rFonts w:asciiTheme="minorHAnsi" w:hAnsiTheme="minorHAnsi" w:cstheme="minorHAnsi"/>
                <w:bCs/>
              </w:rPr>
              <w:t>1/1 et 2</w:t>
            </w:r>
            <w:r w:rsidR="00915316" w:rsidRPr="000E17C6">
              <w:rPr>
                <w:rFonts w:asciiTheme="minorHAnsi" w:hAnsiTheme="minorHAnsi" w:cstheme="minorHAnsi"/>
                <w:bCs/>
              </w:rPr>
              <w:t>,</w:t>
            </w:r>
            <w:r w:rsidRPr="000E17C6">
              <w:rPr>
                <w:rFonts w:asciiTheme="minorHAnsi" w:hAnsiTheme="minorHAnsi" w:cstheme="minorHAnsi"/>
                <w:bCs/>
              </w:rPr>
              <w:t xml:space="preserve"> </w:t>
            </w:r>
            <w:r w:rsidR="00915316" w:rsidRPr="000E17C6">
              <w:rPr>
                <w:rFonts w:asciiTheme="minorHAnsi" w:hAnsiTheme="minorHAnsi" w:cstheme="minorHAnsi"/>
                <w:bCs/>
              </w:rPr>
              <w:t>en se référant notamment à des</w:t>
            </w:r>
            <w:r w:rsidRPr="000E17C6">
              <w:rPr>
                <w:rFonts w:asciiTheme="minorHAnsi" w:hAnsiTheme="minorHAnsi" w:cstheme="minorHAnsi"/>
                <w:bCs/>
              </w:rPr>
              <w:t xml:space="preserve"> notes sectorielles</w:t>
            </w:r>
            <w:r w:rsidR="00915316" w:rsidRPr="000E17C6">
              <w:rPr>
                <w:rFonts w:asciiTheme="minorHAnsi" w:hAnsiTheme="minorHAnsi" w:cstheme="minorHAnsi"/>
                <w:bCs/>
              </w:rPr>
              <w:t>, explicatives des normes précitées.</w:t>
            </w:r>
            <w:bookmarkEnd w:id="2"/>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8B785E" w14:textId="77777777" w:rsidR="00574440" w:rsidRPr="00F602D6" w:rsidRDefault="00574440" w:rsidP="00574440">
            <w:pPr>
              <w:spacing w:after="0" w:line="240" w:lineRule="auto"/>
              <w:jc w:val="both"/>
              <w:rPr>
                <w:b/>
                <w:szCs w:val="18"/>
                <w:lang w:val="nl-BE"/>
              </w:rPr>
            </w:pPr>
            <w:r w:rsidRPr="00F602D6">
              <w:rPr>
                <w:b/>
                <w:szCs w:val="18"/>
                <w:lang w:val="nl-BE"/>
              </w:rPr>
              <w:lastRenderedPageBreak/>
              <w:t>Art. 2.5.1</w:t>
            </w:r>
          </w:p>
          <w:p w14:paraId="53472284" w14:textId="033F6E53" w:rsidR="00F847FC" w:rsidRDefault="00574440" w:rsidP="00574440">
            <w:pPr>
              <w:spacing w:after="0" w:line="240" w:lineRule="auto"/>
              <w:jc w:val="both"/>
              <w:rPr>
                <w:lang w:val="nl-BE"/>
              </w:rPr>
            </w:pPr>
            <w:r w:rsidRPr="00F602D6">
              <w:rPr>
                <w:lang w:val="nl-BE"/>
              </w:rPr>
              <w:t xml:space="preserve">§1. Elke plaats waar zich minstens  </w:t>
            </w:r>
            <w:r w:rsidR="006D2905">
              <w:rPr>
                <w:lang w:val="nl-BE"/>
              </w:rPr>
              <w:t xml:space="preserve">een </w:t>
            </w:r>
            <w:r w:rsidR="00A95347">
              <w:rPr>
                <w:lang w:val="nl-BE"/>
              </w:rPr>
              <w:t>warmtegenerator</w:t>
            </w:r>
            <w:r w:rsidR="00A95347" w:rsidRPr="00F602D6">
              <w:rPr>
                <w:lang w:val="nl-BE"/>
              </w:rPr>
              <w:t xml:space="preserve"> </w:t>
            </w:r>
            <w:r w:rsidRPr="00F602D6">
              <w:rPr>
                <w:lang w:val="nl-BE"/>
              </w:rPr>
              <w:t xml:space="preserve">type B of </w:t>
            </w:r>
            <w:r w:rsidR="003108F5" w:rsidRPr="00F602D6">
              <w:rPr>
                <w:lang w:val="nl-BE"/>
              </w:rPr>
              <w:t>waterverwarmingstoestel</w:t>
            </w:r>
            <w:r w:rsidRPr="00F602D6">
              <w:rPr>
                <w:lang w:val="nl-BE"/>
              </w:rPr>
              <w:t xml:space="preserve"> type A of B bevindt, is uitgerust met een inrichting dat de luchtverversing met buitenlucht van dit lokaal mogelijk maakt, rechtstreeks of via doorgangsopeningen</w:t>
            </w:r>
            <w:r w:rsidR="000B20A3">
              <w:rPr>
                <w:lang w:val="nl-BE"/>
              </w:rPr>
              <w:t xml:space="preserve"> teneinde </w:t>
            </w:r>
            <w:r w:rsidR="00F847FC" w:rsidRPr="00F847FC">
              <w:rPr>
                <w:lang w:val="nl-BE"/>
              </w:rPr>
              <w:t xml:space="preserve"> ervoor te zorgen dat de warmtegeneratoren goed branden, </w:t>
            </w:r>
            <w:r w:rsidR="00C37E15" w:rsidRPr="00C37E15">
              <w:rPr>
                <w:lang w:val="nl-BE"/>
              </w:rPr>
              <w:t>verontreinigde lucht en vervuilende stoffen worden afgevoerd</w:t>
            </w:r>
            <w:r w:rsidR="00F847FC" w:rsidRPr="00F847FC">
              <w:rPr>
                <w:lang w:val="nl-BE"/>
              </w:rPr>
              <w:t>, oververhitting te voorkomen en dwarsventilatie te bevorderen.</w:t>
            </w:r>
          </w:p>
          <w:p w14:paraId="3EC034E5" w14:textId="065012F2" w:rsidR="00574440" w:rsidRPr="00F602D6" w:rsidRDefault="00574440" w:rsidP="00574440">
            <w:pPr>
              <w:spacing w:after="0" w:line="240" w:lineRule="auto"/>
              <w:jc w:val="both"/>
              <w:rPr>
                <w:lang w:val="nl-BE"/>
              </w:rPr>
            </w:pPr>
            <w:r w:rsidRPr="00F602D6">
              <w:rPr>
                <w:lang w:val="nl-BE"/>
              </w:rPr>
              <w:t>De ventilatieopeningen</w:t>
            </w:r>
            <w:r w:rsidR="000B20A3">
              <w:rPr>
                <w:lang w:val="nl-BE"/>
              </w:rPr>
              <w:t xml:space="preserve"> </w:t>
            </w:r>
            <w:r w:rsidR="00F847FC">
              <w:rPr>
                <w:lang w:val="nl-BE"/>
              </w:rPr>
              <w:t>die</w:t>
            </w:r>
            <w:r w:rsidR="00DE3A30">
              <w:rPr>
                <w:lang w:val="nl-BE"/>
              </w:rPr>
              <w:t xml:space="preserve"> </w:t>
            </w:r>
            <w:r w:rsidR="000B20A3" w:rsidRPr="00F602D6">
              <w:rPr>
                <w:lang w:val="nl-BE"/>
              </w:rPr>
              <w:t xml:space="preserve">in dit lokaal </w:t>
            </w:r>
            <w:r w:rsidR="00F847FC">
              <w:rPr>
                <w:lang w:val="nl-BE"/>
              </w:rPr>
              <w:t xml:space="preserve">zijn geplaatst </w:t>
            </w:r>
            <w:r w:rsidRPr="00F602D6">
              <w:rPr>
                <w:lang w:val="nl-BE"/>
              </w:rPr>
              <w:t>moeten een vaste vrije doorgangsdoorsnede hebben, die niet gewijzigd kan worden. Ze hebben een vrije doorgangsdoorsnede van minstens:</w:t>
            </w:r>
          </w:p>
          <w:p w14:paraId="6EB9FBC5" w14:textId="77777777" w:rsidR="00574440" w:rsidRPr="00F602D6" w:rsidRDefault="00574440" w:rsidP="00574440">
            <w:pPr>
              <w:pStyle w:val="ListParagraph"/>
              <w:suppressAutoHyphens w:val="0"/>
              <w:autoSpaceDN/>
              <w:spacing w:line="240" w:lineRule="auto"/>
              <w:ind w:left="0"/>
              <w:contextualSpacing/>
              <w:jc w:val="both"/>
              <w:textAlignment w:val="auto"/>
              <w:rPr>
                <w:rFonts w:ascii="Calibri" w:eastAsia="SimSun" w:hAnsi="Calibri" w:cs="Calibri"/>
                <w:sz w:val="22"/>
                <w:szCs w:val="22"/>
                <w:lang w:val="nl-BE"/>
              </w:rPr>
            </w:pPr>
            <w:r w:rsidRPr="00F602D6">
              <w:rPr>
                <w:rFonts w:ascii="Calibri" w:hAnsi="Calibri"/>
                <w:sz w:val="22"/>
                <w:szCs w:val="22"/>
                <w:lang w:val="nl-BE"/>
              </w:rPr>
              <w:t>1° 150 cm² van zodra een toestel van type A in de ruimte staat;</w:t>
            </w:r>
          </w:p>
          <w:p w14:paraId="6FFCB8D0" w14:textId="77777777" w:rsidR="00574440" w:rsidRPr="00F602D6" w:rsidRDefault="00574440" w:rsidP="00574440">
            <w:pPr>
              <w:pStyle w:val="ListParagraph"/>
              <w:suppressAutoHyphens w:val="0"/>
              <w:autoSpaceDN/>
              <w:spacing w:line="240" w:lineRule="auto"/>
              <w:ind w:left="0"/>
              <w:contextualSpacing/>
              <w:textAlignment w:val="auto"/>
              <w:rPr>
                <w:lang w:val="nl-BE"/>
              </w:rPr>
            </w:pPr>
            <w:r w:rsidRPr="00F602D6">
              <w:rPr>
                <w:rFonts w:ascii="Calibri" w:hAnsi="Calibri"/>
                <w:sz w:val="22"/>
                <w:szCs w:val="22"/>
                <w:lang w:val="nl-BE"/>
              </w:rPr>
              <w:t>2° 50 cm² in de andere gevallen.</w:t>
            </w:r>
          </w:p>
          <w:p w14:paraId="4538C1DB" w14:textId="11F0EC6E" w:rsidR="00F847FC" w:rsidRDefault="000B20A3" w:rsidP="00574440">
            <w:pPr>
              <w:spacing w:after="0" w:line="240" w:lineRule="auto"/>
              <w:jc w:val="both"/>
              <w:rPr>
                <w:lang w:val="nl-BE"/>
              </w:rPr>
            </w:pPr>
            <w:r w:rsidRPr="00F602D6">
              <w:rPr>
                <w:lang w:val="nl-BE"/>
              </w:rPr>
              <w:t>De</w:t>
            </w:r>
            <w:r>
              <w:rPr>
                <w:lang w:val="nl-BE"/>
              </w:rPr>
              <w:t>ze</w:t>
            </w:r>
            <w:r w:rsidRPr="00F602D6">
              <w:rPr>
                <w:lang w:val="nl-BE"/>
              </w:rPr>
              <w:t xml:space="preserve"> ventilatieopeningen</w:t>
            </w:r>
            <w:r w:rsidR="006763CA" w:rsidRPr="006763CA">
              <w:rPr>
                <w:lang w:val="nl-BE"/>
              </w:rPr>
              <w:t xml:space="preserve"> mogen niet afgesloten zijn, behalve als het gaat om een inrichting die automatisch in werking treedt in geval van brand en er in </w:t>
            </w:r>
            <w:r w:rsidR="006763CA">
              <w:rPr>
                <w:lang w:val="nl-BE"/>
              </w:rPr>
              <w:t xml:space="preserve">dit lokaal </w:t>
            </w:r>
            <w:r w:rsidR="006763CA" w:rsidRPr="006763CA">
              <w:rPr>
                <w:lang w:val="nl-BE"/>
              </w:rPr>
              <w:t xml:space="preserve">geen </w:t>
            </w:r>
            <w:r w:rsidR="006763CA">
              <w:rPr>
                <w:lang w:val="nl-BE"/>
              </w:rPr>
              <w:t>warmte</w:t>
            </w:r>
            <w:r w:rsidR="006763CA" w:rsidRPr="006763CA">
              <w:rPr>
                <w:lang w:val="nl-BE"/>
              </w:rPr>
              <w:t xml:space="preserve">generator </w:t>
            </w:r>
            <w:r>
              <w:rPr>
                <w:lang w:val="nl-BE"/>
              </w:rPr>
              <w:t>op vaste bran</w:t>
            </w:r>
            <w:r w:rsidR="00A81D19">
              <w:rPr>
                <w:lang w:val="nl-BE"/>
              </w:rPr>
              <w:t>d</w:t>
            </w:r>
            <w:r>
              <w:rPr>
                <w:lang w:val="nl-BE"/>
              </w:rPr>
              <w:t xml:space="preserve">stof </w:t>
            </w:r>
            <w:r w:rsidR="006763CA" w:rsidRPr="006763CA">
              <w:rPr>
                <w:lang w:val="nl-BE"/>
              </w:rPr>
              <w:t>aanwezig is.</w:t>
            </w:r>
          </w:p>
          <w:p w14:paraId="4666F146" w14:textId="7EE113B0" w:rsidR="006763CA" w:rsidRPr="006763CA" w:rsidRDefault="006763CA" w:rsidP="006763CA">
            <w:pPr>
              <w:spacing w:after="0" w:line="240" w:lineRule="auto"/>
              <w:jc w:val="both"/>
              <w:rPr>
                <w:lang w:val="nl-BE"/>
              </w:rPr>
            </w:pPr>
            <w:r w:rsidRPr="006763CA">
              <w:rPr>
                <w:lang w:val="nl-BE"/>
              </w:rPr>
              <w:t>§</w:t>
            </w:r>
            <w:r w:rsidR="006D2905">
              <w:rPr>
                <w:lang w:val="nl-BE"/>
              </w:rPr>
              <w:t>1/1</w:t>
            </w:r>
            <w:r w:rsidRPr="006763CA">
              <w:rPr>
                <w:lang w:val="nl-BE"/>
              </w:rPr>
              <w:t xml:space="preserve"> De ventilatie</w:t>
            </w:r>
            <w:r>
              <w:rPr>
                <w:lang w:val="nl-BE"/>
              </w:rPr>
              <w:t>voorzieningen</w:t>
            </w:r>
            <w:r w:rsidRPr="006763CA">
              <w:rPr>
                <w:lang w:val="nl-BE"/>
              </w:rPr>
              <w:t xml:space="preserve"> in lokalen waar zich ten minste een </w:t>
            </w:r>
            <w:r>
              <w:rPr>
                <w:lang w:val="nl-BE"/>
              </w:rPr>
              <w:t>ketel</w:t>
            </w:r>
            <w:r w:rsidRPr="006763CA">
              <w:rPr>
                <w:lang w:val="nl-BE"/>
              </w:rPr>
              <w:t xml:space="preserve"> van het type B of een </w:t>
            </w:r>
            <w:r w:rsidR="000F604F">
              <w:rPr>
                <w:lang w:val="nl-BE"/>
              </w:rPr>
              <w:t>waterverwarmingstoestel</w:t>
            </w:r>
            <w:r w:rsidRPr="006763CA">
              <w:rPr>
                <w:lang w:val="nl-BE"/>
              </w:rPr>
              <w:t xml:space="preserve"> van het type A of B bevindt, waarvan de activiteiten zijn ingedeeld </w:t>
            </w:r>
            <w:r w:rsidR="00E45101">
              <w:rPr>
                <w:lang w:val="nl-BE"/>
              </w:rPr>
              <w:t>overeenkomstig</w:t>
            </w:r>
            <w:r w:rsidRPr="006763CA">
              <w:rPr>
                <w:lang w:val="nl-BE"/>
              </w:rPr>
              <w:t xml:space="preserve"> artikel 4 van de ordonnantie van 5 juni 1997 betreffende de milieuvergunningen, voldoen aan de volgende voorschriften:</w:t>
            </w:r>
          </w:p>
          <w:p w14:paraId="7642F37A" w14:textId="2F34A1A5" w:rsidR="006763CA" w:rsidRPr="006763CA" w:rsidRDefault="006763CA" w:rsidP="006763CA">
            <w:pPr>
              <w:spacing w:after="0" w:line="240" w:lineRule="auto"/>
              <w:jc w:val="both"/>
              <w:rPr>
                <w:lang w:val="nl-BE"/>
              </w:rPr>
            </w:pPr>
            <w:r w:rsidRPr="006763CA">
              <w:rPr>
                <w:lang w:val="nl-BE"/>
              </w:rPr>
              <w:t xml:space="preserve">1° De </w:t>
            </w:r>
            <w:r w:rsidR="00E45101">
              <w:rPr>
                <w:lang w:val="nl-BE"/>
              </w:rPr>
              <w:t>hooggelegen voorziening voor ventilatie</w:t>
            </w:r>
            <w:r w:rsidRPr="006763CA">
              <w:rPr>
                <w:lang w:val="nl-BE"/>
              </w:rPr>
              <w:t xml:space="preserve"> communiceert rechtstreeks of via een stijgend kanaal naar buiten en de bovenrand ervan bevindt zich niet meer dan 30 cm van het hoogste punt van </w:t>
            </w:r>
            <w:r>
              <w:rPr>
                <w:lang w:val="nl-BE"/>
              </w:rPr>
              <w:t>het lokaal</w:t>
            </w:r>
            <w:r w:rsidRPr="006763CA">
              <w:rPr>
                <w:lang w:val="nl-BE"/>
              </w:rPr>
              <w:t xml:space="preserve">. </w:t>
            </w:r>
            <w:r w:rsidR="00E45101">
              <w:rPr>
                <w:lang w:val="nl-BE"/>
              </w:rPr>
              <w:t>Deze</w:t>
            </w:r>
            <w:r w:rsidRPr="006763CA">
              <w:rPr>
                <w:lang w:val="nl-BE"/>
              </w:rPr>
              <w:t xml:space="preserve"> heeft een vrije doorsnede van ten minste 150 cm²</w:t>
            </w:r>
            <w:r w:rsidR="00E83E27">
              <w:rPr>
                <w:lang w:val="nl-BE"/>
              </w:rPr>
              <w:t>;</w:t>
            </w:r>
            <w:r w:rsidRPr="006763CA">
              <w:rPr>
                <w:lang w:val="nl-BE"/>
              </w:rPr>
              <w:t xml:space="preserve"> </w:t>
            </w:r>
          </w:p>
          <w:p w14:paraId="0183827D" w14:textId="767ED44E" w:rsidR="006763CA" w:rsidRPr="006763CA" w:rsidRDefault="006763CA" w:rsidP="006763CA">
            <w:pPr>
              <w:spacing w:after="0" w:line="240" w:lineRule="auto"/>
              <w:jc w:val="both"/>
              <w:rPr>
                <w:lang w:val="nl-BE"/>
              </w:rPr>
            </w:pPr>
            <w:r w:rsidRPr="006763CA">
              <w:rPr>
                <w:lang w:val="nl-BE"/>
              </w:rPr>
              <w:t xml:space="preserve">2° </w:t>
            </w:r>
            <w:r>
              <w:rPr>
                <w:lang w:val="nl-BE"/>
              </w:rPr>
              <w:t>De</w:t>
            </w:r>
            <w:r w:rsidRPr="006763CA">
              <w:rPr>
                <w:lang w:val="nl-BE"/>
              </w:rPr>
              <w:t xml:space="preserve"> la</w:t>
            </w:r>
            <w:r w:rsidR="00BF4509">
              <w:rPr>
                <w:lang w:val="nl-BE"/>
              </w:rPr>
              <w:t>a</w:t>
            </w:r>
            <w:r w:rsidRPr="006763CA">
              <w:rPr>
                <w:lang w:val="nl-BE"/>
              </w:rPr>
              <w:t>g</w:t>
            </w:r>
            <w:r w:rsidR="00BF4509">
              <w:rPr>
                <w:lang w:val="nl-BE"/>
              </w:rPr>
              <w:t>g</w:t>
            </w:r>
            <w:r w:rsidRPr="006763CA">
              <w:rPr>
                <w:lang w:val="nl-BE"/>
              </w:rPr>
              <w:t>e</w:t>
            </w:r>
            <w:r w:rsidR="00BF4509">
              <w:rPr>
                <w:lang w:val="nl-BE"/>
              </w:rPr>
              <w:t>legen</w:t>
            </w:r>
            <w:r w:rsidRPr="006763CA">
              <w:rPr>
                <w:lang w:val="nl-BE"/>
              </w:rPr>
              <w:t xml:space="preserve"> </w:t>
            </w:r>
            <w:r w:rsidR="00BF4509">
              <w:rPr>
                <w:lang w:val="nl-BE"/>
              </w:rPr>
              <w:t xml:space="preserve">voorziening voor </w:t>
            </w:r>
            <w:r w:rsidRPr="006763CA">
              <w:rPr>
                <w:lang w:val="nl-BE"/>
              </w:rPr>
              <w:t xml:space="preserve">ventilatie </w:t>
            </w:r>
            <w:r w:rsidR="00BF4509">
              <w:rPr>
                <w:lang w:val="nl-BE"/>
              </w:rPr>
              <w:t xml:space="preserve">communiceert </w:t>
            </w:r>
            <w:r w:rsidRPr="006763CA">
              <w:rPr>
                <w:lang w:val="nl-BE"/>
              </w:rPr>
              <w:t xml:space="preserve">rechtstreeks of via </w:t>
            </w:r>
            <w:r w:rsidR="00BF4509">
              <w:rPr>
                <w:lang w:val="nl-BE"/>
              </w:rPr>
              <w:t>doorgang</w:t>
            </w:r>
            <w:r w:rsidRPr="006763CA">
              <w:rPr>
                <w:lang w:val="nl-BE"/>
              </w:rPr>
              <w:t xml:space="preserve">sopeningen naar buiten en de bovenrand ervan </w:t>
            </w:r>
            <w:r w:rsidR="00BF4509">
              <w:rPr>
                <w:lang w:val="nl-BE"/>
              </w:rPr>
              <w:t>bevindt zich op</w:t>
            </w:r>
            <w:r w:rsidRPr="006763CA">
              <w:rPr>
                <w:lang w:val="nl-BE"/>
              </w:rPr>
              <w:t xml:space="preserve"> niet meer dan een vierde van </w:t>
            </w:r>
            <w:r w:rsidRPr="006763CA">
              <w:rPr>
                <w:lang w:val="nl-BE"/>
              </w:rPr>
              <w:lastRenderedPageBreak/>
              <w:t xml:space="preserve">de hoogte van </w:t>
            </w:r>
            <w:r>
              <w:rPr>
                <w:lang w:val="nl-BE"/>
              </w:rPr>
              <w:t>het lokaal</w:t>
            </w:r>
            <w:r w:rsidR="00E83E27">
              <w:rPr>
                <w:lang w:val="nl-BE"/>
              </w:rPr>
              <w:t>;</w:t>
            </w:r>
          </w:p>
          <w:p w14:paraId="2D31AFEE" w14:textId="3B321962" w:rsidR="006763CA" w:rsidRPr="006763CA" w:rsidRDefault="006763CA" w:rsidP="006763CA">
            <w:pPr>
              <w:spacing w:after="0" w:line="240" w:lineRule="auto"/>
              <w:jc w:val="both"/>
              <w:rPr>
                <w:lang w:val="nl-BE"/>
              </w:rPr>
            </w:pPr>
            <w:r w:rsidRPr="006763CA">
              <w:rPr>
                <w:lang w:val="nl-BE"/>
              </w:rPr>
              <w:t xml:space="preserve">3° Alle ventilatiekanalen en -roosters die door andere ruimten lopen of naar andere ruimten leiden, </w:t>
            </w:r>
            <w:r w:rsidR="005E0EDA">
              <w:rPr>
                <w:lang w:val="nl-BE"/>
              </w:rPr>
              <w:t>zijn</w:t>
            </w:r>
            <w:r w:rsidRPr="006763CA">
              <w:rPr>
                <w:lang w:val="nl-BE"/>
              </w:rPr>
              <w:t xml:space="preserve"> van </w:t>
            </w:r>
            <w:r w:rsidR="00A27546">
              <w:rPr>
                <w:lang w:val="nl-BE"/>
              </w:rPr>
              <w:t>niet-</w:t>
            </w:r>
            <w:r w:rsidRPr="006763CA">
              <w:rPr>
                <w:lang w:val="nl-BE"/>
              </w:rPr>
              <w:t xml:space="preserve">brandbaar materiaal. </w:t>
            </w:r>
          </w:p>
          <w:p w14:paraId="40F1EC8D" w14:textId="1293F85A" w:rsidR="00F847FC" w:rsidRPr="00F602D6" w:rsidRDefault="006763CA" w:rsidP="00574440">
            <w:pPr>
              <w:spacing w:after="0" w:line="240" w:lineRule="auto"/>
              <w:jc w:val="both"/>
              <w:rPr>
                <w:lang w:val="nl-BE"/>
              </w:rPr>
            </w:pPr>
            <w:r w:rsidRPr="006763CA">
              <w:rPr>
                <w:lang w:val="nl-BE"/>
              </w:rPr>
              <w:t xml:space="preserve">De in punt 2° vermelde </w:t>
            </w:r>
            <w:r w:rsidR="00E36AC2">
              <w:rPr>
                <w:lang w:val="nl-BE"/>
              </w:rPr>
              <w:t>voorschriften</w:t>
            </w:r>
            <w:r w:rsidRPr="006763CA">
              <w:rPr>
                <w:lang w:val="nl-BE"/>
              </w:rPr>
              <w:t xml:space="preserve"> zijn niet van toepassing </w:t>
            </w:r>
            <w:r w:rsidR="00BF4509">
              <w:rPr>
                <w:lang w:val="nl-BE"/>
              </w:rPr>
              <w:t>indien de</w:t>
            </w:r>
            <w:r w:rsidRPr="006763CA">
              <w:rPr>
                <w:lang w:val="nl-BE"/>
              </w:rPr>
              <w:t xml:space="preserve"> lokalen die worden geventileerd door middel van een mechanisch</w:t>
            </w:r>
            <w:r w:rsidR="00BF4509">
              <w:rPr>
                <w:lang w:val="nl-BE"/>
              </w:rPr>
              <w:t>e</w:t>
            </w:r>
            <w:r w:rsidRPr="006763CA">
              <w:rPr>
                <w:lang w:val="nl-BE"/>
              </w:rPr>
              <w:t xml:space="preserve"> </w:t>
            </w:r>
            <w:r w:rsidR="00BF4509">
              <w:rPr>
                <w:lang w:val="nl-BE"/>
              </w:rPr>
              <w:t>voorziening</w:t>
            </w:r>
            <w:r w:rsidRPr="006763CA">
              <w:rPr>
                <w:lang w:val="nl-BE"/>
              </w:rPr>
              <w:t xml:space="preserve"> voor </w:t>
            </w:r>
            <w:r w:rsidR="00BF4509">
              <w:rPr>
                <w:lang w:val="nl-BE"/>
              </w:rPr>
              <w:t>beneden</w:t>
            </w:r>
            <w:r w:rsidRPr="006763CA">
              <w:rPr>
                <w:lang w:val="nl-BE"/>
              </w:rPr>
              <w:t xml:space="preserve">ventilatie of door middel van de in de norm NBN DTD B 61-001:2021 beschreven bijzondere gevallen van gecombineerde </w:t>
            </w:r>
            <w:r w:rsidR="00BF4509">
              <w:rPr>
                <w:lang w:val="nl-BE"/>
              </w:rPr>
              <w:t>beneden-</w:t>
            </w:r>
            <w:r w:rsidRPr="006763CA">
              <w:rPr>
                <w:lang w:val="nl-BE"/>
              </w:rPr>
              <w:t xml:space="preserve"> en </w:t>
            </w:r>
            <w:r w:rsidR="00BF4509">
              <w:rPr>
                <w:lang w:val="nl-BE"/>
              </w:rPr>
              <w:t>boven</w:t>
            </w:r>
            <w:r w:rsidRPr="006763CA">
              <w:rPr>
                <w:lang w:val="nl-BE"/>
              </w:rPr>
              <w:t xml:space="preserve">ventilatie, zoals een </w:t>
            </w:r>
            <w:r w:rsidR="00BF4509">
              <w:rPr>
                <w:lang w:val="nl-BE"/>
              </w:rPr>
              <w:t>keldergat</w:t>
            </w:r>
            <w:r w:rsidRPr="006763CA">
              <w:rPr>
                <w:lang w:val="nl-BE"/>
              </w:rPr>
              <w:t xml:space="preserve"> of een dubbel</w:t>
            </w:r>
            <w:r w:rsidR="00BF4509">
              <w:rPr>
                <w:lang w:val="nl-BE"/>
              </w:rPr>
              <w:t>e boven</w:t>
            </w:r>
            <w:r w:rsidR="00A27546">
              <w:rPr>
                <w:lang w:val="nl-BE"/>
              </w:rPr>
              <w:t>ventilatie</w:t>
            </w:r>
            <w:r w:rsidRPr="006763CA">
              <w:rPr>
                <w:lang w:val="nl-BE"/>
              </w:rPr>
              <w:t>.</w:t>
            </w:r>
          </w:p>
          <w:p w14:paraId="6772B649" w14:textId="77777777" w:rsidR="006A7D64" w:rsidRDefault="006A7D64" w:rsidP="00121AFA">
            <w:pPr>
              <w:spacing w:after="0" w:line="240" w:lineRule="auto"/>
              <w:jc w:val="both"/>
              <w:rPr>
                <w:lang w:val="nl-BE"/>
              </w:rPr>
            </w:pPr>
          </w:p>
          <w:p w14:paraId="5B926FE7" w14:textId="7926A2D9" w:rsidR="00E36AC2" w:rsidRDefault="00574440" w:rsidP="00121AFA">
            <w:pPr>
              <w:spacing w:after="0" w:line="240" w:lineRule="auto"/>
              <w:jc w:val="both"/>
              <w:rPr>
                <w:lang w:val="nl-BE"/>
              </w:rPr>
            </w:pPr>
            <w:r w:rsidRPr="00F602D6">
              <w:rPr>
                <w:lang w:val="nl-BE"/>
              </w:rPr>
              <w:t xml:space="preserve">§2. Bij de plaatsing of de vervanging van een verwarmingsketel of </w:t>
            </w:r>
            <w:r w:rsidR="003108F5" w:rsidRPr="00F602D6">
              <w:rPr>
                <w:lang w:val="nl-BE"/>
              </w:rPr>
              <w:t>waterverwarmingstoestel</w:t>
            </w:r>
            <w:r w:rsidR="00121AFA" w:rsidRPr="00F602D6">
              <w:rPr>
                <w:lang w:val="nl-BE"/>
              </w:rPr>
              <w:t xml:space="preserve"> </w:t>
            </w:r>
            <w:r w:rsidRPr="00F602D6">
              <w:rPr>
                <w:lang w:val="nl-BE"/>
              </w:rPr>
              <w:t xml:space="preserve">moet het ventilatiesysteem in het lokaal waar deze verwarmingsketel of </w:t>
            </w:r>
            <w:r w:rsidR="00F036EF" w:rsidRPr="00F602D6">
              <w:rPr>
                <w:lang w:val="nl-BE"/>
              </w:rPr>
              <w:t xml:space="preserve">dit </w:t>
            </w:r>
            <w:r w:rsidR="003108F5" w:rsidRPr="00F602D6">
              <w:rPr>
                <w:lang w:val="nl-BE"/>
              </w:rPr>
              <w:t>waterverwarmingstoestel</w:t>
            </w:r>
            <w:r w:rsidR="00121AFA" w:rsidRPr="00F602D6">
              <w:rPr>
                <w:lang w:val="nl-BE"/>
              </w:rPr>
              <w:t xml:space="preserve"> </w:t>
            </w:r>
            <w:r w:rsidRPr="00F602D6">
              <w:rPr>
                <w:lang w:val="nl-BE"/>
              </w:rPr>
              <w:t xml:space="preserve">geplaatst wordt, voldoen aan de volgende toepasselijke normen: </w:t>
            </w:r>
            <w:r w:rsidR="00E36AC2" w:rsidRPr="00F602D6">
              <w:rPr>
                <w:lang w:val="nl-BE"/>
              </w:rPr>
              <w:t xml:space="preserve">NBN </w:t>
            </w:r>
            <w:r w:rsidR="00E36AC2">
              <w:rPr>
                <w:lang w:val="nl-BE"/>
              </w:rPr>
              <w:t xml:space="preserve">DTD </w:t>
            </w:r>
            <w:r w:rsidR="00E36AC2" w:rsidRPr="00F602D6">
              <w:rPr>
                <w:lang w:val="nl-BE"/>
              </w:rPr>
              <w:t>B 61-001</w:t>
            </w:r>
            <w:r w:rsidR="00E36AC2">
              <w:rPr>
                <w:lang w:val="nl-BE"/>
              </w:rPr>
              <w:t>:2021</w:t>
            </w:r>
            <w:r w:rsidR="00E36AC2" w:rsidRPr="00F602D6">
              <w:rPr>
                <w:lang w:val="nl-BE"/>
              </w:rPr>
              <w:t xml:space="preserve">, NBN </w:t>
            </w:r>
            <w:r w:rsidR="00E36AC2">
              <w:rPr>
                <w:lang w:val="nl-BE"/>
              </w:rPr>
              <w:t xml:space="preserve">DTD </w:t>
            </w:r>
            <w:r w:rsidR="00E36AC2" w:rsidRPr="00F602D6">
              <w:rPr>
                <w:lang w:val="nl-BE"/>
              </w:rPr>
              <w:t>B 61-002</w:t>
            </w:r>
            <w:r w:rsidR="00E36AC2">
              <w:rPr>
                <w:lang w:val="nl-BE"/>
              </w:rPr>
              <w:t xml:space="preserve"> :2021</w:t>
            </w:r>
            <w:r w:rsidR="00E36AC2" w:rsidRPr="00F602D6">
              <w:rPr>
                <w:lang w:val="nl-BE"/>
              </w:rPr>
              <w:t>, NBN D 51-003</w:t>
            </w:r>
            <w:r w:rsidR="00E36AC2">
              <w:rPr>
                <w:lang w:val="nl-BE"/>
              </w:rPr>
              <w:t xml:space="preserve"> :2010+A2 :2021</w:t>
            </w:r>
            <w:r w:rsidR="00E36AC2" w:rsidRPr="00F602D6">
              <w:rPr>
                <w:lang w:val="nl-BE"/>
              </w:rPr>
              <w:t>, NBN D 51-006</w:t>
            </w:r>
            <w:r w:rsidR="00E36AC2">
              <w:rPr>
                <w:lang w:val="nl-BE"/>
              </w:rPr>
              <w:t xml:space="preserve"> : 2017</w:t>
            </w:r>
            <w:r w:rsidR="00E36AC2" w:rsidRPr="00F602D6">
              <w:rPr>
                <w:lang w:val="nl-BE"/>
              </w:rPr>
              <w:t>.</w:t>
            </w:r>
          </w:p>
          <w:p w14:paraId="04FF4E8E" w14:textId="77777777" w:rsidR="00260B7C" w:rsidRPr="00F602D6" w:rsidRDefault="00260B7C" w:rsidP="00121AFA">
            <w:pPr>
              <w:spacing w:after="0" w:line="240" w:lineRule="auto"/>
              <w:jc w:val="both"/>
              <w:rPr>
                <w:lang w:val="nl-BE"/>
              </w:rPr>
            </w:pPr>
          </w:p>
          <w:p w14:paraId="0DBD497A" w14:textId="21AD056A" w:rsidR="00DA1A83" w:rsidRPr="00F602D6" w:rsidRDefault="00DA1A83" w:rsidP="00915316">
            <w:pPr>
              <w:spacing w:after="0" w:line="240" w:lineRule="auto"/>
              <w:jc w:val="both"/>
              <w:rPr>
                <w:lang w:val="nl-NL"/>
              </w:rPr>
            </w:pPr>
            <w:r w:rsidRPr="00F602D6">
              <w:rPr>
                <w:lang w:val="nl-BE"/>
              </w:rPr>
              <w:t xml:space="preserve">§3. De minister kan </w:t>
            </w:r>
            <w:r w:rsidR="00915316" w:rsidRPr="00F602D6">
              <w:rPr>
                <w:lang w:val="nl-BE"/>
              </w:rPr>
              <w:t xml:space="preserve">de in vorige paragrafen bedoelde eisen aanpassen, om </w:t>
            </w:r>
            <w:r w:rsidR="00915316" w:rsidRPr="00F602D6">
              <w:rPr>
                <w:bCs/>
                <w:lang w:val="nl-NL"/>
              </w:rPr>
              <w:t xml:space="preserve">de evolutie van de  </w:t>
            </w:r>
            <w:r w:rsidR="00E83E27">
              <w:rPr>
                <w:bCs/>
                <w:lang w:val="nl-NL"/>
              </w:rPr>
              <w:t xml:space="preserve"> in </w:t>
            </w:r>
            <w:r w:rsidR="00E36AC2" w:rsidRPr="00F602D6">
              <w:rPr>
                <w:bCs/>
                <w:lang w:val="nl-NL"/>
              </w:rPr>
              <w:t>paragraf</w:t>
            </w:r>
            <w:r w:rsidR="00E36AC2">
              <w:rPr>
                <w:bCs/>
                <w:lang w:val="nl-NL"/>
              </w:rPr>
              <w:t>en</w:t>
            </w:r>
            <w:r w:rsidR="00E36AC2" w:rsidRPr="00F602D6">
              <w:rPr>
                <w:bCs/>
                <w:lang w:val="nl-NL"/>
              </w:rPr>
              <w:t xml:space="preserve"> </w:t>
            </w:r>
            <w:r w:rsidR="00E83E27">
              <w:rPr>
                <w:bCs/>
                <w:lang w:val="nl-NL"/>
              </w:rPr>
              <w:t xml:space="preserve">1/1 en </w:t>
            </w:r>
            <w:r w:rsidR="00E36AC2" w:rsidRPr="00F602D6">
              <w:rPr>
                <w:bCs/>
                <w:lang w:val="nl-NL"/>
              </w:rPr>
              <w:t>2</w:t>
            </w:r>
            <w:r w:rsidR="00E36AC2">
              <w:rPr>
                <w:bCs/>
                <w:lang w:val="nl-NL"/>
              </w:rPr>
              <w:t xml:space="preserve"> </w:t>
            </w:r>
            <w:r w:rsidR="00915316" w:rsidRPr="00F602D6">
              <w:rPr>
                <w:bCs/>
                <w:lang w:val="nl-NL"/>
              </w:rPr>
              <w:t xml:space="preserve">vermelde normen  in acht te nemen, door </w:t>
            </w:r>
            <w:r w:rsidR="009C7926" w:rsidRPr="00F602D6">
              <w:rPr>
                <w:bCs/>
                <w:lang w:val="nl-NL"/>
              </w:rPr>
              <w:t>zich te verwijzen in het bijzonder naar sectorale nota’s die de bovenvermelde normen toelichten.</w:t>
            </w:r>
          </w:p>
        </w:tc>
      </w:tr>
      <w:bookmarkEnd w:id="0"/>
      <w:tr w:rsidR="00D33CB2" w:rsidRPr="00D57C96" w14:paraId="35E50F70"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D84543" w14:textId="058A181D" w:rsidR="00BE301E" w:rsidRPr="00C34085" w:rsidRDefault="00BE301E" w:rsidP="00121AFA">
            <w:pPr>
              <w:spacing w:after="0" w:line="240" w:lineRule="auto"/>
              <w:jc w:val="both"/>
              <w:rPr>
                <w:lang w:val="fr-FR"/>
              </w:rPr>
            </w:pPr>
            <w:r w:rsidRPr="00F602D6">
              <w:rPr>
                <w:b/>
                <w:szCs w:val="18"/>
              </w:rPr>
              <w:lastRenderedPageBreak/>
              <w:t>Section 6 - Teneur en CO dans l’ambiance du local où se trouve au moins un chauffe-eau gaz</w:t>
            </w:r>
            <w:r w:rsidR="00C34085">
              <w:rPr>
                <w:b/>
                <w:szCs w:val="18"/>
              </w:rPr>
              <w:t>,</w:t>
            </w:r>
            <w:r w:rsidR="005F66A4">
              <w:rPr>
                <w:b/>
                <w:szCs w:val="18"/>
              </w:rPr>
              <w:t xml:space="preserve"> </w:t>
            </w:r>
            <w:r w:rsidR="00C34085">
              <w:rPr>
                <w:b/>
                <w:szCs w:val="18"/>
              </w:rPr>
              <w:t xml:space="preserve">une chaudière ou un </w:t>
            </w:r>
            <w:r w:rsidR="00B47967">
              <w:rPr>
                <w:b/>
                <w:szCs w:val="18"/>
              </w:rPr>
              <w:t>générateur de chaleur</w:t>
            </w:r>
            <w:r w:rsidR="00C34085">
              <w:rPr>
                <w:b/>
                <w:szCs w:val="18"/>
                <w:lang w:val="fr-FR"/>
              </w:rPr>
              <w:t xml:space="preserve"> alimenté </w:t>
            </w:r>
            <w:r w:rsidR="00E36AC2">
              <w:rPr>
                <w:b/>
                <w:szCs w:val="18"/>
                <w:lang w:val="fr-FR"/>
              </w:rPr>
              <w:t>en</w:t>
            </w:r>
            <w:r w:rsidR="00C34085">
              <w:rPr>
                <w:b/>
                <w:szCs w:val="18"/>
                <w:lang w:val="fr-FR"/>
              </w:rPr>
              <w:t xml:space="preserve"> combustible solide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E5E73E" w14:textId="2AA795BB" w:rsidR="00BE301E" w:rsidRPr="00F602D6" w:rsidRDefault="00121AFA" w:rsidP="00781B74">
            <w:pPr>
              <w:spacing w:after="0" w:line="240" w:lineRule="auto"/>
              <w:jc w:val="both"/>
              <w:rPr>
                <w:lang w:val="nl-BE"/>
              </w:rPr>
            </w:pPr>
            <w:r w:rsidRPr="00F602D6">
              <w:rPr>
                <w:b/>
                <w:szCs w:val="18"/>
                <w:lang w:val="nl-BE"/>
              </w:rPr>
              <w:t>Afdeling 6 – Koolstofmonoxideconcentratie in de omgevingslucht van het lokaal waar zich minstens een verwarmingsketel</w:t>
            </w:r>
            <w:r w:rsidR="00C34085">
              <w:rPr>
                <w:b/>
                <w:szCs w:val="18"/>
                <w:lang w:val="nl-BE"/>
              </w:rPr>
              <w:t xml:space="preserve">, </w:t>
            </w:r>
            <w:r w:rsidR="005F66A4" w:rsidRPr="00F602D6">
              <w:rPr>
                <w:b/>
                <w:szCs w:val="18"/>
                <w:lang w:val="nl-BE"/>
              </w:rPr>
              <w:t xml:space="preserve"> </w:t>
            </w:r>
            <w:r w:rsidR="005F66A4">
              <w:rPr>
                <w:b/>
                <w:szCs w:val="18"/>
                <w:lang w:val="nl-BE"/>
              </w:rPr>
              <w:t xml:space="preserve">een </w:t>
            </w:r>
            <w:r w:rsidR="005F66A4" w:rsidRPr="00F602D6">
              <w:rPr>
                <w:b/>
                <w:szCs w:val="18"/>
                <w:lang w:val="nl-BE"/>
              </w:rPr>
              <w:t xml:space="preserve">waterverwarmingstoestel </w:t>
            </w:r>
            <w:r w:rsidR="005F66A4">
              <w:rPr>
                <w:b/>
                <w:szCs w:val="18"/>
                <w:lang w:val="nl-BE"/>
              </w:rPr>
              <w:t xml:space="preserve">of </w:t>
            </w:r>
            <w:r w:rsidR="00C34085">
              <w:rPr>
                <w:b/>
                <w:szCs w:val="18"/>
                <w:lang w:val="nl-BE"/>
              </w:rPr>
              <w:t>een</w:t>
            </w:r>
            <w:r w:rsidRPr="00F602D6">
              <w:rPr>
                <w:b/>
                <w:szCs w:val="18"/>
                <w:lang w:val="nl-BE"/>
              </w:rPr>
              <w:t xml:space="preserve"> </w:t>
            </w:r>
            <w:r w:rsidR="00B47967">
              <w:rPr>
                <w:b/>
                <w:szCs w:val="18"/>
                <w:lang w:val="nl-BE"/>
              </w:rPr>
              <w:t>warmtegenerator</w:t>
            </w:r>
            <w:r w:rsidR="00B47967" w:rsidRPr="00F602D6">
              <w:rPr>
                <w:b/>
                <w:szCs w:val="18"/>
                <w:lang w:val="nl-BE"/>
              </w:rPr>
              <w:t xml:space="preserve"> </w:t>
            </w:r>
            <w:r w:rsidR="00C34085">
              <w:rPr>
                <w:b/>
                <w:szCs w:val="18"/>
                <w:lang w:val="nl-BE"/>
              </w:rPr>
              <w:t xml:space="preserve">op vaste brandstof </w:t>
            </w:r>
            <w:r w:rsidRPr="00F602D6">
              <w:rPr>
                <w:b/>
                <w:szCs w:val="18"/>
                <w:lang w:val="nl-BE"/>
              </w:rPr>
              <w:t>bevindt</w:t>
            </w:r>
          </w:p>
        </w:tc>
      </w:tr>
      <w:tr w:rsidR="00D33CB2" w:rsidRPr="00D57C96" w14:paraId="3F2A1CF2"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8E1454" w14:textId="77777777" w:rsidR="00BE301E" w:rsidRPr="00F602D6" w:rsidRDefault="00BE301E" w:rsidP="00121AFA">
            <w:pPr>
              <w:spacing w:after="0" w:line="240" w:lineRule="auto"/>
              <w:jc w:val="both"/>
              <w:rPr>
                <w:b/>
                <w:szCs w:val="18"/>
              </w:rPr>
            </w:pPr>
            <w:r w:rsidRPr="00F602D6">
              <w:rPr>
                <w:b/>
                <w:szCs w:val="18"/>
              </w:rPr>
              <w:t>Art. 2.6.1</w:t>
            </w:r>
          </w:p>
          <w:p w14:paraId="78AEAFC8" w14:textId="7A2802B8" w:rsidR="00BE301E" w:rsidRPr="00F602D6" w:rsidRDefault="00BE301E" w:rsidP="00121AFA">
            <w:pPr>
              <w:spacing w:after="0" w:line="240" w:lineRule="auto"/>
              <w:jc w:val="both"/>
            </w:pPr>
            <w:r w:rsidRPr="00F602D6">
              <w:t>§1</w:t>
            </w:r>
            <w:r w:rsidR="00302E6B" w:rsidRPr="00F602D6">
              <w:rPr>
                <w:vertAlign w:val="superscript"/>
              </w:rPr>
              <w:t>er</w:t>
            </w:r>
            <w:r w:rsidR="00302E6B" w:rsidRPr="00F602D6">
              <w:t>.</w:t>
            </w:r>
            <w:r w:rsidRPr="00F602D6">
              <w:t xml:space="preserve"> Dans l’air ambiant du local où se trouve au moins </w:t>
            </w:r>
            <w:r w:rsidR="00B47967">
              <w:t>un générateur de chaleur</w:t>
            </w:r>
            <w:r w:rsidRPr="00F602D6">
              <w:t xml:space="preserve"> de type B ou un chauffe-eau de type A ou B, la teneur en monoxyde de carbone (CO) est mesurée suivant le protocole repris dans l’annexe 1 du présent arrêté.</w:t>
            </w:r>
          </w:p>
          <w:p w14:paraId="609A809E" w14:textId="77777777" w:rsidR="002A75C8" w:rsidRPr="00F602D6" w:rsidRDefault="002A75C8" w:rsidP="00121AFA">
            <w:pPr>
              <w:spacing w:after="0" w:line="240" w:lineRule="auto"/>
              <w:jc w:val="both"/>
            </w:pPr>
          </w:p>
          <w:p w14:paraId="22451C12" w14:textId="77777777" w:rsidR="00BE301E" w:rsidRPr="00F602D6" w:rsidRDefault="00BE301E" w:rsidP="00121AFA">
            <w:pPr>
              <w:spacing w:after="0" w:line="240" w:lineRule="auto"/>
              <w:jc w:val="both"/>
            </w:pPr>
            <w:r w:rsidRPr="00F602D6">
              <w:t>Sur base des mesures de la teneur effectuées conformément à l’alinéa précédent, la situation est qualifiée suivant les exigences du tableau suivant :</w:t>
            </w:r>
          </w:p>
          <w:p w14:paraId="50529CE1" w14:textId="77777777" w:rsidR="00BE301E" w:rsidRPr="00F602D6" w:rsidRDefault="00BE301E" w:rsidP="00121AFA">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2295"/>
            </w:tblGrid>
            <w:tr w:rsidR="00BE301E" w:rsidRPr="00F602D6" w14:paraId="50171C78" w14:textId="77777777" w:rsidTr="00187952">
              <w:tc>
                <w:tcPr>
                  <w:tcW w:w="2295" w:type="dxa"/>
                  <w:shd w:val="clear" w:color="auto" w:fill="auto"/>
                </w:tcPr>
                <w:p w14:paraId="0C594260" w14:textId="77777777" w:rsidR="00BE301E" w:rsidRPr="00F602D6" w:rsidRDefault="00BE301E" w:rsidP="00121AFA">
                  <w:pPr>
                    <w:spacing w:after="0" w:line="240" w:lineRule="auto"/>
                    <w:jc w:val="center"/>
                    <w:rPr>
                      <w:rFonts w:eastAsia="Calibri"/>
                      <w:sz w:val="20"/>
                      <w:szCs w:val="20"/>
                    </w:rPr>
                  </w:pPr>
                  <w:r w:rsidRPr="00F602D6">
                    <w:rPr>
                      <w:rFonts w:eastAsia="Calibri"/>
                      <w:sz w:val="20"/>
                      <w:szCs w:val="20"/>
                    </w:rPr>
                    <w:t>Seuils de la teneur en CO dans l’air ambiant (ppm)</w:t>
                  </w:r>
                </w:p>
                <w:p w14:paraId="57542029" w14:textId="77777777" w:rsidR="00BE301E" w:rsidRPr="00F602D6" w:rsidRDefault="00BE301E" w:rsidP="00121AFA">
                  <w:pPr>
                    <w:spacing w:after="0" w:line="240" w:lineRule="auto"/>
                    <w:jc w:val="center"/>
                    <w:rPr>
                      <w:rFonts w:eastAsia="Calibri"/>
                      <w:b/>
                      <w:sz w:val="20"/>
                      <w:szCs w:val="20"/>
                    </w:rPr>
                  </w:pPr>
                  <w:r w:rsidRPr="00F602D6">
                    <w:rPr>
                      <w:rFonts w:eastAsia="Calibri"/>
                      <w:sz w:val="20"/>
                      <w:szCs w:val="20"/>
                    </w:rPr>
                    <w:t>après 1 min de mesure</w:t>
                  </w:r>
                </w:p>
              </w:tc>
              <w:tc>
                <w:tcPr>
                  <w:tcW w:w="2295" w:type="dxa"/>
                  <w:shd w:val="clear" w:color="auto" w:fill="auto"/>
                </w:tcPr>
                <w:p w14:paraId="5162A314" w14:textId="77777777" w:rsidR="00BE301E" w:rsidRPr="00F602D6" w:rsidRDefault="00BE301E" w:rsidP="00121AFA">
                  <w:pPr>
                    <w:spacing w:after="0" w:line="240" w:lineRule="auto"/>
                    <w:jc w:val="both"/>
                    <w:rPr>
                      <w:rFonts w:eastAsia="Calibri"/>
                      <w:b/>
                      <w:sz w:val="20"/>
                      <w:szCs w:val="20"/>
                    </w:rPr>
                  </w:pPr>
                  <w:r w:rsidRPr="00F602D6">
                    <w:rPr>
                      <w:rFonts w:eastAsia="Calibri"/>
                      <w:sz w:val="20"/>
                      <w:szCs w:val="20"/>
                    </w:rPr>
                    <w:t>Qualification de la situation  à indiquer sur l’attestation de contrôle</w:t>
                  </w:r>
                </w:p>
              </w:tc>
            </w:tr>
            <w:tr w:rsidR="00BE301E" w:rsidRPr="00F602D6" w14:paraId="15A65596" w14:textId="77777777" w:rsidTr="00187952">
              <w:tc>
                <w:tcPr>
                  <w:tcW w:w="2295" w:type="dxa"/>
                  <w:shd w:val="clear" w:color="auto" w:fill="auto"/>
                </w:tcPr>
                <w:p w14:paraId="21ABF825" w14:textId="77777777" w:rsidR="00BE301E" w:rsidRPr="00F602D6" w:rsidRDefault="00BE301E" w:rsidP="00121AFA">
                  <w:pPr>
                    <w:spacing w:after="0" w:line="240" w:lineRule="auto"/>
                    <w:jc w:val="center"/>
                    <w:rPr>
                      <w:rFonts w:eastAsia="Calibri"/>
                      <w:b/>
                      <w:sz w:val="20"/>
                      <w:szCs w:val="20"/>
                    </w:rPr>
                  </w:pPr>
                  <w:r w:rsidRPr="00F602D6">
                    <w:rPr>
                      <w:rFonts w:eastAsia="Calibri"/>
                      <w:sz w:val="20"/>
                      <w:szCs w:val="20"/>
                    </w:rPr>
                    <w:t>de 10 à &lt; 25</w:t>
                  </w:r>
                </w:p>
              </w:tc>
              <w:tc>
                <w:tcPr>
                  <w:tcW w:w="2295" w:type="dxa"/>
                  <w:shd w:val="clear" w:color="auto" w:fill="auto"/>
                </w:tcPr>
                <w:p w14:paraId="5D5B6108" w14:textId="77777777" w:rsidR="00BE301E" w:rsidRPr="00F602D6" w:rsidRDefault="00BE301E" w:rsidP="00121AFA">
                  <w:pPr>
                    <w:spacing w:after="0" w:line="240" w:lineRule="auto"/>
                    <w:jc w:val="both"/>
                    <w:rPr>
                      <w:rFonts w:eastAsia="Calibri"/>
                      <w:b/>
                      <w:sz w:val="20"/>
                      <w:szCs w:val="20"/>
                    </w:rPr>
                  </w:pPr>
                  <w:r w:rsidRPr="00F602D6">
                    <w:rPr>
                      <w:rFonts w:eastAsia="Calibri"/>
                      <w:sz w:val="20"/>
                      <w:szCs w:val="20"/>
                    </w:rPr>
                    <w:t>Situation anormale. A corriger dans les plus brefs délais</w:t>
                  </w:r>
                </w:p>
              </w:tc>
            </w:tr>
            <w:tr w:rsidR="00BE301E" w:rsidRPr="00F602D6" w14:paraId="7190645D" w14:textId="77777777" w:rsidTr="00187952">
              <w:tc>
                <w:tcPr>
                  <w:tcW w:w="2295" w:type="dxa"/>
                  <w:shd w:val="clear" w:color="auto" w:fill="auto"/>
                </w:tcPr>
                <w:p w14:paraId="292E21A0" w14:textId="77777777" w:rsidR="00BE301E" w:rsidRPr="00F602D6" w:rsidRDefault="00BE301E" w:rsidP="00121AFA">
                  <w:pPr>
                    <w:spacing w:after="0" w:line="240" w:lineRule="auto"/>
                    <w:jc w:val="center"/>
                    <w:rPr>
                      <w:rFonts w:eastAsia="Calibri"/>
                      <w:b/>
                      <w:sz w:val="20"/>
                      <w:szCs w:val="20"/>
                    </w:rPr>
                  </w:pPr>
                  <w:r w:rsidRPr="00F602D6">
                    <w:rPr>
                      <w:rFonts w:ascii="Symbol" w:eastAsia="Calibri" w:hAnsi="Symbol" w:cs="Symbol"/>
                    </w:rPr>
                    <w:t></w:t>
                  </w:r>
                  <w:r w:rsidRPr="00F602D6">
                    <w:rPr>
                      <w:rFonts w:ascii="Symbol" w:eastAsia="Calibri" w:hAnsi="Symbol" w:cs="Symbol"/>
                    </w:rPr>
                    <w:t></w:t>
                  </w:r>
                  <w:r w:rsidRPr="00F602D6">
                    <w:rPr>
                      <w:rFonts w:eastAsia="Calibri"/>
                      <w:sz w:val="20"/>
                      <w:szCs w:val="20"/>
                    </w:rPr>
                    <w:t>25</w:t>
                  </w:r>
                </w:p>
              </w:tc>
              <w:tc>
                <w:tcPr>
                  <w:tcW w:w="2295" w:type="dxa"/>
                  <w:shd w:val="clear" w:color="auto" w:fill="auto"/>
                </w:tcPr>
                <w:p w14:paraId="69CCD190" w14:textId="77777777" w:rsidR="00BE301E" w:rsidRPr="00F602D6" w:rsidRDefault="00BE301E" w:rsidP="00121AFA">
                  <w:pPr>
                    <w:spacing w:after="0" w:line="240" w:lineRule="auto"/>
                    <w:jc w:val="both"/>
                    <w:rPr>
                      <w:rFonts w:eastAsia="Calibri"/>
                      <w:b/>
                      <w:sz w:val="20"/>
                      <w:szCs w:val="20"/>
                    </w:rPr>
                  </w:pPr>
                  <w:r w:rsidRPr="00F602D6">
                    <w:rPr>
                      <w:rFonts w:eastAsia="Calibri"/>
                      <w:sz w:val="20"/>
                      <w:szCs w:val="20"/>
                    </w:rPr>
                    <w:t xml:space="preserve">Situation anormale. Présence d’un danger. </w:t>
                  </w:r>
                  <w:r w:rsidRPr="00F602D6">
                    <w:rPr>
                      <w:rFonts w:eastAsia="Calibri"/>
                      <w:sz w:val="20"/>
                      <w:szCs w:val="20"/>
                    </w:rPr>
                    <w:lastRenderedPageBreak/>
                    <w:t>Injonction d’arrêter l’appareil.</w:t>
                  </w:r>
                </w:p>
              </w:tc>
            </w:tr>
          </w:tbl>
          <w:p w14:paraId="5465CA1F" w14:textId="77777777" w:rsidR="002A75C8" w:rsidRPr="00F602D6" w:rsidRDefault="002A75C8" w:rsidP="00C41646">
            <w:pPr>
              <w:spacing w:after="0" w:line="240" w:lineRule="auto"/>
              <w:jc w:val="both"/>
              <w:rPr>
                <w:b/>
                <w:szCs w:val="18"/>
              </w:rPr>
            </w:pPr>
          </w:p>
          <w:p w14:paraId="6007E42C" w14:textId="77777777" w:rsidR="00BE301E" w:rsidRPr="00F602D6" w:rsidRDefault="00BE301E" w:rsidP="00C41646">
            <w:pPr>
              <w:spacing w:after="0" w:line="240" w:lineRule="auto"/>
              <w:jc w:val="both"/>
              <w:rPr>
                <w:szCs w:val="18"/>
              </w:rPr>
            </w:pPr>
            <w:r w:rsidRPr="00F602D6">
              <w:rPr>
                <w:szCs w:val="18"/>
              </w:rPr>
              <w:t>§2</w:t>
            </w:r>
            <w:r w:rsidR="00302E6B" w:rsidRPr="00F602D6">
              <w:rPr>
                <w:szCs w:val="18"/>
              </w:rPr>
              <w:t>.</w:t>
            </w:r>
            <w:r w:rsidRPr="00F602D6">
              <w:rPr>
                <w:szCs w:val="18"/>
              </w:rPr>
              <w:t xml:space="preserve"> La valeur à prendre en compte pour l’application des seuils visés au §1 est la valeur la plus élevée des résultats de mesure visés aux points 1.2.b., 1.2.f et 1.2.g de l’Annexe 1.</w:t>
            </w:r>
          </w:p>
          <w:p w14:paraId="29C94ED1" w14:textId="77777777" w:rsidR="002A75C8" w:rsidRPr="00F602D6" w:rsidRDefault="002A75C8" w:rsidP="00C41646">
            <w:pPr>
              <w:spacing w:after="0" w:line="240" w:lineRule="auto"/>
              <w:jc w:val="both"/>
              <w:rPr>
                <w:szCs w:val="18"/>
              </w:rPr>
            </w:pPr>
          </w:p>
          <w:p w14:paraId="2AE171CF" w14:textId="77777777" w:rsidR="00BE301E" w:rsidRPr="00F602D6" w:rsidRDefault="00BE301E" w:rsidP="00C41646">
            <w:pPr>
              <w:spacing w:after="0" w:line="240" w:lineRule="auto"/>
              <w:jc w:val="both"/>
              <w:rPr>
                <w:szCs w:val="18"/>
              </w:rPr>
            </w:pPr>
            <w:r w:rsidRPr="00F602D6">
              <w:rPr>
                <w:szCs w:val="18"/>
              </w:rPr>
              <w:t>Le résultat de la mesure effectuée en entrant dans</w:t>
            </w:r>
            <w:r w:rsidR="00C41646" w:rsidRPr="00F602D6">
              <w:rPr>
                <w:szCs w:val="18"/>
              </w:rPr>
              <w:t xml:space="preserve"> </w:t>
            </w:r>
            <w:r w:rsidRPr="00F602D6">
              <w:rPr>
                <w:szCs w:val="18"/>
              </w:rPr>
              <w:t>le local visée au point 1.2.b. de l’Annexe 1 n’est pas pris en compte pour l’application des seuils visés au §1 du présent article, s’il y a une ou plusieurs autres sources potentielles de CO visées point 1.2.c. de l’Annexe 1, mais il sera noté au niveau des remarques sur l’attestation de contrôle.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D7C96C" w14:textId="77777777" w:rsidR="00121AFA" w:rsidRPr="00F602D6" w:rsidRDefault="00121AFA" w:rsidP="00121AFA">
            <w:pPr>
              <w:spacing w:after="0" w:line="240" w:lineRule="auto"/>
              <w:jc w:val="both"/>
              <w:rPr>
                <w:b/>
                <w:szCs w:val="18"/>
                <w:lang w:val="nl-BE"/>
              </w:rPr>
            </w:pPr>
            <w:r w:rsidRPr="00F602D6">
              <w:rPr>
                <w:b/>
                <w:szCs w:val="18"/>
                <w:lang w:val="nl-BE"/>
              </w:rPr>
              <w:lastRenderedPageBreak/>
              <w:t>Art. 2.6.1</w:t>
            </w:r>
          </w:p>
          <w:p w14:paraId="6257090D" w14:textId="6CB0177D" w:rsidR="00121AFA" w:rsidRPr="00F602D6" w:rsidRDefault="00121AFA" w:rsidP="002A75C8">
            <w:pPr>
              <w:spacing w:line="240" w:lineRule="auto"/>
              <w:jc w:val="both"/>
              <w:rPr>
                <w:lang w:val="nl-BE"/>
              </w:rPr>
            </w:pPr>
            <w:r w:rsidRPr="00F602D6">
              <w:rPr>
                <w:lang w:val="nl-BE"/>
              </w:rPr>
              <w:t>§1</w:t>
            </w:r>
            <w:r w:rsidR="00302E6B" w:rsidRPr="00F602D6">
              <w:rPr>
                <w:lang w:val="nl-BE"/>
              </w:rPr>
              <w:t>.</w:t>
            </w:r>
            <w:r w:rsidRPr="00F602D6">
              <w:rPr>
                <w:lang w:val="nl-BE"/>
              </w:rPr>
              <w:t xml:space="preserve"> Het koolmonoxidegehalte (CO) in de omgevingslucht van het  lokaal waar zich minstens  </w:t>
            </w:r>
            <w:r w:rsidR="005F66A4">
              <w:rPr>
                <w:lang w:val="nl-BE"/>
              </w:rPr>
              <w:t xml:space="preserve">een </w:t>
            </w:r>
            <w:r w:rsidR="00B47967">
              <w:rPr>
                <w:lang w:val="nl-BE"/>
              </w:rPr>
              <w:t>warmtegenerator</w:t>
            </w:r>
            <w:r w:rsidR="00B47967" w:rsidRPr="00F602D6">
              <w:rPr>
                <w:lang w:val="nl-BE"/>
              </w:rPr>
              <w:t xml:space="preserve"> </w:t>
            </w:r>
            <w:r w:rsidRPr="00F602D6">
              <w:rPr>
                <w:lang w:val="nl-BE"/>
              </w:rPr>
              <w:t xml:space="preserve">type B of </w:t>
            </w:r>
            <w:r w:rsidR="003108F5" w:rsidRPr="00F602D6">
              <w:rPr>
                <w:lang w:val="nl-BE"/>
              </w:rPr>
              <w:t>waterverwarmingstoestel</w:t>
            </w:r>
            <w:r w:rsidRPr="00F602D6">
              <w:rPr>
                <w:lang w:val="nl-BE"/>
              </w:rPr>
              <w:t xml:space="preserve"> type A of B bevindt, wordt gemeten overeenkomstig het protocol in bijlage 1 bij dit besluit.</w:t>
            </w:r>
            <w:r w:rsidR="002A75C8" w:rsidRPr="00F602D6">
              <w:rPr>
                <w:lang w:val="nl-BE"/>
              </w:rPr>
              <w:br/>
            </w:r>
            <w:r w:rsidRPr="00F602D6">
              <w:rPr>
                <w:lang w:val="nl-BE"/>
              </w:rPr>
              <w:t>De toestand wordt bepaald op basis van de metingen van de concentratie uitgevoerd conform het voorgaande lid, in functie van de eisen van de volgende tabel</w:t>
            </w:r>
            <w:r w:rsidR="002A75C8" w:rsidRPr="00F602D6">
              <w:rPr>
                <w:lang w:val="nl-B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2295"/>
            </w:tblGrid>
            <w:tr w:rsidR="00121AFA" w:rsidRPr="00D57C96" w14:paraId="47D8137D" w14:textId="77777777" w:rsidTr="00121AFA">
              <w:tc>
                <w:tcPr>
                  <w:tcW w:w="2295" w:type="dxa"/>
                  <w:shd w:val="clear" w:color="auto" w:fill="auto"/>
                </w:tcPr>
                <w:p w14:paraId="4003293D" w14:textId="77777777" w:rsidR="00121AFA" w:rsidRPr="00F602D6" w:rsidRDefault="00121AFA" w:rsidP="00121AFA">
                  <w:pPr>
                    <w:spacing w:after="0" w:line="240" w:lineRule="auto"/>
                    <w:jc w:val="center"/>
                    <w:rPr>
                      <w:rFonts w:eastAsia="Calibri"/>
                      <w:sz w:val="20"/>
                      <w:szCs w:val="20"/>
                      <w:lang w:val="nl-BE"/>
                    </w:rPr>
                  </w:pPr>
                  <w:r w:rsidRPr="00F602D6">
                    <w:rPr>
                      <w:sz w:val="20"/>
                      <w:szCs w:val="20"/>
                      <w:lang w:val="nl-BE"/>
                    </w:rPr>
                    <w:t>Drempelwaarden van de koolstofmonoxide</w:t>
                  </w:r>
                  <w:r w:rsidR="002A75C8" w:rsidRPr="00F602D6">
                    <w:rPr>
                      <w:sz w:val="20"/>
                      <w:szCs w:val="20"/>
                      <w:lang w:val="nl-BE"/>
                    </w:rPr>
                    <w:t>-</w:t>
                  </w:r>
                  <w:r w:rsidRPr="00F602D6">
                    <w:rPr>
                      <w:sz w:val="20"/>
                      <w:szCs w:val="20"/>
                      <w:lang w:val="nl-BE"/>
                    </w:rPr>
                    <w:t>co</w:t>
                  </w:r>
                  <w:r w:rsidR="00C41646" w:rsidRPr="00F602D6">
                    <w:rPr>
                      <w:sz w:val="20"/>
                      <w:szCs w:val="20"/>
                      <w:lang w:val="nl-BE"/>
                    </w:rPr>
                    <w:t xml:space="preserve">ncentratie in de omgevingslucht </w:t>
                  </w:r>
                  <w:r w:rsidRPr="00F602D6">
                    <w:rPr>
                      <w:sz w:val="20"/>
                      <w:szCs w:val="20"/>
                      <w:lang w:val="nl-BE"/>
                    </w:rPr>
                    <w:t>(ppm)</w:t>
                  </w:r>
                </w:p>
                <w:p w14:paraId="5451EA1E" w14:textId="110E08A3" w:rsidR="00121AFA" w:rsidRPr="00F602D6" w:rsidRDefault="00121AFA" w:rsidP="00121AFA">
                  <w:pPr>
                    <w:spacing w:after="0" w:line="240" w:lineRule="auto"/>
                    <w:jc w:val="center"/>
                    <w:rPr>
                      <w:rFonts w:eastAsia="Calibri"/>
                      <w:b/>
                      <w:sz w:val="20"/>
                      <w:szCs w:val="20"/>
                      <w:lang w:val="nl-BE"/>
                    </w:rPr>
                  </w:pPr>
                  <w:r w:rsidRPr="00F602D6">
                    <w:rPr>
                      <w:sz w:val="20"/>
                      <w:szCs w:val="20"/>
                      <w:lang w:val="nl-BE"/>
                    </w:rPr>
                    <w:t xml:space="preserve">na 1 min. </w:t>
                  </w:r>
                  <w:r w:rsidR="006B6892" w:rsidRPr="00F602D6">
                    <w:rPr>
                      <w:sz w:val="20"/>
                      <w:szCs w:val="20"/>
                      <w:lang w:val="nl-BE"/>
                    </w:rPr>
                    <w:t>M</w:t>
                  </w:r>
                  <w:r w:rsidRPr="00F602D6">
                    <w:rPr>
                      <w:sz w:val="20"/>
                      <w:szCs w:val="20"/>
                      <w:lang w:val="nl-BE"/>
                    </w:rPr>
                    <w:t>eettijd</w:t>
                  </w:r>
                </w:p>
              </w:tc>
              <w:tc>
                <w:tcPr>
                  <w:tcW w:w="2295" w:type="dxa"/>
                  <w:shd w:val="clear" w:color="auto" w:fill="auto"/>
                </w:tcPr>
                <w:p w14:paraId="658F5C62" w14:textId="77777777" w:rsidR="00121AFA" w:rsidRPr="00F602D6" w:rsidRDefault="00121AFA" w:rsidP="00121AFA">
                  <w:pPr>
                    <w:spacing w:after="0" w:line="240" w:lineRule="auto"/>
                    <w:jc w:val="both"/>
                    <w:rPr>
                      <w:rFonts w:eastAsia="Calibri"/>
                      <w:b/>
                      <w:sz w:val="20"/>
                      <w:szCs w:val="20"/>
                      <w:lang w:val="nl-BE"/>
                    </w:rPr>
                  </w:pPr>
                  <w:r w:rsidRPr="00F602D6">
                    <w:rPr>
                      <w:sz w:val="20"/>
                      <w:szCs w:val="20"/>
                      <w:lang w:val="nl-BE"/>
                    </w:rPr>
                    <w:t>Bepaling van de toestand die op het controleattest vermeld dient te worden</w:t>
                  </w:r>
                </w:p>
              </w:tc>
            </w:tr>
            <w:tr w:rsidR="00121AFA" w:rsidRPr="00D57C96" w14:paraId="37D1F01E" w14:textId="77777777" w:rsidTr="00121AFA">
              <w:tc>
                <w:tcPr>
                  <w:tcW w:w="2295" w:type="dxa"/>
                  <w:shd w:val="clear" w:color="auto" w:fill="auto"/>
                </w:tcPr>
                <w:p w14:paraId="47706DDD" w14:textId="77777777" w:rsidR="00121AFA" w:rsidRPr="00F602D6" w:rsidRDefault="00121AFA" w:rsidP="00121AFA">
                  <w:pPr>
                    <w:spacing w:after="0" w:line="240" w:lineRule="auto"/>
                    <w:jc w:val="center"/>
                    <w:rPr>
                      <w:rFonts w:eastAsia="Calibri"/>
                      <w:b/>
                      <w:sz w:val="20"/>
                      <w:szCs w:val="20"/>
                      <w:lang w:val="nl-BE"/>
                    </w:rPr>
                  </w:pPr>
                  <w:r w:rsidRPr="00F602D6">
                    <w:rPr>
                      <w:sz w:val="20"/>
                      <w:szCs w:val="20"/>
                      <w:lang w:val="nl-BE"/>
                    </w:rPr>
                    <w:t>van 10 tot &lt; 25</w:t>
                  </w:r>
                </w:p>
              </w:tc>
              <w:tc>
                <w:tcPr>
                  <w:tcW w:w="2295" w:type="dxa"/>
                  <w:shd w:val="clear" w:color="auto" w:fill="auto"/>
                </w:tcPr>
                <w:p w14:paraId="3F338DC1" w14:textId="77777777" w:rsidR="00121AFA" w:rsidRPr="00F602D6" w:rsidRDefault="00121AFA" w:rsidP="00121AFA">
                  <w:pPr>
                    <w:spacing w:after="0" w:line="240" w:lineRule="auto"/>
                    <w:jc w:val="both"/>
                    <w:rPr>
                      <w:rFonts w:eastAsia="Calibri"/>
                      <w:b/>
                      <w:sz w:val="20"/>
                      <w:szCs w:val="20"/>
                      <w:lang w:val="nl-BE"/>
                    </w:rPr>
                  </w:pPr>
                  <w:r w:rsidRPr="00F602D6">
                    <w:rPr>
                      <w:sz w:val="20"/>
                      <w:szCs w:val="20"/>
                      <w:lang w:val="nl-BE"/>
                    </w:rPr>
                    <w:t>Abnormale toestand. Onverwijld te corrigeren.</w:t>
                  </w:r>
                </w:p>
              </w:tc>
            </w:tr>
            <w:tr w:rsidR="00121AFA" w:rsidRPr="00D57C96" w14:paraId="028BCE39" w14:textId="77777777" w:rsidTr="00121AFA">
              <w:tc>
                <w:tcPr>
                  <w:tcW w:w="2295" w:type="dxa"/>
                  <w:shd w:val="clear" w:color="auto" w:fill="auto"/>
                </w:tcPr>
                <w:p w14:paraId="0BF581EC" w14:textId="77777777" w:rsidR="00121AFA" w:rsidRPr="00F602D6" w:rsidRDefault="00121AFA" w:rsidP="00121AFA">
                  <w:pPr>
                    <w:spacing w:after="0" w:line="240" w:lineRule="auto"/>
                    <w:jc w:val="center"/>
                    <w:rPr>
                      <w:rFonts w:eastAsia="Calibri"/>
                      <w:b/>
                      <w:sz w:val="20"/>
                      <w:szCs w:val="20"/>
                      <w:lang w:val="nl-BE"/>
                    </w:rPr>
                  </w:pPr>
                  <w:r w:rsidRPr="00F602D6">
                    <w:rPr>
                      <w:rFonts w:ascii="Symbol" w:hAnsi="Symbol"/>
                      <w:lang w:val="nl-BE"/>
                    </w:rPr>
                    <w:lastRenderedPageBreak/>
                    <w:t></w:t>
                  </w:r>
                  <w:r w:rsidRPr="00F602D6">
                    <w:rPr>
                      <w:rFonts w:ascii="Symbol" w:hAnsi="Symbol"/>
                      <w:lang w:val="nl-BE"/>
                    </w:rPr>
                    <w:t></w:t>
                  </w:r>
                  <w:r w:rsidRPr="00F602D6">
                    <w:rPr>
                      <w:sz w:val="20"/>
                      <w:szCs w:val="20"/>
                      <w:lang w:val="nl-BE"/>
                    </w:rPr>
                    <w:t>25</w:t>
                  </w:r>
                </w:p>
              </w:tc>
              <w:tc>
                <w:tcPr>
                  <w:tcW w:w="2295" w:type="dxa"/>
                  <w:shd w:val="clear" w:color="auto" w:fill="auto"/>
                </w:tcPr>
                <w:p w14:paraId="6485F819" w14:textId="77777777" w:rsidR="00121AFA" w:rsidRPr="00F602D6" w:rsidRDefault="00121AFA" w:rsidP="00121AFA">
                  <w:pPr>
                    <w:spacing w:after="0" w:line="240" w:lineRule="auto"/>
                    <w:jc w:val="both"/>
                    <w:rPr>
                      <w:rFonts w:eastAsia="Calibri"/>
                      <w:b/>
                      <w:sz w:val="20"/>
                      <w:szCs w:val="20"/>
                      <w:lang w:val="nl-BE"/>
                    </w:rPr>
                  </w:pPr>
                  <w:r w:rsidRPr="00F602D6">
                    <w:rPr>
                      <w:sz w:val="20"/>
                      <w:szCs w:val="20"/>
                      <w:lang w:val="nl-BE"/>
                    </w:rPr>
                    <w:t>Abnormale toestand. Gevaar. Het toestel dient stilgelegd te worden.</w:t>
                  </w:r>
                </w:p>
              </w:tc>
            </w:tr>
          </w:tbl>
          <w:p w14:paraId="48730CD7" w14:textId="77777777" w:rsidR="00121AFA" w:rsidRPr="00F602D6" w:rsidRDefault="00121AFA" w:rsidP="00121AFA">
            <w:pPr>
              <w:spacing w:after="0" w:line="240" w:lineRule="auto"/>
              <w:jc w:val="both"/>
              <w:rPr>
                <w:b/>
                <w:szCs w:val="18"/>
                <w:lang w:val="nl-BE"/>
              </w:rPr>
            </w:pPr>
          </w:p>
          <w:p w14:paraId="00C06D6D" w14:textId="77777777" w:rsidR="00121AFA" w:rsidRPr="00F602D6" w:rsidRDefault="00121AFA" w:rsidP="00C41646">
            <w:pPr>
              <w:spacing w:after="0" w:line="240" w:lineRule="auto"/>
              <w:jc w:val="both"/>
              <w:rPr>
                <w:szCs w:val="18"/>
                <w:lang w:val="nl-BE"/>
              </w:rPr>
            </w:pPr>
            <w:r w:rsidRPr="00F602D6">
              <w:rPr>
                <w:lang w:val="nl-BE"/>
              </w:rPr>
              <w:t>§2</w:t>
            </w:r>
            <w:r w:rsidR="00302E6B" w:rsidRPr="00F602D6">
              <w:rPr>
                <w:lang w:val="nl-BE"/>
              </w:rPr>
              <w:t>.</w:t>
            </w:r>
            <w:r w:rsidRPr="00F602D6">
              <w:rPr>
                <w:lang w:val="nl-BE"/>
              </w:rPr>
              <w:t xml:space="preserve"> De waarde waarmee rekening gehouden dient te worden voor de toepassing van de drempelwaarden bedoeld in § 1 is de hoogste waarde van de meetresultaten bedoeld in punten 1.2.b., 1.2.f en 1.2.g van bijlage 1.</w:t>
            </w:r>
          </w:p>
          <w:p w14:paraId="7132A67E" w14:textId="77777777" w:rsidR="00BE301E" w:rsidRPr="00F602D6" w:rsidRDefault="00121AFA" w:rsidP="00A2347F">
            <w:pPr>
              <w:spacing w:after="0" w:line="240" w:lineRule="auto"/>
              <w:jc w:val="both"/>
              <w:rPr>
                <w:lang w:val="nl-NL"/>
              </w:rPr>
            </w:pPr>
            <w:r w:rsidRPr="00F602D6">
              <w:rPr>
                <w:lang w:val="nl-BE"/>
              </w:rPr>
              <w:t xml:space="preserve">Er zal voor de toepassing van de drempelwaarden bedoeld in § 1 van dit artikel geen rekening gehouden worden met het resultaat van de meting uitgevoerd bij het binnenkomen van </w:t>
            </w:r>
            <w:r w:rsidR="00A2347F" w:rsidRPr="00F602D6">
              <w:rPr>
                <w:lang w:val="nl-BE"/>
              </w:rPr>
              <w:t>het lokaal</w:t>
            </w:r>
            <w:r w:rsidRPr="00F602D6">
              <w:rPr>
                <w:lang w:val="nl-BE"/>
              </w:rPr>
              <w:t xml:space="preserve">, zoals bedoeld in punt 1.2.b van bijlage 1, indien er </w:t>
            </w:r>
            <w:r w:rsidR="009A13DD" w:rsidRPr="00F602D6">
              <w:rPr>
                <w:lang w:val="nl-BE"/>
              </w:rPr>
              <w:t>een of meerdere</w:t>
            </w:r>
            <w:r w:rsidR="00FE68F5" w:rsidRPr="00F602D6">
              <w:rPr>
                <w:lang w:val="nl-BE"/>
              </w:rPr>
              <w:t xml:space="preserve"> </w:t>
            </w:r>
            <w:r w:rsidRPr="00F602D6">
              <w:rPr>
                <w:lang w:val="nl-BE"/>
              </w:rPr>
              <w:t xml:space="preserve">andere potentiële bronnen van CO zoals bedoeld in punt 1.2.c van bijlage 1 zijn, maar het dient wel op het controleattest genoteerd </w:t>
            </w:r>
            <w:r w:rsidR="00781B74" w:rsidRPr="00F602D6">
              <w:rPr>
                <w:lang w:val="nl-BE"/>
              </w:rPr>
              <w:t xml:space="preserve">te </w:t>
            </w:r>
            <w:r w:rsidRPr="00F602D6">
              <w:rPr>
                <w:lang w:val="nl-BE"/>
              </w:rPr>
              <w:t>worden onder opmerkingen.</w:t>
            </w:r>
          </w:p>
        </w:tc>
      </w:tr>
      <w:tr w:rsidR="00D33CB2" w:rsidRPr="00D57C96" w14:paraId="49740508"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A547F4" w14:textId="77777777" w:rsidR="004A6631" w:rsidRPr="00F602D6" w:rsidRDefault="004A6631" w:rsidP="00C642EE">
            <w:pPr>
              <w:pStyle w:val="Standard"/>
              <w:spacing w:line="240" w:lineRule="auto"/>
              <w:jc w:val="both"/>
              <w:rPr>
                <w:rFonts w:ascii="Calibri" w:hAnsi="Calibri" w:cs="Calibri"/>
                <w:b/>
                <w:sz w:val="22"/>
                <w:szCs w:val="22"/>
                <w:lang w:val="fr-BE"/>
              </w:rPr>
            </w:pPr>
            <w:r w:rsidRPr="00F602D6">
              <w:rPr>
                <w:rFonts w:ascii="Calibri" w:eastAsia="SimSun" w:hAnsi="Calibri" w:cs="Calibri"/>
                <w:b/>
                <w:sz w:val="22"/>
                <w:szCs w:val="22"/>
                <w:lang w:val="fr-BE" w:eastAsia="en-US"/>
              </w:rPr>
              <w:lastRenderedPageBreak/>
              <w:t>Section 7 - Dispositifs de sécurité des chauffe-eau gaz et chaudières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C645E3" w14:textId="77777777" w:rsidR="004A6631" w:rsidRPr="00F602D6" w:rsidRDefault="004A6631" w:rsidP="00634793">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 xml:space="preserve">Afdeling 7 – </w:t>
            </w:r>
            <w:r w:rsidR="006F5875" w:rsidRPr="00F602D6">
              <w:rPr>
                <w:rFonts w:ascii="Calibri" w:hAnsi="Calibri"/>
                <w:b/>
                <w:sz w:val="22"/>
                <w:szCs w:val="22"/>
                <w:lang w:val="nl-BE"/>
              </w:rPr>
              <w:t>Veiligheidsinrichtingen</w:t>
            </w:r>
            <w:r w:rsidRPr="00F602D6">
              <w:rPr>
                <w:rFonts w:ascii="Calibri" w:hAnsi="Calibri"/>
                <w:b/>
                <w:sz w:val="22"/>
                <w:szCs w:val="22"/>
                <w:lang w:val="nl-BE"/>
              </w:rPr>
              <w:t xml:space="preserve"> van </w:t>
            </w:r>
            <w:r w:rsidR="003108F5" w:rsidRPr="00F602D6">
              <w:rPr>
                <w:rFonts w:ascii="Calibri" w:hAnsi="Calibri"/>
                <w:b/>
                <w:sz w:val="22"/>
                <w:szCs w:val="22"/>
                <w:lang w:val="nl-BE"/>
              </w:rPr>
              <w:t>waterverwarmingstoestellen</w:t>
            </w:r>
            <w:r w:rsidR="00C642EE" w:rsidRPr="00F602D6">
              <w:rPr>
                <w:rFonts w:ascii="Calibri" w:hAnsi="Calibri"/>
                <w:b/>
                <w:sz w:val="22"/>
                <w:szCs w:val="22"/>
                <w:lang w:val="nl-BE"/>
              </w:rPr>
              <w:t xml:space="preserve"> op </w:t>
            </w:r>
            <w:r w:rsidR="00634793" w:rsidRPr="00F602D6">
              <w:rPr>
                <w:rFonts w:ascii="Calibri" w:hAnsi="Calibri"/>
                <w:b/>
                <w:sz w:val="22"/>
                <w:szCs w:val="22"/>
                <w:lang w:val="nl-BE"/>
              </w:rPr>
              <w:t>gas</w:t>
            </w:r>
            <w:r w:rsidRPr="00F602D6">
              <w:rPr>
                <w:rFonts w:ascii="Calibri" w:hAnsi="Calibri"/>
                <w:b/>
                <w:sz w:val="22"/>
                <w:szCs w:val="22"/>
                <w:lang w:val="nl-BE"/>
              </w:rPr>
              <w:t xml:space="preserve"> en verwarmingsketels</w:t>
            </w:r>
          </w:p>
        </w:tc>
      </w:tr>
      <w:tr w:rsidR="00D33CB2" w:rsidRPr="00D57C96" w14:paraId="29DE26DA"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F1EF82" w14:textId="77777777" w:rsidR="004A6631" w:rsidRPr="00F602D6" w:rsidRDefault="004A6631" w:rsidP="004A6631">
            <w:pPr>
              <w:spacing w:after="0" w:line="240" w:lineRule="auto"/>
              <w:jc w:val="both"/>
              <w:rPr>
                <w:b/>
              </w:rPr>
            </w:pPr>
            <w:r w:rsidRPr="00F602D6">
              <w:rPr>
                <w:b/>
              </w:rPr>
              <w:t>Art. 2.7.1</w:t>
            </w:r>
          </w:p>
          <w:p w14:paraId="167DFB69" w14:textId="77777777" w:rsidR="004A6631" w:rsidRPr="00F602D6" w:rsidRDefault="004A6631" w:rsidP="004A6631">
            <w:pPr>
              <w:spacing w:after="0" w:line="240" w:lineRule="auto"/>
              <w:jc w:val="both"/>
            </w:pPr>
            <w:r w:rsidRPr="00F602D6">
              <w:t>Lorsqu’ils sont prévus par le fabricant sur le modèle de la chaudière ou du chauffe-eau, les dispositifs de sécurité suivants sont en bon état de fonctionnement, raccordés correctement et présents au bon endroit :</w:t>
            </w:r>
          </w:p>
          <w:p w14:paraId="7A22B2ED" w14:textId="77777777"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1° détection du refoulement des gaz de combustion;</w:t>
            </w:r>
          </w:p>
          <w:p w14:paraId="20371F64" w14:textId="3A8214D1"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 xml:space="preserve">2° </w:t>
            </w:r>
            <w:r w:rsidR="00A27546">
              <w:rPr>
                <w:rFonts w:ascii="Calibri" w:eastAsia="SimSun" w:hAnsi="Calibri" w:cs="Calibri"/>
                <w:sz w:val="22"/>
                <w:szCs w:val="22"/>
                <w:lang w:val="fr-BE" w:eastAsia="en-US"/>
              </w:rPr>
              <w:t>protection contre la</w:t>
            </w:r>
            <w:r w:rsidRPr="00F602D6">
              <w:rPr>
                <w:rFonts w:ascii="Calibri" w:eastAsia="SimSun" w:hAnsi="Calibri" w:cs="Calibri"/>
                <w:sz w:val="22"/>
                <w:szCs w:val="22"/>
                <w:lang w:val="fr-BE" w:eastAsia="en-US"/>
              </w:rPr>
              <w:t xml:space="preserve"> surchauffe ;</w:t>
            </w:r>
          </w:p>
          <w:p w14:paraId="7DBC0B60" w14:textId="77777777"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3° détection de manque d’eau ;</w:t>
            </w:r>
          </w:p>
          <w:p w14:paraId="4891F2E7" w14:textId="0150BE3E"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4° détection de propane.</w:t>
            </w:r>
          </w:p>
          <w:p w14:paraId="22206BE0" w14:textId="77777777" w:rsidR="004A6631" w:rsidRPr="00F602D6" w:rsidRDefault="004A6631" w:rsidP="004A6631">
            <w:pPr>
              <w:spacing w:after="0" w:line="240" w:lineRule="auto"/>
              <w:jc w:val="both"/>
            </w:pPr>
          </w:p>
          <w:p w14:paraId="50D72FB0" w14:textId="77777777" w:rsidR="004A6631" w:rsidRPr="00F602D6" w:rsidRDefault="004A6631" w:rsidP="004A6631">
            <w:pPr>
              <w:spacing w:after="0" w:line="240" w:lineRule="auto"/>
              <w:jc w:val="both"/>
            </w:pPr>
            <w:r w:rsidRPr="00F602D6">
              <w:t>Le respect de cette exigence est vérifié en suivant les prescriptions du fabricant et à défaut, par un contrôle visuel de la présence au bon endroit de chaque dispositif, de l’état de fonctionnement de chaque dispositif et de son raccordement électrique.</w:t>
            </w:r>
          </w:p>
          <w:p w14:paraId="6A4D5F6E" w14:textId="77777777" w:rsidR="004A6631" w:rsidRPr="00F602D6" w:rsidRDefault="004A6631" w:rsidP="004A6631">
            <w:pPr>
              <w:spacing w:after="0" w:line="240" w:lineRule="auto"/>
              <w:jc w:val="both"/>
            </w:pPr>
            <w:r w:rsidRPr="00F602D6">
              <w:t>Les dispositifs de sécurité des chaudières et des chauffe-eau âgés de moins de 2 ans sont réputés être en bon état de fonctionnement pour autant que l’appareil ne présente pas de dégât ou de modification apparents.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52FFC3" w14:textId="77777777" w:rsidR="004A6631" w:rsidRPr="00F602D6" w:rsidRDefault="004A6631" w:rsidP="004A6631">
            <w:pPr>
              <w:spacing w:after="0" w:line="240" w:lineRule="auto"/>
              <w:jc w:val="both"/>
              <w:rPr>
                <w:b/>
                <w:lang w:val="nl-BE"/>
              </w:rPr>
            </w:pPr>
            <w:r w:rsidRPr="00F602D6">
              <w:rPr>
                <w:b/>
                <w:lang w:val="nl-BE"/>
              </w:rPr>
              <w:t>Art. 2.7.1</w:t>
            </w:r>
          </w:p>
          <w:p w14:paraId="4C2ABEE5" w14:textId="77777777" w:rsidR="004A6631" w:rsidRPr="00F602D6" w:rsidRDefault="004A6631" w:rsidP="004A6631">
            <w:pPr>
              <w:spacing w:after="0" w:line="240" w:lineRule="auto"/>
              <w:jc w:val="both"/>
              <w:rPr>
                <w:lang w:val="nl-BE"/>
              </w:rPr>
            </w:pPr>
            <w:r w:rsidRPr="00F602D6">
              <w:rPr>
                <w:lang w:val="nl-BE"/>
              </w:rPr>
              <w:t xml:space="preserve">Als de fabrikant deze aangebracht heeft op het model </w:t>
            </w:r>
            <w:r w:rsidR="003108F5" w:rsidRPr="00F602D6">
              <w:rPr>
                <w:lang w:val="nl-BE"/>
              </w:rPr>
              <w:t>waterverwarmingstoestel</w:t>
            </w:r>
            <w:r w:rsidR="00C642EE" w:rsidRPr="00F602D6">
              <w:rPr>
                <w:lang w:val="nl-BE"/>
              </w:rPr>
              <w:t xml:space="preserve"> </w:t>
            </w:r>
            <w:r w:rsidRPr="00F602D6">
              <w:rPr>
                <w:lang w:val="nl-BE"/>
              </w:rPr>
              <w:t xml:space="preserve">of verwarmingsketel, dienen de volgende </w:t>
            </w:r>
            <w:r w:rsidR="006F5875" w:rsidRPr="00F602D6">
              <w:rPr>
                <w:lang w:val="nl-BE"/>
              </w:rPr>
              <w:t>veiligheidsinrichtingen</w:t>
            </w:r>
            <w:r w:rsidRPr="00F602D6">
              <w:rPr>
                <w:lang w:val="nl-BE"/>
              </w:rPr>
              <w:t xml:space="preserve"> in goede staat van werking, correct aangesloten en op de goede plaats aanwezig te zijn:</w:t>
            </w:r>
          </w:p>
          <w:p w14:paraId="1EEA35FA" w14:textId="77777777"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nl-BE"/>
              </w:rPr>
            </w:pPr>
            <w:r w:rsidRPr="00F602D6">
              <w:rPr>
                <w:rFonts w:ascii="Calibri" w:hAnsi="Calibri"/>
                <w:sz w:val="22"/>
                <w:szCs w:val="22"/>
                <w:lang w:val="nl-BE"/>
              </w:rPr>
              <w:t xml:space="preserve">1° detectie van </w:t>
            </w:r>
            <w:r w:rsidR="005A6518" w:rsidRPr="00F602D6">
              <w:rPr>
                <w:rFonts w:ascii="Calibri" w:hAnsi="Calibri"/>
                <w:sz w:val="22"/>
                <w:szCs w:val="22"/>
                <w:lang w:val="nl-BE"/>
              </w:rPr>
              <w:t xml:space="preserve">terugslag van </w:t>
            </w:r>
            <w:r w:rsidR="00634793" w:rsidRPr="00F602D6">
              <w:rPr>
                <w:rFonts w:ascii="Calibri" w:hAnsi="Calibri"/>
                <w:sz w:val="22"/>
                <w:szCs w:val="22"/>
                <w:lang w:val="nl-BE"/>
              </w:rPr>
              <w:t>verbrandingsgassen</w:t>
            </w:r>
          </w:p>
          <w:p w14:paraId="1A25890C" w14:textId="2B6559E3"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nl-BE"/>
              </w:rPr>
            </w:pPr>
            <w:r w:rsidRPr="00F602D6">
              <w:rPr>
                <w:rFonts w:ascii="Calibri" w:hAnsi="Calibri"/>
                <w:sz w:val="22"/>
                <w:szCs w:val="22"/>
                <w:lang w:val="nl-BE"/>
              </w:rPr>
              <w:t xml:space="preserve">2° </w:t>
            </w:r>
            <w:r w:rsidR="00A27546">
              <w:rPr>
                <w:rFonts w:ascii="Calibri" w:hAnsi="Calibri"/>
                <w:sz w:val="22"/>
                <w:szCs w:val="22"/>
                <w:lang w:val="nl-BE"/>
              </w:rPr>
              <w:t>beveiliging tegen</w:t>
            </w:r>
            <w:r w:rsidRPr="00F602D6">
              <w:rPr>
                <w:rFonts w:ascii="Calibri" w:hAnsi="Calibri"/>
                <w:sz w:val="22"/>
                <w:szCs w:val="22"/>
                <w:lang w:val="nl-BE"/>
              </w:rPr>
              <w:t xml:space="preserve"> oververhitting;</w:t>
            </w:r>
          </w:p>
          <w:p w14:paraId="2D0740F1" w14:textId="77777777"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nl-BE"/>
              </w:rPr>
            </w:pPr>
            <w:r w:rsidRPr="00F602D6">
              <w:rPr>
                <w:rFonts w:ascii="Calibri" w:hAnsi="Calibri"/>
                <w:sz w:val="22"/>
                <w:szCs w:val="22"/>
                <w:lang w:val="nl-BE"/>
              </w:rPr>
              <w:t>3° detectie van watertekort;</w:t>
            </w:r>
          </w:p>
          <w:p w14:paraId="31B81495" w14:textId="16861FD3" w:rsidR="004A6631" w:rsidRPr="00F602D6" w:rsidRDefault="004A6631" w:rsidP="004A6631">
            <w:pPr>
              <w:pStyle w:val="ListParagraph"/>
              <w:suppressAutoHyphens w:val="0"/>
              <w:autoSpaceDN/>
              <w:spacing w:line="240" w:lineRule="auto"/>
              <w:ind w:left="0"/>
              <w:contextualSpacing/>
              <w:jc w:val="both"/>
              <w:textAlignment w:val="auto"/>
              <w:rPr>
                <w:rFonts w:ascii="Calibri" w:eastAsia="SimSun" w:hAnsi="Calibri" w:cs="Calibri"/>
                <w:sz w:val="22"/>
                <w:szCs w:val="22"/>
                <w:lang w:val="nl-BE"/>
              </w:rPr>
            </w:pPr>
            <w:r w:rsidRPr="00F602D6">
              <w:rPr>
                <w:rFonts w:ascii="Calibri" w:hAnsi="Calibri"/>
                <w:sz w:val="22"/>
                <w:szCs w:val="22"/>
                <w:lang w:val="nl-BE"/>
              </w:rPr>
              <w:t>4° detectie van propaan.</w:t>
            </w:r>
          </w:p>
          <w:p w14:paraId="7DFA793C" w14:textId="77777777" w:rsidR="00C642EE" w:rsidRPr="00F602D6" w:rsidRDefault="00C642EE" w:rsidP="004A6631">
            <w:pPr>
              <w:spacing w:after="0" w:line="240" w:lineRule="auto"/>
              <w:jc w:val="both"/>
              <w:rPr>
                <w:lang w:val="nl-BE"/>
              </w:rPr>
            </w:pPr>
          </w:p>
          <w:p w14:paraId="0D09DC39" w14:textId="77777777" w:rsidR="004A6631" w:rsidRPr="00F602D6" w:rsidRDefault="004A6631" w:rsidP="004A6631">
            <w:pPr>
              <w:spacing w:after="0" w:line="240" w:lineRule="auto"/>
              <w:jc w:val="both"/>
              <w:rPr>
                <w:lang w:val="nl-BE"/>
              </w:rPr>
            </w:pPr>
            <w:r w:rsidRPr="00F602D6">
              <w:rPr>
                <w:lang w:val="nl-BE"/>
              </w:rPr>
              <w:t>De naleving van deze eis wordt gecontroleerd door de voorschriften van de fabrikant op te volgen of, als deze ontbreken, door een visuele controle van de aanwezigheid van elk systeem op de correcte plaats, van de staat van werking en de elektrische aansluiting van elk systeem.</w:t>
            </w:r>
          </w:p>
          <w:p w14:paraId="4E524010" w14:textId="77777777" w:rsidR="004A6631" w:rsidRPr="00F602D6" w:rsidRDefault="006F5875" w:rsidP="00781B74">
            <w:pPr>
              <w:pStyle w:val="Standard"/>
              <w:spacing w:line="240" w:lineRule="auto"/>
              <w:jc w:val="both"/>
              <w:rPr>
                <w:rFonts w:ascii="Calibri" w:hAnsi="Calibri"/>
                <w:sz w:val="22"/>
                <w:szCs w:val="22"/>
                <w:lang w:val="nl-BE"/>
              </w:rPr>
            </w:pPr>
            <w:r w:rsidRPr="00F602D6">
              <w:rPr>
                <w:rFonts w:ascii="Calibri" w:hAnsi="Calibri"/>
                <w:sz w:val="22"/>
                <w:szCs w:val="22"/>
                <w:lang w:val="nl-BE"/>
              </w:rPr>
              <w:t>Veiligheidsinrichtingen</w:t>
            </w:r>
            <w:r w:rsidR="004A6631" w:rsidRPr="00F602D6">
              <w:rPr>
                <w:rFonts w:ascii="Calibri" w:hAnsi="Calibri"/>
                <w:sz w:val="22"/>
                <w:szCs w:val="22"/>
                <w:lang w:val="nl-BE"/>
              </w:rPr>
              <w:t xml:space="preserve"> op verwarmingsketels en </w:t>
            </w:r>
            <w:r w:rsidR="003108F5" w:rsidRPr="00F602D6">
              <w:rPr>
                <w:rFonts w:ascii="Calibri" w:hAnsi="Calibri"/>
                <w:sz w:val="22"/>
                <w:szCs w:val="22"/>
                <w:lang w:val="nl-BE"/>
              </w:rPr>
              <w:t>waterverwarmingstoestellen</w:t>
            </w:r>
            <w:r w:rsidR="00C642EE" w:rsidRPr="00F602D6">
              <w:rPr>
                <w:rFonts w:ascii="Calibri" w:hAnsi="Calibri"/>
                <w:sz w:val="22"/>
                <w:szCs w:val="22"/>
                <w:lang w:val="nl-BE"/>
              </w:rPr>
              <w:t xml:space="preserve"> </w:t>
            </w:r>
            <w:r w:rsidR="004A6631" w:rsidRPr="00F602D6">
              <w:rPr>
                <w:rFonts w:ascii="Calibri" w:hAnsi="Calibri"/>
                <w:sz w:val="22"/>
                <w:szCs w:val="22"/>
                <w:lang w:val="nl-BE"/>
              </w:rPr>
              <w:t>van minder dan 2 jaar oud worden verondersteld in goede staat van werking te zijn, mits het toestel geen zichtbare schade of wijzigingen vertoont.</w:t>
            </w:r>
          </w:p>
          <w:p w14:paraId="447078FC" w14:textId="77777777" w:rsidR="00F1206F" w:rsidRPr="00F602D6" w:rsidRDefault="00F1206F" w:rsidP="00781B74">
            <w:pPr>
              <w:pStyle w:val="Standard"/>
              <w:spacing w:line="240" w:lineRule="auto"/>
              <w:jc w:val="both"/>
              <w:rPr>
                <w:rFonts w:ascii="Calibri" w:hAnsi="Calibri" w:cs="Calibri"/>
                <w:sz w:val="22"/>
                <w:szCs w:val="22"/>
                <w:lang w:val="nl-BE"/>
              </w:rPr>
            </w:pPr>
          </w:p>
        </w:tc>
      </w:tr>
      <w:tr w:rsidR="00D33CB2" w:rsidRPr="00D57C96" w14:paraId="65FDD732"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8541BA" w14:textId="77777777" w:rsidR="00C642EE" w:rsidRPr="00F602D6" w:rsidRDefault="00C642EE" w:rsidP="00C642EE">
            <w:pPr>
              <w:pStyle w:val="ListParagraph"/>
              <w:suppressAutoHyphens w:val="0"/>
              <w:autoSpaceDN/>
              <w:spacing w:line="240" w:lineRule="auto"/>
              <w:ind w:left="0"/>
              <w:contextualSpacing/>
              <w:textAlignment w:val="auto"/>
              <w:rPr>
                <w:rFonts w:ascii="Calibri" w:hAnsi="Calibri" w:cs="Calibri"/>
                <w:sz w:val="22"/>
                <w:szCs w:val="22"/>
                <w:lang w:val="fr-BE"/>
              </w:rPr>
            </w:pPr>
            <w:r w:rsidRPr="00F602D6">
              <w:rPr>
                <w:rFonts w:ascii="Calibri" w:eastAsia="SimSun" w:hAnsi="Calibri" w:cs="Calibri"/>
                <w:b/>
                <w:sz w:val="28"/>
                <w:szCs w:val="28"/>
                <w:lang w:val="fr-BE" w:eastAsia="en-US"/>
              </w:rPr>
              <w:t xml:space="preserve">Chapitre 3 – Exigences techniques relatives aux systèmes de chauffage </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374FD0" w14:textId="77777777" w:rsidR="00C642EE" w:rsidRPr="00F602D6" w:rsidRDefault="00C642EE" w:rsidP="00C642EE">
            <w:pPr>
              <w:pStyle w:val="ListParagraph"/>
              <w:suppressAutoHyphens w:val="0"/>
              <w:autoSpaceDN/>
              <w:spacing w:line="240" w:lineRule="auto"/>
              <w:ind w:left="0"/>
              <w:contextualSpacing/>
              <w:textAlignment w:val="auto"/>
              <w:rPr>
                <w:rFonts w:ascii="Calibri" w:hAnsi="Calibri" w:cs="Calibri"/>
                <w:sz w:val="22"/>
                <w:szCs w:val="22"/>
                <w:lang w:val="nl-BE"/>
              </w:rPr>
            </w:pPr>
            <w:r w:rsidRPr="00F602D6">
              <w:rPr>
                <w:rFonts w:ascii="Calibri" w:hAnsi="Calibri"/>
                <w:b/>
                <w:sz w:val="28"/>
                <w:szCs w:val="28"/>
                <w:lang w:val="nl-BE"/>
              </w:rPr>
              <w:t xml:space="preserve">Hoofdstuk 3 – Technische eisen voor verwarmingssystemen </w:t>
            </w:r>
          </w:p>
        </w:tc>
      </w:tr>
      <w:tr w:rsidR="00D33CB2" w:rsidRPr="000F39D0" w14:paraId="0528E4BC"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358416"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Section 1 - Exigence</w:t>
            </w:r>
            <w:r w:rsidR="00C827C2" w:rsidRPr="00F602D6">
              <w:rPr>
                <w:rFonts w:ascii="Calibri" w:hAnsi="Calibri" w:cs="Calibri"/>
                <w:b/>
                <w:sz w:val="22"/>
                <w:szCs w:val="22"/>
                <w:lang w:val="fr-BE"/>
              </w:rPr>
              <w:t>s</w:t>
            </w:r>
            <w:r w:rsidRPr="00F602D6">
              <w:rPr>
                <w:rFonts w:ascii="Calibri" w:hAnsi="Calibri" w:cs="Calibri"/>
                <w:b/>
                <w:sz w:val="22"/>
                <w:szCs w:val="22"/>
                <w:lang w:val="fr-BE"/>
              </w:rPr>
              <w:t xml:space="preserve"> de comptage énergétique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19218C"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Afdeling 1 – Eis</w:t>
            </w:r>
            <w:r w:rsidR="00C827C2" w:rsidRPr="00F602D6">
              <w:rPr>
                <w:rFonts w:ascii="Calibri" w:hAnsi="Calibri"/>
                <w:b/>
                <w:sz w:val="22"/>
                <w:szCs w:val="22"/>
                <w:lang w:val="nl-BE"/>
              </w:rPr>
              <w:t>en</w:t>
            </w:r>
            <w:r w:rsidRPr="00F602D6">
              <w:rPr>
                <w:rFonts w:ascii="Calibri" w:hAnsi="Calibri"/>
                <w:b/>
                <w:sz w:val="22"/>
                <w:szCs w:val="22"/>
                <w:lang w:val="nl-BE"/>
              </w:rPr>
              <w:t xml:space="preserve"> van energiemeting</w:t>
            </w:r>
          </w:p>
        </w:tc>
      </w:tr>
      <w:tr w:rsidR="00D33CB2" w:rsidRPr="00EA6CAE" w14:paraId="03C3412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DBB0DB"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 xml:space="preserve">Art. 3.1.1 </w:t>
            </w:r>
          </w:p>
          <w:p w14:paraId="631C69A5" w14:textId="77777777" w:rsidR="00C642EE" w:rsidRPr="00F602D6" w:rsidRDefault="006836AC" w:rsidP="00C642EE">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§1</w:t>
            </w:r>
            <w:r w:rsidR="00FF4823" w:rsidRPr="00F602D6">
              <w:rPr>
                <w:rFonts w:ascii="Calibri" w:hAnsi="Calibri" w:cs="Calibri"/>
                <w:sz w:val="22"/>
                <w:szCs w:val="22"/>
                <w:lang w:val="fr-BE"/>
              </w:rPr>
              <w:t>er</w:t>
            </w:r>
            <w:r w:rsidRPr="00F602D6">
              <w:rPr>
                <w:rFonts w:ascii="Calibri" w:hAnsi="Calibri" w:cs="Calibri"/>
                <w:sz w:val="22"/>
                <w:szCs w:val="22"/>
                <w:lang w:val="fr-BE"/>
              </w:rPr>
              <w:t xml:space="preserve">. </w:t>
            </w:r>
            <w:r w:rsidR="00C642EE" w:rsidRPr="00F602D6">
              <w:rPr>
                <w:rFonts w:ascii="Calibri" w:hAnsi="Calibri" w:cs="Calibri"/>
                <w:sz w:val="22"/>
                <w:szCs w:val="22"/>
                <w:lang w:val="fr-BE"/>
              </w:rPr>
              <w:t xml:space="preserve">Les compteurs repris aux articles 3.1.2, 3.1.3, 3.1.5, 3.1.6 et 3.1.8 </w:t>
            </w:r>
            <w:r w:rsidR="008D0977" w:rsidRPr="00F602D6">
              <w:rPr>
                <w:rFonts w:ascii="Calibri" w:hAnsi="Calibri" w:cs="Calibri"/>
                <w:sz w:val="22"/>
                <w:szCs w:val="22"/>
                <w:lang w:val="fr-BE"/>
              </w:rPr>
              <w:t xml:space="preserve">de la présente section </w:t>
            </w:r>
            <w:r w:rsidR="00C642EE" w:rsidRPr="00F602D6">
              <w:rPr>
                <w:rFonts w:ascii="Calibri" w:hAnsi="Calibri" w:cs="Calibri"/>
                <w:sz w:val="22"/>
                <w:szCs w:val="22"/>
                <w:lang w:val="fr-BE"/>
              </w:rPr>
              <w:t xml:space="preserve">sont </w:t>
            </w:r>
            <w:r w:rsidR="00C642EE" w:rsidRPr="00F602D6">
              <w:rPr>
                <w:rFonts w:ascii="Calibri" w:hAnsi="Calibri" w:cs="Calibri"/>
                <w:sz w:val="22"/>
                <w:szCs w:val="22"/>
                <w:lang w:val="fr-BE"/>
              </w:rPr>
              <w:lastRenderedPageBreak/>
              <w:t xml:space="preserve">équipés d’un  dispositif permettant le relevé automatique de la quantité mesurée localement </w:t>
            </w:r>
            <w:r w:rsidRPr="00F602D6">
              <w:rPr>
                <w:rFonts w:ascii="Calibri" w:hAnsi="Calibri" w:cs="Calibri"/>
                <w:sz w:val="22"/>
                <w:szCs w:val="22"/>
                <w:lang w:val="fr-BE"/>
              </w:rPr>
              <w:t xml:space="preserve">et à distance </w:t>
            </w:r>
            <w:r w:rsidR="00C642EE" w:rsidRPr="00F602D6">
              <w:rPr>
                <w:rFonts w:ascii="Calibri" w:hAnsi="Calibri" w:cs="Calibri"/>
                <w:sz w:val="22"/>
                <w:szCs w:val="22"/>
                <w:lang w:val="fr-BE"/>
              </w:rPr>
              <w:t>tel qu’une sortie analogique ou digitale</w:t>
            </w:r>
            <w:r w:rsidR="008D0977" w:rsidRPr="00F602D6">
              <w:rPr>
                <w:rFonts w:ascii="Calibri" w:hAnsi="Calibri" w:cs="Calibri"/>
                <w:sz w:val="22"/>
                <w:szCs w:val="22"/>
                <w:lang w:val="fr-BE"/>
              </w:rPr>
              <w:t>.</w:t>
            </w:r>
          </w:p>
          <w:p w14:paraId="540DBF99"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 Les compteurs et répartiteurs des frais de chauffage visés à l’article 3.1.7, placés ou remplacés après l’entrée en vigueur du présent article, sont équipés d’un dispositif</w:t>
            </w:r>
            <w:r w:rsidR="005522C5" w:rsidRPr="00F602D6">
              <w:rPr>
                <w:rFonts w:ascii="Calibri" w:hAnsi="Calibri" w:cs="Calibri"/>
                <w:sz w:val="22"/>
                <w:szCs w:val="22"/>
                <w:lang w:val="fr-BE"/>
              </w:rPr>
              <w:t>,</w:t>
            </w:r>
            <w:r w:rsidRPr="00F602D6">
              <w:rPr>
                <w:rFonts w:ascii="Calibri" w:hAnsi="Calibri" w:cs="Calibri"/>
                <w:sz w:val="22"/>
                <w:szCs w:val="22"/>
                <w:lang w:val="fr-BE"/>
              </w:rPr>
              <w:t xml:space="preserve"> permettant le relevé automatique </w:t>
            </w:r>
            <w:r w:rsidR="005522C5" w:rsidRPr="00F602D6">
              <w:rPr>
                <w:rFonts w:ascii="Calibri" w:hAnsi="Calibri" w:cs="Calibri"/>
                <w:sz w:val="22"/>
                <w:szCs w:val="22"/>
                <w:lang w:val="fr-BE"/>
              </w:rPr>
              <w:t xml:space="preserve">localement et à distance </w:t>
            </w:r>
            <w:r w:rsidRPr="00F602D6">
              <w:rPr>
                <w:rFonts w:ascii="Calibri" w:hAnsi="Calibri" w:cs="Calibri"/>
                <w:sz w:val="22"/>
                <w:szCs w:val="22"/>
                <w:lang w:val="fr-BE"/>
              </w:rPr>
              <w:t>de la quantité mesurée</w:t>
            </w:r>
            <w:r w:rsidR="005522C5" w:rsidRPr="00F602D6">
              <w:rPr>
                <w:rFonts w:ascii="Calibri" w:hAnsi="Calibri" w:cs="Calibri"/>
                <w:sz w:val="22"/>
                <w:szCs w:val="22"/>
                <w:lang w:val="fr-BE"/>
              </w:rPr>
              <w:t>,</w:t>
            </w:r>
            <w:r w:rsidRPr="00F602D6">
              <w:rPr>
                <w:rFonts w:ascii="Calibri" w:hAnsi="Calibri" w:cs="Calibri"/>
                <w:sz w:val="22"/>
                <w:szCs w:val="22"/>
                <w:lang w:val="fr-BE"/>
              </w:rPr>
              <w:t xml:space="preserve"> tel qu’une sortie analogique ou digitale, sauf s’il s’agit de compteurs placés sur un circuit d'eau qui distribue de la chaleur installé dans le cadre de travaux repris dans une demande définie à l'article 2.1.1, 13° de l’ordonnance introduite avant l’entrée en vigueur du présent article.</w:t>
            </w:r>
          </w:p>
          <w:p w14:paraId="2E7C3690" w14:textId="77777777" w:rsidR="006836AC" w:rsidRPr="00F602D6" w:rsidRDefault="006836AC" w:rsidP="006836AC">
            <w:pPr>
              <w:pStyle w:val="Standard"/>
              <w:spacing w:line="240" w:lineRule="auto"/>
              <w:jc w:val="both"/>
              <w:rPr>
                <w:rFonts w:ascii="Calibri" w:hAnsi="Calibri" w:cs="Calibri"/>
                <w:sz w:val="22"/>
                <w:szCs w:val="22"/>
                <w:lang w:val="fr-BE"/>
              </w:rPr>
            </w:pPr>
          </w:p>
          <w:p w14:paraId="6E45EDF4" w14:textId="77777777" w:rsidR="00C642EE" w:rsidRPr="00F602D6" w:rsidRDefault="006836AC" w:rsidP="005522C5">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§3. Au plus tard pour le 1er janvier 2027, tous les répartiteurs des frais de chauffage existants, visés à l’article 3.1.7, </w:t>
            </w:r>
            <w:r w:rsidR="005522C5" w:rsidRPr="00F602D6">
              <w:rPr>
                <w:rFonts w:ascii="Calibri" w:hAnsi="Calibri" w:cs="Calibri"/>
                <w:sz w:val="22"/>
                <w:szCs w:val="22"/>
                <w:lang w:val="fr-BE"/>
              </w:rPr>
              <w:t>sont équipés d’un dispositif permettant le relevé automatique localement et à distance de la quantité mesurée ou, remplacés par des répartiteurs qui permettent ce relevé.</w:t>
            </w:r>
            <w:r w:rsidR="005522C5" w:rsidRPr="00F602D6" w:rsidDel="005522C5">
              <w:rPr>
                <w:rFonts w:ascii="Calibri" w:hAnsi="Calibri" w:cs="Calibri"/>
                <w:sz w:val="22"/>
                <w:szCs w:val="22"/>
                <w:lang w:val="fr-BE"/>
              </w:rPr>
              <w:t xml:space="preserve"> </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C699F6"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 xml:space="preserve">Art. 3.1.1 </w:t>
            </w:r>
          </w:p>
          <w:p w14:paraId="5D0D30A2" w14:textId="77777777" w:rsidR="00C642EE" w:rsidRPr="00F602D6" w:rsidRDefault="006836AC" w:rsidP="006836AC">
            <w:pPr>
              <w:pStyle w:val="Standard"/>
              <w:spacing w:line="240" w:lineRule="auto"/>
              <w:jc w:val="both"/>
              <w:rPr>
                <w:rFonts w:ascii="Calibri" w:hAnsi="Calibri"/>
                <w:sz w:val="22"/>
                <w:szCs w:val="22"/>
                <w:lang w:val="nl-BE"/>
              </w:rPr>
            </w:pPr>
            <w:r w:rsidRPr="00F602D6">
              <w:rPr>
                <w:rFonts w:ascii="Calibri" w:hAnsi="Calibri"/>
                <w:sz w:val="22"/>
                <w:szCs w:val="22"/>
                <w:lang w:val="nl-BE"/>
              </w:rPr>
              <w:t xml:space="preserve">§1. </w:t>
            </w:r>
            <w:r w:rsidR="00C642EE" w:rsidRPr="00F602D6">
              <w:rPr>
                <w:rFonts w:ascii="Calibri" w:hAnsi="Calibri"/>
                <w:sz w:val="22"/>
                <w:szCs w:val="22"/>
                <w:lang w:val="nl-BE"/>
              </w:rPr>
              <w:t xml:space="preserve">De meters vermeld in artikels 3.1.2, 3.1.3, 3.1.5, 3.1.6 en 3.1.8 </w:t>
            </w:r>
            <w:r w:rsidR="008D0977" w:rsidRPr="00F602D6">
              <w:rPr>
                <w:rFonts w:ascii="Calibri" w:hAnsi="Calibri"/>
                <w:sz w:val="22"/>
                <w:szCs w:val="22"/>
                <w:lang w:val="nl-BE"/>
              </w:rPr>
              <w:t xml:space="preserve">van deze afdeling </w:t>
            </w:r>
            <w:r w:rsidR="00C642EE" w:rsidRPr="00F602D6">
              <w:rPr>
                <w:rFonts w:ascii="Calibri" w:hAnsi="Calibri"/>
                <w:sz w:val="22"/>
                <w:szCs w:val="22"/>
                <w:lang w:val="nl-BE"/>
              </w:rPr>
              <w:t xml:space="preserve">dienen uitgerust te </w:t>
            </w:r>
            <w:r w:rsidR="00C642EE" w:rsidRPr="00F602D6">
              <w:rPr>
                <w:rFonts w:ascii="Calibri" w:hAnsi="Calibri"/>
                <w:sz w:val="22"/>
                <w:szCs w:val="22"/>
                <w:lang w:val="nl-BE"/>
              </w:rPr>
              <w:lastRenderedPageBreak/>
              <w:t xml:space="preserve">zijn met een inrichting die een automatische opname van de gemeten hoeveelheid </w:t>
            </w:r>
            <w:r w:rsidR="00926566" w:rsidRPr="00F602D6">
              <w:rPr>
                <w:rFonts w:ascii="Calibri" w:hAnsi="Calibri"/>
                <w:sz w:val="22"/>
                <w:szCs w:val="22"/>
                <w:lang w:val="nl-BE"/>
              </w:rPr>
              <w:t xml:space="preserve">ter plaatse </w:t>
            </w:r>
            <w:r w:rsidRPr="00F602D6">
              <w:rPr>
                <w:rFonts w:ascii="Calibri" w:hAnsi="Calibri"/>
                <w:sz w:val="22"/>
                <w:szCs w:val="22"/>
                <w:lang w:val="nl-BE"/>
              </w:rPr>
              <w:t>en van op afstand</w:t>
            </w:r>
            <w:r w:rsidR="00926566" w:rsidRPr="00F602D6">
              <w:rPr>
                <w:rFonts w:ascii="Calibri" w:hAnsi="Calibri"/>
                <w:sz w:val="22"/>
                <w:szCs w:val="22"/>
                <w:lang w:val="nl-BE"/>
              </w:rPr>
              <w:t xml:space="preserve"> </w:t>
            </w:r>
            <w:r w:rsidR="00C642EE" w:rsidRPr="00F602D6">
              <w:rPr>
                <w:rFonts w:ascii="Calibri" w:hAnsi="Calibri"/>
                <w:sz w:val="22"/>
                <w:szCs w:val="22"/>
                <w:lang w:val="nl-BE"/>
              </w:rPr>
              <w:t>mogelijk maakt, zoals een analoge of digitale uitgang.</w:t>
            </w:r>
          </w:p>
          <w:p w14:paraId="5E0F8E84" w14:textId="77777777" w:rsidR="009B4AF7" w:rsidRPr="00F602D6" w:rsidRDefault="009B4AF7" w:rsidP="009B4AF7">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 2 De meters en</w:t>
            </w:r>
            <w:r w:rsidRPr="00F602D6">
              <w:rPr>
                <w:rFonts w:ascii="Calibri" w:hAnsi="Calibri"/>
                <w:sz w:val="22"/>
                <w:szCs w:val="22"/>
                <w:lang w:val="nl-BE"/>
              </w:rPr>
              <w:t xml:space="preserve"> kosten</w:t>
            </w:r>
            <w:r w:rsidR="00405A62" w:rsidRPr="00F602D6">
              <w:rPr>
                <w:rFonts w:ascii="Calibri" w:hAnsi="Calibri"/>
                <w:sz w:val="22"/>
                <w:szCs w:val="22"/>
                <w:lang w:val="nl-BE"/>
              </w:rPr>
              <w:t>ver</w:t>
            </w:r>
            <w:r w:rsidRPr="00F602D6">
              <w:rPr>
                <w:rFonts w:ascii="Calibri" w:hAnsi="Calibri"/>
                <w:sz w:val="22"/>
                <w:szCs w:val="22"/>
                <w:lang w:val="nl-BE"/>
              </w:rPr>
              <w:t>delers voor verwarming</w:t>
            </w:r>
            <w:r w:rsidRPr="00F602D6">
              <w:rPr>
                <w:rFonts w:ascii="Calibri" w:hAnsi="Calibri" w:cs="Calibri"/>
                <w:sz w:val="22"/>
                <w:szCs w:val="22"/>
                <w:lang w:val="nl-BE"/>
              </w:rPr>
              <w:t xml:space="preserve"> bedoeld in artikel 3.1.7, geplaatst of vervangen na de inwerkingtreding van dit artikel, </w:t>
            </w:r>
            <w:r w:rsidR="008552A9" w:rsidRPr="00F602D6">
              <w:rPr>
                <w:rFonts w:ascii="Calibri" w:hAnsi="Calibri"/>
                <w:sz w:val="22"/>
                <w:szCs w:val="22"/>
                <w:lang w:val="nl-BE"/>
              </w:rPr>
              <w:t>zijn</w:t>
            </w:r>
            <w:r w:rsidRPr="00F602D6">
              <w:rPr>
                <w:rFonts w:ascii="Calibri" w:hAnsi="Calibri"/>
                <w:sz w:val="22"/>
                <w:szCs w:val="22"/>
                <w:lang w:val="nl-BE"/>
              </w:rPr>
              <w:t xml:space="preserve"> uitgerust met een inrichting die een automatische opname van de gemeten hoeveelheid ter plaatse en van op afstand mogelijk maakt, zoals een analoge of digitale uitgang</w:t>
            </w:r>
            <w:r w:rsidRPr="00F602D6">
              <w:rPr>
                <w:rFonts w:ascii="Calibri" w:hAnsi="Calibri" w:cs="Calibri"/>
                <w:sz w:val="22"/>
                <w:szCs w:val="22"/>
                <w:lang w:val="nl-BE"/>
              </w:rPr>
              <w:t xml:space="preserve">, behalve in het geval van meters geplaatst op een watercircuit dat warmte verdeelt, </w:t>
            </w:r>
            <w:r w:rsidRPr="00F602D6">
              <w:rPr>
                <w:rFonts w:ascii="Calibri" w:hAnsi="Calibri"/>
                <w:sz w:val="22"/>
                <w:szCs w:val="22"/>
                <w:lang w:val="nl-BE"/>
              </w:rPr>
              <w:t xml:space="preserve">geïnstalleerd in het kader van werkzaamheden hernomen in een aanvraag omschreven in artikel 2.1.1., 13° van de ordonnantie, die werd ingediend vóór de inwerkingtreding van dit </w:t>
            </w:r>
            <w:r w:rsidRPr="00F602D6">
              <w:rPr>
                <w:rFonts w:ascii="Calibri" w:hAnsi="Calibri" w:cs="Calibri"/>
                <w:sz w:val="22"/>
                <w:szCs w:val="22"/>
                <w:lang w:val="nl-BE"/>
              </w:rPr>
              <w:t>artikel.</w:t>
            </w:r>
          </w:p>
          <w:p w14:paraId="15DB4BBA" w14:textId="77777777" w:rsidR="009B4AF7" w:rsidRPr="00F602D6" w:rsidRDefault="009B4AF7" w:rsidP="009B4AF7">
            <w:pPr>
              <w:pStyle w:val="Standard"/>
              <w:spacing w:line="240" w:lineRule="auto"/>
              <w:jc w:val="both"/>
              <w:rPr>
                <w:rFonts w:ascii="Calibri" w:hAnsi="Calibri" w:cs="Calibri"/>
                <w:sz w:val="22"/>
                <w:szCs w:val="22"/>
                <w:lang w:val="nl-BE"/>
              </w:rPr>
            </w:pPr>
          </w:p>
          <w:p w14:paraId="18F4D605" w14:textId="77777777" w:rsidR="008552A9" w:rsidRPr="00F602D6" w:rsidRDefault="008552A9" w:rsidP="008552A9">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 xml:space="preserve">§3. Uiterlijk op 1 januari 2027 worden alle bestaande kostenverdelers voor verwarming als bedoeld in artikel 3.1.7 </w:t>
            </w:r>
            <w:r w:rsidRPr="00F602D6">
              <w:rPr>
                <w:rFonts w:ascii="Calibri" w:hAnsi="Calibri"/>
                <w:sz w:val="22"/>
                <w:szCs w:val="22"/>
                <w:lang w:val="nl-BE"/>
              </w:rPr>
              <w:t>uitgerust met een inrichting die een automatische opname van de gemeten hoeveelheid ter plaatse en van op afstand mogelijk maakt</w:t>
            </w:r>
            <w:r w:rsidRPr="00F602D6">
              <w:rPr>
                <w:rFonts w:ascii="Calibri" w:hAnsi="Calibri" w:cs="Calibri"/>
                <w:sz w:val="22"/>
                <w:szCs w:val="22"/>
                <w:lang w:val="nl-BE"/>
              </w:rPr>
              <w:t>, of vervangen door verdelers die een dergelijke opname mogelijk maken.</w:t>
            </w:r>
          </w:p>
        </w:tc>
      </w:tr>
      <w:tr w:rsidR="00D33CB2" w:rsidRPr="00EA6CAE" w14:paraId="6ABAE34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A8407F"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3.1.2</w:t>
            </w:r>
          </w:p>
          <w:p w14:paraId="75BF5094" w14:textId="77777777" w:rsidR="00C642EE" w:rsidRPr="00F602D6" w:rsidRDefault="00C642EE" w:rsidP="00C642EE">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§1</w:t>
            </w:r>
            <w:r w:rsidR="00302E6B" w:rsidRPr="00F602D6">
              <w:rPr>
                <w:rFonts w:ascii="Calibri" w:hAnsi="Calibri" w:cs="Calibri"/>
                <w:sz w:val="22"/>
                <w:szCs w:val="22"/>
                <w:lang w:val="fr-BE"/>
              </w:rPr>
              <w:t>er</w:t>
            </w:r>
            <w:r w:rsidRPr="00F602D6">
              <w:rPr>
                <w:rFonts w:ascii="Calibri" w:hAnsi="Calibri" w:cs="Calibri"/>
                <w:sz w:val="22"/>
                <w:szCs w:val="22"/>
                <w:lang w:val="fr-BE"/>
              </w:rPr>
              <w:t xml:space="preserve">. Lorsque la somme des puissances nominales utiles des chaudières du système de chauffage est supérieure à 100 kW et inférieure à 500 kW, un ou plusieurs compteurs sont placés pour comptabiliser la quantité de chacun des combustibles </w:t>
            </w:r>
            <w:r w:rsidR="007161EF">
              <w:rPr>
                <w:rFonts w:ascii="Calibri" w:hAnsi="Calibri" w:cs="Calibri"/>
                <w:sz w:val="22"/>
                <w:szCs w:val="22"/>
                <w:lang w:val="fr-BE"/>
              </w:rPr>
              <w:t xml:space="preserve">gazeux ou liquide </w:t>
            </w:r>
            <w:r w:rsidRPr="00F602D6">
              <w:rPr>
                <w:rFonts w:ascii="Calibri" w:hAnsi="Calibri" w:cs="Calibri"/>
                <w:sz w:val="22"/>
                <w:szCs w:val="22"/>
                <w:lang w:val="fr-BE"/>
              </w:rPr>
              <w:t>consommée par la totalité de ces chaudières.</w:t>
            </w:r>
          </w:p>
          <w:p w14:paraId="47833520" w14:textId="77777777" w:rsidR="00C642EE" w:rsidRPr="00F602D6" w:rsidRDefault="00C642EE" w:rsidP="00C642EE">
            <w:pPr>
              <w:pStyle w:val="Standard"/>
              <w:spacing w:line="240" w:lineRule="auto"/>
              <w:jc w:val="both"/>
              <w:rPr>
                <w:rFonts w:ascii="Calibri" w:hAnsi="Calibri" w:cs="Calibri"/>
                <w:sz w:val="22"/>
                <w:szCs w:val="22"/>
                <w:lang w:val="fr-BE"/>
              </w:rPr>
            </w:pPr>
          </w:p>
          <w:p w14:paraId="0F99F41B" w14:textId="77777777" w:rsidR="00C642EE" w:rsidRPr="00F602D6" w:rsidRDefault="00C642EE" w:rsidP="00C642EE">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 Si un compteur placé par le gestionnaire du réseau de distribution de gaz est présent, celui-ci peut être utilisé. Dans ce cas, il ne doit pas être uniquement dédié à la consommation des chaudières et la condition visée à l’article 3.1.1 ne s’applique pas.</w:t>
            </w:r>
          </w:p>
          <w:p w14:paraId="20365D5E" w14:textId="77777777" w:rsidR="00853082" w:rsidRPr="00F602D6" w:rsidRDefault="00853082" w:rsidP="00C642EE">
            <w:pPr>
              <w:pStyle w:val="Standard"/>
              <w:spacing w:line="240" w:lineRule="auto"/>
              <w:jc w:val="both"/>
              <w:rPr>
                <w:rFonts w:ascii="Calibri" w:hAnsi="Calibri" w:cs="Calibri"/>
                <w:sz w:val="22"/>
                <w:szCs w:val="22"/>
                <w:lang w:val="fr-BE"/>
              </w:rPr>
            </w:pPr>
          </w:p>
          <w:p w14:paraId="60A8A368" w14:textId="56C47BCD" w:rsidR="00853082" w:rsidRDefault="00853082" w:rsidP="00853082">
            <w:pPr>
              <w:spacing w:after="0" w:line="240" w:lineRule="auto"/>
              <w:jc w:val="both"/>
            </w:pPr>
            <w:r w:rsidRPr="00F602D6">
              <w:t xml:space="preserve">§3. Un ou plusieurs compteurs comptabilisent l’énergie consommée par l’ensemble des pompes à chaleur </w:t>
            </w:r>
            <w:r w:rsidR="00886270" w:rsidRPr="00F602D6">
              <w:t xml:space="preserve">comprises dans un système de chauffage et </w:t>
            </w:r>
            <w:r w:rsidR="008552A9" w:rsidRPr="00F602D6">
              <w:t xml:space="preserve"> </w:t>
            </w:r>
            <w:r w:rsidRPr="00F602D6">
              <w:t>dont la puissance thermique est supérieure à 12 kW.</w:t>
            </w:r>
          </w:p>
          <w:p w14:paraId="4091B8D4" w14:textId="77777777" w:rsidR="00C642EE" w:rsidRPr="00F602D6" w:rsidRDefault="00C642EE" w:rsidP="00C642EE">
            <w:pPr>
              <w:pStyle w:val="Standard"/>
              <w:spacing w:line="240" w:lineRule="auto"/>
              <w:jc w:val="both"/>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6C7402"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3.1.2</w:t>
            </w:r>
          </w:p>
          <w:p w14:paraId="28AB4626" w14:textId="020680F3" w:rsidR="00C642EE" w:rsidRPr="00F602D6" w:rsidRDefault="00C642EE" w:rsidP="00C642EE">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 xml:space="preserve">§1. Als de som van de nuttige nominale vermogens van de verwarmingsketels van het verwarmingssysteem groter is dan 100 kW maar kleiner dan 500 kW, dan moeten er </w:t>
            </w:r>
            <w:r w:rsidR="009A13DD" w:rsidRPr="00F602D6">
              <w:rPr>
                <w:rFonts w:ascii="Calibri" w:hAnsi="Calibri"/>
                <w:sz w:val="22"/>
                <w:szCs w:val="22"/>
                <w:lang w:val="nl-BE"/>
              </w:rPr>
              <w:t>een of meerdere</w:t>
            </w:r>
            <w:r w:rsidRPr="00F602D6">
              <w:rPr>
                <w:rFonts w:ascii="Calibri" w:hAnsi="Calibri"/>
                <w:sz w:val="22"/>
                <w:szCs w:val="22"/>
                <w:lang w:val="nl-BE"/>
              </w:rPr>
              <w:t xml:space="preserve"> meters geplaatst worden </w:t>
            </w:r>
            <w:r w:rsidR="00FF35B2" w:rsidRPr="00F602D6">
              <w:rPr>
                <w:rFonts w:ascii="Calibri" w:hAnsi="Calibri"/>
                <w:sz w:val="22"/>
                <w:szCs w:val="22"/>
                <w:lang w:val="nl-BE"/>
              </w:rPr>
              <w:t xml:space="preserve">om de hoeveelheid te meten van elke </w:t>
            </w:r>
            <w:r w:rsidR="007161EF" w:rsidRPr="007161EF">
              <w:rPr>
                <w:rFonts w:ascii="Calibri" w:hAnsi="Calibri"/>
                <w:sz w:val="22"/>
                <w:szCs w:val="22"/>
                <w:lang w:val="nl-BE"/>
              </w:rPr>
              <w:t xml:space="preserve">gasvormige of vloeibare </w:t>
            </w:r>
            <w:r w:rsidR="00FF35B2" w:rsidRPr="00F602D6">
              <w:rPr>
                <w:rFonts w:ascii="Calibri" w:hAnsi="Calibri"/>
                <w:sz w:val="22"/>
                <w:szCs w:val="22"/>
                <w:lang w:val="nl-BE"/>
              </w:rPr>
              <w:t>brandstof die door al deze verwarmingsketels verbruikt wordt</w:t>
            </w:r>
            <w:r w:rsidRPr="00F602D6">
              <w:rPr>
                <w:rFonts w:ascii="Calibri" w:hAnsi="Calibri"/>
                <w:sz w:val="22"/>
                <w:szCs w:val="22"/>
                <w:lang w:val="nl-BE"/>
              </w:rPr>
              <w:t xml:space="preserve">. </w:t>
            </w:r>
          </w:p>
          <w:p w14:paraId="47B0E44B" w14:textId="77777777" w:rsidR="006D3D08" w:rsidRDefault="006D3D08" w:rsidP="00C642EE">
            <w:pPr>
              <w:pStyle w:val="Standard"/>
              <w:spacing w:line="240" w:lineRule="auto"/>
              <w:jc w:val="both"/>
              <w:rPr>
                <w:rFonts w:ascii="Calibri" w:hAnsi="Calibri"/>
                <w:sz w:val="22"/>
                <w:szCs w:val="22"/>
                <w:lang w:val="nl-BE"/>
              </w:rPr>
            </w:pPr>
          </w:p>
          <w:p w14:paraId="4DAED5FA" w14:textId="2637D9F2" w:rsidR="00C642EE" w:rsidRPr="00F602D6" w:rsidRDefault="00C642EE" w:rsidP="00C642EE">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§2. Als er een meter aanwezig is die geplaatst werd door de distributienetbeheerder voor gas, kan deze gebruikt worden. In dit geval moet deze niet enkel bestemd zijn voor het verbruik van de verwarmingsketels en is de voorwaarde waarvan sprake</w:t>
            </w:r>
            <w:r w:rsidR="00496C11" w:rsidRPr="00F602D6">
              <w:rPr>
                <w:rFonts w:ascii="Calibri" w:hAnsi="Calibri"/>
                <w:sz w:val="22"/>
                <w:szCs w:val="22"/>
                <w:lang w:val="nl-BE"/>
              </w:rPr>
              <w:t xml:space="preserve"> </w:t>
            </w:r>
            <w:r w:rsidRPr="00F602D6">
              <w:rPr>
                <w:rFonts w:ascii="Calibri" w:hAnsi="Calibri"/>
                <w:sz w:val="22"/>
                <w:szCs w:val="22"/>
                <w:lang w:val="nl-BE"/>
              </w:rPr>
              <w:t>in artikel 3.1.1. niet van toepassing.</w:t>
            </w:r>
          </w:p>
          <w:p w14:paraId="4753BE2C" w14:textId="77777777" w:rsidR="00C642EE" w:rsidRPr="00F602D6" w:rsidRDefault="00C642EE" w:rsidP="00C642EE">
            <w:pPr>
              <w:pStyle w:val="Standard"/>
              <w:spacing w:line="240" w:lineRule="auto"/>
              <w:jc w:val="both"/>
              <w:rPr>
                <w:rFonts w:ascii="Calibri" w:hAnsi="Calibri" w:cs="Calibri"/>
                <w:sz w:val="22"/>
                <w:szCs w:val="22"/>
                <w:lang w:val="nl-BE"/>
              </w:rPr>
            </w:pPr>
          </w:p>
          <w:p w14:paraId="72B37C77" w14:textId="77777777" w:rsidR="00DE611A" w:rsidRPr="00F602D6" w:rsidRDefault="00DE611A" w:rsidP="00C642EE">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§3. Een of meerdere meters tellen de energie die wordt verbruik</w:t>
            </w:r>
            <w:r w:rsidR="00487BF0" w:rsidRPr="00F602D6">
              <w:rPr>
                <w:rFonts w:ascii="Calibri" w:hAnsi="Calibri" w:cs="Calibri"/>
                <w:sz w:val="22"/>
                <w:szCs w:val="22"/>
                <w:lang w:val="nl-BE"/>
              </w:rPr>
              <w:t xml:space="preserve">t door alle </w:t>
            </w:r>
            <w:r w:rsidR="00487BF0" w:rsidRPr="00030390">
              <w:rPr>
                <w:rFonts w:ascii="Calibri" w:hAnsi="Calibri" w:cs="Calibri"/>
                <w:sz w:val="22"/>
                <w:szCs w:val="22"/>
                <w:lang w:val="nl-BE"/>
              </w:rPr>
              <w:t>warmtepompen die</w:t>
            </w:r>
            <w:r w:rsidR="00886270" w:rsidRPr="00030390">
              <w:rPr>
                <w:rFonts w:ascii="Calibri" w:hAnsi="Calibri" w:cs="Calibri"/>
                <w:sz w:val="22"/>
                <w:szCs w:val="22"/>
                <w:lang w:val="nl-BE"/>
              </w:rPr>
              <w:t xml:space="preserve"> deel van een</w:t>
            </w:r>
            <w:r w:rsidRPr="00030390">
              <w:rPr>
                <w:rFonts w:ascii="Calibri" w:hAnsi="Calibri" w:cs="Calibri"/>
                <w:sz w:val="22"/>
                <w:szCs w:val="22"/>
                <w:lang w:val="nl-BE"/>
              </w:rPr>
              <w:t xml:space="preserve"> verwarmingssysteem </w:t>
            </w:r>
            <w:r w:rsidR="000B76BD" w:rsidRPr="00030390">
              <w:rPr>
                <w:rFonts w:ascii="Calibri" w:hAnsi="Calibri" w:cs="Calibri"/>
                <w:sz w:val="22"/>
                <w:szCs w:val="22"/>
                <w:lang w:val="nl-BE"/>
              </w:rPr>
              <w:t>uit</w:t>
            </w:r>
            <w:r w:rsidR="00886270" w:rsidRPr="00030390">
              <w:rPr>
                <w:rFonts w:ascii="Calibri" w:hAnsi="Calibri" w:cs="Calibri"/>
                <w:sz w:val="22"/>
                <w:szCs w:val="22"/>
                <w:lang w:val="nl-BE"/>
              </w:rPr>
              <w:t xml:space="preserve">maken </w:t>
            </w:r>
            <w:r w:rsidRPr="00030390">
              <w:rPr>
                <w:rFonts w:ascii="Calibri" w:hAnsi="Calibri" w:cs="Calibri"/>
                <w:sz w:val="22"/>
                <w:szCs w:val="22"/>
                <w:lang w:val="nl-BE"/>
              </w:rPr>
              <w:t>met een thermisch vermogen van meer dan 12 kW.</w:t>
            </w:r>
          </w:p>
        </w:tc>
      </w:tr>
      <w:tr w:rsidR="00D33CB2" w:rsidRPr="00EA6CAE" w14:paraId="04B599E2"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AF0DC4"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3.1.3</w:t>
            </w:r>
          </w:p>
          <w:p w14:paraId="40E32FD6" w14:textId="6A3629A3" w:rsidR="00C642EE" w:rsidRPr="00295F20" w:rsidRDefault="00C642EE" w:rsidP="006B6892">
            <w:pPr>
              <w:pStyle w:val="ListParagraph"/>
              <w:suppressAutoHyphens w:val="0"/>
              <w:autoSpaceDN/>
              <w:spacing w:line="240" w:lineRule="auto"/>
              <w:ind w:left="0"/>
              <w:contextualSpacing/>
              <w:jc w:val="both"/>
              <w:textAlignment w:val="auto"/>
              <w:rPr>
                <w:lang w:val="fr-BE"/>
              </w:rPr>
            </w:pPr>
            <w:r w:rsidRPr="00F602D6">
              <w:rPr>
                <w:rFonts w:ascii="Calibri" w:hAnsi="Calibri" w:cs="Calibri"/>
                <w:sz w:val="22"/>
                <w:szCs w:val="22"/>
                <w:lang w:val="fr-BE"/>
              </w:rPr>
              <w:t>§1</w:t>
            </w:r>
            <w:r w:rsidR="00302E6B" w:rsidRPr="00F602D6">
              <w:rPr>
                <w:rFonts w:ascii="Calibri" w:hAnsi="Calibri" w:cs="Calibri"/>
                <w:sz w:val="22"/>
                <w:szCs w:val="22"/>
                <w:vertAlign w:val="superscript"/>
                <w:lang w:val="fr-BE"/>
              </w:rPr>
              <w:t>er</w:t>
            </w:r>
            <w:r w:rsidR="00302E6B" w:rsidRPr="00F602D6">
              <w:rPr>
                <w:rFonts w:ascii="Calibri" w:hAnsi="Calibri" w:cs="Calibri"/>
                <w:sz w:val="22"/>
                <w:szCs w:val="22"/>
                <w:lang w:val="fr-BE"/>
              </w:rPr>
              <w:t>.</w:t>
            </w:r>
            <w:r w:rsidRPr="00F602D6">
              <w:rPr>
                <w:rFonts w:ascii="Calibri" w:hAnsi="Calibri" w:cs="Calibri"/>
                <w:sz w:val="22"/>
                <w:szCs w:val="22"/>
                <w:lang w:val="fr-BE"/>
              </w:rPr>
              <w:t xml:space="preserve"> Lorsque la somme des puissances nominales utiles des chaudières du système de chauffage est supérieure ou égale à 500 kW,  des compteurs sont placés pour comptabiliser la quantité de chacun </w:t>
            </w:r>
            <w:r w:rsidRPr="00F602D6">
              <w:rPr>
                <w:rFonts w:ascii="Calibri" w:hAnsi="Calibri" w:cs="Calibri"/>
                <w:sz w:val="22"/>
                <w:szCs w:val="22"/>
                <w:lang w:val="fr-BE"/>
              </w:rPr>
              <w:lastRenderedPageBreak/>
              <w:t xml:space="preserve">des combustibles </w:t>
            </w:r>
            <w:r w:rsidR="003D7287">
              <w:rPr>
                <w:rFonts w:ascii="Calibri" w:hAnsi="Calibri" w:cs="Calibri"/>
                <w:sz w:val="22"/>
                <w:szCs w:val="22"/>
                <w:lang w:val="fr-BE"/>
              </w:rPr>
              <w:t xml:space="preserve">gazeux ou liquide </w:t>
            </w:r>
            <w:r w:rsidRPr="00F602D6">
              <w:rPr>
                <w:rFonts w:ascii="Calibri" w:hAnsi="Calibri" w:cs="Calibri"/>
                <w:sz w:val="22"/>
                <w:szCs w:val="22"/>
                <w:lang w:val="fr-BE"/>
              </w:rPr>
              <w:t>consommée par la totalité de ces chaudières, ainsi que l’énergie thermique transmise par la totalité de ces chaudières aux circuits de distribution du système de chauffage afin notamment de pouvoir déterminer le rendement moyen global de production de l’ensemble des chaudières.</w:t>
            </w:r>
          </w:p>
          <w:p w14:paraId="66AF0B8B" w14:textId="77777777" w:rsidR="00C642EE" w:rsidRPr="00F602D6" w:rsidRDefault="00C642EE" w:rsidP="00C642EE">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w:t>
            </w:r>
            <w:r w:rsidR="00302E6B" w:rsidRPr="00F602D6">
              <w:rPr>
                <w:rFonts w:ascii="Calibri" w:hAnsi="Calibri" w:cs="Calibri"/>
                <w:sz w:val="22"/>
                <w:szCs w:val="22"/>
                <w:lang w:val="fr-BE"/>
              </w:rPr>
              <w:t>.</w:t>
            </w:r>
            <w:r w:rsidRPr="00F602D6">
              <w:rPr>
                <w:rFonts w:ascii="Calibri" w:hAnsi="Calibri" w:cs="Calibri"/>
                <w:sz w:val="22"/>
                <w:szCs w:val="22"/>
                <w:lang w:val="fr-BE"/>
              </w:rPr>
              <w:t xml:space="preserve"> Si un compteur placé par le gestionnaire du réseau de distribution de gaz est présent, celui-ci peut être utilisé s’il est uniquement dédié à la consommation des chaudières du système de chauffage concerné. Dans ce cas, la condition visée à l’article 3.1.1. ne s’applique pas.</w:t>
            </w:r>
          </w:p>
          <w:p w14:paraId="645AB56D" w14:textId="77777777" w:rsidR="00F35352" w:rsidRPr="00F602D6" w:rsidRDefault="00F35352" w:rsidP="00C642EE">
            <w:pPr>
              <w:pStyle w:val="Standard"/>
              <w:spacing w:line="240" w:lineRule="auto"/>
              <w:jc w:val="both"/>
              <w:rPr>
                <w:rFonts w:ascii="Calibri" w:hAnsi="Calibri" w:cs="Calibri"/>
                <w:sz w:val="22"/>
                <w:szCs w:val="22"/>
                <w:lang w:val="fr-BE"/>
              </w:rPr>
            </w:pPr>
          </w:p>
          <w:p w14:paraId="06EEFFF3" w14:textId="77777777" w:rsidR="00F35352" w:rsidRPr="00F602D6" w:rsidRDefault="00F35352" w:rsidP="00F35352">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§3. Lorsque la somme des puissances thermiques des pompes à chaleur qui chauffent de l’eau est supérieure ou égale à 500 kW, un ou plusieurs compteurs sont placés pour mesurer l’énergie consommée par l’ensemble des pompes à chaleur et un ou plusieurs compteurs sont placés pour mesurer l’énergie thermique transmise par la totalité de ces pompes à chaleur aux réseaux de distribution d’eau.</w:t>
            </w:r>
          </w:p>
          <w:p w14:paraId="19DDCF97" w14:textId="77777777" w:rsidR="00C642EE" w:rsidRPr="00F602D6" w:rsidRDefault="00C642EE" w:rsidP="00C642EE">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71A42D"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3.1.3</w:t>
            </w:r>
          </w:p>
          <w:p w14:paraId="3BB447C3" w14:textId="078DD0DC"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§1</w:t>
            </w:r>
            <w:r w:rsidR="00302E6B" w:rsidRPr="00F602D6">
              <w:rPr>
                <w:rFonts w:ascii="Calibri" w:hAnsi="Calibri"/>
                <w:sz w:val="22"/>
                <w:szCs w:val="22"/>
                <w:lang w:val="nl-BE"/>
              </w:rPr>
              <w:t>.</w:t>
            </w:r>
            <w:r w:rsidRPr="00F602D6">
              <w:rPr>
                <w:rFonts w:ascii="Calibri" w:hAnsi="Calibri"/>
                <w:sz w:val="22"/>
                <w:szCs w:val="22"/>
                <w:lang w:val="nl-BE"/>
              </w:rPr>
              <w:t xml:space="preserve"> Als de som van de nuttige nominale vermogens van de verwarmingsketels van het verwarmingssysteem groter is dan of gelijk is aan 500 kW, dan moeten er meters geplaatst worden om de hoeveelheid </w:t>
            </w:r>
            <w:r w:rsidRPr="00F602D6">
              <w:rPr>
                <w:rFonts w:ascii="Calibri" w:hAnsi="Calibri"/>
                <w:sz w:val="22"/>
                <w:szCs w:val="22"/>
                <w:lang w:val="nl-BE"/>
              </w:rPr>
              <w:lastRenderedPageBreak/>
              <w:t xml:space="preserve">te meten van elke </w:t>
            </w:r>
            <w:r w:rsidR="003D7287" w:rsidRPr="007161EF">
              <w:rPr>
                <w:rFonts w:ascii="Calibri" w:hAnsi="Calibri"/>
                <w:sz w:val="22"/>
                <w:szCs w:val="22"/>
                <w:lang w:val="nl-BE"/>
              </w:rPr>
              <w:t xml:space="preserve">gasvormige of vloeibare </w:t>
            </w:r>
            <w:r w:rsidRPr="00F602D6">
              <w:rPr>
                <w:rFonts w:ascii="Calibri" w:hAnsi="Calibri"/>
                <w:sz w:val="22"/>
                <w:szCs w:val="22"/>
                <w:lang w:val="nl-BE"/>
              </w:rPr>
              <w:t>brandstof die door al deze verwarmingsketels verbruikt wordt, evenals de thermische energie die door al deze verwarmingsketels afgegeven wordt aan de verdeelcircuits van het verwarmingssysteem, om met name het gemiddeld globaal productierendement van alle verwarmingsketels te kunnen meten.</w:t>
            </w:r>
          </w:p>
          <w:p w14:paraId="0E31CF99" w14:textId="77777777" w:rsidR="00C642EE" w:rsidRPr="00F602D6" w:rsidRDefault="00C642EE" w:rsidP="00C642EE">
            <w:pPr>
              <w:pStyle w:val="Standard"/>
              <w:spacing w:line="240" w:lineRule="auto"/>
              <w:jc w:val="both"/>
              <w:rPr>
                <w:rFonts w:ascii="Calibri" w:hAnsi="Calibri"/>
                <w:sz w:val="22"/>
                <w:szCs w:val="22"/>
                <w:lang w:val="nl-BE"/>
              </w:rPr>
            </w:pPr>
            <w:r w:rsidRPr="00F602D6">
              <w:rPr>
                <w:rFonts w:ascii="Calibri" w:hAnsi="Calibri"/>
                <w:sz w:val="22"/>
                <w:szCs w:val="22"/>
                <w:lang w:val="nl-BE"/>
              </w:rPr>
              <w:t>§2</w:t>
            </w:r>
            <w:r w:rsidR="00302E6B" w:rsidRPr="00F602D6">
              <w:rPr>
                <w:rFonts w:ascii="Calibri" w:hAnsi="Calibri"/>
                <w:sz w:val="22"/>
                <w:szCs w:val="22"/>
                <w:lang w:val="nl-BE"/>
              </w:rPr>
              <w:t>.</w:t>
            </w:r>
            <w:r w:rsidRPr="00F602D6">
              <w:rPr>
                <w:rFonts w:ascii="Calibri" w:hAnsi="Calibri"/>
                <w:sz w:val="22"/>
                <w:szCs w:val="22"/>
                <w:lang w:val="nl-BE"/>
              </w:rPr>
              <w:t xml:space="preserve"> Als er een meter aanwezig is die geplaatst werd door de distributienetbeheerder voor gas, kan deze gebruikt worden, mits deze enkel bestemd is voor het verbruik van de verwarmingsketels</w:t>
            </w:r>
            <w:r w:rsidR="0052072B" w:rsidRPr="00F602D6">
              <w:rPr>
                <w:rFonts w:ascii="Calibri" w:hAnsi="Calibri"/>
                <w:sz w:val="22"/>
                <w:szCs w:val="22"/>
                <w:lang w:val="nl-BE"/>
              </w:rPr>
              <w:t xml:space="preserve"> van het betrokken verwarmingssysteem</w:t>
            </w:r>
            <w:r w:rsidRPr="00F602D6">
              <w:rPr>
                <w:rFonts w:ascii="Calibri" w:hAnsi="Calibri"/>
                <w:sz w:val="22"/>
                <w:szCs w:val="22"/>
                <w:lang w:val="nl-BE"/>
              </w:rPr>
              <w:t>. In dit geval is de voorwaarde waarvan sprake in artikel 3.1.1. niet van toepassing.</w:t>
            </w:r>
          </w:p>
          <w:p w14:paraId="27F5C633" w14:textId="77777777" w:rsidR="00DE611A" w:rsidRPr="00F602D6" w:rsidRDefault="00DE611A" w:rsidP="00DE611A">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§3. Als de som van de thermische vermogens van de warmtepompen die water </w:t>
            </w:r>
            <w:r w:rsidRPr="00030390">
              <w:rPr>
                <w:rFonts w:ascii="Calibri" w:hAnsi="Calibri"/>
                <w:sz w:val="22"/>
                <w:szCs w:val="22"/>
                <w:lang w:val="nl-BE"/>
              </w:rPr>
              <w:t xml:space="preserve">verwarmen groter is dan of gelijk is aan 500 kW, </w:t>
            </w:r>
            <w:r w:rsidR="003D6FFA" w:rsidRPr="00030390">
              <w:rPr>
                <w:rFonts w:ascii="Calibri" w:hAnsi="Calibri"/>
                <w:sz w:val="22"/>
                <w:szCs w:val="22"/>
                <w:lang w:val="nl-BE"/>
              </w:rPr>
              <w:t>worden</w:t>
            </w:r>
            <w:r w:rsidRPr="00030390">
              <w:rPr>
                <w:rFonts w:ascii="Calibri" w:hAnsi="Calibri"/>
                <w:sz w:val="22"/>
                <w:szCs w:val="22"/>
                <w:lang w:val="nl-BE"/>
              </w:rPr>
              <w:t xml:space="preserve"> er </w:t>
            </w:r>
            <w:r w:rsidR="003D6FFA" w:rsidRPr="00030390">
              <w:rPr>
                <w:rFonts w:ascii="Calibri" w:hAnsi="Calibri"/>
                <w:sz w:val="22"/>
                <w:szCs w:val="22"/>
                <w:lang w:val="nl-BE"/>
              </w:rPr>
              <w:t>één of meerdere</w:t>
            </w:r>
            <w:r w:rsidR="003D6FFA">
              <w:rPr>
                <w:rFonts w:ascii="Calibri" w:hAnsi="Calibri"/>
                <w:sz w:val="22"/>
                <w:szCs w:val="22"/>
                <w:lang w:val="nl-BE"/>
              </w:rPr>
              <w:t xml:space="preserve"> </w:t>
            </w:r>
            <w:r w:rsidRPr="00F602D6">
              <w:rPr>
                <w:rFonts w:ascii="Calibri" w:hAnsi="Calibri"/>
                <w:sz w:val="22"/>
                <w:szCs w:val="22"/>
                <w:lang w:val="nl-BE"/>
              </w:rPr>
              <w:t>meters geplaatst om de hoeveelheid energie te meten die door al deze waterpompen verbruikt wordt, evenals de thermische energie die door al deze warmtepompen afgegeven wordt aan de waterverdeelcircuits.</w:t>
            </w:r>
          </w:p>
          <w:p w14:paraId="1AC14D0D" w14:textId="77777777" w:rsidR="00DE611A" w:rsidRPr="00F602D6" w:rsidRDefault="00DE611A" w:rsidP="00C642EE">
            <w:pPr>
              <w:pStyle w:val="Standard"/>
              <w:spacing w:line="240" w:lineRule="auto"/>
              <w:jc w:val="both"/>
              <w:rPr>
                <w:rFonts w:ascii="Calibri" w:hAnsi="Calibri" w:cs="Calibri"/>
                <w:sz w:val="22"/>
                <w:szCs w:val="22"/>
                <w:lang w:val="nl-BE"/>
              </w:rPr>
            </w:pPr>
          </w:p>
        </w:tc>
      </w:tr>
      <w:tr w:rsidR="00D33CB2" w:rsidRPr="00EA6CAE" w14:paraId="375C8B7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DD2262"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3.1.4</w:t>
            </w:r>
          </w:p>
          <w:p w14:paraId="4F7CD4AE"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§1</w:t>
            </w:r>
            <w:r w:rsidR="00302E6B" w:rsidRPr="00F602D6">
              <w:rPr>
                <w:rFonts w:ascii="Calibri" w:hAnsi="Calibri" w:cs="Calibri"/>
                <w:sz w:val="22"/>
                <w:szCs w:val="22"/>
                <w:lang w:val="fr-BE"/>
              </w:rPr>
              <w:t>er</w:t>
            </w:r>
            <w:r w:rsidRPr="00F602D6">
              <w:rPr>
                <w:rFonts w:ascii="Calibri" w:hAnsi="Calibri" w:cs="Calibri"/>
                <w:sz w:val="22"/>
                <w:szCs w:val="22"/>
                <w:lang w:val="fr-BE"/>
              </w:rPr>
              <w:t>. Pour les chaudières bicombustibles alimentées par un combustible liquide et un combustible gazeux, si un des combustibles est utilisé uniquement en cas de panne de l’alimentation du combustible utilisé en mode normal, la quantité de combustible utilisée en cas de panne ne doit pas être comptabilisé.</w:t>
            </w:r>
          </w:p>
          <w:p w14:paraId="02F7F134"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§2. La puissance de la ou des chaudières utilisées uniquement en cas de panne de la ou des chaudières utilisées en mode normal, n’est pas prises en compte dans le calcul de la somme des puissances nominales utiles des chaudières.</w:t>
            </w:r>
          </w:p>
          <w:p w14:paraId="7CED1122"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2DB73CDE"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§3. Si deux systèmes de chauffage sont reliés entre eux par des conduites d’eau de chauffage sur lesquelles se trouvent des vannes manuelles utilisées uniquement en cas de panne d’un des deux systèmes, ces deux systèmes sont considérés comme étant séparés et la somme des puissances nominales utiles des chaudières est calculée par système.</w:t>
            </w:r>
          </w:p>
          <w:p w14:paraId="69A6D043"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3F907C59"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§4. Les équipements tels que les chaudières, les vannes entre deux systèmes, alimentation en combustible, utilisés en cas de panne du mode normal, sont munis d’un dispositif qui implique une intervention manuelle.</w:t>
            </w:r>
          </w:p>
          <w:p w14:paraId="24FF2C4A"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6C52D112"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§5. Les situations visées aux paragraphes 1, 2 et 3 font l’objet d’une notification datée et signée dans le carnet de bord, sur les attestations de contrôle et d’une indication claire sur les équipements qui nécessitent une intervention manuelle afin de préciser que ces équipements ne sont utilisés qu’en cas de panne du système utilisé en mode normal et qu’ils doivent faire l’objet d’une intervention dès que la panne est résolue. La procédure pour la mise en service des équipements à utiliser en cas de panne et pour le retour au mode normal est reprise dans le carnet de bord.</w:t>
            </w:r>
          </w:p>
          <w:p w14:paraId="402B969A" w14:textId="77777777" w:rsidR="00C642EE" w:rsidRPr="00F602D6" w:rsidRDefault="00C642EE" w:rsidP="00C642EE">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3D5D8C"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3.1.4</w:t>
            </w:r>
          </w:p>
          <w:p w14:paraId="443AA843"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§1. Voor verwarmingsketels die zowel op een vloeibare als op een gasvormige brandstof werken, maar waarvan een van deze brandstoffen enkel gebruikt wordt in geval van defect aan de brandstofaanvoer gebruikt in normale modus, wordt de hoeveelheid brandstof die bij defect gebruikt wordt niet gemeten.</w:t>
            </w:r>
          </w:p>
          <w:p w14:paraId="1955FB78"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nl-BE"/>
              </w:rPr>
            </w:pPr>
          </w:p>
          <w:p w14:paraId="129CD801"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 Het vermogen van de verwarmingsketel(s) die enkel gebruikt wordt (worden) in geval van defect aan de verwarmingsketel(s) die in normale modus gebruikt wordt (worden), wordt niet meegerekend bij de berekening van de som van de nuttige nominale vermogens van de verwarmingsketels.</w:t>
            </w:r>
          </w:p>
          <w:p w14:paraId="6818B1DC" w14:textId="3AE839B1"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§3. Als twee verwarmingssystemen onderling verbonden zijn door </w:t>
            </w:r>
            <w:r w:rsidR="00303129" w:rsidRPr="00F602D6">
              <w:rPr>
                <w:rFonts w:ascii="Calibri" w:hAnsi="Calibri"/>
                <w:sz w:val="22"/>
                <w:szCs w:val="22"/>
                <w:lang w:val="nl-BE"/>
              </w:rPr>
              <w:t xml:space="preserve">leidingen met verwarmingswater </w:t>
            </w:r>
            <w:r w:rsidRPr="00F602D6">
              <w:rPr>
                <w:rFonts w:ascii="Calibri" w:hAnsi="Calibri"/>
                <w:sz w:val="22"/>
                <w:szCs w:val="22"/>
                <w:lang w:val="nl-BE"/>
              </w:rPr>
              <w:t>waarop zich manuele kleppen bevinden die enkel gebruikt worden bij defect aan een van beide systemen, worden deze twee systemen als afzonderlijke systemen beschouwd en wordt de som van de nuttige nominale vermogens van de verwarmingsketels per systeem berekend.</w:t>
            </w:r>
          </w:p>
          <w:p w14:paraId="166C4188"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§4. Uitrustingen zoals verwarmingsketels, de kleppen tussen twee systemen, de brandstofaanvoer, die gebruikt worden bij defect in normale modus, worden uitgerust met een inrichting waarvoor een manuele interventie nodig is.</w:t>
            </w:r>
          </w:p>
          <w:p w14:paraId="521AB481" w14:textId="77777777"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nl-BE"/>
              </w:rPr>
            </w:pPr>
          </w:p>
          <w:p w14:paraId="658B983F" w14:textId="77777777" w:rsidR="00C642EE" w:rsidRPr="00F602D6" w:rsidRDefault="00C642EE" w:rsidP="009E522E">
            <w:pPr>
              <w:pStyle w:val="ListParagraph"/>
              <w:suppressAutoHyphens w:val="0"/>
              <w:autoSpaceDN/>
              <w:spacing w:line="240" w:lineRule="auto"/>
              <w:ind w:left="0"/>
              <w:contextualSpacing/>
              <w:jc w:val="both"/>
              <w:textAlignment w:val="auto"/>
              <w:rPr>
                <w:rFonts w:ascii="Calibri" w:hAnsi="Calibri" w:cs="Calibri"/>
                <w:b/>
                <w:sz w:val="22"/>
                <w:szCs w:val="22"/>
                <w:lang w:val="nl-BE"/>
              </w:rPr>
            </w:pPr>
            <w:r w:rsidRPr="00F602D6">
              <w:rPr>
                <w:rFonts w:ascii="Calibri" w:hAnsi="Calibri"/>
                <w:sz w:val="22"/>
                <w:szCs w:val="22"/>
                <w:lang w:val="nl-BE"/>
              </w:rPr>
              <w:t>§5. De situaties bedoeld in paragrafen 1, 2 en 3 maken het voorwerp uit van een gedateerde en ondertekende kennisgeving in het logboek en op de controleattesten. Er dient eveneens duidelijk op de uitrustingen waarvoor een manuele interventie vereist is aangegeven te worden dat deze uitrustingen enkel gebruikt worden bij defect aan het systeem gebruikt in normale modus en dat ze van zodra het defect is opgelost het voorwerp moeten uitmaken van een interventie. De procedure voor de ingebruikname van de uitrustingen gebruikt in geval van defect en voor de terugkeer naar de normale modus w</w:t>
            </w:r>
            <w:r w:rsidR="009E522E" w:rsidRPr="00F602D6">
              <w:rPr>
                <w:rFonts w:ascii="Calibri" w:hAnsi="Calibri"/>
                <w:sz w:val="22"/>
                <w:szCs w:val="22"/>
                <w:lang w:val="nl-BE"/>
              </w:rPr>
              <w:t>ordt vermeld in het logboek.</w:t>
            </w:r>
          </w:p>
        </w:tc>
      </w:tr>
      <w:tr w:rsidR="00D33CB2" w:rsidRPr="00EA6CAE" w14:paraId="014D59FA"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603C1C"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3.1.5</w:t>
            </w:r>
          </w:p>
          <w:p w14:paraId="2AEEE81F" w14:textId="77777777" w:rsidR="00C642EE" w:rsidRPr="00F602D6" w:rsidRDefault="008C75D0" w:rsidP="00C642EE">
            <w:pPr>
              <w:pStyle w:val="Standard"/>
              <w:spacing w:line="240" w:lineRule="auto"/>
              <w:jc w:val="both"/>
              <w:rPr>
                <w:lang w:val="fr-BE"/>
              </w:rPr>
            </w:pPr>
            <w:r w:rsidRPr="00F602D6">
              <w:rPr>
                <w:rFonts w:ascii="Calibri" w:hAnsi="Calibri" w:cs="Calibri"/>
                <w:sz w:val="22"/>
                <w:szCs w:val="22"/>
                <w:lang w:val="fr-BE"/>
              </w:rPr>
              <w:t>§1</w:t>
            </w:r>
            <w:r w:rsidR="00FF4823" w:rsidRPr="00F602D6">
              <w:rPr>
                <w:rFonts w:ascii="Calibri" w:hAnsi="Calibri" w:cs="Calibri"/>
                <w:sz w:val="22"/>
                <w:szCs w:val="22"/>
                <w:lang w:val="fr-BE"/>
              </w:rPr>
              <w:t>er</w:t>
            </w:r>
            <w:r w:rsidRPr="00F602D6">
              <w:rPr>
                <w:rFonts w:ascii="Calibri" w:hAnsi="Calibri" w:cs="Calibri"/>
                <w:sz w:val="22"/>
                <w:szCs w:val="22"/>
                <w:lang w:val="fr-BE"/>
              </w:rPr>
              <w:t xml:space="preserve">. </w:t>
            </w:r>
            <w:r w:rsidR="00C642EE" w:rsidRPr="00F602D6">
              <w:rPr>
                <w:rFonts w:ascii="Calibri" w:hAnsi="Calibri" w:cs="Calibri"/>
                <w:sz w:val="22"/>
                <w:szCs w:val="22"/>
                <w:lang w:val="fr-BE"/>
              </w:rPr>
              <w:t>Si le système de chauffage distribue de la chaleur à plusieurs bâtiments, des compteurs sont placés pour mesurer le rendement moyen global de production des chaudières et l’énergie thermique transmise par le système de chauffage à chacun des bâtiments pour le chauffage des locaux</w:t>
            </w:r>
            <w:r w:rsidRPr="00F602D6">
              <w:rPr>
                <w:rFonts w:ascii="Calibri" w:hAnsi="Calibri" w:cs="Calibri"/>
                <w:sz w:val="22"/>
                <w:szCs w:val="22"/>
                <w:lang w:val="fr-BE"/>
              </w:rPr>
              <w:t>, excepté dans le cas visé au paragraphe 2.</w:t>
            </w:r>
            <w:r w:rsidR="00C642EE" w:rsidRPr="00F602D6">
              <w:rPr>
                <w:rFonts w:ascii="Calibri" w:hAnsi="Calibri" w:cs="Calibri"/>
                <w:sz w:val="22"/>
                <w:szCs w:val="22"/>
                <w:lang w:val="fr-BE"/>
              </w:rPr>
              <w:br/>
            </w:r>
          </w:p>
          <w:p w14:paraId="2A4BC11C" w14:textId="77777777" w:rsidR="00C642EE" w:rsidRPr="00F602D6" w:rsidRDefault="00C642EE" w:rsidP="00897D76">
            <w:pPr>
              <w:spacing w:after="0" w:line="240" w:lineRule="auto"/>
              <w:jc w:val="both"/>
              <w:rPr>
                <w:rFonts w:eastAsia="Times New Roman"/>
                <w:lang w:eastAsia="ar-SA"/>
              </w:rPr>
            </w:pPr>
            <w:r w:rsidRPr="00F602D6">
              <w:rPr>
                <w:rFonts w:eastAsia="Times New Roman"/>
                <w:lang w:eastAsia="ar-SA"/>
              </w:rPr>
              <w:t>Pour l’application du présent article, on entend par bâtiment : toute construction immobilière, non provisoire, couverte et fermée qui n’est pas accessible via une autre construction non provisoire, couverte et fermée, à l’exception des accès souterrains.</w:t>
            </w:r>
          </w:p>
          <w:p w14:paraId="373C0C77" w14:textId="77777777" w:rsidR="001816B6" w:rsidRPr="00F602D6" w:rsidRDefault="001816B6" w:rsidP="00897D76">
            <w:pPr>
              <w:spacing w:after="0" w:line="240" w:lineRule="auto"/>
              <w:jc w:val="both"/>
              <w:rPr>
                <w:rFonts w:eastAsia="Times New Roman"/>
                <w:lang w:eastAsia="ar-SA"/>
              </w:rPr>
            </w:pPr>
          </w:p>
          <w:p w14:paraId="15B6FB0A" w14:textId="77777777" w:rsidR="001816B6" w:rsidRPr="00F602D6" w:rsidRDefault="001816B6" w:rsidP="001816B6">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§2. </w:t>
            </w:r>
            <w:bookmarkStart w:id="3" w:name="_Hlk132632228"/>
            <w:r w:rsidRPr="00F602D6">
              <w:rPr>
                <w:rFonts w:ascii="Calibri" w:hAnsi="Calibri" w:cs="Calibri"/>
                <w:sz w:val="22"/>
                <w:szCs w:val="22"/>
                <w:lang w:val="fr-BE"/>
              </w:rPr>
              <w:t>Le placement d’un ou plusieurs compteurs qui mesurent l’énergie thermique transmise à chacun des bâtiments desservis par un système de chauffage qui distribue de la chaleur à plusieurs bâtiments n’est pas imposé</w:t>
            </w:r>
            <w:r w:rsidR="00C67295" w:rsidRPr="00F602D6">
              <w:rPr>
                <w:rFonts w:ascii="Calibri" w:hAnsi="Calibri" w:cs="Calibri"/>
                <w:sz w:val="22"/>
                <w:szCs w:val="22"/>
                <w:lang w:val="fr-BE"/>
              </w:rPr>
              <w:t>,</w:t>
            </w:r>
            <w:r w:rsidRPr="00F602D6">
              <w:rPr>
                <w:rFonts w:ascii="Calibri" w:hAnsi="Calibri" w:cs="Calibri"/>
                <w:sz w:val="22"/>
                <w:szCs w:val="22"/>
                <w:lang w:val="fr-BE"/>
              </w:rPr>
              <w:t> </w:t>
            </w:r>
            <w:r w:rsidR="00CA3BD2" w:rsidRPr="00F602D6">
              <w:rPr>
                <w:rFonts w:ascii="Calibri" w:hAnsi="Calibri" w:cs="Calibri"/>
                <w:sz w:val="22"/>
                <w:szCs w:val="22"/>
                <w:lang w:val="fr-BE"/>
              </w:rPr>
              <w:t>dans le cas des</w:t>
            </w:r>
            <w:r w:rsidR="00697B6E" w:rsidRPr="00F602D6">
              <w:rPr>
                <w:rFonts w:ascii="Calibri" w:hAnsi="Calibri" w:cs="Calibri"/>
                <w:sz w:val="22"/>
                <w:szCs w:val="22"/>
                <w:lang w:val="fr-BE"/>
              </w:rPr>
              <w:t xml:space="preserve"> bâtiments </w:t>
            </w:r>
            <w:r w:rsidR="004978B6" w:rsidRPr="00F602D6">
              <w:rPr>
                <w:rFonts w:ascii="Calibri" w:hAnsi="Calibri" w:cs="Calibri"/>
                <w:sz w:val="22"/>
                <w:szCs w:val="22"/>
                <w:lang w:val="fr-BE"/>
              </w:rPr>
              <w:t xml:space="preserve">et des systèmes de chauffage </w:t>
            </w:r>
            <w:r w:rsidR="00697B6E" w:rsidRPr="00F602D6">
              <w:rPr>
                <w:rFonts w:ascii="Calibri" w:hAnsi="Calibri" w:cs="Calibri"/>
                <w:sz w:val="22"/>
                <w:szCs w:val="22"/>
                <w:lang w:val="fr-BE"/>
              </w:rPr>
              <w:t xml:space="preserve">qui répondent à </w:t>
            </w:r>
            <w:r w:rsidRPr="00F602D6">
              <w:rPr>
                <w:rFonts w:ascii="Calibri" w:hAnsi="Calibri" w:cs="Calibri"/>
                <w:sz w:val="22"/>
                <w:szCs w:val="22"/>
                <w:lang w:val="fr-BE"/>
              </w:rPr>
              <w:t>toutes les conditions suivantes :</w:t>
            </w:r>
          </w:p>
          <w:p w14:paraId="27C95EE3" w14:textId="77777777" w:rsidR="008E0C65" w:rsidRPr="00F602D6" w:rsidRDefault="001816B6" w:rsidP="001816B6">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1° </w:t>
            </w:r>
            <w:r w:rsidR="008E0C65" w:rsidRPr="00F602D6">
              <w:rPr>
                <w:rFonts w:ascii="Calibri" w:hAnsi="Calibri" w:cs="Calibri"/>
                <w:sz w:val="22"/>
                <w:szCs w:val="22"/>
                <w:lang w:val="fr-BE"/>
              </w:rPr>
              <w:t>le bâtiment fait partie du bloc de bâtiments dans lequel se situent les générateurs de chaleur. Par « bloc de bâtiments », on entend « tout ensemble de bâtiments contigus et/ou reliés entre eux par un ou plusieurs locaux communs » tel</w:t>
            </w:r>
            <w:r w:rsidR="00E00BF9" w:rsidRPr="00F602D6">
              <w:rPr>
                <w:rFonts w:ascii="Calibri" w:hAnsi="Calibri" w:cs="Calibri"/>
                <w:sz w:val="22"/>
                <w:szCs w:val="22"/>
                <w:lang w:val="fr-BE"/>
              </w:rPr>
              <w:t>s</w:t>
            </w:r>
            <w:r w:rsidR="008E0C65" w:rsidRPr="00F602D6">
              <w:rPr>
                <w:rFonts w:ascii="Calibri" w:hAnsi="Calibri" w:cs="Calibri"/>
                <w:sz w:val="22"/>
                <w:szCs w:val="22"/>
                <w:lang w:val="fr-BE"/>
              </w:rPr>
              <w:t xml:space="preserve"> que </w:t>
            </w:r>
            <w:r w:rsidR="00E00BF9" w:rsidRPr="00F602D6">
              <w:rPr>
                <w:rFonts w:ascii="Calibri" w:hAnsi="Calibri" w:cs="Calibri"/>
                <w:sz w:val="22"/>
                <w:szCs w:val="22"/>
                <w:lang w:val="fr-BE"/>
              </w:rPr>
              <w:t xml:space="preserve">des couloirs, </w:t>
            </w:r>
            <w:r w:rsidR="008E0C65" w:rsidRPr="00F602D6">
              <w:rPr>
                <w:rFonts w:ascii="Calibri" w:hAnsi="Calibri" w:cs="Calibri"/>
                <w:sz w:val="22"/>
                <w:szCs w:val="22"/>
                <w:lang w:val="fr-BE"/>
              </w:rPr>
              <w:t>des caves ou un parking;</w:t>
            </w:r>
          </w:p>
          <w:p w14:paraId="734A0367" w14:textId="77777777" w:rsidR="001816B6" w:rsidRPr="00F602D6" w:rsidRDefault="00B7321A" w:rsidP="001816B6">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w:t>
            </w:r>
            <w:r w:rsidR="001816B6" w:rsidRPr="00F602D6">
              <w:rPr>
                <w:rFonts w:ascii="Calibri" w:hAnsi="Calibri" w:cs="Calibri"/>
                <w:sz w:val="22"/>
                <w:szCs w:val="22"/>
                <w:lang w:val="fr-BE"/>
              </w:rPr>
              <w:t>° les circuits d’eau du système de chauffage qui distribuent de la chaleur à plusieurs unités PEB :</w:t>
            </w:r>
          </w:p>
          <w:p w14:paraId="7971778E" w14:textId="77777777" w:rsidR="001816B6" w:rsidRPr="00F602D6" w:rsidRDefault="001816B6" w:rsidP="001816B6">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a)</w:t>
            </w:r>
            <w:r w:rsidR="00CA3BD2" w:rsidRPr="00F602D6">
              <w:rPr>
                <w:rFonts w:ascii="Calibri" w:hAnsi="Calibri" w:cs="Calibri"/>
                <w:sz w:val="22"/>
                <w:szCs w:val="22"/>
                <w:lang w:val="fr-BE"/>
              </w:rPr>
              <w:t xml:space="preserve"> </w:t>
            </w:r>
            <w:r w:rsidRPr="00F602D6">
              <w:rPr>
                <w:rFonts w:ascii="Calibri" w:hAnsi="Calibri" w:cs="Calibri"/>
                <w:sz w:val="22"/>
                <w:szCs w:val="22"/>
                <w:lang w:val="fr-BE"/>
              </w:rPr>
              <w:t>sont équipés de compteurs qui mesurent la quantité d’énergie thermique transmise à chaque unité PEB ;</w:t>
            </w:r>
          </w:p>
          <w:p w14:paraId="11048D95" w14:textId="77777777" w:rsidR="001816B6" w:rsidRPr="00F602D6" w:rsidRDefault="001816B6" w:rsidP="001816B6">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b)</w:t>
            </w:r>
            <w:r w:rsidR="00CA3BD2" w:rsidRPr="00F602D6">
              <w:rPr>
                <w:rFonts w:ascii="Calibri" w:hAnsi="Calibri" w:cs="Calibri"/>
                <w:sz w:val="22"/>
                <w:szCs w:val="22"/>
                <w:lang w:val="fr-BE"/>
              </w:rPr>
              <w:t xml:space="preserve"> </w:t>
            </w:r>
            <w:r w:rsidRPr="00F602D6">
              <w:rPr>
                <w:rFonts w:ascii="Calibri" w:hAnsi="Calibri" w:cs="Calibri"/>
                <w:sz w:val="22"/>
                <w:szCs w:val="22"/>
                <w:lang w:val="fr-BE"/>
              </w:rPr>
              <w:t>ont été placés avant le 1</w:t>
            </w:r>
            <w:r w:rsidRPr="00F602D6">
              <w:rPr>
                <w:rFonts w:ascii="Calibri" w:hAnsi="Calibri" w:cs="Calibri"/>
                <w:sz w:val="22"/>
                <w:szCs w:val="22"/>
                <w:vertAlign w:val="superscript"/>
                <w:lang w:val="fr-BE"/>
              </w:rPr>
              <w:t>er</w:t>
            </w:r>
            <w:r w:rsidRPr="00F602D6">
              <w:rPr>
                <w:rFonts w:ascii="Calibri" w:hAnsi="Calibri" w:cs="Calibri"/>
                <w:sz w:val="22"/>
                <w:szCs w:val="22"/>
                <w:lang w:val="fr-BE"/>
              </w:rPr>
              <w:t xml:space="preserve"> janvier 2019 ;</w:t>
            </w:r>
          </w:p>
          <w:p w14:paraId="76B83E81" w14:textId="77777777" w:rsidR="001816B6" w:rsidRPr="00F602D6" w:rsidRDefault="001816B6" w:rsidP="004978B6">
            <w:pPr>
              <w:pStyle w:val="Standard"/>
              <w:spacing w:line="240" w:lineRule="auto"/>
              <w:jc w:val="both"/>
              <w:rPr>
                <w:lang w:val="fr-FR"/>
              </w:rPr>
            </w:pPr>
            <w:r w:rsidRPr="00F602D6">
              <w:rPr>
                <w:rFonts w:ascii="Calibri" w:hAnsi="Calibri" w:cs="Calibri"/>
                <w:sz w:val="22"/>
                <w:szCs w:val="22"/>
                <w:lang w:val="fr-BE"/>
              </w:rPr>
              <w:t>c)</w:t>
            </w:r>
            <w:r w:rsidR="00CA3BD2" w:rsidRPr="00F602D6">
              <w:rPr>
                <w:rFonts w:ascii="Calibri" w:hAnsi="Calibri" w:cs="Calibri"/>
                <w:sz w:val="22"/>
                <w:szCs w:val="22"/>
                <w:lang w:val="fr-BE"/>
              </w:rPr>
              <w:t xml:space="preserve"> </w:t>
            </w:r>
            <w:r w:rsidRPr="00F602D6">
              <w:rPr>
                <w:rFonts w:ascii="Calibri" w:hAnsi="Calibri" w:cs="Calibri"/>
                <w:sz w:val="22"/>
                <w:szCs w:val="22"/>
                <w:lang w:val="fr-BE"/>
              </w:rPr>
              <w:t xml:space="preserve">n’ont pas été modifiés ou remplacés </w:t>
            </w:r>
            <w:r w:rsidR="008274D1" w:rsidRPr="00F602D6">
              <w:rPr>
                <w:rFonts w:ascii="Calibri" w:hAnsi="Calibri" w:cs="Calibri"/>
                <w:sz w:val="22"/>
                <w:szCs w:val="22"/>
                <w:lang w:val="fr-BE"/>
              </w:rPr>
              <w:t>depuis</w:t>
            </w:r>
            <w:r w:rsidR="00EC6AA5" w:rsidRPr="00F602D6">
              <w:rPr>
                <w:rFonts w:ascii="Calibri" w:hAnsi="Calibri" w:cs="Calibri"/>
                <w:sz w:val="22"/>
                <w:szCs w:val="22"/>
                <w:lang w:val="fr-BE"/>
              </w:rPr>
              <w:t>.</w:t>
            </w:r>
            <w:bookmarkEnd w:id="3"/>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42CF9B"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3.1.5</w:t>
            </w:r>
          </w:p>
          <w:p w14:paraId="3F2320C9" w14:textId="77777777" w:rsidR="00F1206F" w:rsidRPr="00F602D6" w:rsidRDefault="007725AB" w:rsidP="00C642EE">
            <w:pPr>
              <w:pStyle w:val="Standard"/>
              <w:spacing w:line="240" w:lineRule="auto"/>
              <w:jc w:val="both"/>
              <w:rPr>
                <w:lang w:val="nl-BE"/>
              </w:rPr>
            </w:pPr>
            <w:r w:rsidRPr="00F602D6">
              <w:rPr>
                <w:rFonts w:ascii="Calibri" w:hAnsi="Calibri"/>
                <w:sz w:val="22"/>
                <w:szCs w:val="22"/>
                <w:lang w:val="nl-BE"/>
              </w:rPr>
              <w:t xml:space="preserve">§1. </w:t>
            </w:r>
            <w:r w:rsidR="00C642EE" w:rsidRPr="00F602D6">
              <w:rPr>
                <w:rFonts w:ascii="Calibri" w:hAnsi="Calibri"/>
                <w:sz w:val="22"/>
                <w:szCs w:val="22"/>
                <w:lang w:val="nl-BE"/>
              </w:rPr>
              <w:t xml:space="preserve">Indien het verwarmingssysteem warmte voor verschillende gebouwen verdeelt, worden er meters geplaatst om het gemiddeld globaal productierendement van de verwarmingsketels te meten, evenals de thermische energie die het verwarmingssysteem afgeeft aan </w:t>
            </w:r>
            <w:r w:rsidR="003D78C7" w:rsidRPr="00F602D6">
              <w:rPr>
                <w:rFonts w:ascii="Calibri" w:hAnsi="Calibri"/>
                <w:sz w:val="22"/>
                <w:szCs w:val="22"/>
                <w:lang w:val="nl-BE"/>
              </w:rPr>
              <w:t xml:space="preserve">elk van de </w:t>
            </w:r>
            <w:r w:rsidR="00C642EE" w:rsidRPr="00F602D6">
              <w:rPr>
                <w:rFonts w:ascii="Calibri" w:hAnsi="Calibri"/>
                <w:sz w:val="22"/>
                <w:szCs w:val="22"/>
                <w:lang w:val="nl-BE"/>
              </w:rPr>
              <w:t>gebouwen voor de verwarming van lokalen</w:t>
            </w:r>
            <w:r w:rsidR="003D78C7" w:rsidRPr="00F602D6">
              <w:rPr>
                <w:rFonts w:ascii="Calibri" w:hAnsi="Calibri"/>
                <w:sz w:val="22"/>
                <w:szCs w:val="22"/>
                <w:lang w:val="nl-BE"/>
              </w:rPr>
              <w:t>, behalve in het in paragraaf 2 bedoelde geval</w:t>
            </w:r>
            <w:r w:rsidR="00C642EE" w:rsidRPr="00F602D6">
              <w:rPr>
                <w:rFonts w:ascii="Calibri" w:hAnsi="Calibri"/>
                <w:sz w:val="22"/>
                <w:szCs w:val="22"/>
                <w:lang w:val="nl-BE"/>
              </w:rPr>
              <w:t>.</w:t>
            </w:r>
          </w:p>
          <w:p w14:paraId="41AD90B1" w14:textId="77777777" w:rsidR="00C642EE" w:rsidRPr="00F602D6" w:rsidRDefault="00C642EE" w:rsidP="00AB5D15">
            <w:pPr>
              <w:spacing w:after="0" w:line="240" w:lineRule="auto"/>
              <w:jc w:val="both"/>
              <w:rPr>
                <w:lang w:val="nl-BE"/>
              </w:rPr>
            </w:pPr>
            <w:r w:rsidRPr="00F602D6">
              <w:rPr>
                <w:lang w:val="nl-BE"/>
              </w:rPr>
              <w:t>Voor de toepassing van dit artikel wordt onder gebouw verstaan: elke niet-tijdelijke overdekte en afgesloten bouwconstructie die niet toegankelijk is via een andere niet-tijdelijke, overdekte en afgesloten constructie, met uitzondering van ondergrondse toegangen.</w:t>
            </w:r>
          </w:p>
          <w:p w14:paraId="3A94AFB1" w14:textId="77777777" w:rsidR="00CA3BD2" w:rsidRPr="00F602D6" w:rsidRDefault="00CA3BD2" w:rsidP="00AB5D15">
            <w:pPr>
              <w:spacing w:after="0" w:line="240" w:lineRule="auto"/>
              <w:jc w:val="both"/>
              <w:rPr>
                <w:lang w:val="nl-BE"/>
              </w:rPr>
            </w:pPr>
          </w:p>
          <w:p w14:paraId="7524E786" w14:textId="77777777" w:rsidR="00CA3BD2" w:rsidRPr="00F602D6" w:rsidRDefault="00CA3BD2" w:rsidP="00CA3BD2">
            <w:pPr>
              <w:spacing w:after="0" w:line="240" w:lineRule="auto"/>
              <w:jc w:val="both"/>
              <w:rPr>
                <w:lang w:val="nl-BE"/>
              </w:rPr>
            </w:pPr>
            <w:r w:rsidRPr="00F602D6">
              <w:rPr>
                <w:lang w:val="nl-BE"/>
              </w:rPr>
              <w:t>§2. De plaatsing</w:t>
            </w:r>
            <w:r w:rsidR="00EF40FD" w:rsidRPr="00F602D6">
              <w:rPr>
                <w:lang w:val="nl-BE"/>
              </w:rPr>
              <w:t xml:space="preserve"> van éé</w:t>
            </w:r>
            <w:r w:rsidRPr="00F602D6">
              <w:rPr>
                <w:lang w:val="nl-BE"/>
              </w:rPr>
              <w:t xml:space="preserve">n of meerdere meters die de thermische energie meten die wordt doorgegeven aan elk van de gebouwen die worden bediend door een verwarmingssysteem dat warmte </w:t>
            </w:r>
            <w:r w:rsidR="003D78C7" w:rsidRPr="00F602D6">
              <w:rPr>
                <w:lang w:val="nl-BE"/>
              </w:rPr>
              <w:t>verdeelt</w:t>
            </w:r>
            <w:r w:rsidRPr="00F602D6">
              <w:rPr>
                <w:lang w:val="nl-BE"/>
              </w:rPr>
              <w:t xml:space="preserve"> aan meerdere gebouwen, is niet verplicht in het geval van gebouwen </w:t>
            </w:r>
            <w:r w:rsidR="004978B6" w:rsidRPr="00F602D6">
              <w:rPr>
                <w:lang w:val="nl-BE"/>
              </w:rPr>
              <w:t xml:space="preserve">en verwarmingssystemen </w:t>
            </w:r>
            <w:r w:rsidRPr="00F602D6">
              <w:rPr>
                <w:lang w:val="nl-BE"/>
              </w:rPr>
              <w:t>die aan al</w:t>
            </w:r>
            <w:r w:rsidR="00151E84">
              <w:rPr>
                <w:lang w:val="nl-BE"/>
              </w:rPr>
              <w:t>le volgende voorwaarden voldoen</w:t>
            </w:r>
            <w:r w:rsidRPr="00F602D6">
              <w:rPr>
                <w:lang w:val="nl-BE"/>
              </w:rPr>
              <w:t>:</w:t>
            </w:r>
          </w:p>
          <w:p w14:paraId="23D2F1CC" w14:textId="4BFBBAB4" w:rsidR="0021024F" w:rsidRDefault="003D78C7" w:rsidP="00CA3BD2">
            <w:pPr>
              <w:spacing w:after="0" w:line="240" w:lineRule="auto"/>
              <w:jc w:val="both"/>
              <w:rPr>
                <w:lang w:val="nl-BE"/>
              </w:rPr>
            </w:pPr>
            <w:r w:rsidRPr="00F602D6">
              <w:rPr>
                <w:lang w:val="nl-BE"/>
              </w:rPr>
              <w:t>1°</w:t>
            </w:r>
            <w:r w:rsidR="00CA3BD2" w:rsidRPr="00F602D6">
              <w:rPr>
                <w:lang w:val="nl-BE"/>
              </w:rPr>
              <w:t xml:space="preserve"> </w:t>
            </w:r>
            <w:r w:rsidR="00B13438" w:rsidRPr="00F602D6">
              <w:rPr>
                <w:lang w:val="nl-BE"/>
              </w:rPr>
              <w:t>het gebouw maakt deel uit van het gebouwenblok waarin de warmtegenerat</w:t>
            </w:r>
            <w:r w:rsidR="00154ECA" w:rsidRPr="00F602D6">
              <w:rPr>
                <w:lang w:val="nl-BE"/>
              </w:rPr>
              <w:t>oren zich bevinden. Onder "</w:t>
            </w:r>
            <w:r w:rsidR="00B13438" w:rsidRPr="00F602D6">
              <w:rPr>
                <w:lang w:val="nl-BE"/>
              </w:rPr>
              <w:t>gebouwen</w:t>
            </w:r>
            <w:r w:rsidR="00154ECA" w:rsidRPr="00F602D6">
              <w:rPr>
                <w:lang w:val="nl-BE"/>
              </w:rPr>
              <w:t>blok</w:t>
            </w:r>
            <w:r w:rsidR="00151E84">
              <w:rPr>
                <w:lang w:val="nl-BE"/>
              </w:rPr>
              <w:t xml:space="preserve">" wordt </w:t>
            </w:r>
            <w:r w:rsidR="00151E84" w:rsidRPr="00030390">
              <w:rPr>
                <w:lang w:val="nl-BE"/>
              </w:rPr>
              <w:t>verstaan "een geheel van</w:t>
            </w:r>
            <w:r w:rsidR="00B13438" w:rsidRPr="00030390">
              <w:rPr>
                <w:lang w:val="nl-BE"/>
              </w:rPr>
              <w:t xml:space="preserve"> gebouwen die aansluitend zijn en/of met elkaar zijn verbonden door een of meer gemeenschappelijke ruimten", zoals </w:t>
            </w:r>
            <w:r w:rsidR="00E00BF9" w:rsidRPr="00030390">
              <w:rPr>
                <w:lang w:val="nl-BE"/>
              </w:rPr>
              <w:t xml:space="preserve">gangen, </w:t>
            </w:r>
            <w:r w:rsidR="00B13438" w:rsidRPr="00030390">
              <w:rPr>
                <w:lang w:val="nl-BE"/>
              </w:rPr>
              <w:t xml:space="preserve">kelders of een </w:t>
            </w:r>
            <w:r w:rsidR="00151E84" w:rsidRPr="00030390">
              <w:rPr>
                <w:lang w:val="nl-BE"/>
              </w:rPr>
              <w:t>parking</w:t>
            </w:r>
            <w:r w:rsidR="00B13438" w:rsidRPr="00030390">
              <w:rPr>
                <w:lang w:val="nl-BE"/>
              </w:rPr>
              <w:t>;</w:t>
            </w:r>
          </w:p>
          <w:p w14:paraId="13366D8D" w14:textId="77777777" w:rsidR="001A4AA8" w:rsidRPr="00F602D6" w:rsidRDefault="001A4AA8" w:rsidP="00CA3BD2">
            <w:pPr>
              <w:spacing w:after="0" w:line="240" w:lineRule="auto"/>
              <w:jc w:val="both"/>
              <w:rPr>
                <w:lang w:val="nl-BE"/>
              </w:rPr>
            </w:pPr>
          </w:p>
          <w:p w14:paraId="6E92EB29" w14:textId="77777777" w:rsidR="00CA3BD2" w:rsidRPr="00F602D6" w:rsidRDefault="00B7321A" w:rsidP="00CA3BD2">
            <w:pPr>
              <w:spacing w:after="0" w:line="240" w:lineRule="auto"/>
              <w:jc w:val="both"/>
              <w:rPr>
                <w:lang w:val="nl-BE"/>
              </w:rPr>
            </w:pPr>
            <w:r w:rsidRPr="00F602D6">
              <w:rPr>
                <w:lang w:val="nl-BE"/>
              </w:rPr>
              <w:t>2</w:t>
            </w:r>
            <w:r w:rsidR="003D78C7" w:rsidRPr="00F602D6">
              <w:rPr>
                <w:lang w:val="nl-BE"/>
              </w:rPr>
              <w:t>°</w:t>
            </w:r>
            <w:r w:rsidR="00CA3BD2" w:rsidRPr="00F602D6">
              <w:rPr>
                <w:lang w:val="nl-BE"/>
              </w:rPr>
              <w:t xml:space="preserve"> de watercircuits van het verwarmingssysteem die warmte </w:t>
            </w:r>
            <w:r w:rsidR="003D78C7" w:rsidRPr="00F602D6">
              <w:rPr>
                <w:lang w:val="nl-BE"/>
              </w:rPr>
              <w:t>verdelen naar verscheidene EPB</w:t>
            </w:r>
            <w:r w:rsidR="00CA3BD2" w:rsidRPr="00F602D6">
              <w:rPr>
                <w:lang w:val="nl-BE"/>
              </w:rPr>
              <w:t>-eenheden:</w:t>
            </w:r>
          </w:p>
          <w:p w14:paraId="15546BC0" w14:textId="77777777" w:rsidR="00CA3BD2" w:rsidRPr="00F602D6" w:rsidRDefault="003D78C7" w:rsidP="003D78C7">
            <w:pPr>
              <w:spacing w:after="0" w:line="240" w:lineRule="auto"/>
              <w:jc w:val="both"/>
              <w:rPr>
                <w:lang w:val="nl-BE"/>
              </w:rPr>
            </w:pPr>
            <w:r w:rsidRPr="00F602D6">
              <w:rPr>
                <w:lang w:val="nl-BE"/>
              </w:rPr>
              <w:t xml:space="preserve">a) </w:t>
            </w:r>
            <w:r w:rsidR="00CA3BD2" w:rsidRPr="00F602D6">
              <w:rPr>
                <w:lang w:val="nl-BE"/>
              </w:rPr>
              <w:t xml:space="preserve">zijn uitgerust met meters die de hoeveelheid thermische energie meten die aan elke </w:t>
            </w:r>
            <w:r w:rsidRPr="00F602D6">
              <w:rPr>
                <w:lang w:val="nl-BE"/>
              </w:rPr>
              <w:t>EPB</w:t>
            </w:r>
            <w:r w:rsidR="00CA3BD2" w:rsidRPr="00F602D6">
              <w:rPr>
                <w:lang w:val="nl-BE"/>
              </w:rPr>
              <w:t>-eenheid wordt doorgegeven;</w:t>
            </w:r>
          </w:p>
          <w:p w14:paraId="62B64EEF" w14:textId="77777777" w:rsidR="00CA3BD2" w:rsidRPr="00F602D6" w:rsidRDefault="00CA3BD2" w:rsidP="003D78C7">
            <w:pPr>
              <w:spacing w:after="0" w:line="240" w:lineRule="auto"/>
              <w:jc w:val="both"/>
              <w:rPr>
                <w:lang w:val="nl-BE"/>
              </w:rPr>
            </w:pPr>
            <w:r w:rsidRPr="00F602D6">
              <w:rPr>
                <w:lang w:val="nl-BE"/>
              </w:rPr>
              <w:t>b) vóór 1 januari 2019 zijn geïnstalleerd;</w:t>
            </w:r>
          </w:p>
          <w:p w14:paraId="2EECA937" w14:textId="77777777" w:rsidR="00CA3BD2" w:rsidRDefault="00750A20" w:rsidP="004978B6">
            <w:pPr>
              <w:spacing w:after="0" w:line="240" w:lineRule="auto"/>
              <w:jc w:val="both"/>
              <w:rPr>
                <w:lang w:val="nl-BE"/>
              </w:rPr>
            </w:pPr>
            <w:r w:rsidRPr="00F602D6">
              <w:rPr>
                <w:lang w:val="nl-BE"/>
              </w:rPr>
              <w:t xml:space="preserve">c) </w:t>
            </w:r>
            <w:r w:rsidR="00CA3BD2" w:rsidRPr="00F602D6">
              <w:rPr>
                <w:lang w:val="nl-BE"/>
              </w:rPr>
              <w:t xml:space="preserve">zijn </w:t>
            </w:r>
            <w:r w:rsidRPr="00F602D6">
              <w:rPr>
                <w:lang w:val="nl-BE"/>
              </w:rPr>
              <w:t xml:space="preserve">sindsdien niet </w:t>
            </w:r>
            <w:r w:rsidR="00EC6AA5" w:rsidRPr="00F602D6">
              <w:rPr>
                <w:lang w:val="nl-BE"/>
              </w:rPr>
              <w:t>gewijzigd of vervangen.</w:t>
            </w:r>
          </w:p>
          <w:p w14:paraId="06FF0AC8" w14:textId="0B289519" w:rsidR="00A40D86" w:rsidRPr="00F602D6" w:rsidRDefault="00A40D86" w:rsidP="004978B6">
            <w:pPr>
              <w:spacing w:after="0" w:line="240" w:lineRule="auto"/>
              <w:jc w:val="both"/>
              <w:rPr>
                <w:lang w:val="nl-BE"/>
              </w:rPr>
            </w:pPr>
          </w:p>
        </w:tc>
      </w:tr>
      <w:tr w:rsidR="00D33CB2" w:rsidRPr="00EA6CAE" w14:paraId="33B92E0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816B98"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3.1.6</w:t>
            </w:r>
          </w:p>
          <w:p w14:paraId="73095A4B" w14:textId="79FA0F38" w:rsidR="00C642EE" w:rsidRPr="00F602D6" w:rsidRDefault="00C642EE" w:rsidP="00C642EE">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 xml:space="preserve">Si </w:t>
            </w:r>
            <w:r w:rsidR="001816B6" w:rsidRPr="00F602D6">
              <w:rPr>
                <w:rFonts w:ascii="Calibri" w:hAnsi="Calibri" w:cs="Calibri"/>
                <w:sz w:val="22"/>
                <w:szCs w:val="22"/>
                <w:lang w:val="fr-BE"/>
              </w:rPr>
              <w:t xml:space="preserve">le système de ventilation combiné à </w:t>
            </w:r>
            <w:r w:rsidRPr="00F602D6">
              <w:rPr>
                <w:rFonts w:ascii="Calibri" w:hAnsi="Calibri" w:cs="Calibri"/>
                <w:sz w:val="22"/>
                <w:szCs w:val="22"/>
                <w:lang w:val="fr-BE"/>
              </w:rPr>
              <w:t>un système de chauffage comprend un ou plusieurs groupes d’extraction ou de pulsion d’air dont le débit nominal est supérieur ou égal à 10.000 m³/h, un ou plusieurs compteurs sont placés pour mesurer la consommation électrique de l’ensemble des ventilateurs ou un ou plusieurs compteurs sont placés pour mesurer la consommation électrique de chacun des ventilateurs d’un débit supérieur ou égal à 10.000 m³/h.</w:t>
            </w:r>
          </w:p>
          <w:p w14:paraId="48D9DDCD" w14:textId="77777777" w:rsidR="00C642EE" w:rsidRPr="00F602D6" w:rsidRDefault="00C642EE" w:rsidP="00C642EE">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1EEEF1"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3.1.6</w:t>
            </w:r>
          </w:p>
          <w:p w14:paraId="62C17BD9" w14:textId="0926C1F8" w:rsidR="00C642EE" w:rsidRPr="00F602D6" w:rsidRDefault="00C642EE" w:rsidP="00634793">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Als een </w:t>
            </w:r>
            <w:r w:rsidR="003B63D9" w:rsidRPr="00F602D6">
              <w:rPr>
                <w:rFonts w:ascii="Calibri" w:hAnsi="Calibri"/>
                <w:sz w:val="22"/>
                <w:szCs w:val="22"/>
                <w:lang w:val="nl-BE"/>
              </w:rPr>
              <w:t xml:space="preserve">ventilatiesysteem gecombineerd met een </w:t>
            </w:r>
            <w:r w:rsidRPr="00F602D6">
              <w:rPr>
                <w:rFonts w:ascii="Calibri" w:hAnsi="Calibri"/>
                <w:sz w:val="22"/>
                <w:szCs w:val="22"/>
                <w:lang w:val="nl-BE"/>
              </w:rPr>
              <w:t xml:space="preserve">verwarmingssysteem </w:t>
            </w:r>
            <w:r w:rsidR="009A13DD" w:rsidRPr="00F602D6">
              <w:rPr>
                <w:rFonts w:ascii="Calibri" w:hAnsi="Calibri"/>
                <w:sz w:val="22"/>
                <w:szCs w:val="22"/>
                <w:lang w:val="nl-BE"/>
              </w:rPr>
              <w:t>een of meerdere</w:t>
            </w:r>
            <w:r w:rsidR="00FE68F5" w:rsidRPr="00F602D6">
              <w:rPr>
                <w:rFonts w:ascii="Calibri" w:hAnsi="Calibri"/>
                <w:sz w:val="22"/>
                <w:szCs w:val="22"/>
                <w:lang w:val="nl-BE"/>
              </w:rPr>
              <w:t xml:space="preserve"> </w:t>
            </w:r>
            <w:r w:rsidR="003F1B5D" w:rsidRPr="00F602D6">
              <w:rPr>
                <w:rFonts w:ascii="Calibri" w:hAnsi="Calibri"/>
                <w:sz w:val="22"/>
                <w:szCs w:val="22"/>
                <w:lang w:val="nl-BE"/>
              </w:rPr>
              <w:t>pu</w:t>
            </w:r>
            <w:r w:rsidR="00F1206F" w:rsidRPr="00F602D6">
              <w:rPr>
                <w:rFonts w:ascii="Calibri" w:hAnsi="Calibri"/>
                <w:sz w:val="22"/>
                <w:szCs w:val="22"/>
                <w:lang w:val="nl-BE"/>
              </w:rPr>
              <w:t>l</w:t>
            </w:r>
            <w:r w:rsidR="003F1B5D" w:rsidRPr="00F602D6">
              <w:rPr>
                <w:rFonts w:ascii="Calibri" w:hAnsi="Calibri"/>
                <w:sz w:val="22"/>
                <w:szCs w:val="22"/>
                <w:lang w:val="nl-BE"/>
              </w:rPr>
              <w:t>sie</w:t>
            </w:r>
            <w:r w:rsidRPr="00F602D6">
              <w:rPr>
                <w:rFonts w:ascii="Calibri" w:hAnsi="Calibri"/>
                <w:sz w:val="22"/>
                <w:szCs w:val="22"/>
                <w:lang w:val="nl-BE"/>
              </w:rPr>
              <w:t xml:space="preserve">- en </w:t>
            </w:r>
            <w:r w:rsidR="003F1B5D" w:rsidRPr="00F602D6">
              <w:rPr>
                <w:rFonts w:ascii="Calibri" w:hAnsi="Calibri"/>
                <w:sz w:val="22"/>
                <w:szCs w:val="22"/>
                <w:lang w:val="nl-BE"/>
              </w:rPr>
              <w:t>extractie</w:t>
            </w:r>
            <w:r w:rsidRPr="00F602D6">
              <w:rPr>
                <w:rFonts w:ascii="Calibri" w:hAnsi="Calibri"/>
                <w:sz w:val="22"/>
                <w:szCs w:val="22"/>
                <w:lang w:val="nl-BE"/>
              </w:rPr>
              <w:t>groepen omvat met een nominaal debiet dat groter is dan of gelijk is aan 10.000 m³/</w:t>
            </w:r>
            <w:r w:rsidR="00634793" w:rsidRPr="00F602D6">
              <w:rPr>
                <w:rFonts w:ascii="Calibri" w:hAnsi="Calibri"/>
                <w:sz w:val="22"/>
                <w:szCs w:val="22"/>
                <w:lang w:val="nl-BE"/>
              </w:rPr>
              <w:t>h</w:t>
            </w:r>
            <w:r w:rsidRPr="00F602D6">
              <w:rPr>
                <w:rFonts w:ascii="Calibri" w:hAnsi="Calibri"/>
                <w:sz w:val="22"/>
                <w:szCs w:val="22"/>
                <w:lang w:val="nl-BE"/>
              </w:rPr>
              <w:t xml:space="preserve">, worden </w:t>
            </w:r>
            <w:r w:rsidR="009A13DD" w:rsidRPr="00F602D6">
              <w:rPr>
                <w:rFonts w:ascii="Calibri" w:hAnsi="Calibri"/>
                <w:sz w:val="22"/>
                <w:szCs w:val="22"/>
                <w:lang w:val="nl-BE"/>
              </w:rPr>
              <w:t>een of meerdere</w:t>
            </w:r>
            <w:r w:rsidRPr="00F602D6">
              <w:rPr>
                <w:rFonts w:ascii="Calibri" w:hAnsi="Calibri"/>
                <w:sz w:val="22"/>
                <w:szCs w:val="22"/>
                <w:lang w:val="nl-BE"/>
              </w:rPr>
              <w:t xml:space="preserve"> meters geplaatst om het elektriciteitsverbruik te meten van alle ventilatoren of worden er een of  meerdere meters geplaatst om het elektriciteitsverbruik te meten van alle ventilatoren met een debiet dat groter is dan of gelijk is aan 10.000 m³/</w:t>
            </w:r>
            <w:r w:rsidR="00634793" w:rsidRPr="00F602D6">
              <w:rPr>
                <w:rFonts w:ascii="Calibri" w:hAnsi="Calibri"/>
                <w:sz w:val="22"/>
                <w:szCs w:val="22"/>
                <w:lang w:val="nl-BE"/>
              </w:rPr>
              <w:t>h</w:t>
            </w:r>
            <w:r w:rsidRPr="00F602D6">
              <w:rPr>
                <w:rFonts w:ascii="Calibri" w:hAnsi="Calibri"/>
                <w:sz w:val="22"/>
                <w:szCs w:val="22"/>
                <w:lang w:val="nl-BE"/>
              </w:rPr>
              <w:t>.</w:t>
            </w:r>
          </w:p>
        </w:tc>
      </w:tr>
      <w:tr w:rsidR="00D33CB2" w:rsidRPr="00EA6CAE" w14:paraId="664E850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281949"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3.1.7</w:t>
            </w:r>
          </w:p>
          <w:p w14:paraId="375EF5B0"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§1er. Lorsqu’un circuit d’eau distribue de la chaleur à plusieurs unités PEB, un ou plusieurs compteurs individuels d’énergie thermique sont installés pour mesurer la quantité d’énergie thermique transmise par ce circuit d’eau à chaque unité PEB. </w:t>
            </w:r>
          </w:p>
          <w:p w14:paraId="5104378E" w14:textId="77777777" w:rsidR="006836AC" w:rsidRPr="00F602D6" w:rsidRDefault="006836AC" w:rsidP="006836AC">
            <w:pPr>
              <w:pStyle w:val="Standard"/>
              <w:spacing w:line="240" w:lineRule="auto"/>
              <w:jc w:val="both"/>
              <w:rPr>
                <w:rFonts w:ascii="Calibri" w:hAnsi="Calibri" w:cs="Calibri"/>
                <w:sz w:val="22"/>
                <w:szCs w:val="22"/>
                <w:lang w:val="fr-BE"/>
              </w:rPr>
            </w:pPr>
          </w:p>
          <w:p w14:paraId="29D41B87"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Lorsqu’il n’est techniquement pas possible d’installer des compteurs individuels d’énergie thermique et/ou lorsque cela n’est pas efficace au regard des coûts, des répartiteurs des frais de chauffage qui permettent de mesurer la consommation d’énergie thermique à chaque émetteur de chaleur sont acceptés à la place des compteurs individuels d’énergie thermique dans les cas suivants : </w:t>
            </w:r>
          </w:p>
          <w:p w14:paraId="4930D4D2"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1° lorsque des répartiteurs des frais de chauffage ont été installés avant le 1er janvier 2019 ;</w:t>
            </w:r>
          </w:p>
          <w:p w14:paraId="716160C4"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 lorsque les circuits d'eau qui distribuent de la chaleur à plusieurs unités PEB ont été installés avant le 1er janvier 2019 et sont entièrement encastrés et/ou situés derrière des parois non démontables ;</w:t>
            </w:r>
          </w:p>
          <w:p w14:paraId="3FCA2F4C"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3° lorsqu’aucun volume disponible n’est suffisamment grand pour installer un compteur individuel sur un circuit d’eau qui distribue de la chaleur à plusieurs unités PEB installé avant le 1</w:t>
            </w:r>
            <w:r w:rsidRPr="00F602D6">
              <w:rPr>
                <w:rFonts w:ascii="Calibri" w:hAnsi="Calibri" w:cs="Calibri"/>
                <w:sz w:val="22"/>
                <w:szCs w:val="22"/>
                <w:vertAlign w:val="superscript"/>
                <w:lang w:val="fr-BE"/>
              </w:rPr>
              <w:t>er</w:t>
            </w:r>
            <w:r w:rsidR="00BE101B" w:rsidRPr="00F602D6">
              <w:rPr>
                <w:rFonts w:ascii="Calibri" w:hAnsi="Calibri" w:cs="Calibri"/>
                <w:sz w:val="22"/>
                <w:szCs w:val="22"/>
                <w:lang w:val="fr-BE"/>
              </w:rPr>
              <w:t xml:space="preserve"> </w:t>
            </w:r>
            <w:r w:rsidRPr="00F602D6">
              <w:rPr>
                <w:rFonts w:ascii="Calibri" w:hAnsi="Calibri" w:cs="Calibri"/>
                <w:sz w:val="22"/>
                <w:szCs w:val="22"/>
                <w:lang w:val="fr-BE"/>
              </w:rPr>
              <w:t xml:space="preserve">janvier 2019 et qui n’est pas modifié </w:t>
            </w:r>
            <w:r w:rsidR="001816B6" w:rsidRPr="00F602D6">
              <w:rPr>
                <w:rFonts w:ascii="Calibri" w:hAnsi="Calibri" w:cs="Calibri"/>
                <w:sz w:val="22"/>
                <w:szCs w:val="22"/>
                <w:lang w:val="fr-BE"/>
              </w:rPr>
              <w:t>depuis</w:t>
            </w:r>
            <w:r w:rsidRPr="00F602D6">
              <w:rPr>
                <w:rFonts w:ascii="Calibri" w:hAnsi="Calibri" w:cs="Calibri"/>
                <w:sz w:val="22"/>
                <w:szCs w:val="22"/>
                <w:lang w:val="fr-BE"/>
              </w:rPr>
              <w:t>;</w:t>
            </w:r>
          </w:p>
          <w:p w14:paraId="4A854642"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4° lorsque les unités PEB sont fournies en plusieurs points par un circuit d’eau qui distribue de la chaleur à plusieurs unités PEB installé avant le 1</w:t>
            </w:r>
            <w:r w:rsidRPr="00F602D6">
              <w:rPr>
                <w:rFonts w:ascii="Calibri" w:hAnsi="Calibri" w:cs="Calibri"/>
                <w:sz w:val="22"/>
                <w:szCs w:val="22"/>
                <w:vertAlign w:val="superscript"/>
                <w:lang w:val="fr-BE"/>
              </w:rPr>
              <w:t>er</w:t>
            </w:r>
            <w:r w:rsidR="00EC3556" w:rsidRPr="00F602D6">
              <w:rPr>
                <w:rFonts w:ascii="Calibri" w:hAnsi="Calibri" w:cs="Calibri"/>
                <w:sz w:val="22"/>
                <w:szCs w:val="22"/>
                <w:lang w:val="fr-BE"/>
              </w:rPr>
              <w:t xml:space="preserve"> </w:t>
            </w:r>
            <w:r w:rsidRPr="00F602D6">
              <w:rPr>
                <w:rFonts w:ascii="Calibri" w:hAnsi="Calibri" w:cs="Calibri"/>
                <w:sz w:val="22"/>
                <w:szCs w:val="22"/>
                <w:lang w:val="fr-BE"/>
              </w:rPr>
              <w:t xml:space="preserve">janvier 2019 et qui n’est pas modifié </w:t>
            </w:r>
            <w:r w:rsidR="001816B6" w:rsidRPr="00F602D6">
              <w:rPr>
                <w:rFonts w:ascii="Calibri" w:hAnsi="Calibri" w:cs="Calibri"/>
                <w:sz w:val="22"/>
                <w:szCs w:val="22"/>
                <w:lang w:val="fr-BE"/>
              </w:rPr>
              <w:t>depuis</w:t>
            </w:r>
            <w:r w:rsidRPr="00F602D6">
              <w:rPr>
                <w:rFonts w:ascii="Calibri" w:hAnsi="Calibri" w:cs="Calibri"/>
                <w:sz w:val="22"/>
                <w:szCs w:val="22"/>
                <w:lang w:val="fr-BE"/>
              </w:rPr>
              <w:t>;</w:t>
            </w:r>
          </w:p>
          <w:p w14:paraId="75E52F09"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5° lorsque les circuits d’eau qui distribuent de la chaleur à plusieurs unités PEB ont été installés</w:t>
            </w:r>
            <w:r w:rsidR="001816B6" w:rsidRPr="00F602D6">
              <w:rPr>
                <w:rFonts w:ascii="Calibri" w:hAnsi="Calibri" w:cs="Calibri"/>
                <w:sz w:val="22"/>
                <w:szCs w:val="22"/>
                <w:lang w:val="fr-BE"/>
              </w:rPr>
              <w:t xml:space="preserve"> après le 1</w:t>
            </w:r>
            <w:r w:rsidR="001816B6" w:rsidRPr="00F602D6">
              <w:rPr>
                <w:rFonts w:ascii="Calibri" w:hAnsi="Calibri" w:cs="Calibri"/>
                <w:sz w:val="22"/>
                <w:szCs w:val="22"/>
                <w:vertAlign w:val="superscript"/>
                <w:lang w:val="fr-BE"/>
              </w:rPr>
              <w:t>e</w:t>
            </w:r>
            <w:r w:rsidR="001816B6" w:rsidRPr="00F602D6">
              <w:rPr>
                <w:rFonts w:ascii="Calibri" w:hAnsi="Calibri" w:cs="Calibri"/>
                <w:sz w:val="22"/>
                <w:szCs w:val="22"/>
                <w:lang w:val="fr-BE"/>
              </w:rPr>
              <w:t xml:space="preserve"> janvier 2019</w:t>
            </w:r>
            <w:r w:rsidRPr="00F602D6">
              <w:rPr>
                <w:rFonts w:ascii="Calibri" w:hAnsi="Calibri" w:cs="Calibri"/>
                <w:sz w:val="22"/>
                <w:szCs w:val="22"/>
                <w:lang w:val="fr-BE"/>
              </w:rPr>
              <w:t xml:space="preserve"> dans le cadre de travaux repris dans une demande définie à l'article 2.1.1, 13° de l’ordonnance introduite avant le 1</w:t>
            </w:r>
            <w:r w:rsidRPr="00F602D6">
              <w:rPr>
                <w:rFonts w:ascii="Calibri" w:hAnsi="Calibri" w:cs="Calibri"/>
                <w:sz w:val="22"/>
                <w:szCs w:val="22"/>
                <w:vertAlign w:val="superscript"/>
                <w:lang w:val="fr-BE"/>
              </w:rPr>
              <w:t>er</w:t>
            </w:r>
            <w:r w:rsidR="00EC3556" w:rsidRPr="00F602D6">
              <w:rPr>
                <w:rFonts w:ascii="Calibri" w:hAnsi="Calibri" w:cs="Calibri"/>
                <w:sz w:val="22"/>
                <w:szCs w:val="22"/>
                <w:lang w:val="fr-BE"/>
              </w:rPr>
              <w:t xml:space="preserve"> </w:t>
            </w:r>
            <w:r w:rsidRPr="00F602D6">
              <w:rPr>
                <w:rFonts w:ascii="Calibri" w:hAnsi="Calibri" w:cs="Calibri"/>
                <w:sz w:val="22"/>
                <w:szCs w:val="22"/>
                <w:lang w:val="fr-BE"/>
              </w:rPr>
              <w:t>janvier 2019.</w:t>
            </w:r>
          </w:p>
          <w:p w14:paraId="744A5D09"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Par dérogation à l’alinéa précédent, l’installation d</w:t>
            </w:r>
            <w:r w:rsidR="00505C17" w:rsidRPr="00F602D6">
              <w:rPr>
                <w:rFonts w:ascii="Calibri" w:hAnsi="Calibri" w:cs="Calibri"/>
                <w:sz w:val="22"/>
                <w:szCs w:val="22"/>
                <w:lang w:val="fr-BE"/>
              </w:rPr>
              <w:t xml:space="preserve">e </w:t>
            </w:r>
            <w:r w:rsidRPr="00F602D6">
              <w:rPr>
                <w:rFonts w:ascii="Calibri" w:hAnsi="Calibri" w:cs="Calibri"/>
                <w:sz w:val="22"/>
                <w:szCs w:val="22"/>
                <w:lang w:val="fr-BE"/>
              </w:rPr>
              <w:t>répartiteur</w:t>
            </w:r>
            <w:r w:rsidR="00505C17" w:rsidRPr="00F602D6">
              <w:rPr>
                <w:rFonts w:ascii="Calibri" w:hAnsi="Calibri" w:cs="Calibri"/>
                <w:sz w:val="22"/>
                <w:szCs w:val="22"/>
                <w:lang w:val="fr-BE"/>
              </w:rPr>
              <w:t>s</w:t>
            </w:r>
            <w:r w:rsidRPr="00F602D6">
              <w:rPr>
                <w:rFonts w:ascii="Calibri" w:hAnsi="Calibri" w:cs="Calibri"/>
                <w:sz w:val="22"/>
                <w:szCs w:val="22"/>
                <w:lang w:val="fr-BE"/>
              </w:rPr>
              <w:t xml:space="preserve"> des frais de chauffage n’est pas </w:t>
            </w:r>
            <w:r w:rsidRPr="00F602D6">
              <w:rPr>
                <w:rFonts w:ascii="Calibri" w:hAnsi="Calibri" w:cs="Calibri"/>
                <w:sz w:val="22"/>
                <w:szCs w:val="22"/>
                <w:lang w:val="fr-BE"/>
              </w:rPr>
              <w:lastRenderedPageBreak/>
              <w:t>obligatoire lorsque les unités PEB sont équipées d’émetteurs de chauffage par le sol, installés avant le 1er janvier 2019.</w:t>
            </w:r>
          </w:p>
          <w:p w14:paraId="63E00A58" w14:textId="77777777" w:rsidR="006836AC" w:rsidRPr="00F602D6" w:rsidRDefault="006836AC" w:rsidP="006836AC">
            <w:pPr>
              <w:pStyle w:val="Standard"/>
              <w:spacing w:line="240" w:lineRule="auto"/>
              <w:jc w:val="both"/>
              <w:rPr>
                <w:rFonts w:ascii="Calibri" w:hAnsi="Calibri" w:cs="Calibri"/>
                <w:sz w:val="22"/>
                <w:szCs w:val="22"/>
                <w:lang w:val="fr-BE"/>
              </w:rPr>
            </w:pPr>
          </w:p>
          <w:p w14:paraId="24F9B759"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 Lorsqu’un réseau ou une boucle distribue de l’eau chaude sanitaire à plusieurs unités PEB, un ou plusieurs compteurs individuels d’énergie thermique ou un ou plusieurs compteurs volumétriques sont installés pour mesurer la consommation d’eau chaude sanitaire de chaque unité PEB, sauf dans les cas suivants où le placement de ces compteurs n’est techniquement pas possible et/ou n’est pas efficace au regard des coûts :</w:t>
            </w:r>
          </w:p>
          <w:p w14:paraId="1AFBA1F5"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1° lorsque les conduites qui distribuent de l’eau chaude sanitaire à plusieurs unités PEB ont été installées avant le 1</w:t>
            </w:r>
            <w:r w:rsidRPr="00F602D6">
              <w:rPr>
                <w:rFonts w:ascii="Calibri" w:hAnsi="Calibri" w:cs="Calibri"/>
                <w:sz w:val="22"/>
                <w:szCs w:val="22"/>
                <w:vertAlign w:val="superscript"/>
                <w:lang w:val="fr-BE"/>
              </w:rPr>
              <w:t>er</w:t>
            </w:r>
            <w:r w:rsidR="00EC3556" w:rsidRPr="00F602D6">
              <w:rPr>
                <w:rFonts w:ascii="Calibri" w:hAnsi="Calibri" w:cs="Calibri"/>
                <w:sz w:val="22"/>
                <w:szCs w:val="22"/>
                <w:lang w:val="fr-BE"/>
              </w:rPr>
              <w:t xml:space="preserve"> </w:t>
            </w:r>
            <w:r w:rsidRPr="00F602D6">
              <w:rPr>
                <w:rFonts w:ascii="Calibri" w:hAnsi="Calibri" w:cs="Calibri"/>
                <w:sz w:val="22"/>
                <w:szCs w:val="22"/>
                <w:lang w:val="fr-BE"/>
              </w:rPr>
              <w:t>janvier 2019 et sont entièrement encastrées et/ou situées derrière des parois non démontables ;</w:t>
            </w:r>
          </w:p>
          <w:p w14:paraId="4280F890"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 lorsqu’aucun volume disponible n’est suffisamment grand pour installer un compteur individuel sur des conduites qui distribuent de l’eau chaude sanitaire à plusieurs unités PEB installées avant le 1</w:t>
            </w:r>
            <w:r w:rsidRPr="00F602D6">
              <w:rPr>
                <w:rFonts w:ascii="Calibri" w:hAnsi="Calibri" w:cs="Calibri"/>
                <w:sz w:val="22"/>
                <w:szCs w:val="22"/>
                <w:vertAlign w:val="superscript"/>
                <w:lang w:val="fr-BE"/>
              </w:rPr>
              <w:t>er</w:t>
            </w:r>
            <w:r w:rsidR="00596D69" w:rsidRPr="00F602D6">
              <w:rPr>
                <w:rFonts w:ascii="Calibri" w:hAnsi="Calibri" w:cs="Calibri"/>
                <w:sz w:val="22"/>
                <w:szCs w:val="22"/>
                <w:lang w:val="fr-BE"/>
              </w:rPr>
              <w:t xml:space="preserve"> </w:t>
            </w:r>
            <w:r w:rsidRPr="00F602D6">
              <w:rPr>
                <w:rFonts w:ascii="Calibri" w:hAnsi="Calibri" w:cs="Calibri"/>
                <w:sz w:val="22"/>
                <w:szCs w:val="22"/>
                <w:lang w:val="fr-BE"/>
              </w:rPr>
              <w:t>janvier 2019 et qui ne sont pas modifiées</w:t>
            </w:r>
            <w:r w:rsidR="001816B6" w:rsidRPr="00F602D6">
              <w:rPr>
                <w:rFonts w:ascii="Calibri" w:hAnsi="Calibri" w:cs="Calibri"/>
                <w:sz w:val="22"/>
                <w:szCs w:val="22"/>
                <w:lang w:val="fr-BE"/>
              </w:rPr>
              <w:t xml:space="preserve"> depuis</w:t>
            </w:r>
            <w:r w:rsidRPr="00F602D6">
              <w:rPr>
                <w:rFonts w:ascii="Calibri" w:hAnsi="Calibri" w:cs="Calibri"/>
                <w:sz w:val="22"/>
                <w:szCs w:val="22"/>
                <w:lang w:val="fr-BE"/>
              </w:rPr>
              <w:t xml:space="preserve"> ; </w:t>
            </w:r>
          </w:p>
          <w:p w14:paraId="68CC8DDE"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3° lorsque les unités PEB sont fournies en plusieurs points par un réseau ou une boucle d’eau chaude sanitaire qui dessert plusieurs unités PEB installés avant le 1</w:t>
            </w:r>
            <w:r w:rsidRPr="00F602D6">
              <w:rPr>
                <w:rFonts w:ascii="Calibri" w:hAnsi="Calibri" w:cs="Calibri"/>
                <w:sz w:val="22"/>
                <w:szCs w:val="22"/>
                <w:vertAlign w:val="superscript"/>
                <w:lang w:val="fr-BE"/>
              </w:rPr>
              <w:t>er</w:t>
            </w:r>
            <w:r w:rsidR="00596D69" w:rsidRPr="00F602D6">
              <w:rPr>
                <w:rFonts w:ascii="Calibri" w:hAnsi="Calibri" w:cs="Calibri"/>
                <w:sz w:val="22"/>
                <w:szCs w:val="22"/>
                <w:lang w:val="fr-BE"/>
              </w:rPr>
              <w:t xml:space="preserve"> </w:t>
            </w:r>
            <w:r w:rsidRPr="00F602D6">
              <w:rPr>
                <w:rFonts w:ascii="Calibri" w:hAnsi="Calibri" w:cs="Calibri"/>
                <w:sz w:val="22"/>
                <w:szCs w:val="22"/>
                <w:lang w:val="fr-BE"/>
              </w:rPr>
              <w:t>janvier 2019 et qui n’est pas modifié</w:t>
            </w:r>
            <w:r w:rsidR="001816B6" w:rsidRPr="00F602D6">
              <w:rPr>
                <w:rFonts w:ascii="Calibri" w:hAnsi="Calibri" w:cs="Calibri"/>
                <w:sz w:val="22"/>
                <w:szCs w:val="22"/>
                <w:lang w:val="fr-BE"/>
              </w:rPr>
              <w:t xml:space="preserve"> depuis</w:t>
            </w:r>
            <w:r w:rsidRPr="00F602D6">
              <w:rPr>
                <w:rFonts w:ascii="Calibri" w:hAnsi="Calibri" w:cs="Calibri"/>
                <w:sz w:val="22"/>
                <w:szCs w:val="22"/>
                <w:lang w:val="fr-BE"/>
              </w:rPr>
              <w:t>.</w:t>
            </w:r>
          </w:p>
          <w:p w14:paraId="0A6B6A86" w14:textId="77777777" w:rsidR="00C642EE" w:rsidRPr="00F602D6" w:rsidRDefault="00C642EE" w:rsidP="00C642EE">
            <w:pPr>
              <w:pStyle w:val="Standard"/>
              <w:spacing w:line="240" w:lineRule="auto"/>
              <w:jc w:val="both"/>
              <w:rPr>
                <w:rFonts w:ascii="Calibri" w:eastAsia="SimSun" w:hAnsi="Calibri" w:cs="Calibri"/>
                <w:sz w:val="22"/>
                <w:szCs w:val="22"/>
                <w:lang w:val="fr-BE" w:eastAsia="en-US"/>
              </w:rPr>
            </w:pPr>
          </w:p>
          <w:p w14:paraId="55E2473B" w14:textId="77777777" w:rsidR="00C642EE" w:rsidRPr="00F602D6" w:rsidRDefault="00C642EE" w:rsidP="00037A0E">
            <w:pPr>
              <w:pStyle w:val="CommentText"/>
              <w:jc w:val="both"/>
              <w:rPr>
                <w:rFonts w:ascii="Calibri" w:eastAsia="SimSun" w:hAnsi="Calibri" w:cs="Calibri"/>
                <w:sz w:val="22"/>
                <w:szCs w:val="22"/>
                <w:lang w:val="fr-BE"/>
              </w:rPr>
            </w:pPr>
            <w:r w:rsidRPr="00F602D6">
              <w:rPr>
                <w:rFonts w:ascii="Calibri" w:eastAsia="SimSun" w:hAnsi="Calibri" w:cs="Calibri"/>
                <w:sz w:val="22"/>
                <w:szCs w:val="22"/>
                <w:lang w:val="fr-BE"/>
              </w:rPr>
              <w:t>§3</w:t>
            </w:r>
            <w:r w:rsidR="00302E6B" w:rsidRPr="00F602D6">
              <w:rPr>
                <w:rFonts w:ascii="Calibri" w:eastAsia="SimSun" w:hAnsi="Calibri" w:cs="Calibri"/>
                <w:sz w:val="22"/>
                <w:szCs w:val="22"/>
                <w:lang w:val="fr-BE"/>
              </w:rPr>
              <w:t>.</w:t>
            </w:r>
            <w:r w:rsidRPr="00F602D6">
              <w:rPr>
                <w:rFonts w:ascii="Calibri" w:eastAsia="SimSun" w:hAnsi="Calibri" w:cs="Calibri"/>
                <w:sz w:val="22"/>
                <w:szCs w:val="22"/>
                <w:lang w:val="fr-BE"/>
              </w:rPr>
              <w:t xml:space="preserve"> La présence des compteurs ou des répartiteurs mentionnés dans le présent article est vérifiée par un contrôle visuel ou sur base de pièces justificatives telles que des plans as-built, des factures d’installation ou de rapports de répartition des frais de chauffage, qui démontrent clairement pour chaque unité PEB connectée au circuit de chauffage qui n’a pu être visitée, la présence de compteurs ou de répartiteurs et, à défaut de pièces justificatives, sur base d’une déclaration sur l’honneur qui reprend le nom et la signature du propriétaire et la référence de chaque unité PEB non visitée.</w:t>
            </w:r>
          </w:p>
          <w:p w14:paraId="64D3973F" w14:textId="77777777" w:rsidR="006836AC" w:rsidRPr="00F602D6" w:rsidRDefault="006836AC" w:rsidP="00037A0E">
            <w:pPr>
              <w:pStyle w:val="CommentText"/>
              <w:jc w:val="both"/>
              <w:rPr>
                <w:rFonts w:ascii="Calibri" w:eastAsia="SimSun" w:hAnsi="Calibri" w:cs="Calibri"/>
                <w:sz w:val="22"/>
                <w:szCs w:val="22"/>
                <w:lang w:val="fr-BE"/>
              </w:rPr>
            </w:pPr>
          </w:p>
          <w:p w14:paraId="245E2C8C"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§4. Le Ministre peut compléter et préciser les cas où le placement des compteurs visés aux paragraphes 1er et 2 n’est techniquement pas possible et/ou n’est pas efficace au regard des coûts. </w:t>
            </w:r>
          </w:p>
          <w:p w14:paraId="4BDFB679" w14:textId="77777777" w:rsidR="006836AC" w:rsidRPr="00F602D6" w:rsidRDefault="006836AC" w:rsidP="006836AC">
            <w:pPr>
              <w:pStyle w:val="Standard"/>
              <w:spacing w:line="240" w:lineRule="auto"/>
              <w:jc w:val="both"/>
              <w:rPr>
                <w:rFonts w:ascii="Calibri" w:hAnsi="Calibri" w:cs="Calibri"/>
                <w:sz w:val="22"/>
                <w:szCs w:val="22"/>
                <w:lang w:val="fr-BE"/>
              </w:rPr>
            </w:pPr>
          </w:p>
          <w:p w14:paraId="606821F6"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lastRenderedPageBreak/>
              <w:t>§5. Le Ministre peut préciser une méthode pour calculer la répartition des consommations de l’énergie transmise à chaque unité PEB par les circuits d’eau qui distribuent de la chaleur à plusieurs unités PEB qui ne sont pas équipés de compteurs individuels par unité PEB.</w:t>
            </w:r>
          </w:p>
          <w:p w14:paraId="15EBCAB0" w14:textId="77777777" w:rsidR="006836AC" w:rsidRPr="00F602D6" w:rsidRDefault="006836AC" w:rsidP="00037A0E">
            <w:pPr>
              <w:pStyle w:val="CommentText"/>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CB8022"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3.1.7</w:t>
            </w:r>
          </w:p>
          <w:p w14:paraId="46FF42B0"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 1. Wanneer </w:t>
            </w:r>
            <w:r w:rsidRPr="00030390">
              <w:rPr>
                <w:rFonts w:ascii="Calibri" w:hAnsi="Calibri"/>
                <w:sz w:val="22"/>
                <w:szCs w:val="22"/>
                <w:lang w:val="nl-BE"/>
              </w:rPr>
              <w:t xml:space="preserve">een watercircuit warmte </w:t>
            </w:r>
            <w:r w:rsidR="00BF030F" w:rsidRPr="00030390">
              <w:rPr>
                <w:rFonts w:ascii="Calibri" w:hAnsi="Calibri"/>
                <w:sz w:val="22"/>
                <w:szCs w:val="22"/>
                <w:lang w:val="nl-BE"/>
              </w:rPr>
              <w:t>verdeelt</w:t>
            </w:r>
            <w:r w:rsidR="00D15A48" w:rsidRPr="00030390">
              <w:rPr>
                <w:rFonts w:ascii="Calibri" w:hAnsi="Calibri"/>
                <w:sz w:val="22"/>
                <w:szCs w:val="22"/>
                <w:lang w:val="nl-BE"/>
              </w:rPr>
              <w:t xml:space="preserve"> aan</w:t>
            </w:r>
            <w:r w:rsidRPr="00030390">
              <w:rPr>
                <w:rFonts w:ascii="Calibri" w:hAnsi="Calibri"/>
                <w:sz w:val="22"/>
                <w:szCs w:val="22"/>
                <w:lang w:val="nl-BE"/>
              </w:rPr>
              <w:t xml:space="preserve"> meerdere EPB-</w:t>
            </w:r>
            <w:r w:rsidR="00DC6DC6" w:rsidRPr="00030390">
              <w:rPr>
                <w:rFonts w:ascii="Calibri" w:hAnsi="Calibri"/>
                <w:sz w:val="22"/>
                <w:szCs w:val="22"/>
                <w:lang w:val="nl-BE"/>
              </w:rPr>
              <w:t>eenheden</w:t>
            </w:r>
            <w:r w:rsidRPr="00030390">
              <w:rPr>
                <w:rFonts w:ascii="Calibri" w:hAnsi="Calibri"/>
                <w:sz w:val="22"/>
                <w:szCs w:val="22"/>
                <w:lang w:val="nl-BE"/>
              </w:rPr>
              <w:t xml:space="preserve">, worden </w:t>
            </w:r>
            <w:r w:rsidR="00EF40FD" w:rsidRPr="00030390">
              <w:rPr>
                <w:rFonts w:ascii="Calibri" w:hAnsi="Calibri"/>
                <w:sz w:val="22"/>
                <w:szCs w:val="22"/>
                <w:lang w:val="nl-BE"/>
              </w:rPr>
              <w:t>één</w:t>
            </w:r>
            <w:r w:rsidRPr="00030390">
              <w:rPr>
                <w:rFonts w:ascii="Calibri" w:hAnsi="Calibri"/>
                <w:sz w:val="22"/>
                <w:szCs w:val="22"/>
                <w:lang w:val="nl-BE"/>
              </w:rPr>
              <w:t xml:space="preserve"> of meer</w:t>
            </w:r>
            <w:r w:rsidR="004245A8" w:rsidRPr="00030390">
              <w:rPr>
                <w:rFonts w:ascii="Calibri" w:hAnsi="Calibri"/>
                <w:sz w:val="22"/>
                <w:szCs w:val="22"/>
                <w:lang w:val="nl-BE"/>
              </w:rPr>
              <w:t>dere</w:t>
            </w:r>
            <w:r w:rsidRPr="00030390">
              <w:rPr>
                <w:rFonts w:ascii="Calibri" w:hAnsi="Calibri"/>
                <w:sz w:val="22"/>
                <w:szCs w:val="22"/>
                <w:lang w:val="nl-BE"/>
              </w:rPr>
              <w:t xml:space="preserve"> individuele warmte-energiemeters geïnstalleerd om de hoeveelheid warmte-energie te meten die door dit watercircuit </w:t>
            </w:r>
            <w:r w:rsidR="00BF030F" w:rsidRPr="00030390">
              <w:rPr>
                <w:rFonts w:ascii="Calibri" w:hAnsi="Calibri"/>
                <w:sz w:val="22"/>
                <w:szCs w:val="22"/>
                <w:lang w:val="nl-BE"/>
              </w:rPr>
              <w:t>naar</w:t>
            </w:r>
            <w:r w:rsidRPr="00030390">
              <w:rPr>
                <w:rFonts w:ascii="Calibri" w:hAnsi="Calibri"/>
                <w:sz w:val="22"/>
                <w:szCs w:val="22"/>
                <w:lang w:val="nl-BE"/>
              </w:rPr>
              <w:t xml:space="preserve"> elke EPB</w:t>
            </w:r>
            <w:r w:rsidR="004739AA" w:rsidRPr="00030390">
              <w:rPr>
                <w:rFonts w:ascii="Calibri" w:hAnsi="Calibri"/>
                <w:sz w:val="22"/>
                <w:szCs w:val="22"/>
                <w:lang w:val="nl-BE"/>
              </w:rPr>
              <w:t>-eenheid</w:t>
            </w:r>
            <w:r w:rsidRPr="00030390">
              <w:rPr>
                <w:rFonts w:ascii="Calibri" w:hAnsi="Calibri"/>
                <w:sz w:val="22"/>
                <w:szCs w:val="22"/>
                <w:lang w:val="nl-BE"/>
              </w:rPr>
              <w:t xml:space="preserve"> wordt </w:t>
            </w:r>
            <w:r w:rsidR="00BF030F" w:rsidRPr="00030390">
              <w:rPr>
                <w:rFonts w:ascii="Calibri" w:hAnsi="Calibri"/>
                <w:sz w:val="22"/>
                <w:szCs w:val="22"/>
                <w:lang w:val="nl-BE"/>
              </w:rPr>
              <w:t>geleid</w:t>
            </w:r>
            <w:r w:rsidRPr="00030390">
              <w:rPr>
                <w:rFonts w:ascii="Calibri" w:hAnsi="Calibri"/>
                <w:sz w:val="22"/>
                <w:szCs w:val="22"/>
                <w:lang w:val="nl-BE"/>
              </w:rPr>
              <w:t>.</w:t>
            </w:r>
            <w:r w:rsidRPr="00F602D6">
              <w:rPr>
                <w:rFonts w:ascii="Calibri" w:hAnsi="Calibri"/>
                <w:sz w:val="22"/>
                <w:szCs w:val="22"/>
                <w:lang w:val="nl-BE"/>
              </w:rPr>
              <w:t xml:space="preserve"> </w:t>
            </w:r>
          </w:p>
          <w:p w14:paraId="49AE2577"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p>
          <w:p w14:paraId="38E023AB"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Wanneer het technisch niet haalbaar en/of </w:t>
            </w:r>
            <w:r w:rsidR="001C4EE9" w:rsidRPr="00F602D6">
              <w:rPr>
                <w:rFonts w:ascii="Calibri" w:hAnsi="Calibri"/>
                <w:sz w:val="22"/>
                <w:szCs w:val="22"/>
                <w:lang w:val="nl-BE"/>
              </w:rPr>
              <w:t xml:space="preserve">niet </w:t>
            </w:r>
            <w:r w:rsidRPr="00F602D6">
              <w:rPr>
                <w:rFonts w:ascii="Calibri" w:hAnsi="Calibri"/>
                <w:sz w:val="22"/>
                <w:szCs w:val="22"/>
                <w:lang w:val="nl-BE"/>
              </w:rPr>
              <w:t>kosteneffectief is om individuele warmtemeters te installeren, worden in plaats van individuele warmtemeters in de volgende gevallen verwarmingskosten</w:t>
            </w:r>
            <w:r w:rsidR="00D15A48" w:rsidRPr="00F602D6">
              <w:rPr>
                <w:rFonts w:ascii="Calibri" w:hAnsi="Calibri"/>
                <w:sz w:val="22"/>
                <w:szCs w:val="22"/>
                <w:lang w:val="nl-BE"/>
              </w:rPr>
              <w:t>verde</w:t>
            </w:r>
            <w:r w:rsidR="004245A8" w:rsidRPr="00F602D6">
              <w:rPr>
                <w:rFonts w:ascii="Calibri" w:hAnsi="Calibri"/>
                <w:sz w:val="22"/>
                <w:szCs w:val="22"/>
                <w:lang w:val="nl-BE"/>
              </w:rPr>
              <w:t>le</w:t>
            </w:r>
            <w:r w:rsidR="00D15A48" w:rsidRPr="00F602D6">
              <w:rPr>
                <w:rFonts w:ascii="Calibri" w:hAnsi="Calibri"/>
                <w:sz w:val="22"/>
                <w:szCs w:val="22"/>
                <w:lang w:val="nl-BE"/>
              </w:rPr>
              <w:t>rs</w:t>
            </w:r>
            <w:r w:rsidRPr="00F602D6">
              <w:rPr>
                <w:rFonts w:ascii="Calibri" w:hAnsi="Calibri"/>
                <w:sz w:val="22"/>
                <w:szCs w:val="22"/>
                <w:lang w:val="nl-BE"/>
              </w:rPr>
              <w:t xml:space="preserve"> aanvaard die het thermische </w:t>
            </w:r>
            <w:r w:rsidRPr="00030390">
              <w:rPr>
                <w:rFonts w:ascii="Calibri" w:hAnsi="Calibri"/>
                <w:sz w:val="22"/>
                <w:szCs w:val="22"/>
                <w:lang w:val="nl-BE"/>
              </w:rPr>
              <w:t>ene</w:t>
            </w:r>
            <w:r w:rsidR="002F7AE8" w:rsidRPr="00030390">
              <w:rPr>
                <w:rFonts w:ascii="Calibri" w:hAnsi="Calibri"/>
                <w:sz w:val="22"/>
                <w:szCs w:val="22"/>
                <w:lang w:val="nl-BE"/>
              </w:rPr>
              <w:t xml:space="preserve">rgieverbruik </w:t>
            </w:r>
            <w:r w:rsidR="00BF030F" w:rsidRPr="00030390">
              <w:rPr>
                <w:rFonts w:ascii="Calibri" w:hAnsi="Calibri"/>
                <w:sz w:val="22"/>
                <w:szCs w:val="22"/>
                <w:lang w:val="nl-BE"/>
              </w:rPr>
              <w:t>van</w:t>
            </w:r>
            <w:r w:rsidR="002F7AE8" w:rsidRPr="00F602D6">
              <w:rPr>
                <w:rFonts w:ascii="Calibri" w:hAnsi="Calibri"/>
                <w:sz w:val="22"/>
                <w:szCs w:val="22"/>
                <w:lang w:val="nl-BE"/>
              </w:rPr>
              <w:t xml:space="preserve"> elk warmteafgifte-element</w:t>
            </w:r>
            <w:r w:rsidRPr="00F602D6">
              <w:rPr>
                <w:rFonts w:ascii="Calibri" w:hAnsi="Calibri"/>
                <w:sz w:val="22"/>
                <w:szCs w:val="22"/>
                <w:lang w:val="nl-BE"/>
              </w:rPr>
              <w:t xml:space="preserve"> meten : </w:t>
            </w:r>
          </w:p>
          <w:p w14:paraId="09C51E02" w14:textId="77777777" w:rsidR="003B63D9" w:rsidRPr="00F602D6" w:rsidRDefault="00DC6DC6"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1° wanneer de </w:t>
            </w:r>
            <w:r w:rsidR="003B63D9" w:rsidRPr="00F602D6">
              <w:rPr>
                <w:rFonts w:ascii="Calibri" w:hAnsi="Calibri"/>
                <w:sz w:val="22"/>
                <w:szCs w:val="22"/>
                <w:lang w:val="nl-BE"/>
              </w:rPr>
              <w:t>verwarmingskostenverdelers vóór 1 januari 2019 zijn geïnstalleerd ;</w:t>
            </w:r>
          </w:p>
          <w:p w14:paraId="6A1CDFC2"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2° wanneer de watercircuits die warmte v</w:t>
            </w:r>
            <w:r w:rsidR="002F7AE8" w:rsidRPr="00F602D6">
              <w:rPr>
                <w:rFonts w:ascii="Calibri" w:hAnsi="Calibri"/>
                <w:sz w:val="22"/>
                <w:szCs w:val="22"/>
                <w:lang w:val="nl-BE"/>
              </w:rPr>
              <w:t xml:space="preserve">erdelen </w:t>
            </w:r>
            <w:r w:rsidR="0042004B" w:rsidRPr="00F602D6">
              <w:rPr>
                <w:rFonts w:ascii="Calibri" w:hAnsi="Calibri"/>
                <w:sz w:val="22"/>
                <w:szCs w:val="22"/>
                <w:lang w:val="nl-BE"/>
              </w:rPr>
              <w:t>aan</w:t>
            </w:r>
            <w:r w:rsidRPr="00F602D6">
              <w:rPr>
                <w:rFonts w:ascii="Calibri" w:hAnsi="Calibri"/>
                <w:sz w:val="22"/>
                <w:szCs w:val="22"/>
                <w:lang w:val="nl-BE"/>
              </w:rPr>
              <w:t xml:space="preserve"> meerdere EPB</w:t>
            </w:r>
            <w:r w:rsidR="00DC6DC6" w:rsidRPr="00F602D6">
              <w:rPr>
                <w:rFonts w:ascii="Calibri" w:hAnsi="Calibri"/>
                <w:sz w:val="22"/>
                <w:szCs w:val="22"/>
                <w:lang w:val="nl-BE"/>
              </w:rPr>
              <w:t>-eenheden</w:t>
            </w:r>
            <w:r w:rsidRPr="00F602D6">
              <w:rPr>
                <w:rFonts w:ascii="Calibri" w:hAnsi="Calibri"/>
                <w:sz w:val="22"/>
                <w:szCs w:val="22"/>
                <w:lang w:val="nl-BE"/>
              </w:rPr>
              <w:t xml:space="preserve"> geïnstalleerd zijn vóór 1 januari 2019 en volledig </w:t>
            </w:r>
            <w:r w:rsidR="0042004B" w:rsidRPr="00F602D6">
              <w:rPr>
                <w:rFonts w:ascii="Calibri" w:hAnsi="Calibri"/>
                <w:sz w:val="22"/>
                <w:szCs w:val="22"/>
                <w:lang w:val="nl-BE"/>
              </w:rPr>
              <w:t>ingebouwd</w:t>
            </w:r>
            <w:r w:rsidRPr="00F602D6">
              <w:rPr>
                <w:rFonts w:ascii="Calibri" w:hAnsi="Calibri"/>
                <w:sz w:val="22"/>
                <w:szCs w:val="22"/>
                <w:lang w:val="nl-BE"/>
              </w:rPr>
              <w:t xml:space="preserve"> zijn en/of zich achter niet-verwijderbare wanden bevinden;</w:t>
            </w:r>
          </w:p>
          <w:p w14:paraId="70C0F5AF"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3° wanneer </w:t>
            </w:r>
            <w:r w:rsidR="001417A2" w:rsidRPr="00F602D6">
              <w:rPr>
                <w:rFonts w:ascii="Calibri" w:hAnsi="Calibri"/>
                <w:sz w:val="22"/>
                <w:szCs w:val="22"/>
                <w:lang w:val="nl-BE"/>
              </w:rPr>
              <w:t xml:space="preserve">geen beschikbaar volume </w:t>
            </w:r>
            <w:r w:rsidR="00DC6DC6" w:rsidRPr="00F602D6">
              <w:rPr>
                <w:rFonts w:ascii="Calibri" w:hAnsi="Calibri"/>
                <w:sz w:val="22"/>
                <w:szCs w:val="22"/>
                <w:lang w:val="nl-BE"/>
              </w:rPr>
              <w:t xml:space="preserve">groot genoeg is </w:t>
            </w:r>
            <w:r w:rsidRPr="00F602D6">
              <w:rPr>
                <w:rFonts w:ascii="Calibri" w:hAnsi="Calibri"/>
                <w:sz w:val="22"/>
                <w:szCs w:val="22"/>
                <w:lang w:val="nl-BE"/>
              </w:rPr>
              <w:t xml:space="preserve">om een individuele meter te installeren op een watercircuit dat warmte verdeelt </w:t>
            </w:r>
            <w:r w:rsidR="0042004B" w:rsidRPr="00F602D6">
              <w:rPr>
                <w:rFonts w:ascii="Calibri" w:hAnsi="Calibri"/>
                <w:sz w:val="22"/>
                <w:szCs w:val="22"/>
                <w:lang w:val="nl-BE"/>
              </w:rPr>
              <w:t>aan</w:t>
            </w:r>
            <w:r w:rsidRPr="00F602D6">
              <w:rPr>
                <w:rFonts w:ascii="Calibri" w:hAnsi="Calibri"/>
                <w:sz w:val="22"/>
                <w:szCs w:val="22"/>
                <w:lang w:val="nl-BE"/>
              </w:rPr>
              <w:t xml:space="preserve"> meerdere EPB-eenheden d</w:t>
            </w:r>
            <w:r w:rsidR="00030AEC" w:rsidRPr="00F602D6">
              <w:rPr>
                <w:rFonts w:ascii="Calibri" w:hAnsi="Calibri"/>
                <w:sz w:val="22"/>
                <w:szCs w:val="22"/>
                <w:lang w:val="nl-BE"/>
              </w:rPr>
              <w:t>at</w:t>
            </w:r>
            <w:r w:rsidRPr="00F602D6">
              <w:rPr>
                <w:rFonts w:ascii="Calibri" w:hAnsi="Calibri"/>
                <w:sz w:val="22"/>
                <w:szCs w:val="22"/>
                <w:lang w:val="nl-BE"/>
              </w:rPr>
              <w:t xml:space="preserve"> vóór 1 januari 2019 </w:t>
            </w:r>
            <w:r w:rsidR="00030AEC" w:rsidRPr="00F602D6">
              <w:rPr>
                <w:rFonts w:ascii="Calibri" w:hAnsi="Calibri"/>
                <w:sz w:val="22"/>
                <w:szCs w:val="22"/>
                <w:lang w:val="nl-BE"/>
              </w:rPr>
              <w:t>is</w:t>
            </w:r>
            <w:r w:rsidRPr="00F602D6">
              <w:rPr>
                <w:rFonts w:ascii="Calibri" w:hAnsi="Calibri"/>
                <w:sz w:val="22"/>
                <w:szCs w:val="22"/>
                <w:lang w:val="nl-BE"/>
              </w:rPr>
              <w:t xml:space="preserve"> geïnstalleerd en d</w:t>
            </w:r>
            <w:r w:rsidR="00030AEC" w:rsidRPr="00F602D6">
              <w:rPr>
                <w:rFonts w:ascii="Calibri" w:hAnsi="Calibri"/>
                <w:sz w:val="22"/>
                <w:szCs w:val="22"/>
                <w:lang w:val="nl-BE"/>
              </w:rPr>
              <w:t>at</w:t>
            </w:r>
            <w:r w:rsidRPr="00F602D6">
              <w:rPr>
                <w:rFonts w:ascii="Calibri" w:hAnsi="Calibri"/>
                <w:sz w:val="22"/>
                <w:szCs w:val="22"/>
                <w:lang w:val="nl-BE"/>
              </w:rPr>
              <w:t xml:space="preserve"> sindsdien niet </w:t>
            </w:r>
            <w:r w:rsidR="00030AEC" w:rsidRPr="00F602D6">
              <w:rPr>
                <w:rFonts w:ascii="Calibri" w:hAnsi="Calibri"/>
                <w:sz w:val="22"/>
                <w:szCs w:val="22"/>
                <w:lang w:val="nl-BE"/>
              </w:rPr>
              <w:t>is</w:t>
            </w:r>
            <w:r w:rsidRPr="00F602D6">
              <w:rPr>
                <w:rFonts w:ascii="Calibri" w:hAnsi="Calibri"/>
                <w:sz w:val="22"/>
                <w:szCs w:val="22"/>
                <w:lang w:val="nl-BE"/>
              </w:rPr>
              <w:t xml:space="preserve"> gewijzigd;</w:t>
            </w:r>
          </w:p>
          <w:p w14:paraId="359E1D1B"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4° wanneer de EPB-eenheden op verschillende punten worden gevoed door een watercircuit dat warmte verdeelt </w:t>
            </w:r>
            <w:r w:rsidR="00030AEC" w:rsidRPr="00F602D6">
              <w:rPr>
                <w:rFonts w:ascii="Calibri" w:hAnsi="Calibri"/>
                <w:sz w:val="22"/>
                <w:szCs w:val="22"/>
                <w:lang w:val="nl-BE"/>
              </w:rPr>
              <w:t>aan</w:t>
            </w:r>
            <w:r w:rsidRPr="00F602D6">
              <w:rPr>
                <w:rFonts w:ascii="Calibri" w:hAnsi="Calibri"/>
                <w:sz w:val="22"/>
                <w:szCs w:val="22"/>
                <w:lang w:val="nl-BE"/>
              </w:rPr>
              <w:t xml:space="preserve"> meerdere EPB-eenheden d</w:t>
            </w:r>
            <w:r w:rsidR="00030AEC" w:rsidRPr="00F602D6">
              <w:rPr>
                <w:rFonts w:ascii="Calibri" w:hAnsi="Calibri"/>
                <w:sz w:val="22"/>
                <w:szCs w:val="22"/>
                <w:lang w:val="nl-BE"/>
              </w:rPr>
              <w:t>at</w:t>
            </w:r>
            <w:r w:rsidRPr="00F602D6">
              <w:rPr>
                <w:rFonts w:ascii="Calibri" w:hAnsi="Calibri"/>
                <w:sz w:val="22"/>
                <w:szCs w:val="22"/>
                <w:lang w:val="nl-BE"/>
              </w:rPr>
              <w:t xml:space="preserve"> vóór 1 januari 2019 </w:t>
            </w:r>
            <w:r w:rsidR="00030AEC" w:rsidRPr="00F602D6">
              <w:rPr>
                <w:rFonts w:ascii="Calibri" w:hAnsi="Calibri"/>
                <w:sz w:val="22"/>
                <w:szCs w:val="22"/>
                <w:lang w:val="nl-BE"/>
              </w:rPr>
              <w:t>is</w:t>
            </w:r>
            <w:r w:rsidRPr="00F602D6">
              <w:rPr>
                <w:rFonts w:ascii="Calibri" w:hAnsi="Calibri"/>
                <w:sz w:val="22"/>
                <w:szCs w:val="22"/>
                <w:lang w:val="nl-BE"/>
              </w:rPr>
              <w:t xml:space="preserve"> geïnstalleerd en sindsdien niet</w:t>
            </w:r>
            <w:r w:rsidR="001E7245" w:rsidRPr="00F602D6">
              <w:rPr>
                <w:rFonts w:ascii="Calibri" w:hAnsi="Calibri"/>
                <w:sz w:val="22"/>
                <w:szCs w:val="22"/>
                <w:lang w:val="nl-BE"/>
              </w:rPr>
              <w:t xml:space="preserve"> </w:t>
            </w:r>
            <w:r w:rsidR="00030AEC" w:rsidRPr="00F602D6">
              <w:rPr>
                <w:rFonts w:ascii="Calibri" w:hAnsi="Calibri"/>
                <w:sz w:val="22"/>
                <w:szCs w:val="22"/>
                <w:lang w:val="nl-BE"/>
              </w:rPr>
              <w:t>is</w:t>
            </w:r>
            <w:r w:rsidRPr="00F602D6">
              <w:rPr>
                <w:rFonts w:ascii="Calibri" w:hAnsi="Calibri"/>
                <w:sz w:val="22"/>
                <w:szCs w:val="22"/>
                <w:lang w:val="nl-BE"/>
              </w:rPr>
              <w:t xml:space="preserve"> gewijzigd;</w:t>
            </w:r>
          </w:p>
          <w:p w14:paraId="0DCF6942"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5° wanneer de watercircuits die warmte </w:t>
            </w:r>
            <w:r w:rsidR="00DC6DC6" w:rsidRPr="00F602D6">
              <w:rPr>
                <w:rFonts w:ascii="Calibri" w:hAnsi="Calibri"/>
                <w:sz w:val="22"/>
                <w:szCs w:val="22"/>
                <w:lang w:val="nl-BE"/>
              </w:rPr>
              <w:t>verdel</w:t>
            </w:r>
            <w:r w:rsidRPr="00F602D6">
              <w:rPr>
                <w:rFonts w:ascii="Calibri" w:hAnsi="Calibri"/>
                <w:sz w:val="22"/>
                <w:szCs w:val="22"/>
                <w:lang w:val="nl-BE"/>
              </w:rPr>
              <w:t xml:space="preserve">en </w:t>
            </w:r>
            <w:r w:rsidR="00030AEC" w:rsidRPr="00F602D6">
              <w:rPr>
                <w:rFonts w:ascii="Calibri" w:hAnsi="Calibri"/>
                <w:sz w:val="22"/>
                <w:szCs w:val="22"/>
                <w:lang w:val="nl-BE"/>
              </w:rPr>
              <w:t>aan</w:t>
            </w:r>
            <w:r w:rsidRPr="00F602D6">
              <w:rPr>
                <w:rFonts w:ascii="Calibri" w:hAnsi="Calibri"/>
                <w:sz w:val="22"/>
                <w:szCs w:val="22"/>
                <w:lang w:val="nl-BE"/>
              </w:rPr>
              <w:t xml:space="preserve"> meerdere EPB-eenheden na 1 januari 2019 zijn geïnstalleerd </w:t>
            </w:r>
            <w:r w:rsidR="001F30D7" w:rsidRPr="00F602D6">
              <w:rPr>
                <w:rFonts w:ascii="Calibri" w:hAnsi="Calibri"/>
                <w:sz w:val="22"/>
                <w:szCs w:val="22"/>
                <w:lang w:val="nl-BE"/>
              </w:rPr>
              <w:t xml:space="preserve">in het kader van werkzaamheden hernomen in een aanvraag omschreven in artikel </w:t>
            </w:r>
            <w:r w:rsidR="00505C17" w:rsidRPr="00F602D6">
              <w:rPr>
                <w:rFonts w:ascii="Calibri" w:hAnsi="Calibri"/>
                <w:sz w:val="22"/>
                <w:szCs w:val="22"/>
                <w:lang w:val="nl-BE"/>
              </w:rPr>
              <w:t>2.1.1</w:t>
            </w:r>
            <w:r w:rsidR="001F30D7" w:rsidRPr="00F602D6">
              <w:rPr>
                <w:rFonts w:ascii="Calibri" w:hAnsi="Calibri"/>
                <w:sz w:val="22"/>
                <w:szCs w:val="22"/>
                <w:lang w:val="nl-BE"/>
              </w:rPr>
              <w:t>, 13° van de ordonnantie, die vóór 1 januari 2019 is ingediend.</w:t>
            </w:r>
          </w:p>
          <w:p w14:paraId="6905B149"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p>
          <w:p w14:paraId="1A6F3316"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In afwijking van </w:t>
            </w:r>
            <w:r w:rsidR="001F30D7" w:rsidRPr="00F602D6">
              <w:rPr>
                <w:rFonts w:ascii="Calibri" w:hAnsi="Calibri"/>
                <w:sz w:val="22"/>
                <w:szCs w:val="22"/>
                <w:lang w:val="nl-BE"/>
              </w:rPr>
              <w:t>de vorige alinea</w:t>
            </w:r>
            <w:r w:rsidR="00505C17" w:rsidRPr="00F602D6">
              <w:rPr>
                <w:rFonts w:ascii="Calibri" w:hAnsi="Calibri"/>
                <w:sz w:val="22"/>
                <w:szCs w:val="22"/>
                <w:lang w:val="nl-BE"/>
              </w:rPr>
              <w:t xml:space="preserve"> is de installatie van </w:t>
            </w:r>
            <w:r w:rsidRPr="00F602D6">
              <w:rPr>
                <w:rFonts w:ascii="Calibri" w:hAnsi="Calibri"/>
                <w:sz w:val="22"/>
                <w:szCs w:val="22"/>
                <w:lang w:val="nl-BE"/>
              </w:rPr>
              <w:t>verwarmingskostenverdel</w:t>
            </w:r>
            <w:r w:rsidR="001C4EE9" w:rsidRPr="00F602D6">
              <w:rPr>
                <w:rFonts w:ascii="Calibri" w:hAnsi="Calibri"/>
                <w:sz w:val="22"/>
                <w:szCs w:val="22"/>
                <w:lang w:val="nl-BE"/>
              </w:rPr>
              <w:t>er</w:t>
            </w:r>
            <w:r w:rsidR="00505C17" w:rsidRPr="00F602D6">
              <w:rPr>
                <w:rFonts w:ascii="Calibri" w:hAnsi="Calibri"/>
                <w:sz w:val="22"/>
                <w:szCs w:val="22"/>
                <w:lang w:val="nl-BE"/>
              </w:rPr>
              <w:t>s</w:t>
            </w:r>
            <w:r w:rsidR="001C4EE9" w:rsidRPr="00F602D6">
              <w:rPr>
                <w:rFonts w:ascii="Calibri" w:hAnsi="Calibri"/>
                <w:sz w:val="22"/>
                <w:szCs w:val="22"/>
                <w:lang w:val="nl-BE"/>
              </w:rPr>
              <w:t xml:space="preserve"> niet verplicht wanneer de EPB</w:t>
            </w:r>
            <w:r w:rsidRPr="00F602D6">
              <w:rPr>
                <w:rFonts w:ascii="Calibri" w:hAnsi="Calibri"/>
                <w:sz w:val="22"/>
                <w:szCs w:val="22"/>
                <w:lang w:val="nl-BE"/>
              </w:rPr>
              <w:t>-eenheden zijn uitg</w:t>
            </w:r>
            <w:r w:rsidR="001F30D7" w:rsidRPr="00F602D6">
              <w:rPr>
                <w:rFonts w:ascii="Calibri" w:hAnsi="Calibri"/>
                <w:sz w:val="22"/>
                <w:szCs w:val="22"/>
                <w:lang w:val="nl-BE"/>
              </w:rPr>
              <w:t>erust met vloerverwarming die vóór 1 januari 2019 is</w:t>
            </w:r>
            <w:r w:rsidRPr="00F602D6">
              <w:rPr>
                <w:rFonts w:ascii="Calibri" w:hAnsi="Calibri"/>
                <w:sz w:val="22"/>
                <w:szCs w:val="22"/>
                <w:lang w:val="nl-BE"/>
              </w:rPr>
              <w:t xml:space="preserve"> geïnstalleerd.</w:t>
            </w:r>
          </w:p>
          <w:p w14:paraId="3707863E" w14:textId="77777777" w:rsidR="003B63D9"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p>
          <w:p w14:paraId="36B5DBA8" w14:textId="2EEC0CDA" w:rsidR="003B63D9" w:rsidRPr="00030390"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030390">
              <w:rPr>
                <w:rFonts w:ascii="Calibri" w:hAnsi="Calibri"/>
                <w:sz w:val="22"/>
                <w:szCs w:val="22"/>
                <w:lang w:val="nl-BE"/>
              </w:rPr>
              <w:t>§2. Wanneer een net</w:t>
            </w:r>
            <w:r w:rsidR="00BF030F" w:rsidRPr="00030390">
              <w:rPr>
                <w:rFonts w:ascii="Calibri" w:hAnsi="Calibri"/>
                <w:sz w:val="22"/>
                <w:szCs w:val="22"/>
                <w:lang w:val="nl-BE"/>
              </w:rPr>
              <w:t>werk</w:t>
            </w:r>
            <w:r w:rsidRPr="00030390">
              <w:rPr>
                <w:rFonts w:ascii="Calibri" w:hAnsi="Calibri"/>
                <w:sz w:val="22"/>
                <w:szCs w:val="22"/>
                <w:lang w:val="nl-BE"/>
              </w:rPr>
              <w:t xml:space="preserve"> of lus </w:t>
            </w:r>
            <w:r w:rsidR="00506462" w:rsidRPr="00030390">
              <w:rPr>
                <w:rFonts w:ascii="Calibri" w:hAnsi="Calibri"/>
                <w:sz w:val="22"/>
                <w:szCs w:val="22"/>
                <w:lang w:val="nl-BE"/>
              </w:rPr>
              <w:t>sanitair warm water verdeel</w:t>
            </w:r>
            <w:r w:rsidRPr="00030390">
              <w:rPr>
                <w:rFonts w:ascii="Calibri" w:hAnsi="Calibri"/>
                <w:sz w:val="22"/>
                <w:szCs w:val="22"/>
                <w:lang w:val="nl-BE"/>
              </w:rPr>
              <w:t xml:space="preserve">t </w:t>
            </w:r>
            <w:r w:rsidR="00030AEC" w:rsidRPr="00030390">
              <w:rPr>
                <w:rFonts w:ascii="Calibri" w:hAnsi="Calibri"/>
                <w:sz w:val="22"/>
                <w:szCs w:val="22"/>
                <w:lang w:val="nl-BE"/>
              </w:rPr>
              <w:t>aan</w:t>
            </w:r>
            <w:r w:rsidRPr="00030390">
              <w:rPr>
                <w:rFonts w:ascii="Calibri" w:hAnsi="Calibri"/>
                <w:sz w:val="22"/>
                <w:szCs w:val="22"/>
                <w:lang w:val="nl-BE"/>
              </w:rPr>
              <w:t xml:space="preserve"> verschillende EPB-eenheden, </w:t>
            </w:r>
            <w:r w:rsidR="00030AEC" w:rsidRPr="00030390">
              <w:rPr>
                <w:rFonts w:ascii="Calibri" w:hAnsi="Calibri"/>
                <w:sz w:val="22"/>
                <w:szCs w:val="22"/>
                <w:lang w:val="nl-BE"/>
              </w:rPr>
              <w:t>worden</w:t>
            </w:r>
            <w:r w:rsidR="003A5906" w:rsidRPr="00030390">
              <w:rPr>
                <w:rFonts w:ascii="Calibri" w:hAnsi="Calibri"/>
                <w:sz w:val="22"/>
                <w:szCs w:val="22"/>
                <w:lang w:val="nl-BE"/>
              </w:rPr>
              <w:t xml:space="preserve"> éé</w:t>
            </w:r>
            <w:r w:rsidRPr="00030390">
              <w:rPr>
                <w:rFonts w:ascii="Calibri" w:hAnsi="Calibri"/>
                <w:sz w:val="22"/>
                <w:szCs w:val="22"/>
                <w:lang w:val="nl-BE"/>
              </w:rPr>
              <w:t>n of meer</w:t>
            </w:r>
            <w:r w:rsidR="006A1BF6" w:rsidRPr="00030390">
              <w:rPr>
                <w:rFonts w:ascii="Calibri" w:hAnsi="Calibri"/>
                <w:sz w:val="22"/>
                <w:szCs w:val="22"/>
                <w:lang w:val="nl-BE"/>
              </w:rPr>
              <w:t>dere</w:t>
            </w:r>
            <w:r w:rsidRPr="00030390">
              <w:rPr>
                <w:rFonts w:ascii="Calibri" w:hAnsi="Calibri"/>
                <w:sz w:val="22"/>
                <w:szCs w:val="22"/>
                <w:lang w:val="nl-BE"/>
              </w:rPr>
              <w:t xml:space="preserve"> individuel</w:t>
            </w:r>
            <w:r w:rsidR="003A5906" w:rsidRPr="00030390">
              <w:rPr>
                <w:rFonts w:ascii="Calibri" w:hAnsi="Calibri"/>
                <w:sz w:val="22"/>
                <w:szCs w:val="22"/>
                <w:lang w:val="nl-BE"/>
              </w:rPr>
              <w:t>e thermische energiemeters of éé</w:t>
            </w:r>
            <w:r w:rsidRPr="00030390">
              <w:rPr>
                <w:rFonts w:ascii="Calibri" w:hAnsi="Calibri"/>
                <w:sz w:val="22"/>
                <w:szCs w:val="22"/>
                <w:lang w:val="nl-BE"/>
              </w:rPr>
              <w:t>n of meer</w:t>
            </w:r>
            <w:r w:rsidR="006A1BF6" w:rsidRPr="00030390">
              <w:rPr>
                <w:rFonts w:ascii="Calibri" w:hAnsi="Calibri"/>
                <w:sz w:val="22"/>
                <w:szCs w:val="22"/>
                <w:lang w:val="nl-BE"/>
              </w:rPr>
              <w:t>dere</w:t>
            </w:r>
            <w:r w:rsidRPr="00030390">
              <w:rPr>
                <w:rFonts w:ascii="Calibri" w:hAnsi="Calibri"/>
                <w:sz w:val="22"/>
                <w:szCs w:val="22"/>
                <w:lang w:val="nl-BE"/>
              </w:rPr>
              <w:t xml:space="preserve"> volumetrische meters geïnstalleerd om het verbruik van </w:t>
            </w:r>
            <w:r w:rsidR="006A1BF6" w:rsidRPr="00030390">
              <w:rPr>
                <w:rFonts w:ascii="Calibri" w:hAnsi="Calibri"/>
                <w:sz w:val="22"/>
                <w:szCs w:val="22"/>
                <w:lang w:val="nl-BE"/>
              </w:rPr>
              <w:t xml:space="preserve">sanitair </w:t>
            </w:r>
            <w:r w:rsidRPr="00030390">
              <w:rPr>
                <w:rFonts w:ascii="Calibri" w:hAnsi="Calibri"/>
                <w:sz w:val="22"/>
                <w:szCs w:val="22"/>
                <w:lang w:val="nl-BE"/>
              </w:rPr>
              <w:t>warm w</w:t>
            </w:r>
            <w:r w:rsidR="006A1BF6" w:rsidRPr="00030390">
              <w:rPr>
                <w:rFonts w:ascii="Calibri" w:hAnsi="Calibri"/>
                <w:sz w:val="22"/>
                <w:szCs w:val="22"/>
                <w:lang w:val="nl-BE"/>
              </w:rPr>
              <w:t xml:space="preserve">ater </w:t>
            </w:r>
            <w:r w:rsidRPr="00030390">
              <w:rPr>
                <w:rFonts w:ascii="Calibri" w:hAnsi="Calibri"/>
                <w:sz w:val="22"/>
                <w:szCs w:val="22"/>
                <w:lang w:val="nl-BE"/>
              </w:rPr>
              <w:t>van elke EPB-eenheid te meten, behalve in de volgende gevallen waarin de installatie van deze meters technisch niet haalbaar en/of niet kosteneffectief is:</w:t>
            </w:r>
          </w:p>
          <w:p w14:paraId="4BB0D8A2" w14:textId="4D2500D4" w:rsidR="003B63D9" w:rsidRPr="00030390"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030390">
              <w:rPr>
                <w:rFonts w:ascii="Calibri" w:hAnsi="Calibri"/>
                <w:sz w:val="22"/>
                <w:szCs w:val="22"/>
                <w:lang w:val="nl-BE"/>
              </w:rPr>
              <w:t xml:space="preserve">1° wanneer de leidingen voor de distributie van sanitair warm water </w:t>
            </w:r>
            <w:r w:rsidR="00030AEC" w:rsidRPr="00030390">
              <w:rPr>
                <w:rFonts w:ascii="Calibri" w:hAnsi="Calibri"/>
                <w:sz w:val="22"/>
                <w:szCs w:val="22"/>
                <w:lang w:val="nl-BE"/>
              </w:rPr>
              <w:t>aan</w:t>
            </w:r>
            <w:r w:rsidRPr="00030390">
              <w:rPr>
                <w:rFonts w:ascii="Calibri" w:hAnsi="Calibri"/>
                <w:sz w:val="22"/>
                <w:szCs w:val="22"/>
                <w:lang w:val="nl-BE"/>
              </w:rPr>
              <w:t xml:space="preserve"> meerdere EPB-eenheden vóór 1</w:t>
            </w:r>
            <w:r w:rsidR="00990040" w:rsidRPr="00030390">
              <w:rPr>
                <w:rFonts w:ascii="Calibri" w:hAnsi="Calibri"/>
                <w:sz w:val="22"/>
                <w:szCs w:val="22"/>
                <w:lang w:val="nl-BE"/>
              </w:rPr>
              <w:t xml:space="preserve"> </w:t>
            </w:r>
            <w:r w:rsidRPr="00030390">
              <w:rPr>
                <w:rFonts w:ascii="Calibri" w:hAnsi="Calibri"/>
                <w:sz w:val="22"/>
                <w:szCs w:val="22"/>
                <w:lang w:val="nl-BE"/>
              </w:rPr>
              <w:t xml:space="preserve"> januari 2019 zijn geïnstalleerd en volledig zijn ingebouwd en/of zich achter niet-verwijderbare wanden bevinden ;</w:t>
            </w:r>
          </w:p>
          <w:p w14:paraId="5A73A940" w14:textId="77777777" w:rsidR="003B63D9" w:rsidRPr="00030390"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030390">
              <w:rPr>
                <w:rFonts w:ascii="Calibri" w:hAnsi="Calibri"/>
                <w:sz w:val="22"/>
                <w:szCs w:val="22"/>
                <w:lang w:val="nl-BE"/>
              </w:rPr>
              <w:t xml:space="preserve">2° wanneer er geen </w:t>
            </w:r>
            <w:r w:rsidR="00C13189" w:rsidRPr="00030390">
              <w:rPr>
                <w:rFonts w:ascii="Calibri" w:hAnsi="Calibri"/>
                <w:sz w:val="22"/>
                <w:szCs w:val="22"/>
                <w:lang w:val="nl-BE"/>
              </w:rPr>
              <w:t xml:space="preserve">beschikbaar </w:t>
            </w:r>
            <w:r w:rsidRPr="00030390">
              <w:rPr>
                <w:rFonts w:ascii="Calibri" w:hAnsi="Calibri"/>
                <w:sz w:val="22"/>
                <w:szCs w:val="22"/>
                <w:lang w:val="nl-BE"/>
              </w:rPr>
              <w:t>volume</w:t>
            </w:r>
            <w:r w:rsidR="00C13189" w:rsidRPr="00030390">
              <w:rPr>
                <w:rFonts w:ascii="Calibri" w:hAnsi="Calibri"/>
                <w:sz w:val="22"/>
                <w:szCs w:val="22"/>
                <w:lang w:val="nl-BE"/>
              </w:rPr>
              <w:t xml:space="preserve"> </w:t>
            </w:r>
            <w:r w:rsidRPr="00030390">
              <w:rPr>
                <w:rFonts w:ascii="Calibri" w:hAnsi="Calibri"/>
                <w:sz w:val="22"/>
                <w:szCs w:val="22"/>
                <w:lang w:val="nl-BE"/>
              </w:rPr>
              <w:t xml:space="preserve">groot genoeg is om een individuele meter te installeren op </w:t>
            </w:r>
            <w:r w:rsidR="00C13189" w:rsidRPr="00030390">
              <w:rPr>
                <w:rFonts w:ascii="Calibri" w:hAnsi="Calibri"/>
                <w:sz w:val="22"/>
                <w:szCs w:val="22"/>
                <w:lang w:val="nl-BE"/>
              </w:rPr>
              <w:t xml:space="preserve">leidingen </w:t>
            </w:r>
            <w:r w:rsidRPr="00030390">
              <w:rPr>
                <w:rFonts w:ascii="Calibri" w:hAnsi="Calibri"/>
                <w:sz w:val="22"/>
                <w:szCs w:val="22"/>
                <w:lang w:val="nl-BE"/>
              </w:rPr>
              <w:t xml:space="preserve">die </w:t>
            </w:r>
            <w:r w:rsidR="00C13189" w:rsidRPr="00030390">
              <w:rPr>
                <w:rFonts w:ascii="Calibri" w:hAnsi="Calibri"/>
                <w:sz w:val="22"/>
                <w:szCs w:val="22"/>
                <w:lang w:val="nl-BE"/>
              </w:rPr>
              <w:t xml:space="preserve">sanitair </w:t>
            </w:r>
            <w:r w:rsidRPr="00030390">
              <w:rPr>
                <w:rFonts w:ascii="Calibri" w:hAnsi="Calibri"/>
                <w:sz w:val="22"/>
                <w:szCs w:val="22"/>
                <w:lang w:val="nl-BE"/>
              </w:rPr>
              <w:t xml:space="preserve">warm water </w:t>
            </w:r>
            <w:r w:rsidR="00C13189" w:rsidRPr="00030390">
              <w:rPr>
                <w:rFonts w:ascii="Calibri" w:hAnsi="Calibri"/>
                <w:sz w:val="22"/>
                <w:szCs w:val="22"/>
                <w:lang w:val="nl-BE"/>
              </w:rPr>
              <w:t>verdelen</w:t>
            </w:r>
            <w:r w:rsidRPr="00030390">
              <w:rPr>
                <w:rFonts w:ascii="Calibri" w:hAnsi="Calibri"/>
                <w:sz w:val="22"/>
                <w:szCs w:val="22"/>
                <w:lang w:val="nl-BE"/>
              </w:rPr>
              <w:t xml:space="preserve"> naar meerdere EPB-eenheden die vóór 1 januari 2019 zijn geïnstalleerd en die sindsdien niet zijn gewijzigd; </w:t>
            </w:r>
          </w:p>
          <w:p w14:paraId="2230D365" w14:textId="77777777" w:rsidR="00750A20" w:rsidRPr="00F602D6" w:rsidRDefault="003B63D9" w:rsidP="003B63D9">
            <w:pPr>
              <w:pStyle w:val="ListParagraph"/>
              <w:suppressAutoHyphens w:val="0"/>
              <w:autoSpaceDN/>
              <w:spacing w:line="240" w:lineRule="auto"/>
              <w:ind w:left="0"/>
              <w:contextualSpacing/>
              <w:jc w:val="both"/>
              <w:textAlignment w:val="auto"/>
              <w:rPr>
                <w:rFonts w:ascii="Calibri" w:hAnsi="Calibri"/>
                <w:sz w:val="22"/>
                <w:szCs w:val="22"/>
                <w:lang w:val="nl-BE"/>
              </w:rPr>
            </w:pPr>
            <w:r w:rsidRPr="00030390">
              <w:rPr>
                <w:rFonts w:ascii="Calibri" w:hAnsi="Calibri"/>
                <w:sz w:val="22"/>
                <w:szCs w:val="22"/>
                <w:lang w:val="nl-BE"/>
              </w:rPr>
              <w:t xml:space="preserve">3° wanneer de EPB-eenheden op verschillende punten </w:t>
            </w:r>
            <w:r w:rsidR="00C13189" w:rsidRPr="00030390">
              <w:rPr>
                <w:rFonts w:ascii="Calibri" w:hAnsi="Calibri"/>
                <w:sz w:val="22"/>
                <w:szCs w:val="22"/>
                <w:lang w:val="nl-BE"/>
              </w:rPr>
              <w:t xml:space="preserve">worden gevoed door een sanitair warm water </w:t>
            </w:r>
            <w:r w:rsidRPr="00030390">
              <w:rPr>
                <w:rFonts w:ascii="Calibri" w:hAnsi="Calibri"/>
                <w:sz w:val="22"/>
                <w:szCs w:val="22"/>
                <w:lang w:val="nl-BE"/>
              </w:rPr>
              <w:t>net</w:t>
            </w:r>
            <w:r w:rsidR="00BF030F" w:rsidRPr="00030390">
              <w:rPr>
                <w:rFonts w:ascii="Calibri" w:hAnsi="Calibri"/>
                <w:sz w:val="22"/>
                <w:szCs w:val="22"/>
                <w:lang w:val="nl-BE"/>
              </w:rPr>
              <w:t>werk</w:t>
            </w:r>
            <w:r w:rsidRPr="00030390">
              <w:rPr>
                <w:rFonts w:ascii="Calibri" w:hAnsi="Calibri"/>
                <w:sz w:val="22"/>
                <w:szCs w:val="22"/>
                <w:lang w:val="nl-BE"/>
              </w:rPr>
              <w:t xml:space="preserve"> of </w:t>
            </w:r>
            <w:r w:rsidR="00C13189" w:rsidRPr="00030390">
              <w:rPr>
                <w:rFonts w:ascii="Calibri" w:hAnsi="Calibri"/>
                <w:sz w:val="22"/>
                <w:szCs w:val="22"/>
                <w:lang w:val="nl-BE"/>
              </w:rPr>
              <w:t xml:space="preserve">-lus </w:t>
            </w:r>
            <w:r w:rsidRPr="00030390">
              <w:rPr>
                <w:rFonts w:ascii="Calibri" w:hAnsi="Calibri"/>
                <w:sz w:val="22"/>
                <w:szCs w:val="22"/>
                <w:lang w:val="nl-BE"/>
              </w:rPr>
              <w:t xml:space="preserve">dat meerdere </w:t>
            </w:r>
            <w:r w:rsidR="00C13189" w:rsidRPr="00030390">
              <w:rPr>
                <w:rFonts w:ascii="Calibri" w:hAnsi="Calibri"/>
                <w:sz w:val="22"/>
                <w:szCs w:val="22"/>
                <w:lang w:val="nl-BE"/>
              </w:rPr>
              <w:t>EPB</w:t>
            </w:r>
            <w:r w:rsidRPr="00030390">
              <w:rPr>
                <w:rFonts w:ascii="Calibri" w:hAnsi="Calibri"/>
                <w:sz w:val="22"/>
                <w:szCs w:val="22"/>
                <w:lang w:val="nl-BE"/>
              </w:rPr>
              <w:t>-eenheden bedient</w:t>
            </w:r>
            <w:r w:rsidRPr="00F602D6">
              <w:rPr>
                <w:rFonts w:ascii="Calibri" w:hAnsi="Calibri"/>
                <w:sz w:val="22"/>
                <w:szCs w:val="22"/>
                <w:lang w:val="nl-BE"/>
              </w:rPr>
              <w:t xml:space="preserve"> die vóór 1 januari 2019 </w:t>
            </w:r>
            <w:r w:rsidR="00030AEC" w:rsidRPr="00F602D6">
              <w:rPr>
                <w:rFonts w:ascii="Calibri" w:hAnsi="Calibri"/>
                <w:sz w:val="22"/>
                <w:szCs w:val="22"/>
                <w:lang w:val="nl-BE"/>
              </w:rPr>
              <w:t>is</w:t>
            </w:r>
            <w:r w:rsidRPr="00F602D6">
              <w:rPr>
                <w:rFonts w:ascii="Calibri" w:hAnsi="Calibri"/>
                <w:sz w:val="22"/>
                <w:szCs w:val="22"/>
                <w:lang w:val="nl-BE"/>
              </w:rPr>
              <w:t xml:space="preserve"> geïnstalleerd en sindsdien niet meer </w:t>
            </w:r>
            <w:r w:rsidR="00030AEC" w:rsidRPr="00F602D6">
              <w:rPr>
                <w:rFonts w:ascii="Calibri" w:hAnsi="Calibri"/>
                <w:sz w:val="22"/>
                <w:szCs w:val="22"/>
                <w:lang w:val="nl-BE"/>
              </w:rPr>
              <w:t xml:space="preserve">is </w:t>
            </w:r>
            <w:r w:rsidRPr="00F602D6">
              <w:rPr>
                <w:rFonts w:ascii="Calibri" w:hAnsi="Calibri"/>
                <w:sz w:val="22"/>
                <w:szCs w:val="22"/>
                <w:lang w:val="nl-BE"/>
              </w:rPr>
              <w:t>gewijzigd.</w:t>
            </w:r>
          </w:p>
          <w:p w14:paraId="462A86AF" w14:textId="77777777" w:rsidR="00C642EE" w:rsidRPr="00F602D6" w:rsidRDefault="00C642EE" w:rsidP="00C642EE">
            <w:pPr>
              <w:pStyle w:val="Standard"/>
              <w:spacing w:line="240" w:lineRule="auto"/>
              <w:jc w:val="both"/>
              <w:rPr>
                <w:rFonts w:ascii="Calibri" w:eastAsia="SimSun" w:hAnsi="Calibri" w:cs="Calibri"/>
                <w:sz w:val="22"/>
                <w:szCs w:val="22"/>
                <w:lang w:val="nl-BE" w:eastAsia="en-US"/>
              </w:rPr>
            </w:pPr>
          </w:p>
          <w:p w14:paraId="687DBBDE" w14:textId="77777777" w:rsidR="00C642EE" w:rsidRPr="00F602D6" w:rsidRDefault="00C642EE" w:rsidP="00C642EE">
            <w:pPr>
              <w:pStyle w:val="CommentText"/>
              <w:jc w:val="both"/>
              <w:rPr>
                <w:rFonts w:ascii="Calibri" w:hAnsi="Calibri"/>
                <w:sz w:val="22"/>
                <w:szCs w:val="22"/>
                <w:lang w:val="nl-BE"/>
              </w:rPr>
            </w:pPr>
            <w:r w:rsidRPr="00F602D6">
              <w:rPr>
                <w:rFonts w:ascii="Calibri" w:hAnsi="Calibri"/>
                <w:sz w:val="22"/>
                <w:szCs w:val="22"/>
                <w:lang w:val="nl-BE"/>
              </w:rPr>
              <w:t>§3</w:t>
            </w:r>
            <w:r w:rsidR="00302E6B" w:rsidRPr="00F602D6">
              <w:rPr>
                <w:rFonts w:ascii="Calibri" w:hAnsi="Calibri"/>
                <w:sz w:val="22"/>
                <w:szCs w:val="22"/>
                <w:lang w:val="nl-BE"/>
              </w:rPr>
              <w:t>.</w:t>
            </w:r>
            <w:r w:rsidRPr="00F602D6">
              <w:rPr>
                <w:rFonts w:ascii="Calibri" w:hAnsi="Calibri"/>
                <w:sz w:val="22"/>
                <w:szCs w:val="22"/>
                <w:lang w:val="nl-BE"/>
              </w:rPr>
              <w:t xml:space="preserve"> De aanwezigheid van de in dit artikel vermelde meters of verdelers wordt  nagegaan door een visuele controle of via bewijsstukken, zoals as-built</w:t>
            </w:r>
            <w:r w:rsidR="00A21EE0">
              <w:rPr>
                <w:rFonts w:ascii="Calibri" w:hAnsi="Calibri"/>
                <w:sz w:val="22"/>
                <w:szCs w:val="22"/>
                <w:lang w:val="nl-BE"/>
              </w:rPr>
              <w:t xml:space="preserve"> </w:t>
            </w:r>
            <w:r w:rsidRPr="00F602D6">
              <w:rPr>
                <w:rFonts w:ascii="Calibri" w:hAnsi="Calibri"/>
                <w:sz w:val="22"/>
                <w:szCs w:val="22"/>
                <w:lang w:val="nl-BE"/>
              </w:rPr>
              <w:t>plannen, plaatsingsfacturen of verslagen van de verdeling van de verwarmingskosten, die voor elke EPB-eenheid aangesloten op het verwarmingscircuit die niet bezocht kon worden duidelijk de aanwezigheid van meters of verdelers aantonen en, indien dergelijke bewijsstukken ontbreken, een verklaring op erewoord met de naam en handtekening van de eigenaar en de referentie van elke niet-bezochte EPB-eenheid</w:t>
            </w:r>
            <w:r w:rsidR="005362E9" w:rsidRPr="00F602D6">
              <w:rPr>
                <w:rFonts w:ascii="Calibri" w:hAnsi="Calibri"/>
                <w:sz w:val="22"/>
                <w:szCs w:val="22"/>
                <w:lang w:val="nl-BE"/>
              </w:rPr>
              <w:t>.</w:t>
            </w:r>
          </w:p>
          <w:p w14:paraId="3A9D1AC0" w14:textId="77777777" w:rsidR="00F1206F" w:rsidRPr="00F602D6" w:rsidRDefault="00F1206F" w:rsidP="00C642EE">
            <w:pPr>
              <w:pStyle w:val="CommentText"/>
              <w:jc w:val="both"/>
              <w:rPr>
                <w:rFonts w:ascii="Calibri" w:eastAsia="SimSun" w:hAnsi="Calibri" w:cs="Calibri"/>
                <w:kern w:val="3"/>
                <w:sz w:val="22"/>
                <w:szCs w:val="22"/>
                <w:lang w:val="nl-BE"/>
              </w:rPr>
            </w:pPr>
          </w:p>
          <w:p w14:paraId="38180F31" w14:textId="77777777" w:rsidR="00C13189" w:rsidRPr="00F602D6" w:rsidRDefault="00C13189" w:rsidP="00C13189">
            <w:pPr>
              <w:pStyle w:val="CommentText"/>
              <w:jc w:val="both"/>
              <w:rPr>
                <w:rFonts w:ascii="Calibri" w:eastAsia="SimSun" w:hAnsi="Calibri" w:cs="Calibri"/>
                <w:kern w:val="3"/>
                <w:sz w:val="22"/>
                <w:szCs w:val="22"/>
                <w:lang w:val="nl-BE"/>
              </w:rPr>
            </w:pPr>
            <w:r w:rsidRPr="00F602D6">
              <w:rPr>
                <w:rFonts w:ascii="Calibri" w:eastAsia="SimSun" w:hAnsi="Calibri" w:cs="Calibri"/>
                <w:kern w:val="3"/>
                <w:sz w:val="22"/>
                <w:szCs w:val="22"/>
                <w:lang w:val="nl-BE"/>
              </w:rPr>
              <w:t>§4. De minister kan de gevallen w</w:t>
            </w:r>
            <w:r w:rsidR="00ED187F" w:rsidRPr="00F602D6">
              <w:rPr>
                <w:rFonts w:ascii="Calibri" w:eastAsia="SimSun" w:hAnsi="Calibri" w:cs="Calibri"/>
                <w:kern w:val="3"/>
                <w:sz w:val="22"/>
                <w:szCs w:val="22"/>
                <w:lang w:val="nl-BE"/>
              </w:rPr>
              <w:t>aarin de plaatsing van de in de eerste en tweede paragrafen</w:t>
            </w:r>
            <w:r w:rsidRPr="00F602D6">
              <w:rPr>
                <w:rFonts w:ascii="Calibri" w:eastAsia="SimSun" w:hAnsi="Calibri" w:cs="Calibri"/>
                <w:kern w:val="3"/>
                <w:sz w:val="22"/>
                <w:szCs w:val="22"/>
                <w:lang w:val="nl-BE"/>
              </w:rPr>
              <w:t xml:space="preserve"> bedoelde meters technisch niet mogelijk is en/of niet kosteneffectief is, aanvullen en nader omschrijven. </w:t>
            </w:r>
          </w:p>
          <w:p w14:paraId="0E0BA3AB" w14:textId="77777777" w:rsidR="00C13189" w:rsidRPr="00F602D6" w:rsidRDefault="00C13189" w:rsidP="00C13189">
            <w:pPr>
              <w:pStyle w:val="CommentText"/>
              <w:jc w:val="both"/>
              <w:rPr>
                <w:rFonts w:ascii="Calibri" w:eastAsia="SimSun" w:hAnsi="Calibri" w:cs="Calibri"/>
                <w:kern w:val="3"/>
                <w:sz w:val="22"/>
                <w:szCs w:val="22"/>
                <w:lang w:val="nl-BE"/>
              </w:rPr>
            </w:pPr>
          </w:p>
          <w:p w14:paraId="6F929AEE" w14:textId="77777777" w:rsidR="00C13189" w:rsidRPr="00F602D6" w:rsidRDefault="00C13189" w:rsidP="00BF030F">
            <w:pPr>
              <w:pStyle w:val="CommentText"/>
              <w:jc w:val="both"/>
              <w:rPr>
                <w:rFonts w:ascii="Calibri" w:eastAsia="SimSun" w:hAnsi="Calibri" w:cs="Calibri"/>
                <w:kern w:val="3"/>
                <w:sz w:val="22"/>
                <w:szCs w:val="22"/>
                <w:lang w:val="nl-BE"/>
              </w:rPr>
            </w:pPr>
            <w:r w:rsidRPr="00030390">
              <w:rPr>
                <w:rFonts w:ascii="Calibri" w:eastAsia="SimSun" w:hAnsi="Calibri" w:cs="Calibri"/>
                <w:kern w:val="3"/>
                <w:sz w:val="22"/>
                <w:szCs w:val="22"/>
                <w:lang w:val="nl-BE"/>
              </w:rPr>
              <w:t xml:space="preserve">§5. De minister kan een methode vaststellen </w:t>
            </w:r>
            <w:r w:rsidR="0044250B" w:rsidRPr="00030390">
              <w:rPr>
                <w:rFonts w:ascii="Calibri" w:eastAsia="SimSun" w:hAnsi="Calibri" w:cs="Calibri"/>
                <w:kern w:val="3"/>
                <w:sz w:val="22"/>
                <w:szCs w:val="22"/>
                <w:lang w:val="nl-BE"/>
              </w:rPr>
              <w:t>voor</w:t>
            </w:r>
            <w:r w:rsidRPr="00030390">
              <w:rPr>
                <w:rFonts w:ascii="Calibri" w:eastAsia="SimSun" w:hAnsi="Calibri" w:cs="Calibri"/>
                <w:kern w:val="3"/>
                <w:sz w:val="22"/>
                <w:szCs w:val="22"/>
                <w:lang w:val="nl-BE"/>
              </w:rPr>
              <w:t xml:space="preserve"> de ber</w:t>
            </w:r>
            <w:r w:rsidR="00A32D0E" w:rsidRPr="00030390">
              <w:rPr>
                <w:rFonts w:ascii="Calibri" w:eastAsia="SimSun" w:hAnsi="Calibri" w:cs="Calibri"/>
                <w:kern w:val="3"/>
                <w:sz w:val="22"/>
                <w:szCs w:val="22"/>
                <w:lang w:val="nl-BE"/>
              </w:rPr>
              <w:t xml:space="preserve">ekening van de verdeling van </w:t>
            </w:r>
            <w:r w:rsidR="00030AEC" w:rsidRPr="00030390">
              <w:rPr>
                <w:rFonts w:ascii="Calibri" w:eastAsia="SimSun" w:hAnsi="Calibri" w:cs="Calibri"/>
                <w:kern w:val="3"/>
                <w:sz w:val="22"/>
                <w:szCs w:val="22"/>
                <w:lang w:val="nl-BE"/>
              </w:rPr>
              <w:t xml:space="preserve">het </w:t>
            </w:r>
            <w:r w:rsidR="00BF030F" w:rsidRPr="00030390">
              <w:rPr>
                <w:rFonts w:ascii="Calibri" w:eastAsia="SimSun" w:hAnsi="Calibri" w:cs="Calibri"/>
                <w:kern w:val="3"/>
                <w:sz w:val="22"/>
                <w:szCs w:val="22"/>
                <w:lang w:val="nl-BE"/>
              </w:rPr>
              <w:t>energieverbruik</w:t>
            </w:r>
            <w:r w:rsidRPr="00030390">
              <w:rPr>
                <w:rFonts w:ascii="Calibri" w:eastAsia="SimSun" w:hAnsi="Calibri" w:cs="Calibri"/>
                <w:kern w:val="3"/>
                <w:sz w:val="22"/>
                <w:szCs w:val="22"/>
                <w:lang w:val="nl-BE"/>
              </w:rPr>
              <w:t xml:space="preserve"> dat </w:t>
            </w:r>
            <w:r w:rsidR="00BF030F" w:rsidRPr="00030390">
              <w:rPr>
                <w:rFonts w:ascii="Calibri" w:eastAsia="SimSun" w:hAnsi="Calibri" w:cs="Calibri"/>
                <w:kern w:val="3"/>
                <w:sz w:val="22"/>
                <w:szCs w:val="22"/>
                <w:lang w:val="nl-BE"/>
              </w:rPr>
              <w:t>naar</w:t>
            </w:r>
            <w:r w:rsidRPr="00030390">
              <w:rPr>
                <w:rFonts w:ascii="Calibri" w:eastAsia="SimSun" w:hAnsi="Calibri" w:cs="Calibri"/>
                <w:kern w:val="3"/>
                <w:sz w:val="22"/>
                <w:szCs w:val="22"/>
                <w:lang w:val="nl-BE"/>
              </w:rPr>
              <w:t xml:space="preserve"> elke EPB-eenheid wordt </w:t>
            </w:r>
            <w:r w:rsidR="00BF030F" w:rsidRPr="00030390">
              <w:rPr>
                <w:rFonts w:ascii="Calibri" w:eastAsia="SimSun" w:hAnsi="Calibri" w:cs="Calibri"/>
                <w:kern w:val="3"/>
                <w:sz w:val="22"/>
                <w:szCs w:val="22"/>
                <w:lang w:val="nl-BE"/>
              </w:rPr>
              <w:t>geleid</w:t>
            </w:r>
            <w:r w:rsidRPr="00030390">
              <w:rPr>
                <w:rFonts w:ascii="Calibri" w:eastAsia="SimSun" w:hAnsi="Calibri" w:cs="Calibri"/>
                <w:kern w:val="3"/>
                <w:sz w:val="22"/>
                <w:szCs w:val="22"/>
                <w:lang w:val="nl-BE"/>
              </w:rPr>
              <w:t xml:space="preserve"> door watercircuits die warmte verdelen </w:t>
            </w:r>
            <w:r w:rsidR="009326AF" w:rsidRPr="00030390">
              <w:rPr>
                <w:rFonts w:ascii="Calibri" w:eastAsia="SimSun" w:hAnsi="Calibri" w:cs="Calibri"/>
                <w:kern w:val="3"/>
                <w:sz w:val="22"/>
                <w:szCs w:val="22"/>
                <w:lang w:val="nl-BE"/>
              </w:rPr>
              <w:t>aan</w:t>
            </w:r>
            <w:r w:rsidRPr="00030390">
              <w:rPr>
                <w:rFonts w:ascii="Calibri" w:eastAsia="SimSun" w:hAnsi="Calibri" w:cs="Calibri"/>
                <w:kern w:val="3"/>
                <w:sz w:val="22"/>
                <w:szCs w:val="22"/>
                <w:lang w:val="nl-BE"/>
              </w:rPr>
              <w:t xml:space="preserve"> meerdere EPB-eenheden die niet zijn uitgerust met individuele meters per EPB-eenheid.</w:t>
            </w:r>
          </w:p>
        </w:tc>
      </w:tr>
      <w:tr w:rsidR="00D33CB2" w:rsidRPr="00EA6CAE" w14:paraId="3E54FA7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53802A" w14:textId="77777777" w:rsidR="00C642EE" w:rsidRPr="00F602D6" w:rsidRDefault="00C642EE" w:rsidP="00C642EE">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3.1.8</w:t>
            </w:r>
          </w:p>
          <w:p w14:paraId="3768C4CB" w14:textId="77777777" w:rsidR="00C642EE" w:rsidRPr="00F602D6" w:rsidRDefault="00C642EE" w:rsidP="00C642EE">
            <w:pPr>
              <w:pStyle w:val="Standard"/>
              <w:spacing w:line="240" w:lineRule="auto"/>
              <w:jc w:val="both"/>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§1</w:t>
            </w:r>
            <w:r w:rsidR="00302E6B" w:rsidRPr="00F602D6">
              <w:rPr>
                <w:rFonts w:ascii="Calibri" w:eastAsia="SimSun" w:hAnsi="Calibri" w:cs="Calibri"/>
                <w:sz w:val="22"/>
                <w:szCs w:val="22"/>
                <w:lang w:val="fr-BE" w:eastAsia="en-US"/>
              </w:rPr>
              <w:t>er</w:t>
            </w:r>
            <w:r w:rsidRPr="00F602D6">
              <w:rPr>
                <w:rFonts w:ascii="Calibri" w:eastAsia="SimSun" w:hAnsi="Calibri" w:cs="Calibri"/>
                <w:sz w:val="22"/>
                <w:szCs w:val="22"/>
                <w:lang w:val="fr-BE" w:eastAsia="en-US"/>
              </w:rPr>
              <w:t>. Lorsqu’un système de chauffage dont la somme des puissances nominales utiles des chaudières est supérieure ou égale à 500 kW est installé après l’entrée en vigueur du présent arrêté et que celui-ci comprend une production d’eau chaude sanitaire centralisée, à savoir une production d’eau chaude sanitaire qui dessert plusieurs unités PEB, un ou plusieurs compteurs permettent de comptabiliser l’énergie thermique transmise par les chaudières à la production d’eau chaude sanitaire.</w:t>
            </w:r>
          </w:p>
          <w:p w14:paraId="49526B33" w14:textId="77777777" w:rsidR="009C597A" w:rsidRPr="00F602D6" w:rsidRDefault="009C597A" w:rsidP="00C642EE">
            <w:pPr>
              <w:pStyle w:val="CommentText"/>
              <w:jc w:val="both"/>
              <w:rPr>
                <w:rFonts w:ascii="Calibri" w:eastAsia="SimSun" w:hAnsi="Calibri" w:cs="Calibri"/>
                <w:kern w:val="3"/>
                <w:sz w:val="22"/>
                <w:szCs w:val="22"/>
                <w:lang w:val="fr-BE"/>
              </w:rPr>
            </w:pPr>
          </w:p>
          <w:p w14:paraId="79E759FE" w14:textId="77777777" w:rsidR="00C642EE" w:rsidRPr="00F602D6" w:rsidRDefault="00C642EE" w:rsidP="005362E9">
            <w:pPr>
              <w:pStyle w:val="CommentText"/>
              <w:jc w:val="both"/>
              <w:rPr>
                <w:rFonts w:ascii="Calibri" w:eastAsia="SimSun" w:hAnsi="Calibri" w:cs="Calibri"/>
                <w:kern w:val="3"/>
                <w:sz w:val="22"/>
                <w:szCs w:val="22"/>
                <w:lang w:val="fr-BE"/>
              </w:rPr>
            </w:pPr>
            <w:r w:rsidRPr="00F602D6">
              <w:rPr>
                <w:rFonts w:ascii="Calibri" w:eastAsia="SimSun" w:hAnsi="Calibri" w:cs="Calibri"/>
                <w:kern w:val="3"/>
                <w:sz w:val="22"/>
                <w:szCs w:val="22"/>
                <w:lang w:val="fr-BE"/>
              </w:rPr>
              <w:t>§2. Le paragraphe 1</w:t>
            </w:r>
            <w:r w:rsidRPr="00F602D6">
              <w:rPr>
                <w:rFonts w:ascii="Calibri" w:eastAsia="SimSun" w:hAnsi="Calibri" w:cs="Calibri"/>
                <w:kern w:val="3"/>
                <w:sz w:val="22"/>
                <w:szCs w:val="22"/>
                <w:vertAlign w:val="superscript"/>
                <w:lang w:val="fr-BE"/>
              </w:rPr>
              <w:t>er</w:t>
            </w:r>
            <w:r w:rsidRPr="00F602D6">
              <w:rPr>
                <w:rFonts w:ascii="Calibri" w:eastAsia="SimSun" w:hAnsi="Calibri" w:cs="Calibri"/>
                <w:kern w:val="3"/>
                <w:sz w:val="22"/>
                <w:szCs w:val="22"/>
                <w:lang w:val="fr-BE"/>
              </w:rPr>
              <w:t xml:space="preserve"> ne s’applique pas lorsque le système de chauffage </w:t>
            </w:r>
            <w:r w:rsidR="00D47029" w:rsidRPr="00F602D6">
              <w:rPr>
                <w:rFonts w:ascii="Calibri" w:eastAsia="SimSun" w:hAnsi="Calibri" w:cs="Calibri"/>
                <w:kern w:val="3"/>
                <w:sz w:val="22"/>
                <w:szCs w:val="22"/>
                <w:lang w:val="fr-BE"/>
              </w:rPr>
              <w:t xml:space="preserve">est installé dans le cadre de travaux </w:t>
            </w:r>
            <w:r w:rsidR="007F1CF0" w:rsidRPr="00F602D6">
              <w:rPr>
                <w:rFonts w:ascii="Calibri" w:eastAsia="SimSun" w:hAnsi="Calibri" w:cs="Calibri"/>
                <w:kern w:val="3"/>
                <w:sz w:val="22"/>
                <w:szCs w:val="22"/>
                <w:lang w:val="fr-BE"/>
              </w:rPr>
              <w:t>repris dans une demande</w:t>
            </w:r>
            <w:r w:rsidR="005362E9" w:rsidRPr="00F602D6">
              <w:rPr>
                <w:rFonts w:ascii="Calibri" w:eastAsia="SimSun" w:hAnsi="Calibri" w:cs="Calibri"/>
                <w:kern w:val="3"/>
                <w:sz w:val="22"/>
                <w:szCs w:val="22"/>
                <w:lang w:val="fr-BE"/>
              </w:rPr>
              <w:t xml:space="preserve"> </w:t>
            </w:r>
            <w:r w:rsidR="007F1CF0" w:rsidRPr="00F602D6">
              <w:rPr>
                <w:rFonts w:ascii="Calibri" w:eastAsia="SimSun" w:hAnsi="Calibri" w:cs="Calibri"/>
                <w:kern w:val="3"/>
                <w:sz w:val="22"/>
                <w:szCs w:val="22"/>
                <w:lang w:val="fr-BE"/>
              </w:rPr>
              <w:t xml:space="preserve"> </w:t>
            </w:r>
            <w:r w:rsidRPr="00F602D6">
              <w:rPr>
                <w:rFonts w:ascii="Calibri" w:eastAsia="SimSun" w:hAnsi="Calibri" w:cs="Calibri"/>
                <w:kern w:val="3"/>
                <w:sz w:val="22"/>
                <w:szCs w:val="22"/>
                <w:lang w:val="fr-BE"/>
              </w:rPr>
              <w:t>définie à l'article 2.1.1, 13° de l’ordonnance introduite avant l'entrée en vi</w:t>
            </w:r>
            <w:r w:rsidR="009C597A" w:rsidRPr="00F602D6">
              <w:rPr>
                <w:rFonts w:ascii="Calibri" w:eastAsia="SimSun" w:hAnsi="Calibri" w:cs="Calibri"/>
                <w:kern w:val="3"/>
                <w:sz w:val="22"/>
                <w:szCs w:val="22"/>
                <w:lang w:val="fr-BE"/>
              </w:rPr>
              <w:t>gueur du présent chapitre.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7456A4" w14:textId="77777777" w:rsidR="00C642EE" w:rsidRPr="00F602D6" w:rsidRDefault="00C642EE" w:rsidP="00C642EE">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3.1.8</w:t>
            </w:r>
          </w:p>
          <w:p w14:paraId="792CA4AC" w14:textId="77777777" w:rsidR="00C642EE" w:rsidRPr="00F602D6" w:rsidRDefault="00C642EE" w:rsidP="00C642EE">
            <w:pPr>
              <w:pStyle w:val="Standard"/>
              <w:spacing w:line="240" w:lineRule="auto"/>
              <w:jc w:val="both"/>
              <w:rPr>
                <w:rFonts w:ascii="Calibri" w:eastAsia="SimSun" w:hAnsi="Calibri" w:cs="Calibri"/>
                <w:sz w:val="22"/>
                <w:szCs w:val="22"/>
                <w:lang w:val="nl-BE"/>
              </w:rPr>
            </w:pPr>
            <w:r w:rsidRPr="00F602D6">
              <w:rPr>
                <w:rFonts w:ascii="Calibri" w:hAnsi="Calibri"/>
                <w:sz w:val="22"/>
                <w:szCs w:val="22"/>
                <w:lang w:val="nl-BE"/>
              </w:rPr>
              <w:t xml:space="preserve">§1. Als een verwarmingssysteem waarvan de som van de nuttige nominale vermogens van de verwarmingsketels groter is dan of gelijk is aan 500 kW geplaatst wordt na de inwerkingtreding van dit besluit en dit systeem de gecentraliseerde productie van sanitair warm water omvat, dit wil zeggen de productie van sanitair warm water voor meerdere EPB-eenheden, laten </w:t>
            </w:r>
            <w:r w:rsidR="009A13DD" w:rsidRPr="00F602D6">
              <w:rPr>
                <w:rFonts w:ascii="Calibri" w:hAnsi="Calibri"/>
                <w:sz w:val="22"/>
                <w:szCs w:val="22"/>
                <w:lang w:val="nl-BE"/>
              </w:rPr>
              <w:t>een of meerdere</w:t>
            </w:r>
            <w:r w:rsidR="00FE68F5" w:rsidRPr="00F602D6">
              <w:rPr>
                <w:rFonts w:ascii="Calibri" w:hAnsi="Calibri"/>
                <w:sz w:val="22"/>
                <w:szCs w:val="22"/>
                <w:lang w:val="nl-BE"/>
              </w:rPr>
              <w:t xml:space="preserve"> </w:t>
            </w:r>
            <w:r w:rsidRPr="00F602D6">
              <w:rPr>
                <w:rFonts w:ascii="Calibri" w:hAnsi="Calibri"/>
                <w:sz w:val="22"/>
                <w:szCs w:val="22"/>
                <w:lang w:val="nl-BE"/>
              </w:rPr>
              <w:t>tellers toe de thermische energie te meten die door de verwarmingsketels afgegeven wordt voor de productie van sanitair warm water.</w:t>
            </w:r>
          </w:p>
          <w:p w14:paraId="40B6452F" w14:textId="77777777" w:rsidR="00B10C9C" w:rsidRPr="00F602D6" w:rsidRDefault="00B10C9C" w:rsidP="007F1CF0">
            <w:pPr>
              <w:pStyle w:val="CommentText"/>
              <w:jc w:val="both"/>
              <w:rPr>
                <w:rFonts w:ascii="Calibri" w:hAnsi="Calibri"/>
                <w:sz w:val="22"/>
                <w:szCs w:val="22"/>
                <w:lang w:val="nl-BE"/>
              </w:rPr>
            </w:pPr>
          </w:p>
          <w:p w14:paraId="2B88E8BA" w14:textId="77777777" w:rsidR="00C642EE" w:rsidRPr="00F602D6" w:rsidRDefault="00C642EE" w:rsidP="007F1CF0">
            <w:pPr>
              <w:pStyle w:val="CommentText"/>
              <w:jc w:val="both"/>
              <w:rPr>
                <w:rFonts w:ascii="Calibri" w:eastAsia="SimSun" w:hAnsi="Calibri" w:cs="Calibri"/>
                <w:kern w:val="3"/>
                <w:sz w:val="22"/>
                <w:szCs w:val="22"/>
                <w:lang w:val="nl-BE"/>
              </w:rPr>
            </w:pPr>
            <w:r w:rsidRPr="00F602D6">
              <w:rPr>
                <w:rFonts w:ascii="Calibri" w:hAnsi="Calibri"/>
                <w:sz w:val="22"/>
                <w:szCs w:val="22"/>
                <w:lang w:val="nl-BE"/>
              </w:rPr>
              <w:t xml:space="preserve">§2. De eerste paragraaf is niet van toepassing wanneer het verwarmingssysteem </w:t>
            </w:r>
            <w:r w:rsidR="0075770C" w:rsidRPr="00F602D6">
              <w:rPr>
                <w:rFonts w:ascii="Calibri" w:hAnsi="Calibri"/>
                <w:sz w:val="22"/>
                <w:szCs w:val="22"/>
                <w:lang w:val="nl-BE"/>
              </w:rPr>
              <w:t>wordt geïnstalleerd in het kader van</w:t>
            </w:r>
            <w:r w:rsidRPr="00F602D6">
              <w:rPr>
                <w:rFonts w:ascii="Calibri" w:hAnsi="Calibri"/>
                <w:sz w:val="22"/>
                <w:szCs w:val="22"/>
                <w:lang w:val="nl-BE"/>
              </w:rPr>
              <w:t xml:space="preserve"> </w:t>
            </w:r>
            <w:r w:rsidR="00566DA4" w:rsidRPr="00F602D6">
              <w:rPr>
                <w:rFonts w:ascii="Calibri" w:hAnsi="Calibri"/>
                <w:sz w:val="22"/>
                <w:szCs w:val="22"/>
                <w:lang w:val="nl-BE"/>
              </w:rPr>
              <w:t xml:space="preserve">werkzaamheden </w:t>
            </w:r>
            <w:r w:rsidR="007F1CF0" w:rsidRPr="00F602D6">
              <w:rPr>
                <w:rFonts w:ascii="Calibri" w:hAnsi="Calibri"/>
                <w:sz w:val="22"/>
                <w:szCs w:val="22"/>
                <w:lang w:val="nl-BE"/>
              </w:rPr>
              <w:t>hernomen in</w:t>
            </w:r>
            <w:r w:rsidR="00566DA4" w:rsidRPr="00F602D6">
              <w:rPr>
                <w:rFonts w:ascii="Calibri" w:hAnsi="Calibri"/>
                <w:sz w:val="22"/>
                <w:szCs w:val="22"/>
                <w:lang w:val="nl-BE"/>
              </w:rPr>
              <w:t xml:space="preserve"> </w:t>
            </w:r>
            <w:r w:rsidRPr="00F602D6">
              <w:rPr>
                <w:rFonts w:ascii="Calibri" w:hAnsi="Calibri"/>
                <w:sz w:val="22"/>
                <w:szCs w:val="22"/>
                <w:lang w:val="nl-BE"/>
              </w:rPr>
              <w:t>een aanvraag omschreven in artikel 2.1.1., 13° van de ordonnantie, die werd ingediend voor de inwerkingtreding van dit hoofdstuk.</w:t>
            </w:r>
          </w:p>
        </w:tc>
      </w:tr>
      <w:tr w:rsidR="00D33CB2" w:rsidRPr="000F39D0" w14:paraId="59C227C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1896D8" w14:textId="77777777" w:rsidR="007B4D08" w:rsidRPr="00F602D6" w:rsidRDefault="007B4D08" w:rsidP="007B4D08">
            <w:pPr>
              <w:pStyle w:val="ListParagraph"/>
              <w:suppressAutoHyphens w:val="0"/>
              <w:autoSpaceDN/>
              <w:spacing w:line="240" w:lineRule="auto"/>
              <w:ind w:left="0"/>
              <w:contextualSpacing/>
              <w:textAlignment w:val="auto"/>
              <w:rPr>
                <w:b/>
                <w:lang w:val="fr-BE"/>
              </w:rPr>
            </w:pPr>
            <w:r w:rsidRPr="00F602D6">
              <w:rPr>
                <w:rFonts w:ascii="Calibri" w:hAnsi="Calibri" w:cs="Calibri"/>
                <w:b/>
                <w:sz w:val="22"/>
                <w:szCs w:val="22"/>
                <w:lang w:val="fr-BE"/>
              </w:rPr>
              <w:t>Section 2 - Comptabilité énergétique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5FB57D" w14:textId="77777777" w:rsidR="007B4D08" w:rsidRPr="00F602D6" w:rsidRDefault="007B4D08" w:rsidP="007B4D08">
            <w:pPr>
              <w:pStyle w:val="ListParagraph"/>
              <w:suppressAutoHyphens w:val="0"/>
              <w:autoSpaceDN/>
              <w:spacing w:line="240" w:lineRule="auto"/>
              <w:ind w:left="0"/>
              <w:contextualSpacing/>
              <w:textAlignment w:val="auto"/>
              <w:rPr>
                <w:b/>
                <w:lang w:val="nl-BE"/>
              </w:rPr>
            </w:pPr>
            <w:r w:rsidRPr="00F602D6">
              <w:rPr>
                <w:rFonts w:ascii="Calibri" w:hAnsi="Calibri"/>
                <w:b/>
                <w:sz w:val="22"/>
                <w:szCs w:val="22"/>
                <w:lang w:val="nl-BE"/>
              </w:rPr>
              <w:t xml:space="preserve">Afdeling 2 – Energieboekhouding </w:t>
            </w:r>
          </w:p>
        </w:tc>
      </w:tr>
      <w:tr w:rsidR="00D33CB2" w:rsidRPr="00EA6CAE" w14:paraId="0EE014E3"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7D771C" w14:textId="77777777" w:rsidR="007B4D08" w:rsidRPr="00F602D6" w:rsidRDefault="007B4D08" w:rsidP="007B4D08">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3.2.1</w:t>
            </w:r>
          </w:p>
          <w:p w14:paraId="504F10E9" w14:textId="77777777" w:rsidR="007B4D08" w:rsidRPr="00F602D6" w:rsidRDefault="007B4D08" w:rsidP="00634793">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Lorsque la somme des puissances nominales utiles des chaudières du système de chauffage est supérieure à 100 kW, un rapport de comptabilité énergétique est édité chaque année.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48AD24" w14:textId="77777777" w:rsidR="007B4D08" w:rsidRPr="00F602D6" w:rsidRDefault="007B4D08" w:rsidP="007B4D08">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3.2.1</w:t>
            </w:r>
          </w:p>
          <w:p w14:paraId="7326E02B" w14:textId="77777777" w:rsidR="007B4D08" w:rsidRPr="00F602D6" w:rsidRDefault="007B4D08" w:rsidP="00634793">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Als de som van de nuttige nominale vermogens van de verwarmingsketels van het verwarmingssysteem groter is dan 100 kW, moet er elk jaar een verslag van de energieboekhouding worden opgesteld.</w:t>
            </w:r>
          </w:p>
          <w:p w14:paraId="3572C443" w14:textId="77777777" w:rsidR="00F1206F" w:rsidRPr="00F602D6" w:rsidRDefault="00F1206F" w:rsidP="00634793">
            <w:pPr>
              <w:pStyle w:val="ListParagraph"/>
              <w:suppressAutoHyphens w:val="0"/>
              <w:autoSpaceDN/>
              <w:spacing w:line="240" w:lineRule="auto"/>
              <w:ind w:left="0"/>
              <w:contextualSpacing/>
              <w:jc w:val="both"/>
              <w:textAlignment w:val="auto"/>
              <w:rPr>
                <w:rFonts w:ascii="Calibri" w:hAnsi="Calibri" w:cs="Calibri"/>
                <w:sz w:val="22"/>
                <w:szCs w:val="22"/>
                <w:lang w:val="nl-BE"/>
              </w:rPr>
            </w:pPr>
          </w:p>
        </w:tc>
      </w:tr>
      <w:tr w:rsidR="00D33CB2" w:rsidRPr="00EA6CAE" w14:paraId="56E47F9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8DF413" w14:textId="77777777" w:rsidR="007B4D08" w:rsidRPr="00F602D6" w:rsidRDefault="007B4D08" w:rsidP="007B4D08">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3.2.2</w:t>
            </w:r>
          </w:p>
          <w:p w14:paraId="71D94BCD"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Lorsque la somme des puissances nominales utiles des chaudières du système de chauffage est supérieure à 100 kW et inférieure à 500 kW, le rapport annuel de comptabilité énergétique comprend au minimum les éléments suivants:</w:t>
            </w:r>
          </w:p>
          <w:p w14:paraId="383DDB94"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1° Le relevé annuel de la quantité de(s) combustible(s) consommé(s) par la totalité des chaudières, exprimée en unités physiques ;</w:t>
            </w:r>
          </w:p>
          <w:p w14:paraId="381D8A04"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2° Le calcul de la consommation annuelle des chaudières normalisée ;</w:t>
            </w:r>
          </w:p>
          <w:p w14:paraId="60449FB5"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3° Le calcul de la consommation annuelle des chaudières rapportée à la surface d’utilisation ou de tout autre indicateur pertinent ; </w:t>
            </w:r>
            <w:r w:rsidRPr="00F602D6" w:rsidDel="00C26DDD">
              <w:rPr>
                <w:rFonts w:ascii="Calibri" w:hAnsi="Calibri" w:cs="Calibri"/>
                <w:sz w:val="22"/>
                <w:szCs w:val="22"/>
                <w:lang w:val="fr-BE"/>
              </w:rPr>
              <w:t xml:space="preserve"> </w:t>
            </w:r>
          </w:p>
          <w:p w14:paraId="43AFBDF1"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4° Le calcul des émissions annuelles de CO</w:t>
            </w:r>
            <w:r w:rsidRPr="00F602D6">
              <w:rPr>
                <w:rFonts w:ascii="Calibri" w:hAnsi="Calibri" w:cs="Calibri"/>
                <w:sz w:val="22"/>
                <w:szCs w:val="22"/>
                <w:vertAlign w:val="subscript"/>
                <w:lang w:val="fr-BE"/>
              </w:rPr>
              <w:t>2</w:t>
            </w:r>
            <w:r w:rsidRPr="00F602D6">
              <w:rPr>
                <w:rFonts w:ascii="Calibri" w:hAnsi="Calibri" w:cs="Calibri"/>
                <w:sz w:val="22"/>
                <w:szCs w:val="22"/>
                <w:lang w:val="fr-BE"/>
              </w:rPr>
              <w:t xml:space="preserve"> à attribuer au système de chauffage à l’aide des facteurs d’émission fixés à l’article 6 de l’arrêté Lignes Directrices ;</w:t>
            </w:r>
          </w:p>
          <w:p w14:paraId="4816A290"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lastRenderedPageBreak/>
              <w:t>5° L’interprétation des éléments précédents notamment en les comparant avec les résultats des années précédentes et éventuellement avec les résultats d’unités PEB similaires.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674A40" w14:textId="77777777" w:rsidR="007B4D08" w:rsidRPr="00F602D6" w:rsidRDefault="007B4D08" w:rsidP="007B4D08">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3.2.2</w:t>
            </w:r>
          </w:p>
          <w:p w14:paraId="40984E38"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Als de som van de nuttige nominale vermogens van de verwarmingsketels van het verwarmingssysteem groter is dan 100 kW en kleiner is dan 500 kW, moet het jaarlijks verslag van de energieboekhouding minstens het volgende bevatten:</w:t>
            </w:r>
          </w:p>
          <w:p w14:paraId="2DFD936F"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1° De jaarlijkse opname van de hoeveelheid door al de  verwarmingsketels verbruikte brandstof(fen), uitgedrukt in fysieke eenheden;</w:t>
            </w:r>
          </w:p>
          <w:p w14:paraId="740DE209"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 De berekening van het genormaliseerde jaarlijkse verbruik van de verwarmingsketels;</w:t>
            </w:r>
          </w:p>
          <w:p w14:paraId="53A575DE"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3° De berekening van het jaarlijkse verbruik van de verwarmingsketels teruggebracht naar de gebruiksoppervlakte of elke andere relevante indicator;  </w:t>
            </w:r>
          </w:p>
          <w:p w14:paraId="0DA7B692"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4° De berekening van de jaarlijkse CO</w:t>
            </w:r>
            <w:r w:rsidRPr="00F602D6">
              <w:rPr>
                <w:rFonts w:ascii="Calibri" w:hAnsi="Calibri"/>
                <w:sz w:val="22"/>
                <w:szCs w:val="22"/>
                <w:vertAlign w:val="subscript"/>
                <w:lang w:val="nl-BE"/>
              </w:rPr>
              <w:t>2</w:t>
            </w:r>
            <w:r w:rsidRPr="00F602D6">
              <w:rPr>
                <w:rFonts w:ascii="Calibri" w:hAnsi="Calibri"/>
                <w:sz w:val="22"/>
                <w:szCs w:val="22"/>
                <w:lang w:val="nl-BE"/>
              </w:rPr>
              <w:t xml:space="preserve">-uitstoot die toe te schrijven is aan het verwarmingssysteem, met behulp van de emissiecijfers vastgelegd in artikel 6 van het Richtlijnenbesluit; </w:t>
            </w:r>
          </w:p>
          <w:p w14:paraId="6B2A7557" w14:textId="64B8DE6C" w:rsidR="00F1206F" w:rsidRPr="001B4A1F" w:rsidRDefault="007B4D08" w:rsidP="007B4D08">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lastRenderedPageBreak/>
              <w:t>5° De interpretatie van de elementen hierboven, met name in vergelijking met de resultaten van voorafgaande jaren en eventueel met de resultaten van gelijkaardige EPB-eenheden.</w:t>
            </w:r>
          </w:p>
        </w:tc>
      </w:tr>
      <w:tr w:rsidR="00D33CB2" w:rsidRPr="00EA6CAE" w14:paraId="2ED8061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FECC59" w14:textId="77777777" w:rsidR="007B4D08" w:rsidRPr="00F602D6" w:rsidRDefault="007B4D08" w:rsidP="007B4D08">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3.2.3</w:t>
            </w:r>
          </w:p>
          <w:p w14:paraId="47F230AC"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Lorsque la somme des puissances</w:t>
            </w:r>
            <w:r w:rsidR="00634793" w:rsidRPr="00F602D6">
              <w:rPr>
                <w:rFonts w:ascii="Calibri" w:hAnsi="Calibri" w:cs="Calibri"/>
                <w:sz w:val="22"/>
                <w:szCs w:val="22"/>
                <w:lang w:val="fr-BE"/>
              </w:rPr>
              <w:t xml:space="preserve"> nominales</w:t>
            </w:r>
            <w:r w:rsidRPr="00F602D6">
              <w:rPr>
                <w:rFonts w:ascii="Calibri" w:hAnsi="Calibri" w:cs="Calibri"/>
                <w:sz w:val="22"/>
                <w:szCs w:val="22"/>
                <w:lang w:val="fr-BE"/>
              </w:rPr>
              <w:t xml:space="preserve"> </w:t>
            </w:r>
            <w:r w:rsidR="00007932" w:rsidRPr="00F602D6">
              <w:rPr>
                <w:rFonts w:ascii="Calibri" w:hAnsi="Calibri" w:cs="Calibri"/>
                <w:sz w:val="22"/>
                <w:szCs w:val="22"/>
                <w:lang w:val="fr-BE"/>
              </w:rPr>
              <w:t xml:space="preserve">utiles </w:t>
            </w:r>
            <w:r w:rsidRPr="00F602D6">
              <w:rPr>
                <w:rFonts w:ascii="Calibri" w:hAnsi="Calibri" w:cs="Calibri"/>
                <w:sz w:val="22"/>
                <w:szCs w:val="22"/>
                <w:lang w:val="fr-BE"/>
              </w:rPr>
              <w:t>des chaudières du système de chauffage est supérieure ou égale à  500 kW, le rapport annuel de comptabilité énergétique comprend au minimum les éléments suivants:</w:t>
            </w:r>
          </w:p>
          <w:p w14:paraId="3142151F"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1° Le relevé mensuel de la quantité de(s) combustible(s) consommé(s) par la totalité des chaudières, exprimée en unités physiques ;</w:t>
            </w:r>
          </w:p>
          <w:p w14:paraId="4F31098C"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FR"/>
              </w:rPr>
            </w:pPr>
            <w:r w:rsidRPr="00F602D6">
              <w:rPr>
                <w:rFonts w:ascii="Calibri" w:hAnsi="Calibri" w:cs="Calibri"/>
                <w:sz w:val="22"/>
                <w:szCs w:val="22"/>
                <w:lang w:val="fr-BE"/>
              </w:rPr>
              <w:t>2° un graphique de la signature énergétique qui montre le lien entre la consommation mensuelle de combustible mesurée et le climat, sur base des degrés-jours mensuels ou des moyennes mensuelles des températures ;</w:t>
            </w:r>
          </w:p>
          <w:p w14:paraId="27481E0C"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3° Le calcul de la consommation annuelle des chaudières normalisée ;</w:t>
            </w:r>
          </w:p>
          <w:p w14:paraId="14B57234"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4° Le calcul de la consommation annuelle des chaudières rapportée à la surface d’utilisation ou de tout autre indicateur pertinent ;</w:t>
            </w:r>
          </w:p>
          <w:p w14:paraId="0FEADF14"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5° Le calcul des émissions annuelles de CO</w:t>
            </w:r>
            <w:r w:rsidRPr="00F602D6">
              <w:rPr>
                <w:rFonts w:ascii="Calibri" w:hAnsi="Calibri" w:cs="Calibri"/>
                <w:sz w:val="22"/>
                <w:szCs w:val="22"/>
                <w:vertAlign w:val="subscript"/>
                <w:lang w:val="fr-BE"/>
              </w:rPr>
              <w:t>2</w:t>
            </w:r>
            <w:r w:rsidRPr="00F602D6">
              <w:rPr>
                <w:rFonts w:ascii="Calibri" w:hAnsi="Calibri" w:cs="Calibri"/>
                <w:sz w:val="22"/>
                <w:szCs w:val="22"/>
                <w:lang w:val="fr-BE"/>
              </w:rPr>
              <w:t xml:space="preserve"> à attribuer aux chaudières à l’aide des facteurs d’émission fixés à l’article 6 de l’arrêté Lignes Directrices ;</w:t>
            </w:r>
          </w:p>
          <w:p w14:paraId="407CBFDB"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6° Le calcul du rendement annuel global de la production des chaudières ;</w:t>
            </w:r>
          </w:p>
          <w:p w14:paraId="0CD91A3D"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7° L’interprétation des éléments précédents notamment en les comparant avec les résultats des années précédentes et éventuellement avec les résultats d’unités PEB similaires.</w:t>
            </w:r>
          </w:p>
          <w:p w14:paraId="7FD05C4A"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777183AE" w14:textId="77777777" w:rsidR="00C60C36" w:rsidRPr="00F602D6" w:rsidRDefault="00C60C36" w:rsidP="007B4D08">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58D5B3B4" w14:textId="77777777" w:rsidR="007B4D08" w:rsidRPr="00F602D6" w:rsidRDefault="007B4D08" w:rsidP="002F18E0">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Pour les systèmes de chauffage dont la somme des puissances nominales utiles des chaudières est supérieure ou égale à 500 kW,  installés après l’entrée en vigueur du présent arrêté</w:t>
            </w:r>
            <w:r w:rsidR="00C36CFE" w:rsidRPr="00F602D6">
              <w:rPr>
                <w:rFonts w:ascii="Calibri" w:hAnsi="Calibri" w:cs="Calibri"/>
                <w:sz w:val="22"/>
                <w:szCs w:val="22"/>
                <w:lang w:val="fr-BE"/>
              </w:rPr>
              <w:t xml:space="preserve"> </w:t>
            </w:r>
            <w:r w:rsidR="0000796E" w:rsidRPr="00F602D6">
              <w:rPr>
                <w:rFonts w:ascii="Calibri" w:hAnsi="Calibri" w:cs="Calibri"/>
                <w:sz w:val="22"/>
                <w:szCs w:val="22"/>
                <w:lang w:val="fr-BE"/>
              </w:rPr>
              <w:t>et qui n’ont pas été</w:t>
            </w:r>
            <w:r w:rsidR="00C36CFE" w:rsidRPr="00F602D6">
              <w:rPr>
                <w:rFonts w:ascii="Calibri" w:hAnsi="Calibri" w:cs="Calibri"/>
                <w:sz w:val="22"/>
                <w:szCs w:val="22"/>
                <w:lang w:val="fr-BE"/>
              </w:rPr>
              <w:t xml:space="preserve"> </w:t>
            </w:r>
            <w:r w:rsidR="008E5789" w:rsidRPr="00F602D6">
              <w:rPr>
                <w:rFonts w:ascii="Calibri" w:hAnsi="Calibri" w:cs="Calibri"/>
                <w:sz w:val="22"/>
                <w:szCs w:val="22"/>
                <w:lang w:val="fr-BE"/>
              </w:rPr>
              <w:t xml:space="preserve">installés dans le cadre de travaux </w:t>
            </w:r>
            <w:r w:rsidR="007F1CF0" w:rsidRPr="00F602D6">
              <w:rPr>
                <w:rFonts w:ascii="Calibri" w:hAnsi="Calibri" w:cs="Calibri"/>
                <w:sz w:val="22"/>
                <w:szCs w:val="22"/>
                <w:lang w:val="fr-BE"/>
              </w:rPr>
              <w:t xml:space="preserve">repris dans une </w:t>
            </w:r>
            <w:r w:rsidR="00C36CFE" w:rsidRPr="00F602D6">
              <w:rPr>
                <w:rFonts w:ascii="Calibri" w:hAnsi="Calibri" w:cs="Calibri"/>
                <w:sz w:val="22"/>
                <w:szCs w:val="22"/>
                <w:lang w:val="fr-BE"/>
              </w:rPr>
              <w:t>demande définie à l'article 2.1.1, 13° de l’ordonnance introduite avant l'entrée en vigueur du présent chapitre</w:t>
            </w:r>
            <w:r w:rsidRPr="00F602D6">
              <w:rPr>
                <w:rFonts w:ascii="Calibri" w:hAnsi="Calibri" w:cs="Calibri"/>
                <w:sz w:val="22"/>
                <w:szCs w:val="22"/>
                <w:lang w:val="fr-BE"/>
              </w:rPr>
              <w:t>, et comprenant une production d’eau chaude sanitaire centralisée, le rapport annuel de comptabilité énergétique comprend également le relevé annuel de la quantité d’énergie thermique transmise par les chaudières à la production d’eau chaude sanitaire, ainsi qu’une comparaison avec les relevés des années précédentes et le calcul de la consommation d’énergie par m³ d’eau chaude sanitaire produite, le calcul de la part d’énergie (en %) à attribuer à l’eau chaude sanitaire ou tout autre indicateur pertinent.</w:t>
            </w:r>
          </w:p>
          <w:p w14:paraId="195BE639" w14:textId="77777777" w:rsidR="002F18E0" w:rsidRPr="00F602D6" w:rsidRDefault="002F18E0" w:rsidP="002F18E0">
            <w:pPr>
              <w:pStyle w:val="ListParagraph"/>
              <w:suppressAutoHyphens w:val="0"/>
              <w:autoSpaceDN/>
              <w:spacing w:line="240" w:lineRule="auto"/>
              <w:ind w:left="0"/>
              <w:contextualSpacing/>
              <w:jc w:val="both"/>
              <w:textAlignment w:val="auto"/>
              <w:rPr>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9BC669" w14:textId="77777777" w:rsidR="007B4D08" w:rsidRPr="00F602D6" w:rsidRDefault="007B4D08" w:rsidP="007B4D08">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3.2.3</w:t>
            </w:r>
          </w:p>
          <w:p w14:paraId="7417A2B4"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Als de som van de </w:t>
            </w:r>
            <w:r w:rsidR="00007932" w:rsidRPr="00F602D6">
              <w:rPr>
                <w:rFonts w:ascii="Calibri" w:hAnsi="Calibri"/>
                <w:sz w:val="22"/>
                <w:szCs w:val="22"/>
                <w:lang w:val="nl-BE"/>
              </w:rPr>
              <w:t xml:space="preserve">nuttige </w:t>
            </w:r>
            <w:r w:rsidRPr="00F602D6">
              <w:rPr>
                <w:rFonts w:ascii="Calibri" w:hAnsi="Calibri"/>
                <w:sz w:val="22"/>
                <w:szCs w:val="22"/>
                <w:lang w:val="nl-BE"/>
              </w:rPr>
              <w:t>nominale vermogens van de verwarmingsketels van het verwarmingssysteem groter is dan of gelijk is aan 500 kW, moet het jaarlijks verslag van de energieboekhouding minstens het volgende bevatten:</w:t>
            </w:r>
          </w:p>
          <w:p w14:paraId="49C9B745"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1° De maandelijkse opname van de hoeveelheid door al</w:t>
            </w:r>
            <w:r w:rsidR="00C60C36" w:rsidRPr="00F602D6">
              <w:rPr>
                <w:rFonts w:ascii="Calibri" w:hAnsi="Calibri"/>
                <w:sz w:val="22"/>
                <w:szCs w:val="22"/>
                <w:lang w:val="nl-BE"/>
              </w:rPr>
              <w:t xml:space="preserve"> de</w:t>
            </w:r>
            <w:r w:rsidRPr="00F602D6">
              <w:rPr>
                <w:rFonts w:ascii="Calibri" w:hAnsi="Calibri"/>
                <w:sz w:val="22"/>
                <w:szCs w:val="22"/>
                <w:lang w:val="nl-BE"/>
              </w:rPr>
              <w:t xml:space="preserve"> verwarmingsketels verbruikte brandstof(fen), uitgedrukt in fysieke eenheden;</w:t>
            </w:r>
          </w:p>
          <w:p w14:paraId="5A88B0D9"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 Een grafiek van de energetische handtekening die het verband aantoont tussen het gemeten maandelijkse brandstofverbruik en het klimaat, op basis van maandelijkse graaddagen of maandgemiddelden van temperaturen;</w:t>
            </w:r>
          </w:p>
          <w:p w14:paraId="48F56C6B"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3° De berekening van het genormaliseerde jaarlijkse verbruik van de verwarmingsketels;</w:t>
            </w:r>
          </w:p>
          <w:p w14:paraId="0A4D1AD1"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4° De berekening van het jaarlijkse verbruik van de verwarmingsketels teruggebracht naar de gebruiksoppervlakte of elke andere relevante indicator;</w:t>
            </w:r>
          </w:p>
          <w:p w14:paraId="4B0A8483"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5° De berekening van de jaarlijkse CO </w:t>
            </w:r>
            <w:r w:rsidRPr="00F602D6">
              <w:rPr>
                <w:rFonts w:ascii="Calibri" w:hAnsi="Calibri"/>
                <w:sz w:val="22"/>
                <w:szCs w:val="22"/>
                <w:vertAlign w:val="subscript"/>
                <w:lang w:val="nl-BE"/>
              </w:rPr>
              <w:t>2</w:t>
            </w:r>
            <w:r w:rsidRPr="00F602D6">
              <w:rPr>
                <w:rFonts w:ascii="Calibri" w:hAnsi="Calibri"/>
                <w:sz w:val="22"/>
                <w:szCs w:val="22"/>
                <w:lang w:val="nl-BE"/>
              </w:rPr>
              <w:t xml:space="preserve">-uitstoot die toe te schrijven is aan het verwarmingssysteem, met behulp van de emissiecijfers vastgelegd in artikel 6 van het Richtlijnenbesluit; </w:t>
            </w:r>
          </w:p>
          <w:p w14:paraId="6D8A8575"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6° De berekening van het globaal jaarlijks productierendement van de verwarmingsketels;</w:t>
            </w:r>
          </w:p>
          <w:p w14:paraId="762EBA9C"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7° De interpretatie van de elementen hierboven, met name in vergelijking met de resultaten van voorafgaande jaren en eventueel met de resultaten van gelijkaardige EPB-eenheden.</w:t>
            </w:r>
          </w:p>
          <w:p w14:paraId="79B9DC18" w14:textId="77777777" w:rsidR="007B4D08" w:rsidRPr="00F602D6" w:rsidRDefault="007B4D08" w:rsidP="007B4D08">
            <w:pPr>
              <w:pStyle w:val="ListParagraph"/>
              <w:suppressAutoHyphens w:val="0"/>
              <w:autoSpaceDN/>
              <w:spacing w:line="240" w:lineRule="auto"/>
              <w:ind w:left="0"/>
              <w:contextualSpacing/>
              <w:jc w:val="both"/>
              <w:textAlignment w:val="auto"/>
              <w:rPr>
                <w:rFonts w:ascii="Calibri" w:hAnsi="Calibri" w:cs="Calibri"/>
                <w:sz w:val="22"/>
                <w:szCs w:val="22"/>
                <w:lang w:val="nl-BE"/>
              </w:rPr>
            </w:pPr>
          </w:p>
          <w:p w14:paraId="06DC7226" w14:textId="1F9DA1EE" w:rsidR="001B4A1F" w:rsidRPr="00F602D6" w:rsidRDefault="007B4D08" w:rsidP="002F18E0">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Voor verwarmingssystemen waarvan de som van de nuttige nominale vermogens van de verwarmingsketels groter is dan of gelijk is aan 500 kW, die geplaatst worden na de inwerkingtreding van dit besluit </w:t>
            </w:r>
            <w:r w:rsidR="0000796E" w:rsidRPr="00F602D6">
              <w:rPr>
                <w:rFonts w:ascii="Calibri" w:hAnsi="Calibri"/>
                <w:sz w:val="22"/>
                <w:szCs w:val="22"/>
                <w:lang w:val="nl-BE"/>
              </w:rPr>
              <w:t>en die niet</w:t>
            </w:r>
            <w:r w:rsidR="00566DA4" w:rsidRPr="00F602D6">
              <w:rPr>
                <w:rFonts w:ascii="Calibri" w:hAnsi="Calibri"/>
                <w:sz w:val="22"/>
                <w:szCs w:val="22"/>
                <w:lang w:val="nl-BE"/>
              </w:rPr>
              <w:t xml:space="preserve"> </w:t>
            </w:r>
            <w:r w:rsidR="008E5789" w:rsidRPr="00F602D6">
              <w:rPr>
                <w:rFonts w:ascii="Calibri" w:hAnsi="Calibri"/>
                <w:sz w:val="22"/>
                <w:szCs w:val="22"/>
                <w:lang w:val="nl-BE"/>
              </w:rPr>
              <w:t xml:space="preserve">geïnstalleerd </w:t>
            </w:r>
            <w:r w:rsidR="0000796E" w:rsidRPr="00F602D6">
              <w:rPr>
                <w:rFonts w:ascii="Calibri" w:hAnsi="Calibri"/>
                <w:sz w:val="22"/>
                <w:szCs w:val="22"/>
                <w:lang w:val="nl-BE"/>
              </w:rPr>
              <w:t xml:space="preserve">werden </w:t>
            </w:r>
            <w:r w:rsidR="008E5789" w:rsidRPr="00F602D6">
              <w:rPr>
                <w:rFonts w:ascii="Calibri" w:hAnsi="Calibri"/>
                <w:sz w:val="22"/>
                <w:szCs w:val="22"/>
                <w:lang w:val="nl-BE"/>
              </w:rPr>
              <w:t xml:space="preserve">in het kader </w:t>
            </w:r>
            <w:r w:rsidR="00566DA4" w:rsidRPr="00F602D6">
              <w:rPr>
                <w:rFonts w:ascii="Calibri" w:hAnsi="Calibri"/>
                <w:sz w:val="22"/>
                <w:szCs w:val="22"/>
                <w:lang w:val="nl-BE"/>
              </w:rPr>
              <w:t xml:space="preserve">van werkzaamheden </w:t>
            </w:r>
            <w:r w:rsidR="007F1CF0" w:rsidRPr="00F602D6">
              <w:rPr>
                <w:rFonts w:ascii="Calibri" w:hAnsi="Calibri"/>
                <w:sz w:val="22"/>
                <w:szCs w:val="22"/>
                <w:lang w:val="nl-BE"/>
              </w:rPr>
              <w:t xml:space="preserve">hernomen in een aanvraag </w:t>
            </w:r>
            <w:r w:rsidR="00566DA4" w:rsidRPr="00F602D6">
              <w:rPr>
                <w:rFonts w:ascii="Calibri" w:hAnsi="Calibri"/>
                <w:sz w:val="22"/>
                <w:szCs w:val="22"/>
                <w:lang w:val="nl-BE"/>
              </w:rPr>
              <w:t xml:space="preserve">omschreven in artikel 2.1.1., 13° van de ordonnantie, die werd ingediend voor de inwerkingtreding van dit hoofdstuk, </w:t>
            </w:r>
            <w:r w:rsidRPr="00F602D6">
              <w:rPr>
                <w:rFonts w:ascii="Calibri" w:hAnsi="Calibri"/>
                <w:sz w:val="22"/>
                <w:szCs w:val="22"/>
                <w:lang w:val="nl-BE"/>
              </w:rPr>
              <w:t>en die de gecentraliseerde productie van sanitair warm water omvatten, bevat het jaarlijks verslag van de energieboekhouding eveneens de jaarlijkse opname van de hoeveelheid thermische energie die door de verwarmingsketels afgegeven wordt voor de productie van sanitair warm water, evenals een vergelijking met de opnemingen van voorafgaande jaren en de berekening van het energieverbruik per geproduceerde m</w:t>
            </w:r>
            <w:r w:rsidRPr="00F602D6">
              <w:rPr>
                <w:rFonts w:ascii="Calibri" w:hAnsi="Calibri"/>
                <w:sz w:val="22"/>
                <w:szCs w:val="22"/>
                <w:vertAlign w:val="superscript"/>
                <w:lang w:val="nl-BE"/>
              </w:rPr>
              <w:t>3</w:t>
            </w:r>
            <w:r w:rsidRPr="00F602D6">
              <w:rPr>
                <w:rFonts w:ascii="Calibri" w:hAnsi="Calibri"/>
                <w:sz w:val="22"/>
                <w:szCs w:val="22"/>
                <w:lang w:val="nl-BE"/>
              </w:rPr>
              <w:t xml:space="preserve"> sanitair warm water en de berekening van het energieaandeel (in %) dat toe te </w:t>
            </w:r>
            <w:r w:rsidRPr="00F602D6">
              <w:rPr>
                <w:rFonts w:ascii="Calibri" w:hAnsi="Calibri"/>
                <w:sz w:val="22"/>
                <w:szCs w:val="22"/>
                <w:lang w:val="nl-BE"/>
              </w:rPr>
              <w:lastRenderedPageBreak/>
              <w:t>schrijven is aan sanitair warm water of elke andere relevante indicator.</w:t>
            </w:r>
          </w:p>
          <w:p w14:paraId="52A8BFEF" w14:textId="77777777" w:rsidR="00F1206F" w:rsidRPr="00F602D6" w:rsidRDefault="00F1206F" w:rsidP="002F18E0">
            <w:pPr>
              <w:pStyle w:val="ListParagraph"/>
              <w:suppressAutoHyphens w:val="0"/>
              <w:autoSpaceDN/>
              <w:spacing w:line="240" w:lineRule="auto"/>
              <w:ind w:left="0"/>
              <w:contextualSpacing/>
              <w:jc w:val="both"/>
              <w:textAlignment w:val="auto"/>
              <w:rPr>
                <w:lang w:val="nl-NL"/>
              </w:rPr>
            </w:pPr>
          </w:p>
        </w:tc>
      </w:tr>
      <w:tr w:rsidR="00D33CB2" w:rsidRPr="00EA6CAE" w14:paraId="489D0DFD"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6EB17E" w14:textId="77777777" w:rsidR="007B4D08" w:rsidRPr="00F602D6" w:rsidRDefault="007B4D08" w:rsidP="007B4D08">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3.2.4</w:t>
            </w:r>
          </w:p>
          <w:p w14:paraId="219C0265" w14:textId="77777777" w:rsidR="007B4D08" w:rsidRPr="00F602D6" w:rsidRDefault="007B4D08" w:rsidP="007B4D08">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Si le système </w:t>
            </w:r>
            <w:r w:rsidR="00413C63" w:rsidRPr="00F602D6">
              <w:rPr>
                <w:rFonts w:ascii="Calibri" w:hAnsi="Calibri" w:cs="Calibri"/>
                <w:sz w:val="22"/>
                <w:szCs w:val="22"/>
                <w:lang w:val="fr-BE"/>
              </w:rPr>
              <w:t xml:space="preserve">de </w:t>
            </w:r>
            <w:r w:rsidR="00941C9B" w:rsidRPr="00F602D6">
              <w:rPr>
                <w:rFonts w:ascii="Calibri" w:hAnsi="Calibri" w:cs="Calibri"/>
                <w:sz w:val="22"/>
                <w:szCs w:val="22"/>
                <w:lang w:val="fr-BE"/>
              </w:rPr>
              <w:t xml:space="preserve">ventilation combiné au système </w:t>
            </w:r>
            <w:r w:rsidRPr="00F602D6">
              <w:rPr>
                <w:rFonts w:ascii="Calibri" w:hAnsi="Calibri" w:cs="Calibri"/>
                <w:sz w:val="22"/>
                <w:szCs w:val="22"/>
                <w:lang w:val="fr-BE"/>
              </w:rPr>
              <w:t>de chauffage comprend un ou plusieurs groupes d’extraction ou de pulsion d’air dont le débit nominal est supérieur ou égal à 10.000 m³/h, le rapport annuel de comptabilité énergétique comprend le relevé en unités physiques de la consommation électrique totale des ventilateurs équipés d’un compteur électrique, ainsi qu’une comparaison avec les relevés des années précédentes.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14AB70" w14:textId="77777777" w:rsidR="007B4D08" w:rsidRPr="00F602D6" w:rsidRDefault="007B4D08" w:rsidP="007B4D08">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3.2.4</w:t>
            </w:r>
          </w:p>
          <w:p w14:paraId="2901E438" w14:textId="77777777" w:rsidR="007B4D08" w:rsidRPr="00F602D6" w:rsidRDefault="007B4D08" w:rsidP="00634793">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 xml:space="preserve">Als het </w:t>
            </w:r>
            <w:r w:rsidR="00941C9B" w:rsidRPr="00F602D6">
              <w:rPr>
                <w:rFonts w:ascii="Calibri" w:hAnsi="Calibri"/>
                <w:sz w:val="22"/>
                <w:szCs w:val="22"/>
                <w:lang w:val="nl-BE"/>
              </w:rPr>
              <w:t xml:space="preserve">ventilatiesysteem gecombineerd met het </w:t>
            </w:r>
            <w:r w:rsidRPr="00F602D6">
              <w:rPr>
                <w:rFonts w:ascii="Calibri" w:hAnsi="Calibri"/>
                <w:sz w:val="22"/>
                <w:szCs w:val="22"/>
                <w:lang w:val="nl-BE"/>
              </w:rPr>
              <w:t xml:space="preserve">verwarmingssysteem </w:t>
            </w:r>
            <w:r w:rsidR="009A13DD" w:rsidRPr="00F602D6">
              <w:rPr>
                <w:rFonts w:ascii="Calibri" w:hAnsi="Calibri"/>
                <w:sz w:val="22"/>
                <w:szCs w:val="22"/>
                <w:lang w:val="nl-BE"/>
              </w:rPr>
              <w:t>een of meerdere</w:t>
            </w:r>
            <w:r w:rsidR="000E7BAC" w:rsidRPr="00F602D6">
              <w:rPr>
                <w:rFonts w:ascii="Calibri" w:hAnsi="Calibri"/>
                <w:sz w:val="22"/>
                <w:szCs w:val="22"/>
                <w:lang w:val="nl-BE"/>
              </w:rPr>
              <w:t xml:space="preserve"> </w:t>
            </w:r>
            <w:r w:rsidR="009C5581" w:rsidRPr="00F602D6">
              <w:rPr>
                <w:rFonts w:ascii="Calibri" w:hAnsi="Calibri"/>
                <w:sz w:val="22"/>
                <w:szCs w:val="22"/>
                <w:lang w:val="nl-BE"/>
              </w:rPr>
              <w:t>pulsie</w:t>
            </w:r>
            <w:r w:rsidRPr="00F602D6">
              <w:rPr>
                <w:rFonts w:ascii="Calibri" w:hAnsi="Calibri"/>
                <w:sz w:val="22"/>
                <w:szCs w:val="22"/>
                <w:lang w:val="nl-BE"/>
              </w:rPr>
              <w:t xml:space="preserve">- en </w:t>
            </w:r>
            <w:r w:rsidR="009C5581" w:rsidRPr="00F602D6">
              <w:rPr>
                <w:rFonts w:ascii="Calibri" w:hAnsi="Calibri"/>
                <w:sz w:val="22"/>
                <w:szCs w:val="22"/>
                <w:lang w:val="nl-BE"/>
              </w:rPr>
              <w:t>extractieg</w:t>
            </w:r>
            <w:r w:rsidRPr="00F602D6">
              <w:rPr>
                <w:rFonts w:ascii="Calibri" w:hAnsi="Calibri"/>
                <w:sz w:val="22"/>
                <w:szCs w:val="22"/>
                <w:lang w:val="nl-BE"/>
              </w:rPr>
              <w:t>roepen omvat met een nominaal debiet dat groter is dan of gelijk is aan 10.000 m³/</w:t>
            </w:r>
            <w:r w:rsidR="00634793" w:rsidRPr="00F602D6">
              <w:rPr>
                <w:rFonts w:ascii="Calibri" w:hAnsi="Calibri"/>
                <w:sz w:val="22"/>
                <w:szCs w:val="22"/>
                <w:lang w:val="nl-BE"/>
              </w:rPr>
              <w:t>h</w:t>
            </w:r>
            <w:r w:rsidRPr="00F602D6">
              <w:rPr>
                <w:rFonts w:ascii="Calibri" w:hAnsi="Calibri"/>
                <w:sz w:val="22"/>
                <w:szCs w:val="22"/>
                <w:lang w:val="nl-BE"/>
              </w:rPr>
              <w:t>, bevat het jaarlijks verslag van de energieboekhouding de opname in fysieke eenheden van het totale energieverbruik van de ventilatoren uitgerust met een elektrische teller, evenals een vergelijking met de opnemingen van voorafgaande jaren.</w:t>
            </w:r>
          </w:p>
        </w:tc>
      </w:tr>
      <w:tr w:rsidR="00D33CB2" w:rsidRPr="00EA6CAE" w14:paraId="0C4DF7C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2E6DFD" w14:textId="77777777" w:rsidR="007B4D08" w:rsidRPr="00F602D6" w:rsidRDefault="007B4D08" w:rsidP="007B4D08">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3.2.5</w:t>
            </w:r>
          </w:p>
          <w:p w14:paraId="2C3E5CE7" w14:textId="77777777" w:rsidR="00F35352" w:rsidRPr="00F602D6" w:rsidRDefault="00F35352" w:rsidP="00F35352">
            <w:pPr>
              <w:spacing w:after="0" w:line="240" w:lineRule="auto"/>
              <w:jc w:val="both"/>
            </w:pPr>
            <w:r w:rsidRPr="00F602D6">
              <w:t xml:space="preserve">§1. Si </w:t>
            </w:r>
            <w:r w:rsidR="00941C9B" w:rsidRPr="00F602D6">
              <w:t>la somme des puissance</w:t>
            </w:r>
            <w:r w:rsidR="00317B2D" w:rsidRPr="00F602D6">
              <w:t>s</w:t>
            </w:r>
            <w:r w:rsidR="00941C9B" w:rsidRPr="00F602D6">
              <w:t xml:space="preserve"> thermique</w:t>
            </w:r>
            <w:r w:rsidR="00317B2D" w:rsidRPr="00F602D6">
              <w:t>s</w:t>
            </w:r>
            <w:r w:rsidR="00941C9B" w:rsidRPr="00F602D6">
              <w:t xml:space="preserve"> des pompes à chaleur du</w:t>
            </w:r>
            <w:r w:rsidRPr="00F602D6">
              <w:t xml:space="preserve"> </w:t>
            </w:r>
            <w:r w:rsidR="00317B2D" w:rsidRPr="00F602D6">
              <w:t xml:space="preserve">système de chauffage </w:t>
            </w:r>
            <w:r w:rsidRPr="00F602D6">
              <w:t>est comprise entre 12 kW et 500 kW, le rapport annuel de comptabilité énergétique comprend :</w:t>
            </w:r>
          </w:p>
          <w:p w14:paraId="6F7EC329" w14:textId="77777777" w:rsidR="00F35352" w:rsidRPr="00F602D6" w:rsidRDefault="00F35352" w:rsidP="00F35352">
            <w:pPr>
              <w:spacing w:after="0" w:line="240" w:lineRule="auto"/>
              <w:jc w:val="both"/>
            </w:pPr>
            <w:r w:rsidRPr="00F602D6">
              <w:t xml:space="preserve">1° le calcul de la consommation annuelle </w:t>
            </w:r>
            <w:r w:rsidR="002B7F0F" w:rsidRPr="00F602D6">
              <w:t xml:space="preserve">d’énergie </w:t>
            </w:r>
            <w:r w:rsidRPr="00F602D6">
              <w:t>des pompes à chaleur ;</w:t>
            </w:r>
          </w:p>
          <w:p w14:paraId="6D11F367" w14:textId="77777777" w:rsidR="00F35352" w:rsidRPr="00F602D6" w:rsidRDefault="00F35352" w:rsidP="00F35352">
            <w:pPr>
              <w:spacing w:after="0" w:line="240" w:lineRule="auto"/>
              <w:jc w:val="both"/>
            </w:pPr>
            <w:r w:rsidRPr="00F602D6">
              <w:t xml:space="preserve">2° le calcul de la consommation annuelle </w:t>
            </w:r>
            <w:r w:rsidR="00540C54" w:rsidRPr="00F602D6">
              <w:t xml:space="preserve">d’énergie </w:t>
            </w:r>
            <w:r w:rsidRPr="00F602D6">
              <w:t xml:space="preserve">des pompes à chaleur rapportée à la surface d’utilisation ou à tout autre indicateur pertinent ; </w:t>
            </w:r>
          </w:p>
          <w:p w14:paraId="64B3ABD4" w14:textId="77777777" w:rsidR="00F35352" w:rsidRPr="00F602D6" w:rsidRDefault="00F35352" w:rsidP="00F35352">
            <w:pPr>
              <w:spacing w:after="0" w:line="240" w:lineRule="auto"/>
              <w:jc w:val="both"/>
            </w:pPr>
            <w:r w:rsidRPr="00F602D6">
              <w:t>3° le calcul des émissions annuelles de CO</w:t>
            </w:r>
            <w:r w:rsidRPr="00F602D6">
              <w:rPr>
                <w:vertAlign w:val="subscript"/>
              </w:rPr>
              <w:t>2</w:t>
            </w:r>
            <w:r w:rsidRPr="00F602D6">
              <w:t xml:space="preserve"> liées au </w:t>
            </w:r>
            <w:r w:rsidR="002B7F0F" w:rsidRPr="00F602D6">
              <w:t>système de chauffage</w:t>
            </w:r>
            <w:r w:rsidRPr="00F602D6">
              <w:t xml:space="preserve"> à l’aide des facteurs d’émission fixés à l’article 6 de l’arrêté Lignes Directrices ;</w:t>
            </w:r>
          </w:p>
          <w:p w14:paraId="5BD3D621" w14:textId="77777777" w:rsidR="00F35352" w:rsidRPr="00F602D6" w:rsidRDefault="00F35352" w:rsidP="00F35352">
            <w:pPr>
              <w:spacing w:after="0" w:line="240" w:lineRule="auto"/>
              <w:jc w:val="both"/>
            </w:pPr>
            <w:r w:rsidRPr="00F602D6">
              <w:t xml:space="preserve">4° </w:t>
            </w:r>
            <w:r w:rsidR="00007921" w:rsidRPr="00F602D6">
              <w:t>L’interprétation des éléments précédents</w:t>
            </w:r>
            <w:r w:rsidR="006E1FE6" w:rsidRPr="00F602D6">
              <w:t xml:space="preserve">, </w:t>
            </w:r>
            <w:r w:rsidRPr="00F602D6">
              <w:t>notamment en les comparant avec les résultats des années précédentes et éventuellement avec les résultats d’unités PEB similaires.</w:t>
            </w:r>
          </w:p>
          <w:p w14:paraId="68CAA254" w14:textId="77777777" w:rsidR="00F35352" w:rsidRPr="00F602D6" w:rsidRDefault="00F35352" w:rsidP="007B4D08">
            <w:pPr>
              <w:pStyle w:val="Standard"/>
              <w:spacing w:line="240" w:lineRule="auto"/>
              <w:jc w:val="both"/>
              <w:rPr>
                <w:rFonts w:ascii="Calibri" w:hAnsi="Calibri" w:cs="Calibri"/>
                <w:b/>
                <w:sz w:val="22"/>
                <w:szCs w:val="22"/>
                <w:lang w:val="fr-BE"/>
              </w:rPr>
            </w:pPr>
          </w:p>
          <w:p w14:paraId="40C25166" w14:textId="77777777" w:rsidR="006E1FE6" w:rsidRPr="00F602D6" w:rsidRDefault="006E1FE6" w:rsidP="006E1FE6">
            <w:pPr>
              <w:spacing w:after="0" w:line="240" w:lineRule="auto"/>
              <w:jc w:val="both"/>
            </w:pPr>
            <w:r w:rsidRPr="00F602D6">
              <w:t>§2.</w:t>
            </w:r>
            <w:r w:rsidRPr="00F602D6">
              <w:rPr>
                <w:b/>
              </w:rPr>
              <w:t xml:space="preserve"> </w:t>
            </w:r>
            <w:r w:rsidRPr="00F602D6">
              <w:t>Si le système de chauffage comprend plusieurs pompes à chaleur dont la somme des puissances thermiques est supérieure ou égale à 500 kW, le rapport annuel de comptabilité énergétique comprend :</w:t>
            </w:r>
            <w:r w:rsidRPr="00F602D6">
              <w:br/>
              <w:t xml:space="preserve">1° le calcul des consommations mensuelles </w:t>
            </w:r>
            <w:r w:rsidR="002B7F0F" w:rsidRPr="00F602D6">
              <w:t xml:space="preserve">d’énergie </w:t>
            </w:r>
            <w:r w:rsidRPr="00F602D6">
              <w:t>des pompes à chaleur ;</w:t>
            </w:r>
          </w:p>
          <w:p w14:paraId="79B98A92" w14:textId="77777777" w:rsidR="006E1FE6" w:rsidRPr="00F602D6" w:rsidRDefault="006E1FE6" w:rsidP="006E1FE6">
            <w:pPr>
              <w:spacing w:after="0" w:line="240" w:lineRule="auto"/>
              <w:jc w:val="both"/>
            </w:pPr>
            <w:r w:rsidRPr="00F602D6">
              <w:t xml:space="preserve">2° le calcul des consommations annuelles </w:t>
            </w:r>
            <w:r w:rsidR="002B7F0F" w:rsidRPr="00F602D6">
              <w:t xml:space="preserve">d’énergie </w:t>
            </w:r>
            <w:r w:rsidRPr="00F602D6">
              <w:t>des pompes à chaleur ;</w:t>
            </w:r>
          </w:p>
          <w:p w14:paraId="5E05FF0B" w14:textId="77777777" w:rsidR="006E1FE6" w:rsidRPr="00F602D6" w:rsidRDefault="006E1FE6" w:rsidP="006E1FE6">
            <w:pPr>
              <w:spacing w:after="0" w:line="240" w:lineRule="auto"/>
              <w:jc w:val="both"/>
            </w:pPr>
            <w:r w:rsidRPr="00F602D6">
              <w:t xml:space="preserve">3° le calcul de la consommation annuelle des pompes à chaleur rapportée à la surface d’utilisation ou à tout autre indicateur pertinent ; </w:t>
            </w:r>
          </w:p>
          <w:p w14:paraId="27163A84" w14:textId="77777777" w:rsidR="006E1FE6" w:rsidRPr="00F602D6" w:rsidRDefault="006E1FE6" w:rsidP="006E1FE6">
            <w:pPr>
              <w:spacing w:after="0" w:line="240" w:lineRule="auto"/>
              <w:jc w:val="both"/>
            </w:pPr>
            <w:r w:rsidRPr="00F602D6">
              <w:t>4° le calcul des émissions annuelles de CO</w:t>
            </w:r>
            <w:r w:rsidRPr="00F602D6">
              <w:rPr>
                <w:vertAlign w:val="subscript"/>
              </w:rPr>
              <w:t>2</w:t>
            </w:r>
            <w:r w:rsidRPr="00F602D6">
              <w:t xml:space="preserve"> liées au</w:t>
            </w:r>
            <w:r w:rsidR="002B7F0F" w:rsidRPr="00F602D6">
              <w:t xml:space="preserve"> système de chauffage</w:t>
            </w:r>
            <w:r w:rsidRPr="00F602D6">
              <w:t xml:space="preserve"> à l’aide des facteurs d’émission fixés à l’article 6 de l’arrêté Lignes Directrices  ;</w:t>
            </w:r>
          </w:p>
          <w:p w14:paraId="1ACF948D" w14:textId="77777777" w:rsidR="006E1FE6" w:rsidRPr="00F602D6" w:rsidRDefault="006E1FE6" w:rsidP="006E1FE6">
            <w:pPr>
              <w:spacing w:after="0" w:line="240" w:lineRule="auto"/>
              <w:jc w:val="both"/>
            </w:pPr>
            <w:r w:rsidRPr="00F602D6">
              <w:t>5° le calcul du rendement annuel global de l’ensemble des pompes à chaleur </w:t>
            </w:r>
            <w:r w:rsidR="00317B2D" w:rsidRPr="00F602D6">
              <w:t xml:space="preserve"> ou un autre indicateur de la performance annuelle de </w:t>
            </w:r>
            <w:r w:rsidR="00317B2D" w:rsidRPr="00F602D6">
              <w:lastRenderedPageBreak/>
              <w:t xml:space="preserve">l’ensemble des pompes à chaleur </w:t>
            </w:r>
            <w:r w:rsidRPr="00F602D6">
              <w:t>;</w:t>
            </w:r>
          </w:p>
          <w:p w14:paraId="28829A59" w14:textId="77777777" w:rsidR="006E1FE6" w:rsidRPr="00F602D6" w:rsidRDefault="006E1FE6" w:rsidP="006E1FE6">
            <w:pPr>
              <w:spacing w:after="0" w:line="240" w:lineRule="auto"/>
              <w:jc w:val="both"/>
            </w:pPr>
            <w:r w:rsidRPr="00F602D6">
              <w:t xml:space="preserve">6° </w:t>
            </w:r>
            <w:r w:rsidR="00007921" w:rsidRPr="00F602D6">
              <w:t>L’interprétation des éléments précédents</w:t>
            </w:r>
            <w:r w:rsidRPr="00F602D6">
              <w:t>, notamment en les comparant avec les résultats des années précédentes et éventuellement avec les résultats d’unités PEB similaires.</w:t>
            </w:r>
          </w:p>
          <w:p w14:paraId="356819DB" w14:textId="77777777" w:rsidR="007B4D08" w:rsidRPr="00F602D6" w:rsidRDefault="007B4D08" w:rsidP="006836AC">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B4B202" w14:textId="77777777" w:rsidR="007B4D08" w:rsidRPr="00F602D6" w:rsidRDefault="007B4D08" w:rsidP="007B4D08">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3.2.5</w:t>
            </w:r>
          </w:p>
          <w:p w14:paraId="301DF38F" w14:textId="77777777" w:rsidR="00317B2D" w:rsidRPr="00030390" w:rsidRDefault="002B7F0F" w:rsidP="00317B2D">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§1. </w:t>
            </w:r>
            <w:r w:rsidR="00317B2D" w:rsidRPr="00030390">
              <w:rPr>
                <w:rFonts w:ascii="Calibri" w:hAnsi="Calibri"/>
                <w:sz w:val="22"/>
                <w:szCs w:val="22"/>
                <w:lang w:val="nl-BE"/>
              </w:rPr>
              <w:t xml:space="preserve">Als de som van de thermische vermogens van de warmtepompen van het verwarmingssysteem </w:t>
            </w:r>
            <w:r w:rsidR="00C9426B" w:rsidRPr="00030390">
              <w:rPr>
                <w:rFonts w:ascii="Calibri" w:hAnsi="Calibri"/>
                <w:sz w:val="22"/>
                <w:szCs w:val="22"/>
                <w:lang w:val="nl-BE"/>
              </w:rPr>
              <w:t>tussen</w:t>
            </w:r>
            <w:r w:rsidR="00317B2D" w:rsidRPr="00030390">
              <w:rPr>
                <w:rFonts w:ascii="Calibri" w:hAnsi="Calibri"/>
                <w:sz w:val="22"/>
                <w:szCs w:val="22"/>
                <w:lang w:val="nl-BE"/>
              </w:rPr>
              <w:t xml:space="preserve"> 12 kW en 500 kW</w:t>
            </w:r>
            <w:r w:rsidR="00C9426B" w:rsidRPr="00030390">
              <w:rPr>
                <w:rFonts w:ascii="Calibri" w:hAnsi="Calibri"/>
                <w:sz w:val="22"/>
                <w:szCs w:val="22"/>
                <w:lang w:val="nl-BE"/>
              </w:rPr>
              <w:t xml:space="preserve"> ligt</w:t>
            </w:r>
            <w:r w:rsidR="00317B2D" w:rsidRPr="00030390">
              <w:rPr>
                <w:rFonts w:ascii="Calibri" w:hAnsi="Calibri"/>
                <w:sz w:val="22"/>
                <w:szCs w:val="22"/>
                <w:lang w:val="nl-BE"/>
              </w:rPr>
              <w:t xml:space="preserve">, </w:t>
            </w:r>
            <w:r w:rsidR="004C3EC6" w:rsidRPr="00030390">
              <w:rPr>
                <w:rFonts w:ascii="Calibri" w:hAnsi="Calibri"/>
                <w:sz w:val="22"/>
                <w:szCs w:val="22"/>
                <w:lang w:val="nl-BE"/>
              </w:rPr>
              <w:t>bevat</w:t>
            </w:r>
            <w:r w:rsidR="00317B2D" w:rsidRPr="00030390">
              <w:rPr>
                <w:rFonts w:ascii="Calibri" w:hAnsi="Calibri"/>
                <w:sz w:val="22"/>
                <w:szCs w:val="22"/>
                <w:lang w:val="nl-BE"/>
              </w:rPr>
              <w:t xml:space="preserve"> het jaarlijks verslag van de energieboekhouding minstens het volgende:</w:t>
            </w:r>
          </w:p>
          <w:p w14:paraId="0815801B" w14:textId="77777777" w:rsidR="00317B2D" w:rsidRPr="00F602D6" w:rsidRDefault="00317B2D" w:rsidP="00317B2D">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030390">
              <w:rPr>
                <w:rFonts w:ascii="Calibri" w:hAnsi="Calibri"/>
                <w:sz w:val="22"/>
                <w:szCs w:val="22"/>
                <w:lang w:val="nl-BE"/>
              </w:rPr>
              <w:t xml:space="preserve">1° De </w:t>
            </w:r>
            <w:r w:rsidR="002B7F0F" w:rsidRPr="00030390">
              <w:rPr>
                <w:rFonts w:ascii="Calibri" w:hAnsi="Calibri"/>
                <w:sz w:val="22"/>
                <w:szCs w:val="22"/>
                <w:lang w:val="nl-BE"/>
              </w:rPr>
              <w:t xml:space="preserve">berekening van </w:t>
            </w:r>
            <w:r w:rsidR="00C9426B" w:rsidRPr="00030390">
              <w:rPr>
                <w:rFonts w:ascii="Calibri" w:hAnsi="Calibri"/>
                <w:sz w:val="22"/>
                <w:szCs w:val="22"/>
                <w:lang w:val="nl-BE"/>
              </w:rPr>
              <w:t>het jaarlijks energieverbruik van de warmtepompen</w:t>
            </w:r>
            <w:r w:rsidRPr="00030390">
              <w:rPr>
                <w:rFonts w:ascii="Calibri" w:hAnsi="Calibri"/>
                <w:sz w:val="22"/>
                <w:szCs w:val="22"/>
                <w:lang w:val="nl-BE"/>
              </w:rPr>
              <w:t>;</w:t>
            </w:r>
          </w:p>
          <w:p w14:paraId="3BE04667" w14:textId="77777777" w:rsidR="00317B2D" w:rsidRPr="00F602D6" w:rsidRDefault="002B7F0F" w:rsidP="00317B2D">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w:t>
            </w:r>
            <w:r w:rsidR="00317B2D" w:rsidRPr="00F602D6">
              <w:rPr>
                <w:rFonts w:ascii="Calibri" w:hAnsi="Calibri"/>
                <w:sz w:val="22"/>
                <w:szCs w:val="22"/>
                <w:lang w:val="nl-BE"/>
              </w:rPr>
              <w:t xml:space="preserve">° De berekening van het jaarlijkse </w:t>
            </w:r>
            <w:r w:rsidR="00540C54" w:rsidRPr="00F602D6">
              <w:rPr>
                <w:rFonts w:ascii="Calibri" w:hAnsi="Calibri"/>
                <w:sz w:val="22"/>
                <w:szCs w:val="22"/>
                <w:lang w:val="nl-BE"/>
              </w:rPr>
              <w:t>energie</w:t>
            </w:r>
            <w:r w:rsidR="00317B2D" w:rsidRPr="00F602D6">
              <w:rPr>
                <w:rFonts w:ascii="Calibri" w:hAnsi="Calibri"/>
                <w:sz w:val="22"/>
                <w:szCs w:val="22"/>
                <w:lang w:val="nl-BE"/>
              </w:rPr>
              <w:t xml:space="preserve">verbruik van de </w:t>
            </w:r>
            <w:r w:rsidRPr="00F602D6">
              <w:rPr>
                <w:rFonts w:ascii="Calibri" w:hAnsi="Calibri"/>
                <w:sz w:val="22"/>
                <w:szCs w:val="22"/>
                <w:lang w:val="nl-BE"/>
              </w:rPr>
              <w:t>warmtepompen</w:t>
            </w:r>
            <w:r w:rsidR="00317B2D" w:rsidRPr="00F602D6">
              <w:rPr>
                <w:rFonts w:ascii="Calibri" w:hAnsi="Calibri"/>
                <w:sz w:val="22"/>
                <w:szCs w:val="22"/>
                <w:lang w:val="nl-BE"/>
              </w:rPr>
              <w:t xml:space="preserve"> teruggebracht naar de gebruiksoppervlakte of elke andere relevante indicator;  </w:t>
            </w:r>
          </w:p>
          <w:p w14:paraId="25F9B8E8" w14:textId="77777777" w:rsidR="00317B2D" w:rsidRPr="00F602D6" w:rsidRDefault="002B7F0F" w:rsidP="00317B2D">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3</w:t>
            </w:r>
            <w:r w:rsidR="00317B2D" w:rsidRPr="00F602D6">
              <w:rPr>
                <w:rFonts w:ascii="Calibri" w:hAnsi="Calibri"/>
                <w:sz w:val="22"/>
                <w:szCs w:val="22"/>
                <w:lang w:val="nl-BE"/>
              </w:rPr>
              <w:t>° De berekening van de jaarlijkse CO</w:t>
            </w:r>
            <w:r w:rsidR="00317B2D" w:rsidRPr="00F602D6">
              <w:rPr>
                <w:rFonts w:ascii="Calibri" w:hAnsi="Calibri"/>
                <w:sz w:val="22"/>
                <w:szCs w:val="22"/>
                <w:vertAlign w:val="subscript"/>
                <w:lang w:val="nl-BE"/>
              </w:rPr>
              <w:t>2</w:t>
            </w:r>
            <w:r w:rsidR="00317B2D" w:rsidRPr="00F602D6">
              <w:rPr>
                <w:rFonts w:ascii="Calibri" w:hAnsi="Calibri"/>
                <w:sz w:val="22"/>
                <w:szCs w:val="22"/>
                <w:lang w:val="nl-BE"/>
              </w:rPr>
              <w:t xml:space="preserve">-uitstoot die toe te schrijven is aan het verwarmingssysteem, met behulp van de emissiecijfers vastgelegd in artikel 6 van het Richtlijnenbesluit; </w:t>
            </w:r>
          </w:p>
          <w:p w14:paraId="78376DCD" w14:textId="77777777" w:rsidR="000E01DB" w:rsidRPr="00F602D6" w:rsidRDefault="002B7F0F" w:rsidP="007B4D08">
            <w:pPr>
              <w:pStyle w:val="Standard"/>
              <w:spacing w:line="240" w:lineRule="auto"/>
              <w:jc w:val="both"/>
              <w:rPr>
                <w:rFonts w:ascii="Calibri" w:hAnsi="Calibri"/>
                <w:sz w:val="22"/>
                <w:szCs w:val="22"/>
                <w:lang w:val="nl-BE"/>
              </w:rPr>
            </w:pPr>
            <w:r w:rsidRPr="00F602D6">
              <w:rPr>
                <w:rFonts w:ascii="Calibri" w:hAnsi="Calibri"/>
                <w:sz w:val="22"/>
                <w:szCs w:val="22"/>
                <w:lang w:val="nl-BE"/>
              </w:rPr>
              <w:t>4</w:t>
            </w:r>
            <w:r w:rsidR="00317B2D" w:rsidRPr="00F602D6">
              <w:rPr>
                <w:rFonts w:ascii="Calibri" w:hAnsi="Calibri"/>
                <w:sz w:val="22"/>
                <w:szCs w:val="22"/>
                <w:lang w:val="nl-BE"/>
              </w:rPr>
              <w:t>° De interpretatie van de elementen hierboven, met name in vergelijking met de resultaten van voorafgaande jaren en eventueel met de resultaten van gelijkaardige EPB-eenheden</w:t>
            </w:r>
            <w:r w:rsidR="000E01DB" w:rsidRPr="00F602D6">
              <w:rPr>
                <w:rFonts w:ascii="Calibri" w:hAnsi="Calibri"/>
                <w:sz w:val="22"/>
                <w:szCs w:val="22"/>
                <w:lang w:val="nl-BE"/>
              </w:rPr>
              <w:t>.</w:t>
            </w:r>
          </w:p>
          <w:p w14:paraId="017C434B" w14:textId="77777777" w:rsidR="000E01DB" w:rsidRPr="00F602D6" w:rsidRDefault="000E01DB" w:rsidP="000E01DB">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 Als de som van de thermische vermogens van de warmtepompen van het verwarmingssysteem groter is dan of gelijk is aan 500 kW, moet het jaarlijks verslag van de energieboekhouding minstens het volgende bevatten:</w:t>
            </w:r>
          </w:p>
          <w:p w14:paraId="172E446E" w14:textId="77777777" w:rsidR="000E01DB" w:rsidRPr="00030390" w:rsidRDefault="000E01DB" w:rsidP="000E01DB">
            <w:pPr>
              <w:pStyle w:val="ListParagraph"/>
              <w:suppressAutoHyphens w:val="0"/>
              <w:autoSpaceDN/>
              <w:spacing w:line="240" w:lineRule="auto"/>
              <w:ind w:left="0"/>
              <w:contextualSpacing/>
              <w:jc w:val="both"/>
              <w:textAlignment w:val="auto"/>
              <w:rPr>
                <w:rFonts w:ascii="Calibri" w:hAnsi="Calibri"/>
                <w:sz w:val="22"/>
                <w:szCs w:val="22"/>
                <w:lang w:val="nl-BE"/>
              </w:rPr>
            </w:pPr>
            <w:r w:rsidRPr="00030390">
              <w:rPr>
                <w:rFonts w:ascii="Calibri" w:hAnsi="Calibri"/>
                <w:sz w:val="22"/>
                <w:szCs w:val="22"/>
                <w:lang w:val="nl-BE"/>
              </w:rPr>
              <w:t xml:space="preserve">1° De berekening van </w:t>
            </w:r>
            <w:r w:rsidR="00C9426B" w:rsidRPr="00030390">
              <w:rPr>
                <w:rFonts w:ascii="Calibri" w:hAnsi="Calibri"/>
                <w:sz w:val="22"/>
                <w:szCs w:val="22"/>
                <w:lang w:val="nl-BE"/>
              </w:rPr>
              <w:t>het maandelijks energieverbruik van de warmtepompen</w:t>
            </w:r>
            <w:r w:rsidRPr="00030390">
              <w:rPr>
                <w:rFonts w:ascii="Calibri" w:hAnsi="Calibri"/>
                <w:sz w:val="22"/>
                <w:szCs w:val="22"/>
                <w:lang w:val="nl-BE"/>
              </w:rPr>
              <w:t>;</w:t>
            </w:r>
          </w:p>
          <w:p w14:paraId="6503DB92" w14:textId="77777777" w:rsidR="000E01DB" w:rsidRPr="00F602D6" w:rsidRDefault="000E01DB" w:rsidP="000E01DB">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030390">
              <w:rPr>
                <w:rFonts w:ascii="Calibri" w:hAnsi="Calibri"/>
                <w:sz w:val="22"/>
                <w:szCs w:val="22"/>
                <w:lang w:val="nl-BE"/>
              </w:rPr>
              <w:t xml:space="preserve">2° De berekening van </w:t>
            </w:r>
            <w:r w:rsidR="00C9426B" w:rsidRPr="00030390">
              <w:rPr>
                <w:rFonts w:ascii="Calibri" w:hAnsi="Calibri"/>
                <w:sz w:val="22"/>
                <w:szCs w:val="22"/>
                <w:lang w:val="nl-BE"/>
              </w:rPr>
              <w:t>het jaarlijks energieverbruik van de warmtepompen</w:t>
            </w:r>
            <w:r w:rsidRPr="00030390">
              <w:rPr>
                <w:rFonts w:ascii="Calibri" w:hAnsi="Calibri"/>
                <w:sz w:val="22"/>
                <w:szCs w:val="22"/>
                <w:lang w:val="nl-BE"/>
              </w:rPr>
              <w:t>;</w:t>
            </w:r>
          </w:p>
          <w:p w14:paraId="600B4A70" w14:textId="77777777" w:rsidR="000E01DB" w:rsidRPr="00F602D6" w:rsidRDefault="000E01DB" w:rsidP="000E01DB">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3° De berekening van het jaarlijkse </w:t>
            </w:r>
            <w:r w:rsidR="00540C54" w:rsidRPr="00F602D6">
              <w:rPr>
                <w:rFonts w:ascii="Calibri" w:hAnsi="Calibri"/>
                <w:sz w:val="22"/>
                <w:szCs w:val="22"/>
                <w:lang w:val="nl-BE"/>
              </w:rPr>
              <w:t>energie</w:t>
            </w:r>
            <w:r w:rsidRPr="00F602D6">
              <w:rPr>
                <w:rFonts w:ascii="Calibri" w:hAnsi="Calibri"/>
                <w:sz w:val="22"/>
                <w:szCs w:val="22"/>
                <w:lang w:val="nl-BE"/>
              </w:rPr>
              <w:t xml:space="preserve">verbruik van de warmtepompen teruggebracht naar de gebruiksoppervlakte of elke andere relevante indicator;  </w:t>
            </w:r>
          </w:p>
          <w:p w14:paraId="2C339D7B" w14:textId="77777777" w:rsidR="000E01DB" w:rsidRPr="00F602D6" w:rsidRDefault="000E01DB" w:rsidP="000E01DB">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4° De berekening van de jaarlijkse CO</w:t>
            </w:r>
            <w:r w:rsidRPr="00F602D6">
              <w:rPr>
                <w:rFonts w:ascii="Calibri" w:hAnsi="Calibri"/>
                <w:sz w:val="22"/>
                <w:szCs w:val="22"/>
                <w:vertAlign w:val="subscript"/>
                <w:lang w:val="nl-BE"/>
              </w:rPr>
              <w:t>2</w:t>
            </w:r>
            <w:r w:rsidRPr="00F602D6">
              <w:rPr>
                <w:rFonts w:ascii="Calibri" w:hAnsi="Calibri"/>
                <w:sz w:val="22"/>
                <w:szCs w:val="22"/>
                <w:lang w:val="nl-BE"/>
              </w:rPr>
              <w:t xml:space="preserve">-uitstoot die toe te schrijven is aan het verwarmingssysteem, met behulp van de emissiecijfers vastgelegd in artikel 6 van het Richtlijnenbesluit; </w:t>
            </w:r>
          </w:p>
          <w:p w14:paraId="532D35A6" w14:textId="77777777" w:rsidR="00D757F7" w:rsidRPr="00F602D6" w:rsidRDefault="00D757F7" w:rsidP="000E01DB">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5° De berekening van het globaal jaarlijks productierendement van de warmtepompen of een andere </w:t>
            </w:r>
            <w:r w:rsidRPr="00F602D6">
              <w:rPr>
                <w:rFonts w:ascii="Calibri" w:hAnsi="Calibri"/>
                <w:sz w:val="22"/>
                <w:szCs w:val="22"/>
                <w:lang w:val="nl-BE"/>
              </w:rPr>
              <w:lastRenderedPageBreak/>
              <w:t>indicator van de jaarlijkse prestatie van de warmtepompen in hun geheel;</w:t>
            </w:r>
          </w:p>
          <w:p w14:paraId="08700377" w14:textId="77777777" w:rsidR="000E01DB" w:rsidRPr="00F602D6" w:rsidRDefault="003D1B83" w:rsidP="000E01DB">
            <w:pPr>
              <w:pStyle w:val="Standard"/>
              <w:spacing w:line="240" w:lineRule="auto"/>
              <w:jc w:val="both"/>
              <w:rPr>
                <w:rFonts w:ascii="Calibri" w:hAnsi="Calibri"/>
                <w:sz w:val="22"/>
                <w:szCs w:val="22"/>
                <w:lang w:val="nl-BE"/>
              </w:rPr>
            </w:pPr>
            <w:r w:rsidRPr="00F602D6">
              <w:rPr>
                <w:rFonts w:ascii="Calibri" w:hAnsi="Calibri"/>
                <w:sz w:val="22"/>
                <w:szCs w:val="22"/>
                <w:lang w:val="nl-BE"/>
              </w:rPr>
              <w:t>6</w:t>
            </w:r>
            <w:r w:rsidR="000E01DB" w:rsidRPr="00F602D6">
              <w:rPr>
                <w:rFonts w:ascii="Calibri" w:hAnsi="Calibri"/>
                <w:sz w:val="22"/>
                <w:szCs w:val="22"/>
                <w:lang w:val="nl-BE"/>
              </w:rPr>
              <w:t>° De interpretatie van de elementen hierboven, met name in vergelijking met de resultaten van voorafgaande jaren en eventueel met de resultaten van gelijkaardige EPB-eenheden.</w:t>
            </w:r>
          </w:p>
          <w:p w14:paraId="4C419DC2" w14:textId="77777777" w:rsidR="006836AC" w:rsidRPr="00F602D6" w:rsidRDefault="006836AC" w:rsidP="007B4D08">
            <w:pPr>
              <w:pStyle w:val="Standard"/>
              <w:spacing w:line="240" w:lineRule="auto"/>
              <w:jc w:val="both"/>
              <w:rPr>
                <w:rFonts w:ascii="Calibri" w:hAnsi="Calibri" w:cs="Calibri"/>
                <w:sz w:val="22"/>
                <w:szCs w:val="22"/>
                <w:lang w:val="nl-BE"/>
              </w:rPr>
            </w:pPr>
          </w:p>
        </w:tc>
      </w:tr>
      <w:tr w:rsidR="00D33CB2" w:rsidRPr="00EA6CAE" w14:paraId="65F3A4D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27D1D5" w14:textId="77777777" w:rsidR="00751BF4" w:rsidRPr="00F602D6" w:rsidRDefault="00751BF4" w:rsidP="00751BF4">
            <w:pPr>
              <w:pStyle w:val="ListParagraph"/>
              <w:suppressAutoHyphens w:val="0"/>
              <w:autoSpaceDN/>
              <w:spacing w:line="240" w:lineRule="auto"/>
              <w:ind w:left="0"/>
              <w:contextualSpacing/>
              <w:textAlignment w:val="auto"/>
              <w:rPr>
                <w:rFonts w:ascii="Calibri" w:hAnsi="Calibri" w:cs="Calibri"/>
                <w:b/>
                <w:sz w:val="22"/>
                <w:szCs w:val="22"/>
                <w:lang w:val="fr-BE"/>
              </w:rPr>
            </w:pPr>
            <w:r w:rsidRPr="00F602D6">
              <w:rPr>
                <w:rFonts w:ascii="Calibri" w:hAnsi="Calibri" w:cs="Calibri"/>
                <w:b/>
                <w:sz w:val="22"/>
                <w:szCs w:val="22"/>
                <w:lang w:val="fr-BE"/>
              </w:rPr>
              <w:lastRenderedPageBreak/>
              <w:t xml:space="preserve">Section 3 - Documents relatifs au système de chauffage </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A99CDD" w14:textId="77777777" w:rsidR="00751BF4" w:rsidRPr="00F602D6" w:rsidRDefault="00751BF4" w:rsidP="00751BF4">
            <w:pPr>
              <w:pStyle w:val="ListParagraph"/>
              <w:suppressAutoHyphens w:val="0"/>
              <w:autoSpaceDN/>
              <w:spacing w:line="240" w:lineRule="auto"/>
              <w:ind w:left="0"/>
              <w:contextualSpacing/>
              <w:textAlignment w:val="auto"/>
              <w:rPr>
                <w:rFonts w:ascii="Calibri" w:hAnsi="Calibri" w:cs="Calibri"/>
                <w:b/>
                <w:sz w:val="22"/>
                <w:szCs w:val="22"/>
                <w:lang w:val="nl-BE"/>
              </w:rPr>
            </w:pPr>
            <w:r w:rsidRPr="00F602D6">
              <w:rPr>
                <w:rFonts w:ascii="Calibri" w:hAnsi="Calibri"/>
                <w:b/>
                <w:sz w:val="22"/>
                <w:szCs w:val="22"/>
                <w:lang w:val="nl-BE"/>
              </w:rPr>
              <w:t xml:space="preserve">Afdeling 3 – Documenten betreffende het verwarmingssysteem </w:t>
            </w:r>
          </w:p>
        </w:tc>
      </w:tr>
      <w:tr w:rsidR="00D33CB2" w:rsidRPr="000F39D0" w14:paraId="13839241" w14:textId="77777777" w:rsidTr="0080779D">
        <w:trPr>
          <w:trHeight w:val="276"/>
        </w:trPr>
        <w:tc>
          <w:tcPr>
            <w:tcW w:w="4722" w:type="dxa"/>
            <w:tcBorders>
              <w:top w:val="single" w:sz="4" w:space="0" w:color="00000A"/>
              <w:left w:val="single" w:sz="4" w:space="0" w:color="00000A"/>
              <w:right w:val="single" w:sz="4" w:space="0" w:color="00000A"/>
            </w:tcBorders>
            <w:tcMar>
              <w:top w:w="0" w:type="dxa"/>
              <w:left w:w="108" w:type="dxa"/>
              <w:bottom w:w="0" w:type="dxa"/>
              <w:right w:w="108" w:type="dxa"/>
            </w:tcMar>
          </w:tcPr>
          <w:p w14:paraId="4F08F001" w14:textId="77777777" w:rsidR="00751BF4" w:rsidRPr="00F602D6" w:rsidRDefault="00751BF4" w:rsidP="007A0099">
            <w:pPr>
              <w:pStyle w:val="Standard"/>
              <w:spacing w:line="240" w:lineRule="auto"/>
              <w:jc w:val="both"/>
              <w:rPr>
                <w:rFonts w:ascii="Calibri" w:hAnsi="Calibri" w:cs="Calibri"/>
                <w:i/>
                <w:sz w:val="22"/>
                <w:szCs w:val="22"/>
                <w:lang w:val="fr-BE"/>
              </w:rPr>
            </w:pPr>
            <w:r w:rsidRPr="00F602D6">
              <w:rPr>
                <w:rFonts w:ascii="Calibri" w:hAnsi="Calibri" w:cs="Calibri"/>
                <w:i/>
                <w:sz w:val="22"/>
                <w:szCs w:val="22"/>
                <w:lang w:val="fr-BE"/>
              </w:rPr>
              <w:t>Sous-section 1. Carnet de bord</w:t>
            </w:r>
          </w:p>
        </w:tc>
        <w:tc>
          <w:tcPr>
            <w:tcW w:w="4842" w:type="dxa"/>
            <w:tcBorders>
              <w:top w:val="single" w:sz="4" w:space="0" w:color="00000A"/>
              <w:left w:val="single" w:sz="4" w:space="0" w:color="00000A"/>
              <w:right w:val="single" w:sz="4" w:space="0" w:color="00000A"/>
            </w:tcBorders>
            <w:tcMar>
              <w:left w:w="108" w:type="dxa"/>
              <w:right w:w="108" w:type="dxa"/>
            </w:tcMar>
          </w:tcPr>
          <w:p w14:paraId="24EC2CE8" w14:textId="77777777" w:rsidR="00751BF4" w:rsidRPr="00F602D6" w:rsidRDefault="00751BF4" w:rsidP="00751BF4">
            <w:pPr>
              <w:pStyle w:val="Standard"/>
              <w:spacing w:line="240" w:lineRule="auto"/>
              <w:jc w:val="both"/>
              <w:rPr>
                <w:rFonts w:ascii="Calibri" w:hAnsi="Calibri" w:cs="Calibri"/>
                <w:i/>
                <w:sz w:val="22"/>
                <w:szCs w:val="22"/>
                <w:lang w:val="nl-BE"/>
              </w:rPr>
            </w:pPr>
            <w:r w:rsidRPr="00F602D6">
              <w:rPr>
                <w:rFonts w:ascii="Calibri" w:hAnsi="Calibri"/>
                <w:i/>
                <w:sz w:val="22"/>
                <w:szCs w:val="22"/>
                <w:lang w:val="nl-BE"/>
              </w:rPr>
              <w:t>Onderafdeling 1. Logboek</w:t>
            </w:r>
          </w:p>
        </w:tc>
      </w:tr>
      <w:tr w:rsidR="00D33CB2" w:rsidRPr="00EA6CAE" w14:paraId="6A45BDD3" w14:textId="77777777" w:rsidTr="0080779D">
        <w:trPr>
          <w:trHeight w:val="276"/>
        </w:trPr>
        <w:tc>
          <w:tcPr>
            <w:tcW w:w="4722" w:type="dxa"/>
            <w:tcBorders>
              <w:top w:val="single" w:sz="4" w:space="0" w:color="00000A"/>
              <w:left w:val="single" w:sz="4" w:space="0" w:color="00000A"/>
              <w:right w:val="single" w:sz="4" w:space="0" w:color="00000A"/>
            </w:tcBorders>
            <w:tcMar>
              <w:top w:w="0" w:type="dxa"/>
              <w:left w:w="108" w:type="dxa"/>
              <w:bottom w:w="0" w:type="dxa"/>
              <w:right w:w="108" w:type="dxa"/>
            </w:tcMar>
          </w:tcPr>
          <w:p w14:paraId="398E9683" w14:textId="77777777" w:rsidR="00751BF4" w:rsidRPr="00F602D6" w:rsidRDefault="00751BF4" w:rsidP="007A0099">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3.3.1</w:t>
            </w:r>
          </w:p>
          <w:p w14:paraId="2E3103B2" w14:textId="77777777" w:rsidR="00751BF4" w:rsidRPr="00F602D6" w:rsidRDefault="00751BF4" w:rsidP="00304310">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§1</w:t>
            </w:r>
            <w:r w:rsidR="00302E6B" w:rsidRPr="00F602D6">
              <w:rPr>
                <w:rFonts w:ascii="Calibri" w:hAnsi="Calibri" w:cs="Calibri"/>
                <w:sz w:val="22"/>
                <w:szCs w:val="22"/>
                <w:lang w:val="fr-BE"/>
              </w:rPr>
              <w:t>er</w:t>
            </w:r>
            <w:r w:rsidRPr="00F602D6">
              <w:rPr>
                <w:rFonts w:ascii="Calibri" w:hAnsi="Calibri" w:cs="Calibri"/>
                <w:sz w:val="22"/>
                <w:szCs w:val="22"/>
                <w:lang w:val="fr-BE"/>
              </w:rPr>
              <w:t>. Le carnet de bord d’un système de chauffage placé après l’entrée en vigueur du présent arrêté comprend, au minimum, les informations citées à l’annexe 2 du présent arrêté.</w:t>
            </w:r>
          </w:p>
          <w:p w14:paraId="296790EB" w14:textId="77777777" w:rsidR="00751BF4" w:rsidRPr="00F602D6" w:rsidRDefault="00751BF4" w:rsidP="00304310">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 Le carnet de bord d’un système de chauffage placé avant l’entrée en vigueur du présent arrêté comprend, parmi les informations citées à l’annexe 2 du présent arrêté, celles qui sont disponibles.</w:t>
            </w:r>
          </w:p>
          <w:p w14:paraId="052F4544" w14:textId="77777777" w:rsidR="00751BF4" w:rsidRPr="00F602D6" w:rsidRDefault="00751BF4" w:rsidP="00304310">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§3. Lorsqu’un système de chauffage est modifié après l’entrée en vigueur du présent arrêté, les informations citées à l’annexe 2 relatives aux parties modifiées ou renouvelées sont ajoutées au carnet de bord.</w:t>
            </w:r>
          </w:p>
          <w:p w14:paraId="0180F688" w14:textId="77777777" w:rsidR="00751BF4" w:rsidRPr="00F602D6" w:rsidRDefault="00751BF4" w:rsidP="00B06503">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§4. Le ministre peut adapter le contenu minimum du carnet de bord, par type de système de chauffage et en tenant compte des exigences applicables à chaque type de système.</w:t>
            </w:r>
          </w:p>
          <w:p w14:paraId="4B7E750E" w14:textId="77777777" w:rsidR="00751BF4" w:rsidRPr="00F602D6" w:rsidRDefault="00751BF4" w:rsidP="00B06503">
            <w:pPr>
              <w:pStyle w:val="Standard"/>
              <w:spacing w:line="240" w:lineRule="auto"/>
              <w:jc w:val="both"/>
              <w:rPr>
                <w:rFonts w:ascii="Calibri" w:hAnsi="Calibri" w:cs="Calibri"/>
                <w:sz w:val="22"/>
                <w:szCs w:val="22"/>
                <w:lang w:val="fr-BE"/>
              </w:rPr>
            </w:pPr>
          </w:p>
          <w:p w14:paraId="4D5D7606" w14:textId="77777777" w:rsidR="00751BF4" w:rsidRPr="00F602D6" w:rsidRDefault="00751BF4" w:rsidP="00B06503">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§5. Le carnet de bord peut être tenu sous format papier, sous format informatique ou une combinaison des deux.</w:t>
            </w:r>
          </w:p>
          <w:p w14:paraId="1585A49E" w14:textId="77777777" w:rsidR="00751BF4" w:rsidRPr="00F602D6" w:rsidRDefault="00751BF4" w:rsidP="00B06503">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§6. Si tous les documents qui constituent le carnet de bord ne sont pas joints physiquement l’un à l’autre ou enregistrés au sein d’un même répertoire informatique, un tableau est établi en reprenant les liens informatiques qui donnent accès à chaque document ou les lieux de classement de chaque document.</w:t>
            </w:r>
          </w:p>
          <w:p w14:paraId="4308EC1C" w14:textId="77777777" w:rsidR="00751BF4" w:rsidRPr="00F602D6" w:rsidRDefault="00751BF4" w:rsidP="00DD488D">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§7. Tous les documents qui constituent le carnet de bord sont conservés, tenus à jour et mis à la disposition du propriétaire, du titulaire ou déclarant et de tout professionnel qui intervient sur le système de chauffage. </w:t>
            </w:r>
          </w:p>
        </w:tc>
        <w:tc>
          <w:tcPr>
            <w:tcW w:w="4842" w:type="dxa"/>
            <w:tcBorders>
              <w:top w:val="single" w:sz="4" w:space="0" w:color="00000A"/>
              <w:left w:val="single" w:sz="4" w:space="0" w:color="00000A"/>
              <w:right w:val="single" w:sz="4" w:space="0" w:color="00000A"/>
            </w:tcBorders>
            <w:tcMar>
              <w:left w:w="108" w:type="dxa"/>
              <w:right w:w="108" w:type="dxa"/>
            </w:tcMar>
          </w:tcPr>
          <w:p w14:paraId="4856B62E" w14:textId="77777777" w:rsidR="00751BF4" w:rsidRPr="00F602D6" w:rsidRDefault="00751BF4" w:rsidP="00751BF4">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3.3.1</w:t>
            </w:r>
          </w:p>
          <w:p w14:paraId="4197CB8B" w14:textId="77777777" w:rsidR="00751BF4" w:rsidRPr="00F602D6" w:rsidRDefault="00751BF4" w:rsidP="00751BF4">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§1. Het logboek van een verwarmingssysteem dat geïnstalleerd wordt na de inwerkingtreding van dit besluit bevat minstens de informatie vermeld in bijlage 2 bij dit besluit.</w:t>
            </w:r>
          </w:p>
          <w:p w14:paraId="77685C40" w14:textId="77777777" w:rsidR="00751BF4" w:rsidRPr="00F602D6" w:rsidRDefault="00751BF4" w:rsidP="00751BF4">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 xml:space="preserve">§2. Het logboek van een verwarmingssysteem dat geïnstalleerd wordt </w:t>
            </w:r>
            <w:r w:rsidR="00634793" w:rsidRPr="00F602D6">
              <w:rPr>
                <w:rFonts w:ascii="Calibri" w:hAnsi="Calibri"/>
                <w:sz w:val="22"/>
                <w:szCs w:val="22"/>
                <w:lang w:val="nl-BE"/>
              </w:rPr>
              <w:t xml:space="preserve">vóór </w:t>
            </w:r>
            <w:r w:rsidRPr="00F602D6">
              <w:rPr>
                <w:rFonts w:ascii="Calibri" w:hAnsi="Calibri"/>
                <w:sz w:val="22"/>
                <w:szCs w:val="22"/>
                <w:lang w:val="nl-BE"/>
              </w:rPr>
              <w:t>de inwerkingtreding van dit besluit bevat de informatie vermeld in bijlage 2 bij dit besluit die beschikbaar is.</w:t>
            </w:r>
          </w:p>
          <w:p w14:paraId="79A7EB66" w14:textId="77777777" w:rsidR="00751BF4" w:rsidRPr="00F602D6" w:rsidRDefault="00751BF4" w:rsidP="00751BF4">
            <w:pPr>
              <w:pStyle w:val="Standard"/>
              <w:spacing w:line="240" w:lineRule="auto"/>
              <w:jc w:val="both"/>
              <w:rPr>
                <w:rFonts w:ascii="Calibri" w:hAnsi="Calibri"/>
                <w:sz w:val="22"/>
                <w:szCs w:val="22"/>
                <w:lang w:val="nl-BE"/>
              </w:rPr>
            </w:pPr>
            <w:r w:rsidRPr="00F602D6">
              <w:rPr>
                <w:rFonts w:ascii="Calibri" w:hAnsi="Calibri"/>
                <w:sz w:val="22"/>
                <w:szCs w:val="22"/>
                <w:lang w:val="nl-BE"/>
              </w:rPr>
              <w:t>§3. Als een verwarmingssysteem gewijzigd wordt na de inwerkingtreding van dit besluit, wordt het logboek aangevuld met de inlichtingen die betrekking hebben op de gewijzigde of vernieuwde onderdelen.</w:t>
            </w:r>
          </w:p>
          <w:p w14:paraId="39FE947A" w14:textId="77777777" w:rsidR="00751BF4" w:rsidRPr="00F602D6" w:rsidRDefault="00751BF4" w:rsidP="00751BF4">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§4. De minister kan de minimale inhoud van het logboek aanpassen naargelang het type verwarmingssysteem, rekening houdend met de eisen van toepassing op elk type verwarmingssysteem.</w:t>
            </w:r>
          </w:p>
          <w:p w14:paraId="7692DFDD" w14:textId="77777777" w:rsidR="00751BF4" w:rsidRPr="00F602D6" w:rsidRDefault="00751BF4" w:rsidP="00751BF4">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§5. Het logboek kan bijgehouden worden op papier, in elektronisch formaat of via een combinatie van beide.</w:t>
            </w:r>
          </w:p>
          <w:p w14:paraId="7BA30F6D" w14:textId="77777777" w:rsidR="00751BF4" w:rsidRPr="00F602D6" w:rsidRDefault="00751BF4" w:rsidP="00751BF4">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§6. Als niet alle documenten die het logboek vormen fysiek bij elkaar gevoegd worden of geregistreerd worden binnen eenzelfde elektronisch repertorium, wordt een tabel opgesteld met de links die toegang geven tot elk document of met de klasseringsplaats van elk document</w:t>
            </w:r>
          </w:p>
          <w:p w14:paraId="3993C966" w14:textId="77777777" w:rsidR="00751BF4" w:rsidRPr="00F602D6" w:rsidRDefault="00751BF4" w:rsidP="00751BF4">
            <w:pPr>
              <w:pStyle w:val="Standard"/>
              <w:spacing w:line="240" w:lineRule="auto"/>
              <w:jc w:val="both"/>
              <w:rPr>
                <w:rFonts w:ascii="Calibri" w:hAnsi="Calibri"/>
                <w:sz w:val="22"/>
                <w:szCs w:val="22"/>
                <w:lang w:val="nl-BE"/>
              </w:rPr>
            </w:pPr>
          </w:p>
          <w:p w14:paraId="75A2312F" w14:textId="77777777" w:rsidR="00751BF4" w:rsidRPr="00F602D6" w:rsidRDefault="00751BF4" w:rsidP="00220FD6">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§7. Alle documenten die het logboek vormen, worden bijgehouden en up-to-date gehouden en</w:t>
            </w:r>
            <w:r w:rsidR="00252369" w:rsidRPr="00F602D6">
              <w:rPr>
                <w:rFonts w:ascii="Calibri" w:hAnsi="Calibri"/>
                <w:sz w:val="22"/>
                <w:szCs w:val="22"/>
                <w:lang w:val="nl-BE"/>
              </w:rPr>
              <w:t xml:space="preserve"> </w:t>
            </w:r>
            <w:r w:rsidRPr="00F602D6">
              <w:rPr>
                <w:rFonts w:ascii="Calibri" w:hAnsi="Calibri"/>
                <w:sz w:val="22"/>
                <w:szCs w:val="22"/>
                <w:lang w:val="nl-BE"/>
              </w:rPr>
              <w:t xml:space="preserve">ter beschikking gesteld van de eigenaar, de houder  of </w:t>
            </w:r>
            <w:r w:rsidR="007B204F" w:rsidRPr="00F602D6">
              <w:rPr>
                <w:rFonts w:ascii="Calibri" w:hAnsi="Calibri"/>
                <w:sz w:val="22"/>
                <w:szCs w:val="22"/>
                <w:lang w:val="nl-BE"/>
              </w:rPr>
              <w:t xml:space="preserve">de </w:t>
            </w:r>
            <w:r w:rsidR="00D33597" w:rsidRPr="00F602D6">
              <w:rPr>
                <w:rFonts w:ascii="Calibri" w:hAnsi="Calibri"/>
                <w:sz w:val="22"/>
                <w:szCs w:val="22"/>
                <w:lang w:val="nl-BE"/>
              </w:rPr>
              <w:t>aangever</w:t>
            </w:r>
            <w:r w:rsidR="007B204F" w:rsidRPr="00F602D6">
              <w:rPr>
                <w:rFonts w:ascii="Calibri" w:hAnsi="Calibri"/>
                <w:sz w:val="22"/>
                <w:szCs w:val="22"/>
                <w:lang w:val="nl-BE"/>
              </w:rPr>
              <w:t xml:space="preserve"> en </w:t>
            </w:r>
            <w:r w:rsidRPr="00F602D6">
              <w:rPr>
                <w:rFonts w:ascii="Calibri" w:hAnsi="Calibri"/>
                <w:sz w:val="22"/>
                <w:szCs w:val="22"/>
                <w:lang w:val="nl-BE"/>
              </w:rPr>
              <w:t>van elke beroepsbeoefenaar die tussenkomsten aan het verwarmingssysteem uitvoert.</w:t>
            </w:r>
          </w:p>
        </w:tc>
      </w:tr>
      <w:tr w:rsidR="00D33CB2" w:rsidRPr="00EA6CAE" w14:paraId="61592931" w14:textId="77777777" w:rsidTr="0080779D">
        <w:trPr>
          <w:trHeight w:val="275"/>
        </w:trPr>
        <w:tc>
          <w:tcPr>
            <w:tcW w:w="4722" w:type="dxa"/>
            <w:tcBorders>
              <w:top w:val="single" w:sz="4" w:space="0" w:color="00000A"/>
              <w:left w:val="single" w:sz="4" w:space="0" w:color="00000A"/>
              <w:right w:val="single" w:sz="4" w:space="0" w:color="00000A"/>
            </w:tcBorders>
            <w:tcMar>
              <w:top w:w="0" w:type="dxa"/>
              <w:left w:w="108" w:type="dxa"/>
              <w:bottom w:w="0" w:type="dxa"/>
              <w:right w:w="108" w:type="dxa"/>
            </w:tcMar>
          </w:tcPr>
          <w:p w14:paraId="10903B45" w14:textId="77777777" w:rsidR="007B204F" w:rsidRPr="00F602D6" w:rsidRDefault="007B204F" w:rsidP="001B7B12">
            <w:pPr>
              <w:pStyle w:val="Standard"/>
              <w:spacing w:line="240" w:lineRule="auto"/>
              <w:jc w:val="both"/>
              <w:rPr>
                <w:rFonts w:ascii="Calibri" w:hAnsi="Calibri" w:cs="Calibri"/>
                <w:i/>
                <w:sz w:val="22"/>
                <w:szCs w:val="22"/>
                <w:lang w:val="fr-BE"/>
              </w:rPr>
            </w:pPr>
            <w:r w:rsidRPr="00F602D6">
              <w:rPr>
                <w:rFonts w:ascii="Calibri" w:hAnsi="Calibri" w:cs="Calibri"/>
                <w:i/>
                <w:sz w:val="22"/>
                <w:szCs w:val="22"/>
                <w:lang w:val="fr-BE"/>
              </w:rPr>
              <w:t>Sous-section 2. Liste des chaudières et chauffe-eau connectés à un conduit collectif d’évacuation des gaz de combustion</w:t>
            </w:r>
          </w:p>
        </w:tc>
        <w:tc>
          <w:tcPr>
            <w:tcW w:w="4842" w:type="dxa"/>
            <w:tcBorders>
              <w:top w:val="single" w:sz="4" w:space="0" w:color="00000A"/>
              <w:left w:val="single" w:sz="4" w:space="0" w:color="00000A"/>
              <w:right w:val="single" w:sz="4" w:space="0" w:color="00000A"/>
            </w:tcBorders>
            <w:tcMar>
              <w:left w:w="108" w:type="dxa"/>
              <w:right w:w="108" w:type="dxa"/>
            </w:tcMar>
          </w:tcPr>
          <w:p w14:paraId="083E83F6" w14:textId="77777777" w:rsidR="007B204F" w:rsidRPr="00F602D6" w:rsidRDefault="007B204F" w:rsidP="00634793">
            <w:pPr>
              <w:pStyle w:val="Standard"/>
              <w:spacing w:line="240" w:lineRule="auto"/>
              <w:jc w:val="both"/>
              <w:rPr>
                <w:rFonts w:ascii="Calibri" w:hAnsi="Calibri" w:cs="Calibri"/>
                <w:i/>
                <w:sz w:val="22"/>
                <w:szCs w:val="22"/>
                <w:lang w:val="nl-BE"/>
              </w:rPr>
            </w:pPr>
            <w:r w:rsidRPr="00F602D6">
              <w:rPr>
                <w:rFonts w:ascii="Calibri" w:hAnsi="Calibri"/>
                <w:i/>
                <w:sz w:val="22"/>
                <w:szCs w:val="22"/>
                <w:lang w:val="nl-BE"/>
              </w:rPr>
              <w:t xml:space="preserve">Onderafdeling 2. Lijst van verwarmingsketels en </w:t>
            </w:r>
            <w:r w:rsidR="003108F5" w:rsidRPr="00F602D6">
              <w:rPr>
                <w:rFonts w:ascii="Calibri" w:hAnsi="Calibri"/>
                <w:i/>
                <w:sz w:val="22"/>
                <w:szCs w:val="22"/>
                <w:lang w:val="nl-BE"/>
              </w:rPr>
              <w:t>waterverwarmingstoestellen</w:t>
            </w:r>
            <w:r w:rsidRPr="00F602D6">
              <w:rPr>
                <w:rFonts w:ascii="Calibri" w:hAnsi="Calibri"/>
                <w:i/>
                <w:sz w:val="22"/>
                <w:szCs w:val="22"/>
                <w:lang w:val="nl-BE"/>
              </w:rPr>
              <w:t xml:space="preserve"> die aangesloten zijn op een collectie</w:t>
            </w:r>
            <w:r w:rsidR="00DB3751" w:rsidRPr="00F602D6">
              <w:rPr>
                <w:rFonts w:ascii="Calibri" w:hAnsi="Calibri"/>
                <w:i/>
                <w:sz w:val="22"/>
                <w:szCs w:val="22"/>
                <w:lang w:val="nl-BE"/>
              </w:rPr>
              <w:t xml:space="preserve">f </w:t>
            </w:r>
            <w:r w:rsidR="00634793" w:rsidRPr="00F602D6">
              <w:rPr>
                <w:rFonts w:ascii="Calibri" w:hAnsi="Calibri"/>
                <w:i/>
                <w:sz w:val="22"/>
                <w:szCs w:val="22"/>
                <w:lang w:val="nl-BE"/>
              </w:rPr>
              <w:t>afvoer</w:t>
            </w:r>
            <w:r w:rsidR="00DB3751" w:rsidRPr="00F602D6">
              <w:rPr>
                <w:rFonts w:ascii="Calibri" w:hAnsi="Calibri"/>
                <w:i/>
                <w:sz w:val="22"/>
                <w:szCs w:val="22"/>
                <w:lang w:val="nl-BE"/>
              </w:rPr>
              <w:t xml:space="preserve">kanaal </w:t>
            </w:r>
            <w:r w:rsidRPr="00F602D6">
              <w:rPr>
                <w:rFonts w:ascii="Calibri" w:hAnsi="Calibri"/>
                <w:i/>
                <w:sz w:val="22"/>
                <w:szCs w:val="22"/>
                <w:lang w:val="nl-BE"/>
              </w:rPr>
              <w:t>van verbrandingsgassen.</w:t>
            </w:r>
          </w:p>
        </w:tc>
      </w:tr>
      <w:tr w:rsidR="00D33CB2" w:rsidRPr="00EA6CAE" w14:paraId="25A66150" w14:textId="77777777" w:rsidTr="0080779D">
        <w:trPr>
          <w:trHeight w:val="275"/>
        </w:trPr>
        <w:tc>
          <w:tcPr>
            <w:tcW w:w="4722" w:type="dxa"/>
            <w:tcBorders>
              <w:top w:val="single" w:sz="4" w:space="0" w:color="00000A"/>
              <w:left w:val="single" w:sz="4" w:space="0" w:color="00000A"/>
              <w:right w:val="single" w:sz="4" w:space="0" w:color="00000A"/>
            </w:tcBorders>
            <w:tcMar>
              <w:top w:w="0" w:type="dxa"/>
              <w:left w:w="108" w:type="dxa"/>
              <w:bottom w:w="0" w:type="dxa"/>
              <w:right w:w="108" w:type="dxa"/>
            </w:tcMar>
          </w:tcPr>
          <w:p w14:paraId="348E18D0" w14:textId="77777777" w:rsidR="007B204F" w:rsidRPr="00F602D6" w:rsidRDefault="007B204F" w:rsidP="001B7B12">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3.3.2</w:t>
            </w:r>
          </w:p>
          <w:p w14:paraId="4A5ABF80" w14:textId="7C89EB56" w:rsidR="007B204F" w:rsidRPr="00F602D6" w:rsidRDefault="007B204F" w:rsidP="001B7B12">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§1</w:t>
            </w:r>
            <w:r w:rsidR="00302E6B" w:rsidRPr="00F602D6">
              <w:rPr>
                <w:rFonts w:ascii="Calibri" w:hAnsi="Calibri" w:cs="Calibri"/>
                <w:sz w:val="22"/>
                <w:szCs w:val="22"/>
                <w:vertAlign w:val="superscript"/>
                <w:lang w:val="fr-BE"/>
              </w:rPr>
              <w:t>er</w:t>
            </w:r>
            <w:r w:rsidR="00302E6B" w:rsidRPr="00F602D6">
              <w:rPr>
                <w:rFonts w:ascii="Calibri" w:hAnsi="Calibri" w:cs="Calibri"/>
                <w:sz w:val="22"/>
                <w:szCs w:val="22"/>
                <w:lang w:val="fr-BE"/>
              </w:rPr>
              <w:t>.</w:t>
            </w:r>
            <w:r w:rsidRPr="00F602D6">
              <w:rPr>
                <w:rFonts w:ascii="Calibri" w:hAnsi="Calibri" w:cs="Calibri"/>
                <w:sz w:val="22"/>
                <w:szCs w:val="22"/>
                <w:lang w:val="fr-BE"/>
              </w:rPr>
              <w:t xml:space="preserve"> Lorsque plusieurs chauffe-eau et/ou systèmes de chauffage comprenant une ou plusieurs </w:t>
            </w:r>
            <w:r w:rsidRPr="00F602D6">
              <w:rPr>
                <w:rFonts w:ascii="Calibri" w:hAnsi="Calibri" w:cs="Calibri"/>
                <w:sz w:val="22"/>
                <w:szCs w:val="22"/>
                <w:lang w:val="fr-BE"/>
              </w:rPr>
              <w:lastRenderedPageBreak/>
              <w:t xml:space="preserve">chaudières, sont raccordés à un conduit collectif d’évacuation des gaz de combustion, un document reprenant la liste de tous les appareils raccordés est constitué et tenu à jour en précisant la date de mise à jour de la liste et pour chaque appareil, au moins les données suivantes : la référence de l’unité PEB où se situe l’appareil, le type d’appareil tel que chaudière ou chauffe-eau, le combustible utilisé, la puissance nominale utile en kW, appareil à condensation ou non, le type de raccordement au conduit d’évacuation des gaz de combustion selon la norme  </w:t>
            </w:r>
            <w:r w:rsidR="00EE313B">
              <w:rPr>
                <w:rFonts w:ascii="Calibri" w:hAnsi="Calibri" w:cs="Calibri"/>
                <w:sz w:val="22"/>
                <w:szCs w:val="22"/>
                <w:lang w:val="fr-BE"/>
              </w:rPr>
              <w:t xml:space="preserve"> NBN </w:t>
            </w:r>
            <w:r w:rsidR="0024492E">
              <w:rPr>
                <w:rFonts w:ascii="Calibri" w:hAnsi="Calibri" w:cs="Calibri"/>
                <w:sz w:val="22"/>
                <w:szCs w:val="22"/>
                <w:lang w:val="fr-BE"/>
              </w:rPr>
              <w:t>EN 1749</w:t>
            </w:r>
            <w:r w:rsidRPr="00F602D6">
              <w:rPr>
                <w:rFonts w:ascii="Calibri" w:hAnsi="Calibri" w:cs="Calibri"/>
                <w:sz w:val="22"/>
                <w:szCs w:val="22"/>
                <w:lang w:val="fr-BE"/>
              </w:rPr>
              <w:t xml:space="preserve"> et pour les chaudières alimentées au gaz, s’il s’agit d’un brûleur atmosphérique, prémix ou pulsé.</w:t>
            </w:r>
          </w:p>
          <w:p w14:paraId="16716679" w14:textId="77777777" w:rsidR="00252369" w:rsidRPr="00F602D6" w:rsidRDefault="00252369" w:rsidP="001B7B12">
            <w:pPr>
              <w:pStyle w:val="Standard"/>
              <w:spacing w:line="240" w:lineRule="auto"/>
              <w:jc w:val="both"/>
              <w:rPr>
                <w:rFonts w:ascii="Calibri" w:hAnsi="Calibri" w:cs="Calibri"/>
                <w:sz w:val="22"/>
                <w:szCs w:val="22"/>
                <w:lang w:val="fr-BE"/>
              </w:rPr>
            </w:pPr>
          </w:p>
          <w:p w14:paraId="1774E2B0" w14:textId="77777777" w:rsidR="00252369" w:rsidRPr="00F602D6" w:rsidRDefault="00252369" w:rsidP="001B7B12">
            <w:pPr>
              <w:pStyle w:val="Standard"/>
              <w:spacing w:line="240" w:lineRule="auto"/>
              <w:jc w:val="both"/>
              <w:rPr>
                <w:rFonts w:ascii="Calibri" w:hAnsi="Calibri" w:cs="Calibri"/>
                <w:sz w:val="22"/>
                <w:szCs w:val="22"/>
                <w:lang w:val="fr-BE"/>
              </w:rPr>
            </w:pPr>
          </w:p>
          <w:p w14:paraId="7A292C49" w14:textId="77777777" w:rsidR="0073508C" w:rsidRDefault="007B204F" w:rsidP="00422BD9">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w:t>
            </w:r>
            <w:r w:rsidR="00302E6B" w:rsidRPr="00F602D6">
              <w:rPr>
                <w:rFonts w:ascii="Calibri" w:hAnsi="Calibri" w:cs="Calibri"/>
                <w:sz w:val="22"/>
                <w:szCs w:val="22"/>
                <w:lang w:val="fr-BE"/>
              </w:rPr>
              <w:t>.</w:t>
            </w:r>
            <w:r w:rsidRPr="00F602D6">
              <w:rPr>
                <w:rFonts w:ascii="Calibri" w:hAnsi="Calibri" w:cs="Calibri"/>
                <w:sz w:val="22"/>
                <w:szCs w:val="22"/>
                <w:lang w:val="fr-BE"/>
              </w:rPr>
              <w:t xml:space="preserve"> Ce document est conservé, tenu à jour et mis à la disposition du propriétaire, du titulaire ou déclarant et de tout professionnel qui intervient sur le système de chauffage.</w:t>
            </w:r>
          </w:p>
          <w:p w14:paraId="1894EF1F" w14:textId="77777777" w:rsidR="0073508C" w:rsidRDefault="0073508C" w:rsidP="00422BD9">
            <w:pPr>
              <w:pStyle w:val="Standard"/>
              <w:spacing w:line="240" w:lineRule="auto"/>
              <w:jc w:val="both"/>
              <w:rPr>
                <w:rFonts w:ascii="Calibri" w:hAnsi="Calibri" w:cs="Calibri"/>
                <w:sz w:val="22"/>
                <w:szCs w:val="22"/>
                <w:lang w:val="fr-BE"/>
              </w:rPr>
            </w:pPr>
          </w:p>
          <w:p w14:paraId="24A642D1" w14:textId="77777777" w:rsidR="0073508C" w:rsidRDefault="0073508C" w:rsidP="00422BD9">
            <w:pPr>
              <w:pStyle w:val="Standard"/>
              <w:spacing w:line="240" w:lineRule="auto"/>
              <w:jc w:val="both"/>
              <w:rPr>
                <w:rFonts w:ascii="Calibri" w:hAnsi="Calibri" w:cs="Calibri"/>
                <w:sz w:val="22"/>
                <w:szCs w:val="22"/>
                <w:lang w:val="fr-BE"/>
              </w:rPr>
            </w:pPr>
          </w:p>
          <w:p w14:paraId="195E1B81" w14:textId="52164657" w:rsidR="007B204F" w:rsidRDefault="0073508C" w:rsidP="00422BD9">
            <w:pPr>
              <w:pStyle w:val="Standard"/>
              <w:spacing w:line="240" w:lineRule="auto"/>
              <w:jc w:val="both"/>
              <w:rPr>
                <w:rFonts w:ascii="Calibri" w:hAnsi="Calibri" w:cs="Calibri"/>
                <w:sz w:val="22"/>
                <w:szCs w:val="22"/>
                <w:lang w:val="fr-BE"/>
              </w:rPr>
            </w:pPr>
            <w:r>
              <w:rPr>
                <w:rFonts w:ascii="Calibri" w:hAnsi="Calibri" w:cs="Calibri"/>
                <w:sz w:val="22"/>
                <w:szCs w:val="22"/>
                <w:lang w:val="fr-BE"/>
              </w:rPr>
              <w:t xml:space="preserve">§3. Lorsqu’un ou plusieurs </w:t>
            </w:r>
            <w:r w:rsidRPr="0073508C">
              <w:rPr>
                <w:rFonts w:ascii="Calibri" w:hAnsi="Calibri" w:cs="Calibri"/>
                <w:sz w:val="22"/>
                <w:szCs w:val="22"/>
                <w:lang w:val="fr-BE"/>
              </w:rPr>
              <w:t xml:space="preserve">chauffe-eau </w:t>
            </w:r>
            <w:r w:rsidR="00A83F0F">
              <w:rPr>
                <w:rFonts w:ascii="Calibri" w:hAnsi="Calibri" w:cs="Calibri"/>
                <w:sz w:val="22"/>
                <w:szCs w:val="22"/>
                <w:lang w:val="fr-BE"/>
              </w:rPr>
              <w:t>ou chaudière</w:t>
            </w:r>
            <w:r w:rsidR="00A157FF">
              <w:rPr>
                <w:rFonts w:ascii="Calibri" w:hAnsi="Calibri" w:cs="Calibri"/>
                <w:sz w:val="22"/>
                <w:szCs w:val="22"/>
                <w:lang w:val="fr-BE"/>
              </w:rPr>
              <w:t>s</w:t>
            </w:r>
            <w:r w:rsidR="00A83F0F">
              <w:rPr>
                <w:rFonts w:ascii="Calibri" w:hAnsi="Calibri" w:cs="Calibri"/>
                <w:sz w:val="22"/>
                <w:szCs w:val="22"/>
                <w:lang w:val="fr-BE"/>
              </w:rPr>
              <w:t xml:space="preserve"> </w:t>
            </w:r>
            <w:r w:rsidRPr="0073508C">
              <w:rPr>
                <w:rFonts w:ascii="Calibri" w:hAnsi="Calibri" w:cs="Calibri"/>
                <w:sz w:val="22"/>
                <w:szCs w:val="22"/>
                <w:lang w:val="fr-BE"/>
              </w:rPr>
              <w:t>de type B1</w:t>
            </w:r>
            <w:r w:rsidR="00A83F0F">
              <w:rPr>
                <w:rFonts w:ascii="Calibri" w:hAnsi="Calibri" w:cs="Calibri"/>
                <w:sz w:val="22"/>
                <w:szCs w:val="22"/>
                <w:lang w:val="fr-BE"/>
              </w:rPr>
              <w:t xml:space="preserve"> </w:t>
            </w:r>
            <w:r>
              <w:rPr>
                <w:rFonts w:ascii="Calibri" w:hAnsi="Calibri" w:cs="Calibri"/>
                <w:sz w:val="22"/>
                <w:szCs w:val="22"/>
                <w:lang w:val="fr-BE"/>
              </w:rPr>
              <w:t xml:space="preserve">sont raccordés à un conduit collectif d’évacuation des gaz de combustion, un rapport d’analyse de la faisabilité de remplacer ces appareils par des appareils de chauffage plus performants </w:t>
            </w:r>
            <w:r w:rsidR="00E36AC2">
              <w:rPr>
                <w:rFonts w:ascii="Calibri" w:hAnsi="Calibri" w:cs="Calibri"/>
                <w:sz w:val="22"/>
                <w:szCs w:val="22"/>
                <w:lang w:val="fr-BE"/>
              </w:rPr>
              <w:t>est</w:t>
            </w:r>
            <w:r>
              <w:rPr>
                <w:rFonts w:ascii="Calibri" w:hAnsi="Calibri" w:cs="Calibri"/>
                <w:sz w:val="22"/>
                <w:szCs w:val="22"/>
                <w:lang w:val="fr-BE"/>
              </w:rPr>
              <w:t xml:space="preserve"> </w:t>
            </w:r>
            <w:r w:rsidR="00E36AC2">
              <w:rPr>
                <w:rFonts w:ascii="Calibri" w:hAnsi="Calibri" w:cs="Calibri"/>
                <w:sz w:val="22"/>
                <w:szCs w:val="22"/>
                <w:lang w:val="fr-BE"/>
              </w:rPr>
              <w:t>repris dans le document visé au paragraphe 1er</w:t>
            </w:r>
            <w:r>
              <w:rPr>
                <w:rFonts w:ascii="Calibri" w:hAnsi="Calibri" w:cs="Calibri"/>
                <w:sz w:val="22"/>
                <w:szCs w:val="22"/>
                <w:lang w:val="fr-BE"/>
              </w:rPr>
              <w:t>.</w:t>
            </w:r>
          </w:p>
          <w:p w14:paraId="4A51D398" w14:textId="49F7544B" w:rsidR="0073508C" w:rsidRPr="00F602D6" w:rsidRDefault="0073508C" w:rsidP="0073508C">
            <w:pPr>
              <w:spacing w:after="0" w:line="240" w:lineRule="auto"/>
              <w:jc w:val="both"/>
              <w:rPr>
                <w:rFonts w:eastAsia="Times New Roman"/>
                <w:lang w:eastAsia="ar-SA"/>
              </w:rPr>
            </w:pPr>
            <w:r w:rsidRPr="00F602D6">
              <w:rPr>
                <w:rFonts w:eastAsia="Times New Roman"/>
                <w:lang w:eastAsia="ar-SA"/>
              </w:rPr>
              <w:t xml:space="preserve">Ce </w:t>
            </w:r>
            <w:r>
              <w:rPr>
                <w:rFonts w:eastAsia="Times New Roman"/>
                <w:lang w:eastAsia="ar-SA"/>
              </w:rPr>
              <w:t>rapport comprend au minimum</w:t>
            </w:r>
            <w:r w:rsidRPr="00F602D6">
              <w:rPr>
                <w:rFonts w:eastAsia="Times New Roman"/>
                <w:lang w:eastAsia="ar-SA"/>
              </w:rPr>
              <w:t> :</w:t>
            </w:r>
          </w:p>
          <w:p w14:paraId="402F3CBE" w14:textId="77777777" w:rsidR="0073508C" w:rsidRPr="00F602D6" w:rsidRDefault="0073508C" w:rsidP="0073508C">
            <w:pPr>
              <w:spacing w:after="0" w:line="240" w:lineRule="auto"/>
              <w:jc w:val="both"/>
              <w:rPr>
                <w:rFonts w:eastAsia="Times New Roman"/>
                <w:lang w:eastAsia="ar-SA"/>
              </w:rPr>
            </w:pPr>
            <w:r w:rsidRPr="00F602D6">
              <w:rPr>
                <w:rFonts w:eastAsia="Times New Roman"/>
                <w:lang w:eastAsia="ar-SA"/>
              </w:rPr>
              <w:t>1° la date de rédaction d</w:t>
            </w:r>
            <w:r w:rsidR="00A83F0F">
              <w:rPr>
                <w:rFonts w:eastAsia="Times New Roman"/>
                <w:lang w:eastAsia="ar-SA"/>
              </w:rPr>
              <w:t>u rapport</w:t>
            </w:r>
            <w:r w:rsidRPr="00F602D6">
              <w:rPr>
                <w:rFonts w:eastAsia="Times New Roman"/>
                <w:lang w:eastAsia="ar-SA"/>
              </w:rPr>
              <w:t> ;</w:t>
            </w:r>
          </w:p>
          <w:p w14:paraId="6F3A2CA6" w14:textId="3B955A70" w:rsidR="0073508C" w:rsidRPr="00F602D6" w:rsidRDefault="0073508C" w:rsidP="0073508C">
            <w:pPr>
              <w:spacing w:after="0" w:line="240" w:lineRule="auto"/>
              <w:jc w:val="both"/>
              <w:rPr>
                <w:rFonts w:eastAsia="Times New Roman"/>
                <w:lang w:eastAsia="ar-SA"/>
              </w:rPr>
            </w:pPr>
            <w:r w:rsidRPr="00F602D6">
              <w:rPr>
                <w:rFonts w:eastAsia="Times New Roman"/>
                <w:lang w:eastAsia="ar-SA"/>
              </w:rPr>
              <w:t>2° les coordonnées d</w:t>
            </w:r>
            <w:r w:rsidR="00A157FF">
              <w:rPr>
                <w:rFonts w:eastAsia="Times New Roman"/>
                <w:lang w:eastAsia="ar-SA"/>
              </w:rPr>
              <w:t>u professionnel qui a rédigé le rapport</w:t>
            </w:r>
            <w:r w:rsidRPr="00F602D6">
              <w:rPr>
                <w:rFonts w:eastAsia="Times New Roman"/>
                <w:lang w:eastAsia="ar-SA"/>
              </w:rPr>
              <w:t xml:space="preserve"> (nom </w:t>
            </w:r>
            <w:r w:rsidR="006D650F">
              <w:rPr>
                <w:rFonts w:eastAsia="Times New Roman"/>
                <w:lang w:eastAsia="ar-SA"/>
              </w:rPr>
              <w:t xml:space="preserve">et prénom </w:t>
            </w:r>
            <w:r w:rsidRPr="00F602D6">
              <w:rPr>
                <w:rFonts w:eastAsia="Times New Roman"/>
                <w:lang w:eastAsia="ar-SA"/>
              </w:rPr>
              <w:t>de la personne physique, adresse</w:t>
            </w:r>
            <w:r w:rsidR="006D650F">
              <w:rPr>
                <w:rFonts w:eastAsia="Times New Roman"/>
                <w:lang w:eastAsia="ar-SA"/>
              </w:rPr>
              <w:t xml:space="preserve"> postale</w:t>
            </w:r>
            <w:r w:rsidRPr="00F602D6">
              <w:rPr>
                <w:rFonts w:eastAsia="Times New Roman"/>
                <w:lang w:eastAsia="ar-SA"/>
              </w:rPr>
              <w:t xml:space="preserve"> </w:t>
            </w:r>
            <w:r w:rsidR="006D650F">
              <w:rPr>
                <w:rFonts w:eastAsia="Times New Roman"/>
                <w:lang w:eastAsia="ar-SA"/>
              </w:rPr>
              <w:t>professionnelle</w:t>
            </w:r>
            <w:r w:rsidR="003A2979">
              <w:rPr>
                <w:rFonts w:eastAsia="Times New Roman"/>
                <w:lang w:eastAsia="ar-SA"/>
              </w:rPr>
              <w:t>, numéro de téléphone et adresse mail</w:t>
            </w:r>
            <w:r w:rsidRPr="00F602D6">
              <w:rPr>
                <w:rFonts w:eastAsia="Times New Roman"/>
                <w:lang w:eastAsia="ar-SA"/>
              </w:rPr>
              <w:t>) ;</w:t>
            </w:r>
          </w:p>
          <w:p w14:paraId="25CFBE2A" w14:textId="77777777" w:rsidR="0073508C" w:rsidRDefault="0073508C" w:rsidP="0073508C">
            <w:pPr>
              <w:spacing w:after="0" w:line="240" w:lineRule="auto"/>
              <w:jc w:val="both"/>
              <w:rPr>
                <w:rFonts w:eastAsia="Times New Roman"/>
                <w:lang w:eastAsia="ar-SA"/>
              </w:rPr>
            </w:pPr>
            <w:r w:rsidRPr="00F602D6">
              <w:rPr>
                <w:rFonts w:eastAsia="Times New Roman"/>
                <w:lang w:eastAsia="ar-SA"/>
              </w:rPr>
              <w:t xml:space="preserve">3° </w:t>
            </w:r>
            <w:r w:rsidR="00A83F0F">
              <w:rPr>
                <w:rFonts w:eastAsia="Times New Roman"/>
                <w:lang w:eastAsia="ar-SA"/>
              </w:rPr>
              <w:t xml:space="preserve">l’inventaire des </w:t>
            </w:r>
            <w:r w:rsidR="006E042E">
              <w:rPr>
                <w:rFonts w:eastAsia="Times New Roman"/>
                <w:lang w:eastAsia="ar-SA"/>
              </w:rPr>
              <w:t>cheminées</w:t>
            </w:r>
            <w:r w:rsidR="00A83F0F">
              <w:rPr>
                <w:rFonts w:eastAsia="Times New Roman"/>
                <w:lang w:eastAsia="ar-SA"/>
              </w:rPr>
              <w:t xml:space="preserve"> et gaines techniques </w:t>
            </w:r>
            <w:r w:rsidR="00A157FF">
              <w:rPr>
                <w:rFonts w:eastAsia="Times New Roman"/>
                <w:lang w:eastAsia="ar-SA"/>
              </w:rPr>
              <w:t>présent</w:t>
            </w:r>
            <w:r w:rsidR="006E042E">
              <w:rPr>
                <w:rFonts w:eastAsia="Times New Roman"/>
                <w:lang w:eastAsia="ar-SA"/>
              </w:rPr>
              <w:t>e</w:t>
            </w:r>
            <w:r w:rsidR="00A157FF">
              <w:rPr>
                <w:rFonts w:eastAsia="Times New Roman"/>
                <w:lang w:eastAsia="ar-SA"/>
              </w:rPr>
              <w:t>s dans le bâtiment</w:t>
            </w:r>
            <w:r w:rsidR="006E042E">
              <w:rPr>
                <w:rFonts w:eastAsia="Times New Roman"/>
                <w:lang w:eastAsia="ar-SA"/>
              </w:rPr>
              <w:t>, ainsi que leurs dimensions,</w:t>
            </w:r>
            <w:r w:rsidR="00A157FF">
              <w:rPr>
                <w:rFonts w:eastAsia="Times New Roman"/>
                <w:lang w:eastAsia="ar-SA"/>
              </w:rPr>
              <w:t xml:space="preserve"> afin d’en tenir compte dans la recherche d’une ou plusieurs alternatives ;</w:t>
            </w:r>
          </w:p>
          <w:p w14:paraId="56373DA3" w14:textId="236420B2" w:rsidR="00E83CCB" w:rsidRDefault="00A83F0F" w:rsidP="006C09F9">
            <w:pPr>
              <w:spacing w:after="0" w:line="240" w:lineRule="auto"/>
              <w:jc w:val="both"/>
              <w:rPr>
                <w:rFonts w:eastAsia="Times New Roman"/>
                <w:lang w:eastAsia="ar-SA"/>
              </w:rPr>
            </w:pPr>
            <w:r>
              <w:rPr>
                <w:rFonts w:eastAsia="Times New Roman"/>
                <w:lang w:eastAsia="ar-SA"/>
              </w:rPr>
              <w:t xml:space="preserve">4° </w:t>
            </w:r>
            <w:r w:rsidR="00A157FF">
              <w:rPr>
                <w:rFonts w:eastAsia="Times New Roman"/>
                <w:lang w:eastAsia="ar-SA"/>
              </w:rPr>
              <w:t xml:space="preserve">le détail technique d’au moins </w:t>
            </w:r>
            <w:r>
              <w:rPr>
                <w:rFonts w:eastAsia="Times New Roman"/>
                <w:lang w:eastAsia="ar-SA"/>
              </w:rPr>
              <w:t>une alternative pour remplacer les chaudières et chauffe-eau par des appareils plus performants en terme de rendement, d’émissions de particules et de CO</w:t>
            </w:r>
            <w:r w:rsidRPr="00A83F0F">
              <w:rPr>
                <w:rFonts w:eastAsia="Times New Roman"/>
                <w:vertAlign w:val="subscript"/>
                <w:lang w:eastAsia="ar-SA"/>
              </w:rPr>
              <w:t>2</w:t>
            </w:r>
            <w:r>
              <w:rPr>
                <w:rFonts w:eastAsia="Times New Roman"/>
                <w:lang w:eastAsia="ar-SA"/>
              </w:rPr>
              <w:t xml:space="preserve"> tels qu’une pompe à chaleur, une chaudière à condensation, le raccordement à un réseau d</w:t>
            </w:r>
            <w:r w:rsidR="00166F21">
              <w:rPr>
                <w:rFonts w:eastAsia="Times New Roman"/>
                <w:lang w:eastAsia="ar-SA"/>
              </w:rPr>
              <w:t>’énergie thermique</w:t>
            </w:r>
            <w:r>
              <w:rPr>
                <w:rFonts w:eastAsia="Times New Roman"/>
                <w:lang w:eastAsia="ar-SA"/>
              </w:rPr>
              <w:t xml:space="preserve"> efficace</w:t>
            </w:r>
            <w:r w:rsidR="00A157FF">
              <w:rPr>
                <w:rFonts w:eastAsia="Times New Roman"/>
                <w:lang w:eastAsia="ar-SA"/>
              </w:rPr>
              <w:t>,</w:t>
            </w:r>
            <w:r>
              <w:rPr>
                <w:rFonts w:eastAsia="Times New Roman"/>
                <w:lang w:eastAsia="ar-SA"/>
              </w:rPr>
              <w:t xml:space="preserve"> </w:t>
            </w:r>
            <w:r w:rsidR="00166F21">
              <w:rPr>
                <w:rFonts w:eastAsia="Times New Roman"/>
                <w:lang w:eastAsia="ar-SA"/>
              </w:rPr>
              <w:t>des panneaux solaires</w:t>
            </w:r>
            <w:r w:rsidR="006C09F9">
              <w:rPr>
                <w:rFonts w:eastAsia="Times New Roman"/>
                <w:lang w:eastAsia="ar-SA"/>
              </w:rPr>
              <w:t> ;</w:t>
            </w:r>
          </w:p>
          <w:p w14:paraId="63254385" w14:textId="77777777" w:rsidR="0073508C" w:rsidRDefault="00A83F0F" w:rsidP="00A83F0F">
            <w:pPr>
              <w:spacing w:after="0" w:line="240" w:lineRule="auto"/>
              <w:jc w:val="both"/>
              <w:rPr>
                <w:rFonts w:eastAsia="Times New Roman"/>
                <w:lang w:eastAsia="ar-SA"/>
              </w:rPr>
            </w:pPr>
            <w:r>
              <w:rPr>
                <w:rFonts w:eastAsia="Times New Roman"/>
                <w:lang w:eastAsia="ar-SA"/>
              </w:rPr>
              <w:t xml:space="preserve">5° </w:t>
            </w:r>
            <w:r w:rsidR="003A2979">
              <w:rPr>
                <w:rFonts w:eastAsia="Times New Roman"/>
                <w:lang w:eastAsia="ar-SA"/>
              </w:rPr>
              <w:t xml:space="preserve">l’estimation du </w:t>
            </w:r>
            <w:r>
              <w:rPr>
                <w:rFonts w:eastAsia="Times New Roman"/>
                <w:lang w:eastAsia="ar-SA"/>
              </w:rPr>
              <w:t>coût de</w:t>
            </w:r>
            <w:r w:rsidR="00A157FF">
              <w:rPr>
                <w:rFonts w:eastAsia="Times New Roman"/>
                <w:lang w:eastAsia="ar-SA"/>
              </w:rPr>
              <w:t xml:space="preserve">s </w:t>
            </w:r>
            <w:r>
              <w:rPr>
                <w:rFonts w:eastAsia="Times New Roman"/>
                <w:lang w:eastAsia="ar-SA"/>
              </w:rPr>
              <w:t>alternative</w:t>
            </w:r>
            <w:r w:rsidR="00A157FF">
              <w:rPr>
                <w:rFonts w:eastAsia="Times New Roman"/>
                <w:lang w:eastAsia="ar-SA"/>
              </w:rPr>
              <w:t>s analysées</w:t>
            </w:r>
            <w:r w:rsidR="00B271A0">
              <w:rPr>
                <w:rFonts w:eastAsia="Times New Roman"/>
                <w:lang w:eastAsia="ar-SA"/>
              </w:rPr>
              <w:t>.</w:t>
            </w:r>
          </w:p>
          <w:p w14:paraId="1572E2F8" w14:textId="2CE4DDFF" w:rsidR="006C09F9" w:rsidRPr="00A83F0F" w:rsidRDefault="006C09F9" w:rsidP="00A83F0F">
            <w:pPr>
              <w:spacing w:after="0" w:line="240" w:lineRule="auto"/>
              <w:jc w:val="both"/>
              <w:rPr>
                <w:rFonts w:eastAsia="Times New Roman"/>
                <w:lang w:eastAsia="ar-SA"/>
              </w:rPr>
            </w:pPr>
          </w:p>
        </w:tc>
        <w:tc>
          <w:tcPr>
            <w:tcW w:w="4842" w:type="dxa"/>
            <w:tcBorders>
              <w:top w:val="single" w:sz="4" w:space="0" w:color="00000A"/>
              <w:left w:val="single" w:sz="4" w:space="0" w:color="00000A"/>
              <w:right w:val="single" w:sz="4" w:space="0" w:color="00000A"/>
            </w:tcBorders>
            <w:tcMar>
              <w:left w:w="108" w:type="dxa"/>
              <w:right w:w="108" w:type="dxa"/>
            </w:tcMar>
          </w:tcPr>
          <w:p w14:paraId="737A0BCC" w14:textId="77777777" w:rsidR="007B204F" w:rsidRPr="00F602D6" w:rsidRDefault="007B204F" w:rsidP="007B204F">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3.3.2</w:t>
            </w:r>
          </w:p>
          <w:p w14:paraId="2C238ACB" w14:textId="0A424C44" w:rsidR="007B204F" w:rsidRDefault="007B204F" w:rsidP="007B204F">
            <w:pPr>
              <w:pStyle w:val="Standard"/>
              <w:spacing w:line="240" w:lineRule="auto"/>
              <w:jc w:val="both"/>
              <w:rPr>
                <w:rFonts w:ascii="Calibri" w:hAnsi="Calibri"/>
                <w:sz w:val="22"/>
                <w:szCs w:val="22"/>
                <w:lang w:val="nl-BE"/>
              </w:rPr>
            </w:pPr>
            <w:r w:rsidRPr="00F602D6">
              <w:rPr>
                <w:rFonts w:ascii="Calibri" w:hAnsi="Calibri"/>
                <w:sz w:val="22"/>
                <w:szCs w:val="22"/>
                <w:lang w:val="nl-BE"/>
              </w:rPr>
              <w:t xml:space="preserve">§1. Als meerdere </w:t>
            </w:r>
            <w:r w:rsidR="003108F5" w:rsidRPr="00F602D6">
              <w:rPr>
                <w:rFonts w:ascii="Calibri" w:hAnsi="Calibri"/>
                <w:sz w:val="22"/>
                <w:szCs w:val="22"/>
                <w:lang w:val="nl-BE"/>
              </w:rPr>
              <w:t>waterverwarmingstoestellen</w:t>
            </w:r>
            <w:r w:rsidRPr="00F602D6">
              <w:rPr>
                <w:rFonts w:ascii="Calibri" w:hAnsi="Calibri"/>
                <w:sz w:val="22"/>
                <w:szCs w:val="22"/>
                <w:lang w:val="nl-BE"/>
              </w:rPr>
              <w:t xml:space="preserve"> en/of verwarmingssystemen met </w:t>
            </w:r>
            <w:r w:rsidR="009A13DD" w:rsidRPr="00F602D6">
              <w:rPr>
                <w:rFonts w:ascii="Calibri" w:hAnsi="Calibri"/>
                <w:sz w:val="22"/>
                <w:szCs w:val="22"/>
                <w:lang w:val="nl-BE"/>
              </w:rPr>
              <w:t>een of meerdere</w:t>
            </w:r>
            <w:r w:rsidR="000E7BAC" w:rsidRPr="00F602D6">
              <w:rPr>
                <w:rFonts w:ascii="Calibri" w:hAnsi="Calibri"/>
                <w:sz w:val="22"/>
                <w:szCs w:val="22"/>
                <w:lang w:val="nl-BE"/>
              </w:rPr>
              <w:t xml:space="preserve"> </w:t>
            </w:r>
            <w:r w:rsidRPr="00F602D6">
              <w:rPr>
                <w:rFonts w:ascii="Calibri" w:hAnsi="Calibri"/>
                <w:sz w:val="22"/>
                <w:szCs w:val="22"/>
                <w:lang w:val="nl-BE"/>
              </w:rPr>
              <w:lastRenderedPageBreak/>
              <w:t>verwarmingsketels aangesloten zijn op een collect</w:t>
            </w:r>
            <w:r w:rsidR="00DB3751" w:rsidRPr="00F602D6">
              <w:rPr>
                <w:rFonts w:ascii="Calibri" w:hAnsi="Calibri"/>
                <w:sz w:val="22"/>
                <w:szCs w:val="22"/>
                <w:lang w:val="nl-BE"/>
              </w:rPr>
              <w:t xml:space="preserve">ief </w:t>
            </w:r>
            <w:r w:rsidR="00634793" w:rsidRPr="00F602D6">
              <w:rPr>
                <w:rFonts w:ascii="Calibri" w:hAnsi="Calibri"/>
                <w:sz w:val="22"/>
                <w:szCs w:val="22"/>
                <w:lang w:val="nl-BE"/>
              </w:rPr>
              <w:t>afvoer</w:t>
            </w:r>
            <w:r w:rsidR="00DB3751" w:rsidRPr="00F602D6">
              <w:rPr>
                <w:rFonts w:ascii="Calibri" w:hAnsi="Calibri"/>
                <w:sz w:val="22"/>
                <w:szCs w:val="22"/>
                <w:lang w:val="nl-BE"/>
              </w:rPr>
              <w:t>kanaal</w:t>
            </w:r>
            <w:r w:rsidRPr="00F602D6">
              <w:rPr>
                <w:rFonts w:ascii="Calibri" w:hAnsi="Calibri"/>
                <w:sz w:val="22"/>
                <w:szCs w:val="22"/>
                <w:lang w:val="nl-BE"/>
              </w:rPr>
              <w:t xml:space="preserve"> van verbrandingsgassen, dient een document te worden opgesteld en up-to-date gehouden met een lijst van alle aangesloten toestellen, met vermelding van de datum waarop deze lijst werd bijgewerkt en voor elk toestel minstens de volgende gegevens: de referentie van de EPB-eenheid waar het toestel zich bevindt, de gebruikte brandstof, het nuttig nominaal vermogen in kW, of het al dan niet een condensatietoestel betreft, soort aansluiting op </w:t>
            </w:r>
            <w:r w:rsidR="00DB3751" w:rsidRPr="00F602D6">
              <w:rPr>
                <w:rFonts w:ascii="Calibri" w:hAnsi="Calibri"/>
                <w:sz w:val="22"/>
                <w:szCs w:val="22"/>
                <w:lang w:val="nl-BE"/>
              </w:rPr>
              <w:t xml:space="preserve">het </w:t>
            </w:r>
            <w:r w:rsidR="00634793" w:rsidRPr="00F602D6">
              <w:rPr>
                <w:rFonts w:ascii="Calibri" w:hAnsi="Calibri"/>
                <w:sz w:val="22"/>
                <w:szCs w:val="22"/>
                <w:lang w:val="nl-BE"/>
              </w:rPr>
              <w:t>afvoer</w:t>
            </w:r>
            <w:r w:rsidR="00DB3751" w:rsidRPr="00F602D6">
              <w:rPr>
                <w:rFonts w:ascii="Calibri" w:hAnsi="Calibri"/>
                <w:sz w:val="22"/>
                <w:szCs w:val="22"/>
                <w:lang w:val="nl-BE"/>
              </w:rPr>
              <w:t>kanaal</w:t>
            </w:r>
            <w:r w:rsidRPr="00F602D6">
              <w:rPr>
                <w:rFonts w:ascii="Calibri" w:hAnsi="Calibri"/>
                <w:sz w:val="22"/>
                <w:szCs w:val="22"/>
                <w:lang w:val="nl-BE"/>
              </w:rPr>
              <w:t xml:space="preserve"> van verbrandingsgassen overeenkomstig norm  </w:t>
            </w:r>
            <w:r w:rsidR="00EE313B">
              <w:rPr>
                <w:rFonts w:ascii="Calibri" w:hAnsi="Calibri"/>
                <w:sz w:val="22"/>
                <w:szCs w:val="22"/>
                <w:lang w:val="nl-BE"/>
              </w:rPr>
              <w:t xml:space="preserve"> NBN </w:t>
            </w:r>
            <w:r w:rsidR="0024492E">
              <w:rPr>
                <w:rFonts w:ascii="Calibri" w:hAnsi="Calibri"/>
                <w:sz w:val="22"/>
                <w:szCs w:val="22"/>
                <w:lang w:val="nl-BE"/>
              </w:rPr>
              <w:t>EN 1749</w:t>
            </w:r>
            <w:r w:rsidRPr="00F602D6">
              <w:rPr>
                <w:rFonts w:ascii="Calibri" w:hAnsi="Calibri"/>
                <w:sz w:val="22"/>
                <w:szCs w:val="22"/>
                <w:lang w:val="nl-BE"/>
              </w:rPr>
              <w:t>, en voor verwarmingsketels die werken op gas: of het gaat om een atmosferische brander, een premix of een ventilatorbrander.</w:t>
            </w:r>
          </w:p>
          <w:p w14:paraId="6A9066FC" w14:textId="77777777" w:rsidR="0073508C" w:rsidRPr="00F602D6" w:rsidRDefault="0073508C" w:rsidP="007B204F">
            <w:pPr>
              <w:pStyle w:val="Standard"/>
              <w:spacing w:line="240" w:lineRule="auto"/>
              <w:jc w:val="both"/>
              <w:rPr>
                <w:rFonts w:ascii="Calibri" w:hAnsi="Calibri" w:cs="Calibri"/>
                <w:sz w:val="22"/>
                <w:szCs w:val="22"/>
                <w:lang w:val="nl-BE"/>
              </w:rPr>
            </w:pPr>
          </w:p>
          <w:p w14:paraId="40CBB833" w14:textId="77777777" w:rsidR="007B204F" w:rsidRDefault="00252369" w:rsidP="00426FC2">
            <w:pPr>
              <w:pStyle w:val="Standard"/>
              <w:spacing w:line="240" w:lineRule="auto"/>
              <w:jc w:val="both"/>
              <w:rPr>
                <w:rFonts w:ascii="Calibri" w:hAnsi="Calibri"/>
                <w:sz w:val="22"/>
                <w:szCs w:val="22"/>
                <w:lang w:val="nl-BE"/>
              </w:rPr>
            </w:pPr>
            <w:r w:rsidRPr="00F602D6">
              <w:rPr>
                <w:rFonts w:ascii="Calibri" w:hAnsi="Calibri"/>
                <w:sz w:val="22"/>
                <w:szCs w:val="22"/>
                <w:lang w:val="nl-BE"/>
              </w:rPr>
              <w:t xml:space="preserve">§2. Dit document wordt bijgehouden en up-to-date gehouden en ter beschikking gesteld van de eigenaar, de houder  of de </w:t>
            </w:r>
            <w:r w:rsidR="00D33597" w:rsidRPr="00F602D6">
              <w:rPr>
                <w:rFonts w:ascii="Calibri" w:hAnsi="Calibri"/>
                <w:sz w:val="22"/>
                <w:szCs w:val="22"/>
                <w:lang w:val="nl-BE"/>
              </w:rPr>
              <w:t>aangever</w:t>
            </w:r>
            <w:r w:rsidRPr="00F602D6">
              <w:rPr>
                <w:rFonts w:ascii="Calibri" w:hAnsi="Calibri"/>
                <w:sz w:val="22"/>
                <w:szCs w:val="22"/>
                <w:lang w:val="nl-BE"/>
              </w:rPr>
              <w:t xml:space="preserve"> en van elke beroepsbeoefenaar die tussenkomsten aan het verwarmingssysteem uitvoert.</w:t>
            </w:r>
          </w:p>
          <w:p w14:paraId="42C147BE" w14:textId="77777777" w:rsidR="004C4219" w:rsidRPr="009532CF" w:rsidRDefault="004C4219" w:rsidP="00181561">
            <w:pPr>
              <w:pStyle w:val="Standard"/>
              <w:spacing w:line="240" w:lineRule="auto"/>
              <w:jc w:val="both"/>
              <w:rPr>
                <w:rFonts w:ascii="Calibri" w:hAnsi="Calibri"/>
                <w:sz w:val="22"/>
                <w:szCs w:val="22"/>
                <w:lang w:val="nl-BE"/>
              </w:rPr>
            </w:pPr>
          </w:p>
          <w:p w14:paraId="0A2BEFE9" w14:textId="6A942D2F" w:rsidR="00181561" w:rsidRPr="00181561" w:rsidRDefault="00181561" w:rsidP="00181561">
            <w:pPr>
              <w:pStyle w:val="Standard"/>
              <w:spacing w:line="240" w:lineRule="auto"/>
              <w:jc w:val="both"/>
              <w:rPr>
                <w:rFonts w:ascii="Calibri" w:hAnsi="Calibri" w:cs="Calibri"/>
                <w:sz w:val="22"/>
                <w:szCs w:val="22"/>
                <w:lang w:val="nl-BE"/>
              </w:rPr>
            </w:pPr>
            <w:r w:rsidRPr="00181561">
              <w:rPr>
                <w:rFonts w:ascii="Calibri" w:hAnsi="Calibri" w:cs="Calibri"/>
                <w:sz w:val="22"/>
                <w:szCs w:val="22"/>
                <w:lang w:val="nl-BE"/>
              </w:rPr>
              <w:t>§</w:t>
            </w:r>
            <w:r>
              <w:rPr>
                <w:rFonts w:ascii="Calibri" w:hAnsi="Calibri" w:cs="Calibri"/>
                <w:sz w:val="22"/>
                <w:szCs w:val="22"/>
                <w:lang w:val="nl-BE"/>
              </w:rPr>
              <w:t xml:space="preserve">3. </w:t>
            </w:r>
            <w:r w:rsidRPr="00181561">
              <w:rPr>
                <w:rFonts w:ascii="Calibri" w:hAnsi="Calibri" w:cs="Calibri"/>
                <w:sz w:val="22"/>
                <w:szCs w:val="22"/>
                <w:lang w:val="nl-BE"/>
              </w:rPr>
              <w:t xml:space="preserve">Wanneer één of meer </w:t>
            </w:r>
            <w:r w:rsidR="00545DB8" w:rsidRPr="00545DB8">
              <w:rPr>
                <w:rFonts w:ascii="Calibri" w:hAnsi="Calibri" w:cs="Calibri"/>
                <w:sz w:val="22"/>
                <w:szCs w:val="22"/>
                <w:lang w:val="nl-BE"/>
              </w:rPr>
              <w:t>waterverwarmingstoestellen</w:t>
            </w:r>
            <w:r w:rsidRPr="00181561">
              <w:rPr>
                <w:rFonts w:ascii="Calibri" w:hAnsi="Calibri" w:cs="Calibri"/>
                <w:sz w:val="22"/>
                <w:szCs w:val="22"/>
                <w:lang w:val="nl-BE"/>
              </w:rPr>
              <w:t xml:space="preserve"> of verwarmingsketels van type B1 zijn aangesloten op een collectief </w:t>
            </w:r>
            <w:r w:rsidR="001B7170" w:rsidRPr="00F602D6">
              <w:rPr>
                <w:rFonts w:ascii="Calibri" w:hAnsi="Calibri"/>
                <w:sz w:val="22"/>
                <w:szCs w:val="22"/>
                <w:lang w:val="nl-BE"/>
              </w:rPr>
              <w:t>afvoerkanaal van verbrandingsgassen</w:t>
            </w:r>
            <w:r w:rsidRPr="00181561">
              <w:rPr>
                <w:rFonts w:ascii="Calibri" w:hAnsi="Calibri" w:cs="Calibri"/>
                <w:sz w:val="22"/>
                <w:szCs w:val="22"/>
                <w:lang w:val="nl-BE"/>
              </w:rPr>
              <w:t xml:space="preserve">, </w:t>
            </w:r>
            <w:r w:rsidR="004B032E">
              <w:rPr>
                <w:rFonts w:ascii="Calibri" w:hAnsi="Calibri" w:cs="Calibri"/>
                <w:sz w:val="22"/>
                <w:szCs w:val="22"/>
                <w:lang w:val="nl-BE"/>
              </w:rPr>
              <w:t>wordt</w:t>
            </w:r>
            <w:r w:rsidRPr="00181561">
              <w:rPr>
                <w:rFonts w:ascii="Calibri" w:hAnsi="Calibri" w:cs="Calibri"/>
                <w:sz w:val="22"/>
                <w:szCs w:val="22"/>
                <w:lang w:val="nl-BE"/>
              </w:rPr>
              <w:t xml:space="preserve"> </w:t>
            </w:r>
            <w:r w:rsidR="00434C07">
              <w:rPr>
                <w:rFonts w:ascii="Calibri" w:hAnsi="Calibri" w:cs="Calibri"/>
                <w:sz w:val="22"/>
                <w:szCs w:val="22"/>
                <w:lang w:val="nl-BE"/>
              </w:rPr>
              <w:t xml:space="preserve"> </w:t>
            </w:r>
            <w:r w:rsidR="00545DB8">
              <w:rPr>
                <w:rFonts w:ascii="Calibri" w:hAnsi="Calibri" w:cs="Calibri"/>
                <w:sz w:val="22"/>
                <w:szCs w:val="22"/>
                <w:lang w:val="nl-BE"/>
              </w:rPr>
              <w:t xml:space="preserve">het </w:t>
            </w:r>
            <w:r w:rsidR="004C4219" w:rsidRPr="004C4219">
              <w:rPr>
                <w:rFonts w:ascii="Calibri" w:hAnsi="Calibri" w:cs="Calibri"/>
                <w:sz w:val="22"/>
                <w:szCs w:val="22"/>
                <w:lang w:val="nl-BE"/>
              </w:rPr>
              <w:t xml:space="preserve">in </w:t>
            </w:r>
            <w:r w:rsidR="00164B04">
              <w:rPr>
                <w:rFonts w:ascii="Calibri" w:hAnsi="Calibri" w:cs="Calibri"/>
                <w:sz w:val="22"/>
                <w:szCs w:val="22"/>
                <w:lang w:val="nl-BE"/>
              </w:rPr>
              <w:t xml:space="preserve">de eerste </w:t>
            </w:r>
            <w:r w:rsidR="004B032E">
              <w:rPr>
                <w:rFonts w:ascii="Calibri" w:hAnsi="Calibri" w:cs="Calibri"/>
                <w:sz w:val="22"/>
                <w:szCs w:val="22"/>
                <w:lang w:val="nl-BE"/>
              </w:rPr>
              <w:t xml:space="preserve">paragraaf beoogde document </w:t>
            </w:r>
            <w:r w:rsidR="004C4219" w:rsidRPr="004C4219">
              <w:rPr>
                <w:rFonts w:ascii="Calibri" w:hAnsi="Calibri" w:cs="Calibri"/>
                <w:sz w:val="22"/>
                <w:szCs w:val="22"/>
                <w:lang w:val="nl-BE"/>
              </w:rPr>
              <w:t xml:space="preserve"> </w:t>
            </w:r>
            <w:r w:rsidRPr="00181561">
              <w:rPr>
                <w:rFonts w:ascii="Calibri" w:hAnsi="Calibri" w:cs="Calibri"/>
                <w:sz w:val="22"/>
                <w:szCs w:val="22"/>
                <w:lang w:val="nl-BE"/>
              </w:rPr>
              <w:t xml:space="preserve">een verslag </w:t>
            </w:r>
            <w:r w:rsidR="00545DB8">
              <w:rPr>
                <w:rFonts w:ascii="Calibri" w:hAnsi="Calibri" w:cs="Calibri"/>
                <w:sz w:val="22"/>
                <w:szCs w:val="22"/>
                <w:lang w:val="nl-BE"/>
              </w:rPr>
              <w:t>opge</w:t>
            </w:r>
            <w:r w:rsidR="004B032E">
              <w:rPr>
                <w:rFonts w:ascii="Calibri" w:hAnsi="Calibri" w:cs="Calibri"/>
                <w:sz w:val="22"/>
                <w:szCs w:val="22"/>
                <w:lang w:val="nl-BE"/>
              </w:rPr>
              <w:t>nomen</w:t>
            </w:r>
            <w:r w:rsidRPr="00181561">
              <w:rPr>
                <w:rFonts w:ascii="Calibri" w:hAnsi="Calibri" w:cs="Calibri"/>
                <w:sz w:val="22"/>
                <w:szCs w:val="22"/>
                <w:lang w:val="nl-BE"/>
              </w:rPr>
              <w:t xml:space="preserve"> waarin de haalbaarheid van de vervanging van deze toestellen door efficiëntere verwarmingstoestellen wordt onderzocht.</w:t>
            </w:r>
          </w:p>
          <w:p w14:paraId="529F7F35" w14:textId="77777777" w:rsidR="00181561" w:rsidRPr="00181561" w:rsidRDefault="00181561" w:rsidP="00181561">
            <w:pPr>
              <w:pStyle w:val="Standard"/>
              <w:spacing w:line="240" w:lineRule="auto"/>
              <w:jc w:val="both"/>
              <w:rPr>
                <w:rFonts w:ascii="Calibri" w:hAnsi="Calibri" w:cs="Calibri"/>
                <w:sz w:val="22"/>
                <w:szCs w:val="22"/>
                <w:lang w:val="nl-BE"/>
              </w:rPr>
            </w:pPr>
            <w:r w:rsidRPr="00181561">
              <w:rPr>
                <w:rFonts w:ascii="Calibri" w:hAnsi="Calibri" w:cs="Calibri"/>
                <w:sz w:val="22"/>
                <w:szCs w:val="22"/>
                <w:lang w:val="nl-BE"/>
              </w:rPr>
              <w:t>Dit verslag bevat ten minste :</w:t>
            </w:r>
          </w:p>
          <w:p w14:paraId="4BDFEB9F" w14:textId="3FAE2E5C" w:rsidR="00181561" w:rsidRPr="00181561" w:rsidRDefault="00181561" w:rsidP="00181561">
            <w:pPr>
              <w:pStyle w:val="Standard"/>
              <w:spacing w:line="240" w:lineRule="auto"/>
              <w:jc w:val="both"/>
              <w:rPr>
                <w:rFonts w:ascii="Calibri" w:hAnsi="Calibri" w:cs="Calibri"/>
                <w:sz w:val="22"/>
                <w:szCs w:val="22"/>
                <w:lang w:val="nl-BE"/>
              </w:rPr>
            </w:pPr>
            <w:r w:rsidRPr="00181561">
              <w:rPr>
                <w:rFonts w:ascii="Calibri" w:hAnsi="Calibri" w:cs="Calibri"/>
                <w:sz w:val="22"/>
                <w:szCs w:val="22"/>
                <w:lang w:val="nl-BE"/>
              </w:rPr>
              <w:t xml:space="preserve">1° de datum waarop het </w:t>
            </w:r>
            <w:r w:rsidR="00545DB8">
              <w:rPr>
                <w:rFonts w:ascii="Calibri" w:hAnsi="Calibri" w:cs="Calibri"/>
                <w:sz w:val="22"/>
                <w:szCs w:val="22"/>
                <w:lang w:val="nl-BE"/>
              </w:rPr>
              <w:t>verslag</w:t>
            </w:r>
            <w:r w:rsidRPr="00181561">
              <w:rPr>
                <w:rFonts w:ascii="Calibri" w:hAnsi="Calibri" w:cs="Calibri"/>
                <w:sz w:val="22"/>
                <w:szCs w:val="22"/>
                <w:lang w:val="nl-BE"/>
              </w:rPr>
              <w:t xml:space="preserve"> is opgesteld ;</w:t>
            </w:r>
          </w:p>
          <w:p w14:paraId="685F04A8" w14:textId="74967330" w:rsidR="00181561" w:rsidRPr="00181561" w:rsidRDefault="00181561" w:rsidP="00181561">
            <w:pPr>
              <w:pStyle w:val="Standard"/>
              <w:spacing w:line="240" w:lineRule="auto"/>
              <w:jc w:val="both"/>
              <w:rPr>
                <w:rFonts w:ascii="Calibri" w:hAnsi="Calibri" w:cs="Calibri"/>
                <w:sz w:val="22"/>
                <w:szCs w:val="22"/>
                <w:lang w:val="nl-BE"/>
              </w:rPr>
            </w:pPr>
            <w:r w:rsidRPr="00181561">
              <w:rPr>
                <w:rFonts w:ascii="Calibri" w:hAnsi="Calibri" w:cs="Calibri"/>
                <w:sz w:val="22"/>
                <w:szCs w:val="22"/>
                <w:lang w:val="nl-BE"/>
              </w:rPr>
              <w:t xml:space="preserve">2° de contactgegevens van de professional die het </w:t>
            </w:r>
            <w:r w:rsidR="00545DB8">
              <w:rPr>
                <w:rFonts w:ascii="Calibri" w:hAnsi="Calibri" w:cs="Calibri"/>
                <w:sz w:val="22"/>
                <w:szCs w:val="22"/>
                <w:lang w:val="nl-BE"/>
              </w:rPr>
              <w:t>verslag</w:t>
            </w:r>
            <w:r w:rsidRPr="00181561">
              <w:rPr>
                <w:rFonts w:ascii="Calibri" w:hAnsi="Calibri" w:cs="Calibri"/>
                <w:sz w:val="22"/>
                <w:szCs w:val="22"/>
                <w:lang w:val="nl-BE"/>
              </w:rPr>
              <w:t xml:space="preserve"> heeft opgesteld (naam </w:t>
            </w:r>
            <w:r w:rsidR="006C09F9">
              <w:rPr>
                <w:rFonts w:ascii="Calibri" w:hAnsi="Calibri" w:cs="Calibri"/>
                <w:sz w:val="22"/>
                <w:szCs w:val="22"/>
                <w:lang w:val="nl-BE"/>
              </w:rPr>
              <w:t xml:space="preserve">en voornaam </w:t>
            </w:r>
            <w:r w:rsidRPr="00181561">
              <w:rPr>
                <w:rFonts w:ascii="Calibri" w:hAnsi="Calibri" w:cs="Calibri"/>
                <w:sz w:val="22"/>
                <w:szCs w:val="22"/>
                <w:lang w:val="nl-BE"/>
              </w:rPr>
              <w:t xml:space="preserve">van de natuurlijke persoon, </w:t>
            </w:r>
            <w:r w:rsidR="006C09F9">
              <w:rPr>
                <w:rFonts w:ascii="Calibri" w:hAnsi="Calibri" w:cs="Calibri"/>
                <w:sz w:val="22"/>
                <w:szCs w:val="22"/>
                <w:lang w:val="nl-BE"/>
              </w:rPr>
              <w:t xml:space="preserve"> </w:t>
            </w:r>
            <w:r w:rsidR="001B7170">
              <w:rPr>
                <w:rFonts w:ascii="Calibri" w:hAnsi="Calibri" w:cs="Calibri"/>
                <w:sz w:val="22"/>
                <w:szCs w:val="22"/>
                <w:lang w:val="nl-BE"/>
              </w:rPr>
              <w:t>zakelijk</w:t>
            </w:r>
            <w:r w:rsidR="006C09F9">
              <w:rPr>
                <w:rFonts w:ascii="Calibri" w:hAnsi="Calibri" w:cs="Calibri"/>
                <w:sz w:val="22"/>
                <w:szCs w:val="22"/>
                <w:lang w:val="nl-BE"/>
              </w:rPr>
              <w:t xml:space="preserve"> post</w:t>
            </w:r>
            <w:r w:rsidRPr="00181561">
              <w:rPr>
                <w:rFonts w:ascii="Calibri" w:hAnsi="Calibri" w:cs="Calibri"/>
                <w:sz w:val="22"/>
                <w:szCs w:val="22"/>
                <w:lang w:val="nl-BE"/>
              </w:rPr>
              <w:t>adres</w:t>
            </w:r>
            <w:r w:rsidR="003A2979">
              <w:rPr>
                <w:rFonts w:ascii="Calibri" w:hAnsi="Calibri" w:cs="Calibri"/>
                <w:sz w:val="22"/>
                <w:szCs w:val="22"/>
                <w:lang w:val="nl-BE"/>
              </w:rPr>
              <w:t xml:space="preserve">, </w:t>
            </w:r>
            <w:r w:rsidR="003A2979" w:rsidRPr="003A2979">
              <w:rPr>
                <w:rFonts w:ascii="Calibri" w:hAnsi="Calibri" w:cs="Calibri"/>
                <w:sz w:val="22"/>
                <w:szCs w:val="22"/>
                <w:lang w:val="nl-BE"/>
              </w:rPr>
              <w:t>telefoonnummer en e-mail adres</w:t>
            </w:r>
            <w:r w:rsidRPr="00181561">
              <w:rPr>
                <w:rFonts w:ascii="Calibri" w:hAnsi="Calibri" w:cs="Calibri"/>
                <w:sz w:val="22"/>
                <w:szCs w:val="22"/>
                <w:lang w:val="nl-BE"/>
              </w:rPr>
              <w:t>);</w:t>
            </w:r>
          </w:p>
          <w:p w14:paraId="20428F54" w14:textId="77777777" w:rsidR="00181561" w:rsidRPr="00181561" w:rsidRDefault="00181561" w:rsidP="00181561">
            <w:pPr>
              <w:pStyle w:val="Standard"/>
              <w:spacing w:line="240" w:lineRule="auto"/>
              <w:jc w:val="both"/>
              <w:rPr>
                <w:rFonts w:ascii="Calibri" w:hAnsi="Calibri" w:cs="Calibri"/>
                <w:sz w:val="22"/>
                <w:szCs w:val="22"/>
                <w:lang w:val="nl-BE"/>
              </w:rPr>
            </w:pPr>
            <w:r w:rsidRPr="00181561">
              <w:rPr>
                <w:rFonts w:ascii="Calibri" w:hAnsi="Calibri" w:cs="Calibri"/>
                <w:sz w:val="22"/>
                <w:szCs w:val="22"/>
                <w:lang w:val="nl-BE"/>
              </w:rPr>
              <w:t xml:space="preserve">3° </w:t>
            </w:r>
            <w:r w:rsidR="006E042E" w:rsidRPr="006E042E">
              <w:rPr>
                <w:rFonts w:ascii="Calibri" w:hAnsi="Calibri" w:cs="Calibri"/>
                <w:sz w:val="22"/>
                <w:szCs w:val="22"/>
                <w:lang w:val="nl-BE"/>
              </w:rPr>
              <w:t>een inventaris van de in het gebouw aanwezige schoorstenen en technische kokers, alsmede hun afmetingen, om deze in aanmerking te nemen bij het zoeken naar een of meer alternatieven;</w:t>
            </w:r>
          </w:p>
          <w:p w14:paraId="34814B61" w14:textId="662FDFC2" w:rsidR="00181561" w:rsidRPr="00181561" w:rsidRDefault="00181561" w:rsidP="00181561">
            <w:pPr>
              <w:pStyle w:val="Standard"/>
              <w:spacing w:line="240" w:lineRule="auto"/>
              <w:jc w:val="both"/>
              <w:rPr>
                <w:rFonts w:ascii="Calibri" w:hAnsi="Calibri" w:cs="Calibri"/>
                <w:sz w:val="22"/>
                <w:szCs w:val="22"/>
                <w:lang w:val="nl-BE"/>
              </w:rPr>
            </w:pPr>
            <w:r w:rsidRPr="00181561">
              <w:rPr>
                <w:rFonts w:ascii="Calibri" w:hAnsi="Calibri" w:cs="Calibri"/>
                <w:sz w:val="22"/>
                <w:szCs w:val="22"/>
                <w:lang w:val="nl-BE"/>
              </w:rPr>
              <w:t>4° de technische details van ten minste één alternatief om de verwarmingsketels en warmwatertoestellen te vervangen door efficiëntere toestellen op het gebied van rendement, deeltjes en CO</w:t>
            </w:r>
            <w:r w:rsidRPr="00181561">
              <w:rPr>
                <w:rFonts w:ascii="Calibri" w:hAnsi="Calibri" w:cs="Calibri"/>
                <w:sz w:val="22"/>
                <w:szCs w:val="22"/>
                <w:vertAlign w:val="subscript"/>
                <w:lang w:val="nl-BE"/>
              </w:rPr>
              <w:t>2</w:t>
            </w:r>
            <w:r w:rsidRPr="00181561">
              <w:rPr>
                <w:rFonts w:ascii="Calibri" w:hAnsi="Calibri" w:cs="Calibri"/>
                <w:sz w:val="22"/>
                <w:szCs w:val="22"/>
                <w:lang w:val="nl-BE"/>
              </w:rPr>
              <w:t xml:space="preserve">-uitstoot, zoals een warmtepomp, een condensatieketel, aansluiting op een efficiënt </w:t>
            </w:r>
            <w:r w:rsidR="00166F21" w:rsidRPr="00166F21">
              <w:rPr>
                <w:rFonts w:ascii="Calibri" w:hAnsi="Calibri" w:cs="Calibri"/>
                <w:sz w:val="22"/>
                <w:szCs w:val="22"/>
                <w:lang w:val="nl-BE"/>
              </w:rPr>
              <w:t>thermisch energienetwerk</w:t>
            </w:r>
            <w:r w:rsidRPr="00181561">
              <w:rPr>
                <w:rFonts w:ascii="Calibri" w:hAnsi="Calibri" w:cs="Calibri"/>
                <w:sz w:val="22"/>
                <w:szCs w:val="22"/>
                <w:lang w:val="nl-BE"/>
              </w:rPr>
              <w:t xml:space="preserve">, </w:t>
            </w:r>
            <w:r w:rsidR="00166F21">
              <w:rPr>
                <w:rFonts w:ascii="Calibri" w:hAnsi="Calibri" w:cs="Calibri"/>
                <w:sz w:val="22"/>
                <w:szCs w:val="22"/>
                <w:lang w:val="nl-BE"/>
              </w:rPr>
              <w:t>zonnepanelen</w:t>
            </w:r>
            <w:r w:rsidR="006C09F9">
              <w:rPr>
                <w:rFonts w:ascii="Calibri" w:hAnsi="Calibri" w:cs="Calibri"/>
                <w:sz w:val="22"/>
                <w:szCs w:val="22"/>
                <w:lang w:val="nl-BE"/>
              </w:rPr>
              <w:t>;</w:t>
            </w:r>
          </w:p>
          <w:p w14:paraId="5F35951D" w14:textId="266F8E16" w:rsidR="00181561" w:rsidRPr="00F602D6" w:rsidRDefault="00181561" w:rsidP="00181561">
            <w:pPr>
              <w:pStyle w:val="Standard"/>
              <w:spacing w:line="240" w:lineRule="auto"/>
              <w:jc w:val="both"/>
              <w:rPr>
                <w:rFonts w:ascii="Calibri" w:hAnsi="Calibri" w:cs="Calibri"/>
                <w:sz w:val="22"/>
                <w:szCs w:val="22"/>
                <w:lang w:val="nl-BE"/>
              </w:rPr>
            </w:pPr>
            <w:r w:rsidRPr="00181561">
              <w:rPr>
                <w:rFonts w:ascii="Calibri" w:hAnsi="Calibri" w:cs="Calibri"/>
                <w:sz w:val="22"/>
                <w:szCs w:val="22"/>
                <w:lang w:val="nl-BE"/>
              </w:rPr>
              <w:t xml:space="preserve">5° de </w:t>
            </w:r>
            <w:r w:rsidR="003A2979">
              <w:rPr>
                <w:rFonts w:ascii="Calibri" w:hAnsi="Calibri" w:cs="Calibri"/>
                <w:sz w:val="22"/>
                <w:szCs w:val="22"/>
                <w:lang w:val="nl-BE"/>
              </w:rPr>
              <w:t xml:space="preserve">geschatte </w:t>
            </w:r>
            <w:r w:rsidRPr="00181561">
              <w:rPr>
                <w:rFonts w:ascii="Calibri" w:hAnsi="Calibri" w:cs="Calibri"/>
                <w:sz w:val="22"/>
                <w:szCs w:val="22"/>
                <w:lang w:val="nl-BE"/>
              </w:rPr>
              <w:t>kosten van de geanalyseerde alternatieven</w:t>
            </w:r>
            <w:r w:rsidR="00B271A0">
              <w:rPr>
                <w:rFonts w:ascii="Calibri" w:hAnsi="Calibri" w:cs="Calibri"/>
                <w:sz w:val="22"/>
                <w:szCs w:val="22"/>
                <w:lang w:val="nl-BE"/>
              </w:rPr>
              <w:t>.</w:t>
            </w:r>
          </w:p>
        </w:tc>
      </w:tr>
      <w:tr w:rsidR="00D33CB2" w:rsidRPr="00EA6CAE" w14:paraId="35895A94" w14:textId="77777777" w:rsidTr="0080779D">
        <w:trPr>
          <w:trHeight w:val="275"/>
        </w:trPr>
        <w:tc>
          <w:tcPr>
            <w:tcW w:w="4722" w:type="dxa"/>
            <w:tcBorders>
              <w:top w:val="single" w:sz="4" w:space="0" w:color="00000A"/>
              <w:left w:val="single" w:sz="4" w:space="0" w:color="00000A"/>
              <w:right w:val="single" w:sz="4" w:space="0" w:color="00000A"/>
            </w:tcBorders>
            <w:tcMar>
              <w:top w:w="0" w:type="dxa"/>
              <w:left w:w="108" w:type="dxa"/>
              <w:bottom w:w="0" w:type="dxa"/>
              <w:right w:w="108" w:type="dxa"/>
            </w:tcMar>
          </w:tcPr>
          <w:p w14:paraId="64C2D2E9" w14:textId="2C747B3C" w:rsidR="00252369" w:rsidRPr="00F602D6" w:rsidRDefault="00252369" w:rsidP="00A40D86">
            <w:pPr>
              <w:spacing w:after="0" w:line="240" w:lineRule="auto"/>
              <w:jc w:val="both"/>
            </w:pPr>
            <w:r w:rsidRPr="00F602D6">
              <w:rPr>
                <w:b/>
              </w:rPr>
              <w:lastRenderedPageBreak/>
              <w:t xml:space="preserve">Section 4 - Note de dimensionnement des </w:t>
            </w:r>
            <w:r w:rsidR="006E1FE6" w:rsidRPr="00F602D6">
              <w:rPr>
                <w:b/>
              </w:rPr>
              <w:t>générateurs de chaleur et rapport de mise en service</w:t>
            </w:r>
          </w:p>
        </w:tc>
        <w:tc>
          <w:tcPr>
            <w:tcW w:w="4842" w:type="dxa"/>
            <w:tcBorders>
              <w:top w:val="single" w:sz="4" w:space="0" w:color="00000A"/>
              <w:left w:val="single" w:sz="4" w:space="0" w:color="00000A"/>
              <w:right w:val="single" w:sz="4" w:space="0" w:color="00000A"/>
            </w:tcBorders>
            <w:tcMar>
              <w:left w:w="108" w:type="dxa"/>
              <w:right w:w="108" w:type="dxa"/>
            </w:tcMar>
          </w:tcPr>
          <w:p w14:paraId="21222244" w14:textId="77777777" w:rsidR="00252369" w:rsidRPr="00F602D6" w:rsidRDefault="00252369" w:rsidP="00381EF5">
            <w:pPr>
              <w:pStyle w:val="Standard"/>
              <w:spacing w:line="240" w:lineRule="auto"/>
              <w:rPr>
                <w:rFonts w:ascii="Calibri" w:hAnsi="Calibri" w:cs="Calibri"/>
                <w:b/>
                <w:sz w:val="22"/>
                <w:szCs w:val="22"/>
                <w:lang w:val="nl-BE"/>
              </w:rPr>
            </w:pPr>
            <w:r w:rsidRPr="00F602D6">
              <w:rPr>
                <w:rFonts w:ascii="Calibri" w:hAnsi="Calibri"/>
                <w:b/>
                <w:sz w:val="22"/>
                <w:szCs w:val="22"/>
                <w:lang w:val="nl-BE"/>
              </w:rPr>
              <w:t xml:space="preserve">Afdeling 4 – Dimensioneringsnota van de </w:t>
            </w:r>
            <w:r w:rsidR="000652B6" w:rsidRPr="00F602D6">
              <w:rPr>
                <w:rFonts w:ascii="Calibri" w:hAnsi="Calibri"/>
                <w:b/>
                <w:sz w:val="22"/>
                <w:szCs w:val="22"/>
                <w:lang w:val="nl-BE"/>
              </w:rPr>
              <w:t>warmtegeneratoren en het in</w:t>
            </w:r>
            <w:r w:rsidR="007C7225" w:rsidRPr="00F602D6">
              <w:rPr>
                <w:rFonts w:ascii="Calibri" w:hAnsi="Calibri"/>
                <w:b/>
                <w:sz w:val="22"/>
                <w:szCs w:val="22"/>
                <w:lang w:val="nl-BE"/>
              </w:rPr>
              <w:t>dienstelling</w:t>
            </w:r>
            <w:r w:rsidR="000652B6" w:rsidRPr="00F602D6">
              <w:rPr>
                <w:rFonts w:ascii="Calibri" w:hAnsi="Calibri"/>
                <w:b/>
                <w:sz w:val="22"/>
                <w:szCs w:val="22"/>
                <w:lang w:val="nl-BE"/>
              </w:rPr>
              <w:t>sverslag</w:t>
            </w:r>
          </w:p>
        </w:tc>
      </w:tr>
      <w:tr w:rsidR="00D33CB2" w:rsidRPr="00EA6CAE" w14:paraId="089CE81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64AB5E" w14:textId="77777777" w:rsidR="00252369" w:rsidRPr="00F602D6" w:rsidRDefault="00252369" w:rsidP="00252369">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3.4.1</w:t>
            </w:r>
          </w:p>
          <w:p w14:paraId="3E0F198E" w14:textId="77777777" w:rsidR="00252369" w:rsidRPr="00F602D6" w:rsidRDefault="006E1FE6" w:rsidP="00252369">
            <w:pPr>
              <w:spacing w:after="0" w:line="240" w:lineRule="auto"/>
              <w:jc w:val="both"/>
              <w:rPr>
                <w:rFonts w:eastAsia="Times New Roman"/>
                <w:lang w:eastAsia="ar-SA"/>
              </w:rPr>
            </w:pPr>
            <w:r w:rsidRPr="00F602D6">
              <w:rPr>
                <w:rFonts w:eastAsia="Times New Roman"/>
                <w:lang w:eastAsia="ar-SA"/>
              </w:rPr>
              <w:t xml:space="preserve">§1. </w:t>
            </w:r>
            <w:r w:rsidR="00252369" w:rsidRPr="00F602D6">
              <w:rPr>
                <w:rFonts w:eastAsia="Times New Roman"/>
                <w:lang w:eastAsia="ar-SA"/>
              </w:rPr>
              <w:t xml:space="preserve">Une note de dimensionnement est établie avant l’installation  ou  le remplacement </w:t>
            </w:r>
            <w:r w:rsidR="00C822AD" w:rsidRPr="00F602D6">
              <w:rPr>
                <w:rFonts w:eastAsia="Times New Roman"/>
                <w:lang w:eastAsia="ar-SA"/>
              </w:rPr>
              <w:t>d’un ou plusieurs générateurs de chaleur</w:t>
            </w:r>
            <w:r w:rsidR="00252369" w:rsidRPr="00F602D6">
              <w:rPr>
                <w:rFonts w:eastAsia="Times New Roman"/>
                <w:lang w:eastAsia="ar-SA"/>
              </w:rPr>
              <w:t>. Cette note est jointe au carnet de bord et comprend au minimum :</w:t>
            </w:r>
          </w:p>
          <w:p w14:paraId="64541F58" w14:textId="77777777" w:rsidR="00252369" w:rsidRPr="00F602D6" w:rsidRDefault="00252369" w:rsidP="00252369">
            <w:pPr>
              <w:spacing w:after="0" w:line="240" w:lineRule="auto"/>
              <w:jc w:val="both"/>
              <w:rPr>
                <w:rFonts w:eastAsia="Times New Roman"/>
                <w:lang w:eastAsia="ar-SA"/>
              </w:rPr>
            </w:pPr>
            <w:r w:rsidRPr="00F602D6">
              <w:rPr>
                <w:rFonts w:eastAsia="Times New Roman"/>
                <w:lang w:eastAsia="ar-SA"/>
              </w:rPr>
              <w:t>1° la date de rédaction de la note ;</w:t>
            </w:r>
          </w:p>
          <w:p w14:paraId="0A436D1B" w14:textId="77777777" w:rsidR="00252369" w:rsidRPr="00F602D6" w:rsidRDefault="00252369" w:rsidP="00252369">
            <w:pPr>
              <w:spacing w:after="0" w:line="240" w:lineRule="auto"/>
              <w:jc w:val="both"/>
              <w:rPr>
                <w:rFonts w:eastAsia="Times New Roman"/>
                <w:lang w:eastAsia="ar-SA"/>
              </w:rPr>
            </w:pPr>
            <w:r w:rsidRPr="00F602D6">
              <w:rPr>
                <w:rFonts w:eastAsia="Times New Roman"/>
                <w:lang w:eastAsia="ar-SA"/>
              </w:rPr>
              <w:t>2° les coordonnées de l’auteur de la note (nom de la personne physique, nom de l’employeur, adresse de l’employeur) ;</w:t>
            </w:r>
          </w:p>
          <w:p w14:paraId="57BD5B21" w14:textId="77777777" w:rsidR="00252369" w:rsidRPr="00F602D6" w:rsidRDefault="00252369" w:rsidP="00252369">
            <w:pPr>
              <w:spacing w:after="0" w:line="240" w:lineRule="auto"/>
              <w:jc w:val="both"/>
              <w:rPr>
                <w:rFonts w:eastAsia="Times New Roman"/>
                <w:lang w:eastAsia="ar-SA"/>
              </w:rPr>
            </w:pPr>
            <w:r w:rsidRPr="00F602D6">
              <w:rPr>
                <w:rFonts w:eastAsia="Times New Roman"/>
                <w:lang w:eastAsia="ar-SA"/>
              </w:rPr>
              <w:t>3° le détail de la méthode de calcul qui détermine les besoins de chaleur et la puissance nominale utile totale requise pour satisfaire à ces besoins et les résultats obtenus par cette méthode.</w:t>
            </w:r>
          </w:p>
          <w:p w14:paraId="165DF548" w14:textId="77777777" w:rsidR="00252369" w:rsidRPr="00F602D6" w:rsidRDefault="00252369" w:rsidP="00252369">
            <w:pPr>
              <w:spacing w:after="0" w:line="240" w:lineRule="auto"/>
              <w:jc w:val="both"/>
              <w:rPr>
                <w:rFonts w:eastAsia="Times New Roman"/>
                <w:lang w:eastAsia="ar-SA"/>
              </w:rPr>
            </w:pPr>
          </w:p>
          <w:p w14:paraId="2D977B09" w14:textId="77777777" w:rsidR="00252369" w:rsidRPr="00F602D6" w:rsidRDefault="00252369" w:rsidP="00252369">
            <w:pPr>
              <w:spacing w:after="0" w:line="240" w:lineRule="auto"/>
              <w:jc w:val="both"/>
              <w:rPr>
                <w:rFonts w:eastAsia="Times New Roman"/>
                <w:lang w:eastAsia="ar-SA"/>
              </w:rPr>
            </w:pPr>
            <w:r w:rsidRPr="00F602D6">
              <w:rPr>
                <w:rFonts w:eastAsia="Times New Roman"/>
                <w:lang w:eastAsia="ar-SA"/>
              </w:rPr>
              <w:t>Le Ministre peut compléter ce contenu minimum, notamment en précisant la méthode de calcul visée au point 3°.</w:t>
            </w:r>
          </w:p>
          <w:p w14:paraId="2757E4BC" w14:textId="77777777" w:rsidR="00C822AD" w:rsidRPr="00F602D6" w:rsidRDefault="00C822AD" w:rsidP="00252369">
            <w:pPr>
              <w:spacing w:after="0" w:line="240" w:lineRule="auto"/>
              <w:jc w:val="both"/>
              <w:rPr>
                <w:rFonts w:eastAsia="Times New Roman"/>
                <w:lang w:eastAsia="ar-SA"/>
              </w:rPr>
            </w:pPr>
          </w:p>
          <w:p w14:paraId="6E483B07" w14:textId="4B24D7F6" w:rsidR="00C822AD" w:rsidRDefault="00C822AD" w:rsidP="00C822AD">
            <w:pPr>
              <w:spacing w:after="0" w:line="240" w:lineRule="auto"/>
              <w:jc w:val="both"/>
            </w:pPr>
            <w:r w:rsidRPr="00F602D6">
              <w:t>§2. Un rapport de mise en service est complété lors de la mise en service d’une ou plusieurs pompes à chaleur.</w:t>
            </w:r>
          </w:p>
          <w:p w14:paraId="47AB7FE5" w14:textId="77777777" w:rsidR="00DA6D84" w:rsidRPr="00F602D6" w:rsidRDefault="00DA6D84" w:rsidP="00C822AD">
            <w:pPr>
              <w:spacing w:after="0" w:line="240" w:lineRule="auto"/>
              <w:jc w:val="both"/>
            </w:pPr>
          </w:p>
          <w:p w14:paraId="640D7D3E" w14:textId="77777777" w:rsidR="00C822AD" w:rsidRPr="00F602D6" w:rsidRDefault="00C822AD" w:rsidP="00C822AD">
            <w:pPr>
              <w:spacing w:after="0" w:line="240" w:lineRule="auto"/>
              <w:jc w:val="both"/>
            </w:pPr>
            <w:r w:rsidRPr="00F602D6">
              <w:t>Le contenu minimum de ce rapport de mise en service est déterminé par le Ministre.</w:t>
            </w:r>
          </w:p>
          <w:p w14:paraId="748A9D8B" w14:textId="77777777" w:rsidR="00C822AD" w:rsidRPr="00F602D6" w:rsidRDefault="00C822AD" w:rsidP="00252369">
            <w:pPr>
              <w:spacing w:after="0" w:line="240" w:lineRule="auto"/>
              <w:jc w:val="both"/>
              <w:rPr>
                <w:b/>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CADE87" w14:textId="77777777" w:rsidR="00252369" w:rsidRPr="00F602D6" w:rsidRDefault="00252369" w:rsidP="00252369">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3.4.1</w:t>
            </w:r>
          </w:p>
          <w:p w14:paraId="75C78C6C" w14:textId="77777777" w:rsidR="00252369" w:rsidRPr="00F602D6" w:rsidRDefault="00C822AD" w:rsidP="00252369">
            <w:pPr>
              <w:spacing w:after="0" w:line="240" w:lineRule="auto"/>
              <w:jc w:val="both"/>
              <w:rPr>
                <w:rFonts w:eastAsia="Times New Roman"/>
                <w:lang w:val="nl-BE"/>
              </w:rPr>
            </w:pPr>
            <w:r w:rsidRPr="00F602D6">
              <w:rPr>
                <w:lang w:val="nl-BE"/>
              </w:rPr>
              <w:t xml:space="preserve">§1. </w:t>
            </w:r>
            <w:r w:rsidR="00252369" w:rsidRPr="00F602D6">
              <w:rPr>
                <w:lang w:val="nl-BE"/>
              </w:rPr>
              <w:t xml:space="preserve">Voor de installatie of de vervanging van </w:t>
            </w:r>
            <w:r w:rsidR="009A13DD" w:rsidRPr="00F602D6">
              <w:rPr>
                <w:lang w:val="nl-BE"/>
              </w:rPr>
              <w:t>een of meerdere</w:t>
            </w:r>
            <w:r w:rsidR="000E7BAC" w:rsidRPr="00F602D6">
              <w:rPr>
                <w:lang w:val="nl-BE"/>
              </w:rPr>
              <w:t xml:space="preserve"> </w:t>
            </w:r>
            <w:r w:rsidRPr="00F602D6">
              <w:rPr>
                <w:lang w:val="nl-BE"/>
              </w:rPr>
              <w:t xml:space="preserve">warmtegeneratoren </w:t>
            </w:r>
            <w:r w:rsidR="00252369" w:rsidRPr="00F602D6">
              <w:rPr>
                <w:lang w:val="nl-BE"/>
              </w:rPr>
              <w:t>wordt een dimensioneringsnota opgesteld. Deze nota wordt bij het logboek gevoegd en bevat minstens:</w:t>
            </w:r>
          </w:p>
          <w:p w14:paraId="036311F6" w14:textId="77777777" w:rsidR="00252369" w:rsidRPr="00F602D6" w:rsidRDefault="00252369" w:rsidP="00252369">
            <w:pPr>
              <w:spacing w:after="0" w:line="240" w:lineRule="auto"/>
              <w:jc w:val="both"/>
              <w:rPr>
                <w:rFonts w:eastAsia="Times New Roman"/>
                <w:lang w:val="nl-BE"/>
              </w:rPr>
            </w:pPr>
            <w:r w:rsidRPr="00F602D6">
              <w:rPr>
                <w:lang w:val="nl-BE"/>
              </w:rPr>
              <w:t>1° de datum waarop de nota werd opgesteld;</w:t>
            </w:r>
          </w:p>
          <w:p w14:paraId="0AB4AE43" w14:textId="77777777" w:rsidR="00252369" w:rsidRPr="00F602D6" w:rsidRDefault="00252369" w:rsidP="00252369">
            <w:pPr>
              <w:spacing w:after="0" w:line="240" w:lineRule="auto"/>
              <w:jc w:val="both"/>
              <w:rPr>
                <w:rFonts w:eastAsia="Times New Roman"/>
                <w:lang w:val="nl-BE"/>
              </w:rPr>
            </w:pPr>
            <w:r w:rsidRPr="00F602D6">
              <w:rPr>
                <w:lang w:val="nl-BE"/>
              </w:rPr>
              <w:t>2° de gegevens van de auteur van de nota (naam van de natuurlijke persoon, naam van de werkgever, adres van de werkgever);</w:t>
            </w:r>
          </w:p>
          <w:p w14:paraId="508DF40A" w14:textId="77777777" w:rsidR="00252369" w:rsidRPr="00F602D6" w:rsidRDefault="00252369" w:rsidP="00252369">
            <w:pPr>
              <w:spacing w:after="0" w:line="240" w:lineRule="auto"/>
              <w:jc w:val="both"/>
              <w:rPr>
                <w:rFonts w:eastAsia="Times New Roman"/>
                <w:lang w:val="nl-BE"/>
              </w:rPr>
            </w:pPr>
            <w:r w:rsidRPr="00F602D6">
              <w:rPr>
                <w:lang w:val="nl-BE"/>
              </w:rPr>
              <w:t xml:space="preserve">3° de details van de berekeningsmethode die de warmtebehoeften bepaalt, het totaal nuttig nominaal vermogen dat vereist is om aan deze behoeften te voldoen en de resultaten die met deze methode werden verkregen. </w:t>
            </w:r>
          </w:p>
          <w:p w14:paraId="70D80A35" w14:textId="77777777" w:rsidR="00252369" w:rsidRPr="00F602D6" w:rsidRDefault="00252369" w:rsidP="00252369">
            <w:pPr>
              <w:pStyle w:val="Standard"/>
              <w:spacing w:line="240" w:lineRule="auto"/>
              <w:jc w:val="both"/>
              <w:rPr>
                <w:rFonts w:ascii="Calibri" w:hAnsi="Calibri"/>
                <w:sz w:val="22"/>
                <w:szCs w:val="22"/>
                <w:lang w:val="nl-BE"/>
              </w:rPr>
            </w:pPr>
            <w:r w:rsidRPr="00F602D6">
              <w:rPr>
                <w:rFonts w:ascii="Calibri" w:hAnsi="Calibri"/>
                <w:sz w:val="22"/>
                <w:szCs w:val="22"/>
                <w:lang w:val="nl-BE"/>
              </w:rPr>
              <w:t>De minister kan deze minimale inhoud aanvullen, met name door de berekeningsmethode vermeld in punt 3° te preciseren.</w:t>
            </w:r>
          </w:p>
          <w:p w14:paraId="2B0C86A5" w14:textId="77777777" w:rsidR="007C7225" w:rsidRPr="00F602D6" w:rsidRDefault="007C7225" w:rsidP="00252369">
            <w:pPr>
              <w:pStyle w:val="Standard"/>
              <w:spacing w:line="240" w:lineRule="auto"/>
              <w:jc w:val="both"/>
              <w:rPr>
                <w:rFonts w:ascii="Calibri" w:hAnsi="Calibri"/>
                <w:sz w:val="22"/>
                <w:szCs w:val="22"/>
                <w:lang w:val="nl-BE"/>
              </w:rPr>
            </w:pPr>
          </w:p>
          <w:p w14:paraId="1A96374B" w14:textId="77777777" w:rsidR="007C7225" w:rsidRPr="00F602D6" w:rsidRDefault="007C7225" w:rsidP="007C7225">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§2. Een indienstellingsverslag wordt opgesteld wanneer één of meer</w:t>
            </w:r>
            <w:r w:rsidR="009D72C2" w:rsidRPr="00F602D6">
              <w:rPr>
                <w:rFonts w:ascii="Calibri" w:hAnsi="Calibri" w:cs="Calibri"/>
                <w:sz w:val="22"/>
                <w:szCs w:val="22"/>
                <w:lang w:val="nl-BE"/>
              </w:rPr>
              <w:t>dere</w:t>
            </w:r>
            <w:r w:rsidR="00B342B8" w:rsidRPr="00F602D6">
              <w:rPr>
                <w:rFonts w:ascii="Calibri" w:hAnsi="Calibri" w:cs="Calibri"/>
                <w:sz w:val="22"/>
                <w:szCs w:val="22"/>
                <w:lang w:val="nl-BE"/>
              </w:rPr>
              <w:t xml:space="preserve"> </w:t>
            </w:r>
            <w:r w:rsidRPr="00F602D6">
              <w:rPr>
                <w:rFonts w:ascii="Calibri" w:hAnsi="Calibri" w:cs="Calibri"/>
                <w:sz w:val="22"/>
                <w:szCs w:val="22"/>
                <w:lang w:val="nl-BE"/>
              </w:rPr>
              <w:t>warmtepompen in bedrijf worden gesteld.</w:t>
            </w:r>
          </w:p>
          <w:p w14:paraId="0FD3F970" w14:textId="77777777" w:rsidR="007C7225" w:rsidRDefault="007C7225" w:rsidP="007C7225">
            <w:pPr>
              <w:pStyle w:val="Standard"/>
              <w:spacing w:line="240" w:lineRule="auto"/>
              <w:jc w:val="both"/>
              <w:rPr>
                <w:rFonts w:ascii="Calibri" w:hAnsi="Calibri" w:cs="Calibri"/>
                <w:sz w:val="22"/>
                <w:szCs w:val="22"/>
                <w:lang w:val="nl-BE"/>
              </w:rPr>
            </w:pPr>
          </w:p>
          <w:p w14:paraId="4B3CE7A8" w14:textId="77777777" w:rsidR="00DA6D84" w:rsidRPr="00F602D6" w:rsidRDefault="00DA6D84" w:rsidP="007C7225">
            <w:pPr>
              <w:pStyle w:val="Standard"/>
              <w:spacing w:line="240" w:lineRule="auto"/>
              <w:jc w:val="both"/>
              <w:rPr>
                <w:rFonts w:ascii="Calibri" w:hAnsi="Calibri" w:cs="Calibri"/>
                <w:sz w:val="22"/>
                <w:szCs w:val="22"/>
                <w:lang w:val="nl-BE"/>
              </w:rPr>
            </w:pPr>
          </w:p>
          <w:p w14:paraId="2AA5855E" w14:textId="77777777" w:rsidR="007C7225" w:rsidRDefault="007C7225" w:rsidP="007C7225">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De minimuminhoud van dit verslag wordt door de minister vastgesteld.</w:t>
            </w:r>
          </w:p>
          <w:p w14:paraId="66BFCBF8" w14:textId="77777777" w:rsidR="00DA6D84" w:rsidRDefault="00DA6D84" w:rsidP="007C7225">
            <w:pPr>
              <w:pStyle w:val="Standard"/>
              <w:spacing w:line="240" w:lineRule="auto"/>
              <w:jc w:val="both"/>
              <w:rPr>
                <w:rFonts w:ascii="Calibri" w:hAnsi="Calibri" w:cs="Calibri"/>
                <w:sz w:val="22"/>
                <w:szCs w:val="22"/>
                <w:lang w:val="nl-BE"/>
              </w:rPr>
            </w:pPr>
          </w:p>
          <w:p w14:paraId="5214F236" w14:textId="77777777" w:rsidR="00DA6D84" w:rsidRPr="00F602D6" w:rsidRDefault="00DA6D84" w:rsidP="007C7225">
            <w:pPr>
              <w:pStyle w:val="Standard"/>
              <w:spacing w:line="240" w:lineRule="auto"/>
              <w:jc w:val="both"/>
              <w:rPr>
                <w:rFonts w:ascii="Calibri" w:hAnsi="Calibri" w:cs="Calibri"/>
                <w:b/>
                <w:sz w:val="22"/>
                <w:szCs w:val="22"/>
                <w:lang w:val="nl-BE"/>
              </w:rPr>
            </w:pPr>
          </w:p>
        </w:tc>
      </w:tr>
      <w:tr w:rsidR="00D33CB2" w:rsidRPr="00EA6CAE" w14:paraId="1780DF28"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81B353" w14:textId="5A19DA35" w:rsidR="00C011CB" w:rsidRPr="00C011CB" w:rsidRDefault="00252369" w:rsidP="00252369">
            <w:pPr>
              <w:pStyle w:val="ListParagraph"/>
              <w:suppressAutoHyphens w:val="0"/>
              <w:autoSpaceDN/>
              <w:spacing w:line="240" w:lineRule="auto"/>
              <w:ind w:left="0"/>
              <w:contextualSpacing/>
              <w:textAlignment w:val="auto"/>
              <w:rPr>
                <w:rFonts w:ascii="Calibri" w:hAnsi="Calibri" w:cs="Calibri"/>
                <w:b/>
                <w:sz w:val="22"/>
                <w:szCs w:val="22"/>
                <w:lang w:val="fr-BE"/>
              </w:rPr>
            </w:pPr>
            <w:r w:rsidRPr="00F602D6">
              <w:rPr>
                <w:rFonts w:ascii="Calibri" w:hAnsi="Calibri" w:cs="Calibri"/>
                <w:b/>
                <w:sz w:val="22"/>
                <w:szCs w:val="22"/>
                <w:lang w:val="fr-BE"/>
              </w:rPr>
              <w:t xml:space="preserve">Section 5 - Calorifugeage des conduits et accessoires </w:t>
            </w:r>
            <w:r w:rsidR="004B032E" w:rsidRPr="00F602D6">
              <w:rPr>
                <w:rFonts w:ascii="Calibri" w:hAnsi="Calibri" w:cs="Calibri"/>
                <w:b/>
                <w:sz w:val="22"/>
                <w:szCs w:val="22"/>
                <w:lang w:val="fr-BE"/>
              </w:rPr>
              <w:t>d</w:t>
            </w:r>
            <w:r w:rsidR="004B032E">
              <w:rPr>
                <w:rFonts w:ascii="Calibri" w:hAnsi="Calibri" w:cs="Calibri"/>
                <w:b/>
                <w:sz w:val="22"/>
                <w:szCs w:val="22"/>
                <w:lang w:val="fr-BE"/>
              </w:rPr>
              <w:t>es</w:t>
            </w:r>
            <w:r w:rsidR="004B032E" w:rsidRPr="00F602D6">
              <w:rPr>
                <w:rFonts w:ascii="Calibri" w:hAnsi="Calibri" w:cs="Calibri"/>
                <w:b/>
                <w:sz w:val="22"/>
                <w:szCs w:val="22"/>
                <w:lang w:val="fr-BE"/>
              </w:rPr>
              <w:t xml:space="preserve"> système</w:t>
            </w:r>
            <w:r w:rsidR="004B032E">
              <w:rPr>
                <w:rFonts w:ascii="Calibri" w:hAnsi="Calibri" w:cs="Calibri"/>
                <w:b/>
                <w:sz w:val="22"/>
                <w:szCs w:val="22"/>
                <w:lang w:val="fr-BE"/>
              </w:rPr>
              <w:t>s</w:t>
            </w:r>
            <w:r w:rsidR="004B032E" w:rsidRPr="00F602D6">
              <w:rPr>
                <w:rFonts w:ascii="Calibri" w:hAnsi="Calibri" w:cs="Calibri"/>
                <w:b/>
                <w:sz w:val="22"/>
                <w:szCs w:val="22"/>
                <w:lang w:val="fr-BE"/>
              </w:rPr>
              <w:t xml:space="preserve"> de chauffage</w:t>
            </w:r>
            <w:r w:rsidR="004B032E">
              <w:rPr>
                <w:rFonts w:ascii="Calibri" w:hAnsi="Calibri" w:cs="Calibri"/>
                <w:b/>
                <w:sz w:val="22"/>
                <w:szCs w:val="22"/>
                <w:lang w:val="fr-BE"/>
              </w:rPr>
              <w:t xml:space="preserve"> </w:t>
            </w:r>
            <w:r w:rsidR="006D3FD4">
              <w:rPr>
                <w:rFonts w:ascii="Calibri" w:hAnsi="Calibri" w:cs="Calibri"/>
                <w:b/>
                <w:sz w:val="22"/>
                <w:szCs w:val="22"/>
                <w:lang w:val="fr-BE"/>
              </w:rPr>
              <w:t>et de ventilation</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C92443" w14:textId="363F27C4" w:rsidR="00252369" w:rsidRPr="00F602D6" w:rsidRDefault="00252369" w:rsidP="00575DED">
            <w:pPr>
              <w:pStyle w:val="ListParagraph"/>
              <w:suppressAutoHyphens w:val="0"/>
              <w:autoSpaceDN/>
              <w:spacing w:line="240" w:lineRule="auto"/>
              <w:ind w:left="0"/>
              <w:contextualSpacing/>
              <w:textAlignment w:val="auto"/>
              <w:rPr>
                <w:b/>
                <w:lang w:val="nl-BE"/>
              </w:rPr>
            </w:pPr>
            <w:r w:rsidRPr="00F602D6">
              <w:rPr>
                <w:rFonts w:ascii="Calibri" w:hAnsi="Calibri"/>
                <w:b/>
                <w:sz w:val="22"/>
                <w:szCs w:val="22"/>
                <w:lang w:val="nl-BE"/>
              </w:rPr>
              <w:t xml:space="preserve">Afdeling 5 – Thermische isolatie van leidingen en </w:t>
            </w:r>
            <w:r w:rsidR="00575DED" w:rsidRPr="00F602D6">
              <w:rPr>
                <w:rFonts w:ascii="Calibri" w:hAnsi="Calibri"/>
                <w:b/>
                <w:sz w:val="22"/>
                <w:szCs w:val="22"/>
                <w:lang w:val="nl-BE"/>
              </w:rPr>
              <w:t xml:space="preserve">toebehoren </w:t>
            </w:r>
            <w:r w:rsidR="004B032E">
              <w:rPr>
                <w:rFonts w:ascii="Calibri" w:hAnsi="Calibri"/>
                <w:b/>
                <w:sz w:val="22"/>
                <w:szCs w:val="22"/>
                <w:lang w:val="nl-BE"/>
              </w:rPr>
              <w:t>e</w:t>
            </w:r>
            <w:r w:rsidR="006D3FD4">
              <w:rPr>
                <w:rFonts w:ascii="Calibri" w:hAnsi="Calibri"/>
                <w:b/>
                <w:sz w:val="22"/>
                <w:szCs w:val="22"/>
                <w:lang w:val="nl-BE"/>
              </w:rPr>
              <w:t xml:space="preserve">- </w:t>
            </w:r>
            <w:r w:rsidR="004B032E" w:rsidRPr="00F602D6">
              <w:rPr>
                <w:rFonts w:ascii="Calibri" w:hAnsi="Calibri"/>
                <w:b/>
                <w:sz w:val="22"/>
                <w:szCs w:val="22"/>
                <w:lang w:val="nl-BE"/>
              </w:rPr>
              <w:t>van verwarmings</w:t>
            </w:r>
            <w:r w:rsidR="003C1513">
              <w:rPr>
                <w:rFonts w:ascii="Calibri" w:hAnsi="Calibri"/>
                <w:b/>
                <w:sz w:val="22"/>
                <w:szCs w:val="22"/>
                <w:lang w:val="nl-BE"/>
              </w:rPr>
              <w:t>-</w:t>
            </w:r>
            <w:r w:rsidR="004B032E">
              <w:rPr>
                <w:rFonts w:ascii="Calibri" w:hAnsi="Calibri"/>
                <w:b/>
                <w:sz w:val="22"/>
                <w:szCs w:val="22"/>
                <w:lang w:val="nl-BE"/>
              </w:rPr>
              <w:t xml:space="preserve"> </w:t>
            </w:r>
            <w:r w:rsidR="006D3FD4">
              <w:rPr>
                <w:rFonts w:ascii="Calibri" w:hAnsi="Calibri"/>
                <w:b/>
                <w:sz w:val="22"/>
                <w:szCs w:val="22"/>
                <w:lang w:val="nl-BE"/>
              </w:rPr>
              <w:t>en ventilatie</w:t>
            </w:r>
            <w:r w:rsidR="004B032E" w:rsidRPr="00F602D6">
              <w:rPr>
                <w:rFonts w:ascii="Calibri" w:hAnsi="Calibri"/>
                <w:b/>
                <w:sz w:val="22"/>
                <w:szCs w:val="22"/>
                <w:lang w:val="nl-BE"/>
              </w:rPr>
              <w:t>syste</w:t>
            </w:r>
            <w:r w:rsidR="004B032E">
              <w:rPr>
                <w:rFonts w:ascii="Calibri" w:hAnsi="Calibri"/>
                <w:b/>
                <w:sz w:val="22"/>
                <w:szCs w:val="22"/>
                <w:lang w:val="nl-BE"/>
              </w:rPr>
              <w:t xml:space="preserve">men </w:t>
            </w:r>
          </w:p>
        </w:tc>
      </w:tr>
      <w:tr w:rsidR="00D33CB2" w:rsidRPr="00EA6CAE" w14:paraId="6B7722E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FDB994" w14:textId="77777777" w:rsidR="00252369" w:rsidRPr="00F602D6" w:rsidRDefault="00252369" w:rsidP="00252369">
            <w:pPr>
              <w:pStyle w:val="ListParagraph"/>
              <w:suppressAutoHyphens w:val="0"/>
              <w:autoSpaceDN/>
              <w:spacing w:line="240" w:lineRule="auto"/>
              <w:ind w:left="0"/>
              <w:contextualSpacing/>
              <w:textAlignment w:val="auto"/>
              <w:rPr>
                <w:rFonts w:ascii="Calibri" w:hAnsi="Calibri" w:cs="Calibri"/>
                <w:b/>
                <w:sz w:val="22"/>
                <w:szCs w:val="22"/>
                <w:lang w:val="fr-BE"/>
              </w:rPr>
            </w:pPr>
            <w:r w:rsidRPr="00F602D6">
              <w:rPr>
                <w:rFonts w:ascii="Calibri" w:hAnsi="Calibri" w:cs="Calibri"/>
                <w:b/>
                <w:sz w:val="22"/>
                <w:szCs w:val="22"/>
                <w:lang w:val="fr-BE"/>
              </w:rPr>
              <w:t>Art. 3.5.1</w:t>
            </w:r>
          </w:p>
          <w:p w14:paraId="31C53783" w14:textId="0521B6EA" w:rsidR="00252369" w:rsidRPr="00F602D6" w:rsidRDefault="00252369" w:rsidP="00252369">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§1</w:t>
            </w:r>
            <w:r w:rsidRPr="00F602D6">
              <w:rPr>
                <w:rFonts w:ascii="Calibri" w:hAnsi="Calibri" w:cs="Calibri"/>
                <w:sz w:val="22"/>
                <w:szCs w:val="22"/>
                <w:vertAlign w:val="superscript"/>
                <w:lang w:val="fr-BE"/>
              </w:rPr>
              <w:t>er</w:t>
            </w:r>
            <w:r w:rsidRPr="00F602D6">
              <w:rPr>
                <w:rFonts w:ascii="Calibri" w:hAnsi="Calibri" w:cs="Calibri"/>
                <w:sz w:val="22"/>
                <w:szCs w:val="22"/>
                <w:lang w:val="fr-BE"/>
              </w:rPr>
              <w:t>. Tous les conduits et accessoires placés après l’entrée en vigueur du présent arrêté, dans un système de chauffage</w:t>
            </w:r>
            <w:r w:rsidR="00B31022">
              <w:rPr>
                <w:rFonts w:ascii="Calibri" w:hAnsi="Calibri" w:cs="Calibri"/>
                <w:sz w:val="22"/>
                <w:szCs w:val="22"/>
                <w:lang w:val="fr-BE"/>
              </w:rPr>
              <w:t xml:space="preserve"> ou de ventilation combiné</w:t>
            </w:r>
            <w:r w:rsidR="005C179D">
              <w:rPr>
                <w:rFonts w:ascii="Calibri" w:hAnsi="Calibri" w:cs="Calibri"/>
                <w:sz w:val="22"/>
                <w:szCs w:val="22"/>
                <w:lang w:val="fr-BE"/>
              </w:rPr>
              <w:t xml:space="preserve"> à un système de chauffage</w:t>
            </w:r>
            <w:r w:rsidRPr="00F602D6">
              <w:rPr>
                <w:rFonts w:ascii="Calibri" w:hAnsi="Calibri" w:cs="Calibri"/>
                <w:sz w:val="22"/>
                <w:szCs w:val="22"/>
                <w:lang w:val="fr-BE"/>
              </w:rPr>
              <w:t>, sont calorifugés en suivant les exigences de l'annexe 3 du présent arrêté.</w:t>
            </w:r>
          </w:p>
          <w:p w14:paraId="75EF60C6" w14:textId="77777777" w:rsidR="00406B7F" w:rsidRPr="00F602D6" w:rsidRDefault="00406B7F" w:rsidP="00252369">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7B607101" w14:textId="673CAAFB" w:rsidR="00252369" w:rsidRDefault="00252369" w:rsidP="00252369">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§2. Tous les conduits et accessoires</w:t>
            </w:r>
            <w:r w:rsidR="00C822AD" w:rsidRPr="00F602D6">
              <w:rPr>
                <w:rFonts w:ascii="Calibri" w:hAnsi="Calibri" w:cs="Calibri"/>
                <w:sz w:val="22"/>
                <w:szCs w:val="22"/>
                <w:lang w:val="fr-BE"/>
              </w:rPr>
              <w:t>, non</w:t>
            </w:r>
            <w:r w:rsidRPr="00F602D6">
              <w:rPr>
                <w:rFonts w:ascii="Calibri" w:hAnsi="Calibri" w:cs="Calibri"/>
                <w:sz w:val="22"/>
                <w:szCs w:val="22"/>
                <w:lang w:val="fr-BE"/>
              </w:rPr>
              <w:t xml:space="preserve"> </w:t>
            </w:r>
            <w:r w:rsidR="00C822AD" w:rsidRPr="00F602D6">
              <w:rPr>
                <w:rFonts w:ascii="Calibri" w:hAnsi="Calibri" w:cs="Calibri"/>
                <w:sz w:val="22"/>
                <w:szCs w:val="22"/>
                <w:lang w:val="fr-BE"/>
              </w:rPr>
              <w:t xml:space="preserve">recouverts d’un matériau d’une épaisseur supérieure à </w:t>
            </w:r>
            <w:r w:rsidR="00007921" w:rsidRPr="00F602D6">
              <w:rPr>
                <w:rFonts w:ascii="Calibri" w:hAnsi="Calibri" w:cs="Calibri"/>
                <w:sz w:val="22"/>
                <w:szCs w:val="22"/>
                <w:lang w:val="fr-BE"/>
              </w:rPr>
              <w:t>dix millimètres</w:t>
            </w:r>
            <w:r w:rsidR="00C822AD" w:rsidRPr="00F602D6">
              <w:rPr>
                <w:rFonts w:ascii="Calibri" w:hAnsi="Calibri" w:cs="Calibri"/>
                <w:sz w:val="22"/>
                <w:szCs w:val="22"/>
                <w:lang w:val="fr-BE"/>
              </w:rPr>
              <w:t xml:space="preserve">, </w:t>
            </w:r>
            <w:r w:rsidRPr="00F602D6">
              <w:rPr>
                <w:rFonts w:ascii="Calibri" w:hAnsi="Calibri" w:cs="Calibri"/>
                <w:sz w:val="22"/>
                <w:szCs w:val="22"/>
                <w:lang w:val="fr-BE"/>
              </w:rPr>
              <w:t>existants dans un système de chauffage</w:t>
            </w:r>
            <w:r w:rsidR="002A3D03">
              <w:rPr>
                <w:rFonts w:ascii="Calibri" w:hAnsi="Calibri" w:cs="Calibri"/>
                <w:sz w:val="22"/>
                <w:szCs w:val="22"/>
                <w:lang w:val="fr-BE"/>
              </w:rPr>
              <w:t xml:space="preserve"> ou de ventilation combiné</w:t>
            </w:r>
            <w:r w:rsidRPr="00F602D6">
              <w:rPr>
                <w:rFonts w:ascii="Calibri" w:hAnsi="Calibri" w:cs="Calibri"/>
                <w:sz w:val="22"/>
                <w:szCs w:val="22"/>
                <w:lang w:val="fr-BE"/>
              </w:rPr>
              <w:t xml:space="preserve"> </w:t>
            </w:r>
            <w:r w:rsidR="001A596B">
              <w:rPr>
                <w:rFonts w:ascii="Calibri" w:hAnsi="Calibri" w:cs="Calibri"/>
                <w:sz w:val="22"/>
                <w:szCs w:val="22"/>
                <w:lang w:val="fr-BE"/>
              </w:rPr>
              <w:t xml:space="preserve">à un système de chauffage </w:t>
            </w:r>
            <w:r w:rsidRPr="00F602D6">
              <w:rPr>
                <w:rFonts w:ascii="Calibri" w:hAnsi="Calibri" w:cs="Calibri"/>
                <w:sz w:val="22"/>
                <w:szCs w:val="22"/>
                <w:lang w:val="fr-BE"/>
              </w:rPr>
              <w:t>avant l’entrée en vigueur du présent arrêté</w:t>
            </w:r>
            <w:r w:rsidR="0036059A" w:rsidRPr="00F602D6">
              <w:rPr>
                <w:rFonts w:ascii="Calibri" w:hAnsi="Calibri" w:cs="Calibri"/>
                <w:sz w:val="22"/>
                <w:szCs w:val="22"/>
                <w:lang w:val="fr-BE"/>
              </w:rPr>
              <w:t>,</w:t>
            </w:r>
            <w:r w:rsidRPr="00F602D6">
              <w:rPr>
                <w:rFonts w:ascii="Calibri" w:hAnsi="Calibri" w:cs="Calibri"/>
                <w:sz w:val="22"/>
                <w:szCs w:val="22"/>
                <w:lang w:val="fr-BE"/>
              </w:rPr>
              <w:t xml:space="preserve"> sont calorifugés suivant les exigences de l'annexe 3, dès qu'au moins </w:t>
            </w:r>
            <w:r w:rsidR="00C822AD" w:rsidRPr="00F602D6">
              <w:rPr>
                <w:rFonts w:ascii="Calibri" w:hAnsi="Calibri" w:cs="Calibri"/>
                <w:sz w:val="22"/>
                <w:szCs w:val="22"/>
                <w:lang w:val="fr-BE"/>
              </w:rPr>
              <w:t>un générateur de chaleur est raccordé</w:t>
            </w:r>
            <w:r w:rsidRPr="00F602D6">
              <w:rPr>
                <w:rFonts w:ascii="Calibri" w:hAnsi="Calibri" w:cs="Calibri"/>
                <w:sz w:val="22"/>
                <w:szCs w:val="22"/>
                <w:lang w:val="fr-BE"/>
              </w:rPr>
              <w:t xml:space="preserve"> à ce système de chauffage.</w:t>
            </w:r>
          </w:p>
          <w:p w14:paraId="78E1B033" w14:textId="7000CB75" w:rsidR="003C186E" w:rsidRDefault="003C186E" w:rsidP="00252369">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31FE2D3F" w14:textId="056FF4D5" w:rsidR="003C186E" w:rsidRPr="00F602D6" w:rsidRDefault="003C186E" w:rsidP="003C186E">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w:t>
            </w:r>
            <w:r w:rsidR="008E7B2C">
              <w:rPr>
                <w:rFonts w:ascii="Calibri" w:hAnsi="Calibri" w:cs="Calibri"/>
                <w:sz w:val="22"/>
                <w:szCs w:val="22"/>
                <w:lang w:val="fr-BE"/>
              </w:rPr>
              <w:t>2/1</w:t>
            </w:r>
            <w:r w:rsidRPr="00F602D6">
              <w:rPr>
                <w:rFonts w:ascii="Calibri" w:hAnsi="Calibri" w:cs="Calibri"/>
                <w:sz w:val="22"/>
                <w:szCs w:val="22"/>
                <w:lang w:val="fr-BE"/>
              </w:rPr>
              <w:t xml:space="preserve">. </w:t>
            </w:r>
            <w:r w:rsidRPr="003C186E">
              <w:rPr>
                <w:rFonts w:ascii="Calibri" w:hAnsi="Calibri" w:cs="Calibri"/>
                <w:sz w:val="22"/>
                <w:szCs w:val="22"/>
                <w:lang w:val="fr-BE"/>
              </w:rPr>
              <w:t xml:space="preserve">Tous les conduits et accessoires véhiculant de l'eau chaude de chauffage </w:t>
            </w:r>
            <w:r w:rsidR="00737173" w:rsidRPr="00737173">
              <w:rPr>
                <w:rFonts w:ascii="Calibri" w:hAnsi="Calibri" w:cs="Calibri"/>
                <w:sz w:val="22"/>
                <w:szCs w:val="22"/>
                <w:lang w:val="fr-BE"/>
              </w:rPr>
              <w:t xml:space="preserve">dont la température nominale de dimensionnement est supérieure à 35 °C </w:t>
            </w:r>
            <w:r w:rsidRPr="003C186E">
              <w:rPr>
                <w:rFonts w:ascii="Calibri" w:hAnsi="Calibri" w:cs="Calibri"/>
                <w:sz w:val="22"/>
                <w:szCs w:val="22"/>
                <w:lang w:val="fr-BE"/>
              </w:rPr>
              <w:t>ou de l'eau chaude sanitaire</w:t>
            </w:r>
            <w:r w:rsidRPr="00F602D6">
              <w:rPr>
                <w:rFonts w:ascii="Calibri" w:hAnsi="Calibri" w:cs="Calibri"/>
                <w:sz w:val="22"/>
                <w:szCs w:val="22"/>
                <w:lang w:val="fr-BE"/>
              </w:rPr>
              <w:t xml:space="preserve">, non recouverts d’un matériau d’une épaisseur supérieure à dix </w:t>
            </w:r>
            <w:r w:rsidRPr="00F602D6">
              <w:rPr>
                <w:rFonts w:ascii="Calibri" w:hAnsi="Calibri" w:cs="Calibri"/>
                <w:sz w:val="22"/>
                <w:szCs w:val="22"/>
                <w:lang w:val="fr-BE"/>
              </w:rPr>
              <w:lastRenderedPageBreak/>
              <w:t>millimètres, existants dans un système de chauffage</w:t>
            </w:r>
            <w:r w:rsidR="001A596B">
              <w:rPr>
                <w:rFonts w:ascii="Calibri" w:hAnsi="Calibri" w:cs="Calibri"/>
                <w:sz w:val="22"/>
                <w:szCs w:val="22"/>
                <w:lang w:val="fr-BE"/>
              </w:rPr>
              <w:t xml:space="preserve"> avant l’entrée en vigueur du présent arrêté</w:t>
            </w:r>
            <w:r w:rsidRPr="00F602D6">
              <w:rPr>
                <w:rFonts w:ascii="Calibri" w:hAnsi="Calibri" w:cs="Calibri"/>
                <w:sz w:val="22"/>
                <w:szCs w:val="22"/>
                <w:lang w:val="fr-BE"/>
              </w:rPr>
              <w:t>, sont calorifugés suivant les exigences de l'annexe 3</w:t>
            </w:r>
            <w:r w:rsidR="004B032E">
              <w:rPr>
                <w:rFonts w:ascii="Calibri" w:hAnsi="Calibri" w:cs="Calibri"/>
                <w:sz w:val="22"/>
                <w:szCs w:val="22"/>
                <w:lang w:val="fr-BE"/>
              </w:rPr>
              <w:t xml:space="preserve"> du présent arrêté</w:t>
            </w:r>
            <w:r w:rsidRPr="00F602D6">
              <w:rPr>
                <w:rFonts w:ascii="Calibri" w:hAnsi="Calibri" w:cs="Calibri"/>
                <w:sz w:val="22"/>
                <w:szCs w:val="22"/>
                <w:lang w:val="fr-BE"/>
              </w:rPr>
              <w:t xml:space="preserve">, </w:t>
            </w:r>
            <w:r>
              <w:rPr>
                <w:rFonts w:ascii="Calibri" w:hAnsi="Calibri" w:cs="Calibri"/>
                <w:sz w:val="22"/>
                <w:szCs w:val="22"/>
                <w:lang w:val="fr-BE"/>
              </w:rPr>
              <w:t>au plus tard le 31 décembre 2025</w:t>
            </w:r>
            <w:r w:rsidRPr="00F602D6">
              <w:rPr>
                <w:rFonts w:ascii="Calibri" w:hAnsi="Calibri" w:cs="Calibri"/>
                <w:sz w:val="22"/>
                <w:szCs w:val="22"/>
                <w:lang w:val="fr-BE"/>
              </w:rPr>
              <w:t>.</w:t>
            </w:r>
          </w:p>
          <w:p w14:paraId="3DDC34EA" w14:textId="77777777" w:rsidR="00406B7F" w:rsidRPr="00F602D6" w:rsidRDefault="00406B7F" w:rsidP="00252369">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43E6D118" w14:textId="693BCC60" w:rsidR="00252369" w:rsidRPr="00F602D6" w:rsidRDefault="00252369" w:rsidP="00252369">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§3. L’isolation thermique des conduits et accessoires qui véhiculent une partie de l’année de l’eau glacée et une autre partie de l’année de l’eau de chauffage doit répondre aux exigences de l’annexe 3 et de l’annexe 5.</w:t>
            </w:r>
          </w:p>
          <w:p w14:paraId="08F068A1" w14:textId="77777777" w:rsidR="0036059A" w:rsidRPr="00F602D6" w:rsidRDefault="0036059A" w:rsidP="00252369">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09EA92FA" w14:textId="06CCFA95" w:rsidR="00252369" w:rsidRPr="00F602D6" w:rsidRDefault="00252369" w:rsidP="00252369">
            <w:pPr>
              <w:pStyle w:val="ListParagraph"/>
              <w:suppressAutoHyphens w:val="0"/>
              <w:autoSpaceDN/>
              <w:spacing w:line="240" w:lineRule="auto"/>
              <w:ind w:left="0"/>
              <w:contextualSpacing/>
              <w:jc w:val="both"/>
              <w:textAlignment w:val="auto"/>
              <w:rPr>
                <w:rFonts w:ascii="Calibri" w:hAnsi="Calibri" w:cs="Calibri"/>
                <w:sz w:val="22"/>
                <w:szCs w:val="22"/>
                <w:lang w:val="fr-FR"/>
              </w:rPr>
            </w:pPr>
            <w:r w:rsidRPr="00F602D6">
              <w:rPr>
                <w:rFonts w:ascii="Calibri" w:hAnsi="Calibri" w:cs="Calibri"/>
                <w:sz w:val="22"/>
                <w:szCs w:val="22"/>
                <w:lang w:val="fr-BE"/>
              </w:rPr>
              <w:t>§</w:t>
            </w:r>
            <w:r w:rsidR="00BA0A38">
              <w:rPr>
                <w:rFonts w:ascii="Calibri" w:hAnsi="Calibri" w:cs="Calibri"/>
                <w:sz w:val="22"/>
                <w:szCs w:val="22"/>
                <w:lang w:val="fr-BE"/>
              </w:rPr>
              <w:t>4</w:t>
            </w:r>
            <w:r w:rsidRPr="00F602D6">
              <w:rPr>
                <w:rFonts w:ascii="Calibri" w:hAnsi="Calibri" w:cs="Calibri"/>
                <w:sz w:val="22"/>
                <w:szCs w:val="22"/>
                <w:lang w:val="fr-BE"/>
              </w:rPr>
              <w:t>. Le ministre peut adapter le contenu de l’annexe 3 pour tenir compte des évolutions techniques et économiques.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1533ED" w14:textId="77777777" w:rsidR="00252369" w:rsidRPr="00F602D6" w:rsidRDefault="00252369" w:rsidP="00252369">
            <w:pPr>
              <w:pStyle w:val="ListParagraph"/>
              <w:suppressAutoHyphens w:val="0"/>
              <w:autoSpaceDN/>
              <w:spacing w:line="240" w:lineRule="auto"/>
              <w:ind w:left="0"/>
              <w:contextualSpacing/>
              <w:textAlignment w:val="auto"/>
              <w:rPr>
                <w:rFonts w:ascii="Calibri" w:hAnsi="Calibri" w:cs="Calibri"/>
                <w:b/>
                <w:sz w:val="22"/>
                <w:szCs w:val="22"/>
                <w:lang w:val="nl-BE"/>
              </w:rPr>
            </w:pPr>
            <w:r w:rsidRPr="00F602D6">
              <w:rPr>
                <w:rFonts w:ascii="Calibri" w:hAnsi="Calibri"/>
                <w:b/>
                <w:sz w:val="22"/>
                <w:szCs w:val="22"/>
                <w:lang w:val="nl-BE"/>
              </w:rPr>
              <w:lastRenderedPageBreak/>
              <w:t>Art. 3.5.1</w:t>
            </w:r>
          </w:p>
          <w:p w14:paraId="5375B9ED" w14:textId="08A91BD2" w:rsidR="00252369" w:rsidRPr="00F602D6" w:rsidRDefault="00252369" w:rsidP="00252369">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§1. Alle leidingen en </w:t>
            </w:r>
            <w:r w:rsidR="00575DED" w:rsidRPr="00F602D6">
              <w:rPr>
                <w:rFonts w:ascii="Calibri" w:hAnsi="Calibri"/>
                <w:sz w:val="22"/>
                <w:szCs w:val="22"/>
                <w:lang w:val="nl-BE"/>
              </w:rPr>
              <w:t xml:space="preserve">toebehoren </w:t>
            </w:r>
            <w:r w:rsidRPr="00F602D6">
              <w:rPr>
                <w:rFonts w:ascii="Calibri" w:hAnsi="Calibri"/>
                <w:sz w:val="22"/>
                <w:szCs w:val="22"/>
                <w:lang w:val="nl-BE"/>
              </w:rPr>
              <w:t xml:space="preserve">die na de inwerkingtreding van dit besluit geplaatst worden in een verwarmingssysteem </w:t>
            </w:r>
            <w:r w:rsidR="00B31022">
              <w:rPr>
                <w:rFonts w:ascii="Calibri" w:hAnsi="Calibri"/>
                <w:sz w:val="22"/>
                <w:szCs w:val="22"/>
                <w:lang w:val="nl-BE"/>
              </w:rPr>
              <w:t>of een ventilatiesysteem</w:t>
            </w:r>
            <w:r w:rsidR="005C179D">
              <w:rPr>
                <w:rFonts w:ascii="Calibri" w:hAnsi="Calibri"/>
                <w:sz w:val="22"/>
                <w:szCs w:val="22"/>
                <w:lang w:val="nl-BE"/>
              </w:rPr>
              <w:t xml:space="preserve"> </w:t>
            </w:r>
            <w:r w:rsidR="005C179D" w:rsidRPr="005C179D">
              <w:rPr>
                <w:rFonts w:ascii="Calibri" w:hAnsi="Calibri"/>
                <w:sz w:val="22"/>
                <w:szCs w:val="22"/>
                <w:lang w:val="nl-BE"/>
              </w:rPr>
              <w:t>gecombineerd met een verwarmingssysteem</w:t>
            </w:r>
            <w:r w:rsidR="00B31022">
              <w:rPr>
                <w:rFonts w:ascii="Calibri" w:hAnsi="Calibri"/>
                <w:sz w:val="22"/>
                <w:szCs w:val="22"/>
                <w:lang w:val="nl-BE"/>
              </w:rPr>
              <w:t xml:space="preserve"> </w:t>
            </w:r>
            <w:r w:rsidRPr="00F602D6">
              <w:rPr>
                <w:rFonts w:ascii="Calibri" w:hAnsi="Calibri"/>
                <w:sz w:val="22"/>
                <w:szCs w:val="22"/>
                <w:lang w:val="nl-BE"/>
              </w:rPr>
              <w:t>moeten thermisch geïsoleerd zijn in overeenstemming met de eisen van bijlage 3 bij dit besluit.</w:t>
            </w:r>
          </w:p>
          <w:p w14:paraId="666AA717" w14:textId="4D8EC3D9" w:rsidR="00252369" w:rsidRDefault="00252369" w:rsidP="00252369">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§2. </w:t>
            </w:r>
            <w:r w:rsidR="00FA4A52" w:rsidRPr="00F602D6">
              <w:rPr>
                <w:rFonts w:ascii="Calibri" w:hAnsi="Calibri"/>
                <w:sz w:val="22"/>
                <w:szCs w:val="22"/>
                <w:lang w:val="nl-BE"/>
              </w:rPr>
              <w:t xml:space="preserve">Alle leidingen en toebehoren, niet bekleed met een materiaal met een dikte van meer dan tien millimeter, die vóór de inwerkingtreding van dit besluit in een verwarmingssysteem </w:t>
            </w:r>
            <w:r w:rsidR="002A3D03">
              <w:rPr>
                <w:rFonts w:ascii="Calibri" w:hAnsi="Calibri"/>
                <w:sz w:val="22"/>
                <w:szCs w:val="22"/>
                <w:lang w:val="nl-BE"/>
              </w:rPr>
              <w:t>of een ventilatiesysteem</w:t>
            </w:r>
            <w:r w:rsidR="002A3D03" w:rsidRPr="00F602D6">
              <w:rPr>
                <w:rFonts w:ascii="Calibri" w:hAnsi="Calibri"/>
                <w:sz w:val="22"/>
                <w:szCs w:val="22"/>
                <w:lang w:val="nl-BE"/>
              </w:rPr>
              <w:t xml:space="preserve"> </w:t>
            </w:r>
            <w:r w:rsidR="005C179D" w:rsidRPr="005C179D">
              <w:rPr>
                <w:rFonts w:ascii="Calibri" w:hAnsi="Calibri"/>
                <w:sz w:val="22"/>
                <w:szCs w:val="22"/>
                <w:lang w:val="nl-BE"/>
              </w:rPr>
              <w:t xml:space="preserve">gecombineerd met een verwarmingssysteem </w:t>
            </w:r>
            <w:r w:rsidR="00FA4A52" w:rsidRPr="00F602D6">
              <w:rPr>
                <w:rFonts w:ascii="Calibri" w:hAnsi="Calibri"/>
                <w:sz w:val="22"/>
                <w:szCs w:val="22"/>
                <w:lang w:val="nl-BE"/>
              </w:rPr>
              <w:t>aanwezig waren,</w:t>
            </w:r>
            <w:r w:rsidR="00575DED" w:rsidRPr="00F602D6">
              <w:rPr>
                <w:rFonts w:ascii="Calibri" w:hAnsi="Calibri"/>
                <w:sz w:val="22"/>
                <w:szCs w:val="22"/>
                <w:lang w:val="nl-BE"/>
              </w:rPr>
              <w:t xml:space="preserve"> </w:t>
            </w:r>
            <w:r w:rsidRPr="00F602D6">
              <w:rPr>
                <w:rFonts w:ascii="Calibri" w:hAnsi="Calibri"/>
                <w:sz w:val="22"/>
                <w:szCs w:val="22"/>
                <w:lang w:val="nl-BE"/>
              </w:rPr>
              <w:t xml:space="preserve">moeten thermisch geïsoleerd worden in overeenstemming met de eisen van bijlage 3, van zodra minstens een </w:t>
            </w:r>
            <w:r w:rsidR="004744C1" w:rsidRPr="00F602D6">
              <w:rPr>
                <w:rFonts w:ascii="Calibri" w:hAnsi="Calibri"/>
                <w:sz w:val="22"/>
                <w:szCs w:val="22"/>
                <w:lang w:val="nl-BE"/>
              </w:rPr>
              <w:t xml:space="preserve">warmtegenerator </w:t>
            </w:r>
            <w:r w:rsidRPr="00F602D6">
              <w:rPr>
                <w:rFonts w:ascii="Calibri" w:hAnsi="Calibri"/>
                <w:sz w:val="22"/>
                <w:szCs w:val="22"/>
                <w:lang w:val="nl-BE"/>
              </w:rPr>
              <w:t>op dit verwarmingssysteem wordt aangesloten.</w:t>
            </w:r>
          </w:p>
          <w:p w14:paraId="0AA59642" w14:textId="7354B212" w:rsidR="003C186E" w:rsidRDefault="003C186E" w:rsidP="00252369">
            <w:pPr>
              <w:pStyle w:val="ListParagraph"/>
              <w:suppressAutoHyphens w:val="0"/>
              <w:autoSpaceDN/>
              <w:spacing w:line="240" w:lineRule="auto"/>
              <w:ind w:left="0"/>
              <w:contextualSpacing/>
              <w:jc w:val="both"/>
              <w:textAlignment w:val="auto"/>
              <w:rPr>
                <w:rFonts w:ascii="Calibri" w:hAnsi="Calibri"/>
                <w:sz w:val="22"/>
                <w:szCs w:val="22"/>
                <w:lang w:val="nl-BE"/>
              </w:rPr>
            </w:pPr>
          </w:p>
          <w:p w14:paraId="6E4FAF06" w14:textId="38F396BF" w:rsidR="003C186E" w:rsidRPr="00F602D6" w:rsidRDefault="003C186E" w:rsidP="003C186E">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w:t>
            </w:r>
            <w:r w:rsidR="008E7B2C">
              <w:rPr>
                <w:rFonts w:ascii="Calibri" w:hAnsi="Calibri"/>
                <w:sz w:val="22"/>
                <w:szCs w:val="22"/>
                <w:lang w:val="nl-BE"/>
              </w:rPr>
              <w:t>2/1</w:t>
            </w:r>
            <w:r w:rsidRPr="00F602D6">
              <w:rPr>
                <w:rFonts w:ascii="Calibri" w:hAnsi="Calibri"/>
                <w:sz w:val="22"/>
                <w:szCs w:val="22"/>
                <w:lang w:val="nl-BE"/>
              </w:rPr>
              <w:t xml:space="preserve">. Alle </w:t>
            </w:r>
            <w:r w:rsidR="00737173" w:rsidRPr="00737173">
              <w:rPr>
                <w:rFonts w:ascii="Calibri" w:hAnsi="Calibri"/>
                <w:sz w:val="22"/>
                <w:szCs w:val="22"/>
                <w:lang w:val="nl-BE"/>
              </w:rPr>
              <w:t xml:space="preserve">leidingen en toebehoren </w:t>
            </w:r>
            <w:r w:rsidR="001A596B">
              <w:rPr>
                <w:rFonts w:ascii="Calibri" w:hAnsi="Calibri"/>
                <w:sz w:val="22"/>
                <w:szCs w:val="22"/>
                <w:lang w:val="nl-BE"/>
              </w:rPr>
              <w:t>waardoor</w:t>
            </w:r>
            <w:r w:rsidR="00737173" w:rsidRPr="00737173">
              <w:rPr>
                <w:rFonts w:ascii="Calibri" w:hAnsi="Calibri"/>
                <w:sz w:val="22"/>
                <w:szCs w:val="22"/>
                <w:lang w:val="nl-BE"/>
              </w:rPr>
              <w:t xml:space="preserve"> verwarmingswater</w:t>
            </w:r>
            <w:r w:rsidR="00737173">
              <w:rPr>
                <w:rFonts w:ascii="Calibri" w:hAnsi="Calibri"/>
                <w:sz w:val="22"/>
                <w:szCs w:val="22"/>
                <w:lang w:val="nl-BE"/>
              </w:rPr>
              <w:t xml:space="preserve"> </w:t>
            </w:r>
            <w:r w:rsidR="00737173" w:rsidRPr="00737173">
              <w:rPr>
                <w:rFonts w:ascii="Calibri" w:hAnsi="Calibri"/>
                <w:sz w:val="22"/>
                <w:szCs w:val="22"/>
                <w:lang w:val="nl-BE"/>
              </w:rPr>
              <w:t xml:space="preserve">waarvan de ontwerptemperatuur hoger is dan 35°C </w:t>
            </w:r>
            <w:r w:rsidR="00737173">
              <w:rPr>
                <w:rFonts w:ascii="Calibri" w:hAnsi="Calibri"/>
                <w:sz w:val="22"/>
                <w:szCs w:val="22"/>
                <w:lang w:val="nl-BE"/>
              </w:rPr>
              <w:t>of van sanitair warm water</w:t>
            </w:r>
            <w:r w:rsidR="001A596B">
              <w:rPr>
                <w:rFonts w:ascii="Calibri" w:hAnsi="Calibri"/>
                <w:sz w:val="22"/>
                <w:szCs w:val="22"/>
                <w:lang w:val="nl-BE"/>
              </w:rPr>
              <w:t xml:space="preserve"> stroomt</w:t>
            </w:r>
            <w:r w:rsidRPr="00F602D6">
              <w:rPr>
                <w:rFonts w:ascii="Calibri" w:hAnsi="Calibri"/>
                <w:sz w:val="22"/>
                <w:szCs w:val="22"/>
                <w:lang w:val="nl-BE"/>
              </w:rPr>
              <w:t xml:space="preserve">, </w:t>
            </w:r>
            <w:r w:rsidR="001A596B">
              <w:rPr>
                <w:rFonts w:ascii="Calibri" w:hAnsi="Calibri"/>
                <w:sz w:val="22"/>
                <w:szCs w:val="22"/>
                <w:lang w:val="nl-BE"/>
              </w:rPr>
              <w:t xml:space="preserve">die </w:t>
            </w:r>
            <w:r w:rsidRPr="00F602D6">
              <w:rPr>
                <w:rFonts w:ascii="Calibri" w:hAnsi="Calibri"/>
                <w:sz w:val="22"/>
                <w:szCs w:val="22"/>
                <w:lang w:val="nl-BE"/>
              </w:rPr>
              <w:t xml:space="preserve">niet bekleed </w:t>
            </w:r>
            <w:r w:rsidR="001A596B">
              <w:rPr>
                <w:rFonts w:ascii="Calibri" w:hAnsi="Calibri"/>
                <w:sz w:val="22"/>
                <w:szCs w:val="22"/>
                <w:lang w:val="nl-BE"/>
              </w:rPr>
              <w:t xml:space="preserve">zijn </w:t>
            </w:r>
            <w:r w:rsidRPr="00F602D6">
              <w:rPr>
                <w:rFonts w:ascii="Calibri" w:hAnsi="Calibri"/>
                <w:sz w:val="22"/>
                <w:szCs w:val="22"/>
                <w:lang w:val="nl-BE"/>
              </w:rPr>
              <w:t xml:space="preserve">met een materiaal met </w:t>
            </w:r>
            <w:r w:rsidRPr="00F602D6">
              <w:rPr>
                <w:rFonts w:ascii="Calibri" w:hAnsi="Calibri"/>
                <w:sz w:val="22"/>
                <w:szCs w:val="22"/>
                <w:lang w:val="nl-BE"/>
              </w:rPr>
              <w:lastRenderedPageBreak/>
              <w:t xml:space="preserve">een dikte van meer dan tien millimeter, </w:t>
            </w:r>
            <w:r w:rsidR="001A596B" w:rsidRPr="00F602D6">
              <w:rPr>
                <w:rFonts w:ascii="Calibri" w:hAnsi="Calibri"/>
                <w:sz w:val="22"/>
                <w:szCs w:val="22"/>
                <w:lang w:val="nl-BE"/>
              </w:rPr>
              <w:t xml:space="preserve">die vóór de inwerkingtreding van dit besluit in een verwarmingssysteem </w:t>
            </w:r>
            <w:r w:rsidR="001A596B">
              <w:rPr>
                <w:rFonts w:ascii="Calibri" w:hAnsi="Calibri"/>
                <w:sz w:val="22"/>
                <w:szCs w:val="22"/>
                <w:lang w:val="nl-BE"/>
              </w:rPr>
              <w:t>of een gecombineerd ventilatiesysteem</w:t>
            </w:r>
            <w:r w:rsidR="001A596B" w:rsidRPr="00F602D6">
              <w:rPr>
                <w:rFonts w:ascii="Calibri" w:hAnsi="Calibri"/>
                <w:sz w:val="22"/>
                <w:szCs w:val="22"/>
                <w:lang w:val="nl-BE"/>
              </w:rPr>
              <w:t xml:space="preserve"> aanwezig waren</w:t>
            </w:r>
            <w:r w:rsidRPr="00F602D6">
              <w:rPr>
                <w:rFonts w:ascii="Calibri" w:hAnsi="Calibri"/>
                <w:sz w:val="22"/>
                <w:szCs w:val="22"/>
                <w:lang w:val="nl-BE"/>
              </w:rPr>
              <w:t xml:space="preserve">, </w:t>
            </w:r>
            <w:r w:rsidR="004B032E">
              <w:rPr>
                <w:rFonts w:ascii="Calibri" w:hAnsi="Calibri"/>
                <w:sz w:val="22"/>
                <w:szCs w:val="22"/>
                <w:lang w:val="nl-BE"/>
              </w:rPr>
              <w:t>worden</w:t>
            </w:r>
            <w:r w:rsidRPr="00F602D6">
              <w:rPr>
                <w:rFonts w:ascii="Calibri" w:hAnsi="Calibri"/>
                <w:sz w:val="22"/>
                <w:szCs w:val="22"/>
                <w:lang w:val="nl-BE"/>
              </w:rPr>
              <w:t xml:space="preserve"> thermisch geïsoleerd in overeenstemming met de eisen van bijlage 3</w:t>
            </w:r>
            <w:r w:rsidR="004B032E">
              <w:rPr>
                <w:rFonts w:ascii="Calibri" w:hAnsi="Calibri"/>
                <w:sz w:val="22"/>
                <w:szCs w:val="22"/>
                <w:lang w:val="nl-BE"/>
              </w:rPr>
              <w:t xml:space="preserve"> van dit besluit</w:t>
            </w:r>
            <w:r w:rsidRPr="00F602D6">
              <w:rPr>
                <w:rFonts w:ascii="Calibri" w:hAnsi="Calibri"/>
                <w:sz w:val="22"/>
                <w:szCs w:val="22"/>
                <w:lang w:val="nl-BE"/>
              </w:rPr>
              <w:t xml:space="preserve">, </w:t>
            </w:r>
            <w:r w:rsidRPr="00415449">
              <w:rPr>
                <w:rFonts w:ascii="Calibri" w:hAnsi="Calibri"/>
                <w:sz w:val="22"/>
                <w:szCs w:val="22"/>
                <w:lang w:val="nl-BE"/>
              </w:rPr>
              <w:t>uiterlijk op 31 december 2025</w:t>
            </w:r>
            <w:r w:rsidRPr="00F602D6">
              <w:rPr>
                <w:rFonts w:ascii="Calibri" w:hAnsi="Calibri"/>
                <w:sz w:val="22"/>
                <w:szCs w:val="22"/>
                <w:lang w:val="nl-BE"/>
              </w:rPr>
              <w:t>.</w:t>
            </w:r>
          </w:p>
          <w:p w14:paraId="1340528E" w14:textId="77777777" w:rsidR="003C186E" w:rsidRPr="00F602D6" w:rsidRDefault="003C186E" w:rsidP="00252369">
            <w:pPr>
              <w:pStyle w:val="ListParagraph"/>
              <w:suppressAutoHyphens w:val="0"/>
              <w:autoSpaceDN/>
              <w:spacing w:line="240" w:lineRule="auto"/>
              <w:ind w:left="0"/>
              <w:contextualSpacing/>
              <w:jc w:val="both"/>
              <w:textAlignment w:val="auto"/>
              <w:rPr>
                <w:rFonts w:ascii="Calibri" w:hAnsi="Calibri" w:cs="Calibri"/>
                <w:sz w:val="22"/>
                <w:szCs w:val="22"/>
                <w:lang w:val="nl-BE"/>
              </w:rPr>
            </w:pPr>
          </w:p>
          <w:p w14:paraId="24991013" w14:textId="25691C64" w:rsidR="00252369" w:rsidRPr="00F602D6" w:rsidRDefault="00252369" w:rsidP="00252369">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§3. De thermische isolatie van leidingen en </w:t>
            </w:r>
            <w:r w:rsidR="00575DED" w:rsidRPr="00F602D6">
              <w:rPr>
                <w:rFonts w:ascii="Calibri" w:hAnsi="Calibri"/>
                <w:sz w:val="22"/>
                <w:szCs w:val="22"/>
                <w:lang w:val="nl-BE"/>
              </w:rPr>
              <w:t xml:space="preserve">toebehoren </w:t>
            </w:r>
            <w:r w:rsidRPr="00F602D6">
              <w:rPr>
                <w:rFonts w:ascii="Calibri" w:hAnsi="Calibri"/>
                <w:sz w:val="22"/>
                <w:szCs w:val="22"/>
                <w:lang w:val="nl-BE"/>
              </w:rPr>
              <w:t xml:space="preserve">die tijdens een deel van het jaar </w:t>
            </w:r>
            <w:r w:rsidR="00406B7F" w:rsidRPr="00F602D6">
              <w:rPr>
                <w:rFonts w:ascii="Calibri" w:hAnsi="Calibri"/>
                <w:sz w:val="22"/>
                <w:szCs w:val="22"/>
                <w:lang w:val="nl-BE"/>
              </w:rPr>
              <w:t>ijs</w:t>
            </w:r>
            <w:r w:rsidRPr="00F602D6">
              <w:rPr>
                <w:rFonts w:ascii="Calibri" w:hAnsi="Calibri"/>
                <w:sz w:val="22"/>
                <w:szCs w:val="22"/>
                <w:lang w:val="nl-BE"/>
              </w:rPr>
              <w:t>water en tijdens het ander deel verwarmingswater transporteren moet voldoen aan de eisen van bijlage 3 en van bijlage 5.</w:t>
            </w:r>
          </w:p>
          <w:p w14:paraId="1F0A5FE7" w14:textId="77777777" w:rsidR="00406B7F" w:rsidRPr="00F602D6" w:rsidRDefault="00406B7F" w:rsidP="00406B7F">
            <w:pPr>
              <w:pStyle w:val="ListParagraph"/>
              <w:suppressAutoHyphens w:val="0"/>
              <w:autoSpaceDN/>
              <w:spacing w:line="240" w:lineRule="auto"/>
              <w:ind w:left="176"/>
              <w:contextualSpacing/>
              <w:jc w:val="both"/>
              <w:textAlignment w:val="auto"/>
              <w:rPr>
                <w:rFonts w:ascii="Calibri" w:hAnsi="Calibri" w:cs="Calibri"/>
                <w:sz w:val="22"/>
                <w:szCs w:val="22"/>
                <w:lang w:val="nl-BE"/>
              </w:rPr>
            </w:pPr>
          </w:p>
          <w:p w14:paraId="6C0DE0D4" w14:textId="63F0C0E6" w:rsidR="00252369" w:rsidRPr="00F602D6" w:rsidRDefault="00252369" w:rsidP="00252369">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w:t>
            </w:r>
            <w:r w:rsidR="00BA0A38">
              <w:rPr>
                <w:rFonts w:ascii="Calibri" w:hAnsi="Calibri"/>
                <w:sz w:val="22"/>
                <w:szCs w:val="22"/>
                <w:lang w:val="nl-BE"/>
              </w:rPr>
              <w:t>4</w:t>
            </w:r>
            <w:r w:rsidRPr="00F602D6">
              <w:rPr>
                <w:rFonts w:ascii="Calibri" w:hAnsi="Calibri"/>
                <w:sz w:val="22"/>
                <w:szCs w:val="22"/>
                <w:lang w:val="nl-BE"/>
              </w:rPr>
              <w:t>. De minister kan de inhoud van bijlage 3 aanpassen om rekening te kunnen houden met de technische en economische evoluties.</w:t>
            </w:r>
          </w:p>
        </w:tc>
      </w:tr>
      <w:tr w:rsidR="00D33CB2" w:rsidRPr="00EA6CAE" w14:paraId="6B81DF47"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828B06" w14:textId="2FE5628C" w:rsidR="00406B7F" w:rsidRPr="00F602D6" w:rsidRDefault="00406B7F" w:rsidP="00406B7F">
            <w:pPr>
              <w:pStyle w:val="ListParagraph"/>
              <w:suppressAutoHyphens w:val="0"/>
              <w:autoSpaceDN/>
              <w:spacing w:line="240" w:lineRule="auto"/>
              <w:ind w:left="0"/>
              <w:contextualSpacing/>
              <w:textAlignment w:val="auto"/>
              <w:rPr>
                <w:lang w:val="fr-BE"/>
              </w:rPr>
            </w:pPr>
            <w:r w:rsidRPr="00F602D6">
              <w:rPr>
                <w:rFonts w:ascii="Calibri" w:hAnsi="Calibri" w:cs="Calibri"/>
                <w:b/>
                <w:sz w:val="22"/>
                <w:szCs w:val="22"/>
                <w:lang w:val="fr-BE"/>
              </w:rPr>
              <w:lastRenderedPageBreak/>
              <w:t xml:space="preserve">Section 6 </w:t>
            </w:r>
            <w:r w:rsidR="00D1748A" w:rsidRPr="00F602D6">
              <w:rPr>
                <w:rFonts w:ascii="Calibri" w:hAnsi="Calibri" w:cs="Calibri"/>
                <w:b/>
                <w:sz w:val="22"/>
                <w:szCs w:val="22"/>
                <w:lang w:val="fr-BE"/>
              </w:rPr>
              <w:t>–</w:t>
            </w:r>
            <w:r w:rsidRPr="00F602D6">
              <w:rPr>
                <w:rFonts w:ascii="Calibri" w:hAnsi="Calibri" w:cs="Calibri"/>
                <w:b/>
                <w:sz w:val="22"/>
                <w:szCs w:val="22"/>
                <w:lang w:val="fr-BE"/>
              </w:rPr>
              <w:t xml:space="preserve"> Régulation des systèmes de chauffage </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1C4B4F" w14:textId="0CF36AFF" w:rsidR="00406B7F" w:rsidRPr="00F602D6" w:rsidRDefault="00406B7F" w:rsidP="00406B7F">
            <w:pPr>
              <w:pStyle w:val="ListParagraph"/>
              <w:suppressAutoHyphens w:val="0"/>
              <w:autoSpaceDN/>
              <w:spacing w:line="240" w:lineRule="auto"/>
              <w:ind w:left="0"/>
              <w:contextualSpacing/>
              <w:textAlignment w:val="auto"/>
              <w:rPr>
                <w:lang w:val="nl-NL"/>
              </w:rPr>
            </w:pPr>
            <w:r w:rsidRPr="00F602D6">
              <w:rPr>
                <w:rFonts w:ascii="Calibri" w:hAnsi="Calibri"/>
                <w:b/>
                <w:sz w:val="22"/>
                <w:szCs w:val="22"/>
                <w:lang w:val="nl-BE"/>
              </w:rPr>
              <w:t xml:space="preserve">Afdeling 6 – Regeling van de verwarmingssystemen </w:t>
            </w:r>
          </w:p>
        </w:tc>
      </w:tr>
      <w:tr w:rsidR="00D33CB2" w:rsidRPr="00EA6CAE" w14:paraId="59D0720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5F8EDE" w14:textId="77777777" w:rsidR="00406B7F" w:rsidRPr="00F602D6" w:rsidRDefault="00406B7F" w:rsidP="0076088B">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3.6.1</w:t>
            </w:r>
          </w:p>
          <w:p w14:paraId="1CF8C007" w14:textId="77777777" w:rsidR="00406B7F" w:rsidRPr="00F602D6" w:rsidRDefault="006836AC" w:rsidP="0076088B">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§1. Lorsqu’un ou plusieurs générateurs de chaleur neufs ou non sont installés </w:t>
            </w:r>
            <w:r w:rsidR="00406B7F" w:rsidRPr="00F602D6">
              <w:rPr>
                <w:rFonts w:ascii="Calibri" w:hAnsi="Calibri" w:cs="Calibri"/>
                <w:sz w:val="22"/>
                <w:szCs w:val="22"/>
                <w:lang w:val="fr-BE"/>
              </w:rPr>
              <w:t>dans un système de chauffage après l’entrée en vigueur du présent arrêté, la régulation de ce système de chauffage et la modulation de puissance du brûleur de chaque chaudière installée après l’entrée en vigueur du présent arrêté sont conformes aux prescrits définis à l’ann</w:t>
            </w:r>
            <w:r w:rsidR="003F1B5D" w:rsidRPr="00F602D6">
              <w:rPr>
                <w:rFonts w:ascii="Calibri" w:hAnsi="Calibri" w:cs="Calibri"/>
                <w:sz w:val="22"/>
                <w:szCs w:val="22"/>
                <w:lang w:val="fr-BE"/>
              </w:rPr>
              <w:t>exe 4 du présent arrêté.</w:t>
            </w:r>
          </w:p>
          <w:p w14:paraId="0DEB9D3E" w14:textId="77777777" w:rsidR="006836AC" w:rsidRPr="00F602D6" w:rsidRDefault="006836AC" w:rsidP="0076088B">
            <w:pPr>
              <w:pStyle w:val="Standard"/>
              <w:spacing w:line="240" w:lineRule="auto"/>
              <w:jc w:val="both"/>
              <w:rPr>
                <w:rFonts w:ascii="Calibri" w:hAnsi="Calibri" w:cs="Calibri"/>
                <w:sz w:val="22"/>
                <w:szCs w:val="22"/>
                <w:lang w:val="fr-BE"/>
              </w:rPr>
            </w:pPr>
          </w:p>
          <w:p w14:paraId="46951325" w14:textId="21F37337" w:rsidR="006836AC" w:rsidRPr="00F602D6" w:rsidRDefault="006836AC" w:rsidP="00D1748A">
            <w:pPr>
              <w:pStyle w:val="Standard"/>
              <w:spacing w:line="240" w:lineRule="auto"/>
              <w:jc w:val="both"/>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0C54F8" w14:textId="77777777" w:rsidR="00406B7F" w:rsidRPr="00F602D6" w:rsidRDefault="00406B7F" w:rsidP="00406B7F">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3.6.1</w:t>
            </w:r>
          </w:p>
          <w:p w14:paraId="5424A8D3" w14:textId="77777777" w:rsidR="00406B7F" w:rsidRPr="00F602D6" w:rsidRDefault="006836AC" w:rsidP="00D17AD7">
            <w:pPr>
              <w:pStyle w:val="Standard"/>
              <w:spacing w:line="240" w:lineRule="auto"/>
              <w:jc w:val="both"/>
              <w:rPr>
                <w:rFonts w:ascii="Calibri" w:hAnsi="Calibri"/>
                <w:sz w:val="22"/>
                <w:szCs w:val="22"/>
                <w:lang w:val="nl-BE"/>
              </w:rPr>
            </w:pPr>
            <w:r w:rsidRPr="00F602D6">
              <w:rPr>
                <w:rFonts w:ascii="Calibri" w:hAnsi="Calibri"/>
                <w:sz w:val="22"/>
                <w:szCs w:val="22"/>
                <w:lang w:val="nl-BE"/>
              </w:rPr>
              <w:t xml:space="preserve">§1. </w:t>
            </w:r>
            <w:r w:rsidR="00406B7F" w:rsidRPr="00F602D6">
              <w:rPr>
                <w:rFonts w:ascii="Calibri" w:hAnsi="Calibri"/>
                <w:sz w:val="22"/>
                <w:szCs w:val="22"/>
                <w:lang w:val="nl-BE"/>
              </w:rPr>
              <w:t xml:space="preserve">Als </w:t>
            </w:r>
            <w:r w:rsidR="00335403" w:rsidRPr="00F602D6">
              <w:rPr>
                <w:rFonts w:ascii="Calibri" w:hAnsi="Calibri"/>
                <w:sz w:val="22"/>
                <w:szCs w:val="22"/>
                <w:lang w:val="nl-BE"/>
              </w:rPr>
              <w:t xml:space="preserve">één </w:t>
            </w:r>
            <w:r w:rsidR="009A13DD" w:rsidRPr="00F602D6">
              <w:rPr>
                <w:rFonts w:ascii="Calibri" w:hAnsi="Calibri"/>
                <w:sz w:val="22"/>
                <w:szCs w:val="22"/>
                <w:lang w:val="nl-BE"/>
              </w:rPr>
              <w:t>of meerdere</w:t>
            </w:r>
            <w:r w:rsidR="000E7BAC" w:rsidRPr="00F602D6">
              <w:rPr>
                <w:rFonts w:ascii="Calibri" w:hAnsi="Calibri"/>
                <w:sz w:val="22"/>
                <w:szCs w:val="22"/>
                <w:lang w:val="nl-BE"/>
              </w:rPr>
              <w:t xml:space="preserve"> </w:t>
            </w:r>
            <w:r w:rsidR="00406B7F" w:rsidRPr="00F602D6">
              <w:rPr>
                <w:rFonts w:ascii="Calibri" w:hAnsi="Calibri"/>
                <w:sz w:val="22"/>
                <w:szCs w:val="22"/>
                <w:lang w:val="nl-BE"/>
              </w:rPr>
              <w:t xml:space="preserve">al dan niet nieuwe </w:t>
            </w:r>
            <w:r w:rsidRPr="00F602D6">
              <w:rPr>
                <w:rFonts w:ascii="Calibri" w:hAnsi="Calibri"/>
                <w:sz w:val="22"/>
                <w:szCs w:val="22"/>
                <w:lang w:val="nl-BE"/>
              </w:rPr>
              <w:t xml:space="preserve">warmtegeneratoren </w:t>
            </w:r>
            <w:r w:rsidR="00406B7F" w:rsidRPr="00F602D6">
              <w:rPr>
                <w:rFonts w:ascii="Calibri" w:hAnsi="Calibri"/>
                <w:sz w:val="22"/>
                <w:szCs w:val="22"/>
                <w:lang w:val="nl-BE"/>
              </w:rPr>
              <w:t>geïnstalleerd worden in een verwarmingssysteem na de inwerkingtreding van dit besluit, zijn de regeling van dit verwarmingssysteem en de modulatie van het vermogen van de brander van elke verwarmingsketel geïnstalleerd na de inwerkingtreding van dit besluit conform de voorschriften van bijlage 4 van dit besluit.</w:t>
            </w:r>
          </w:p>
          <w:p w14:paraId="1D6D94B9" w14:textId="77777777" w:rsidR="006E0E2F" w:rsidRPr="00F602D6" w:rsidRDefault="006E0E2F" w:rsidP="00D17AD7">
            <w:pPr>
              <w:pStyle w:val="Standard"/>
              <w:spacing w:line="240" w:lineRule="auto"/>
              <w:jc w:val="both"/>
              <w:rPr>
                <w:rFonts w:ascii="Calibri" w:hAnsi="Calibri"/>
                <w:sz w:val="22"/>
                <w:szCs w:val="22"/>
                <w:lang w:val="nl-BE"/>
              </w:rPr>
            </w:pPr>
          </w:p>
          <w:p w14:paraId="359CC222" w14:textId="0BD1DF30" w:rsidR="000F0E3C" w:rsidRPr="00F602D6" w:rsidRDefault="000F0E3C" w:rsidP="006F3AEE">
            <w:pPr>
              <w:pStyle w:val="Standard"/>
              <w:spacing w:line="240" w:lineRule="auto"/>
              <w:jc w:val="both"/>
              <w:rPr>
                <w:rFonts w:ascii="Calibri" w:hAnsi="Calibri" w:cs="Calibri"/>
                <w:sz w:val="22"/>
                <w:szCs w:val="22"/>
                <w:lang w:val="nl-BE"/>
              </w:rPr>
            </w:pPr>
          </w:p>
        </w:tc>
      </w:tr>
      <w:tr w:rsidR="00D33CB2" w:rsidRPr="00EA6CAE" w14:paraId="1C3A888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B39B63" w14:textId="77777777" w:rsidR="00406B7F" w:rsidRPr="00F602D6" w:rsidRDefault="00406B7F" w:rsidP="00406B7F">
            <w:pPr>
              <w:pStyle w:val="ListParagraph"/>
              <w:suppressAutoHyphens w:val="0"/>
              <w:autoSpaceDN/>
              <w:spacing w:line="240" w:lineRule="auto"/>
              <w:ind w:left="0"/>
              <w:contextualSpacing/>
              <w:textAlignment w:val="auto"/>
              <w:rPr>
                <w:b/>
                <w:lang w:val="fr-BE"/>
              </w:rPr>
            </w:pPr>
            <w:r w:rsidRPr="00F602D6">
              <w:rPr>
                <w:rFonts w:ascii="Calibri" w:hAnsi="Calibri" w:cs="Calibri"/>
                <w:b/>
                <w:sz w:val="22"/>
                <w:szCs w:val="22"/>
                <w:lang w:val="fr-BE"/>
              </w:rPr>
              <w:t>Section 7 - Partitionnement de la distribution d’eau de chauffage et d’air</w:t>
            </w:r>
          </w:p>
          <w:p w14:paraId="015CEFD3" w14:textId="77777777" w:rsidR="00406B7F" w:rsidRPr="00F602D6" w:rsidRDefault="00406B7F" w:rsidP="00406B7F">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69105F" w14:textId="77777777" w:rsidR="00406B7F" w:rsidRPr="00F602D6" w:rsidRDefault="00406B7F" w:rsidP="00406B7F">
            <w:pPr>
              <w:pStyle w:val="ListParagraph"/>
              <w:suppressAutoHyphens w:val="0"/>
              <w:autoSpaceDN/>
              <w:spacing w:line="240" w:lineRule="auto"/>
              <w:ind w:left="0"/>
              <w:contextualSpacing/>
              <w:textAlignment w:val="auto"/>
              <w:rPr>
                <w:b/>
                <w:lang w:val="nl-BE"/>
              </w:rPr>
            </w:pPr>
            <w:r w:rsidRPr="00F602D6">
              <w:rPr>
                <w:rFonts w:ascii="Calibri" w:hAnsi="Calibri"/>
                <w:b/>
                <w:sz w:val="22"/>
                <w:szCs w:val="22"/>
                <w:lang w:val="nl-BE"/>
              </w:rPr>
              <w:t>Afdeling 7 – Verdeling van de verwarmingswater- en luchtdistributie.</w:t>
            </w:r>
          </w:p>
          <w:p w14:paraId="0AA5F87D" w14:textId="77777777" w:rsidR="00406B7F" w:rsidRPr="00F602D6" w:rsidRDefault="00406B7F" w:rsidP="00406B7F">
            <w:pPr>
              <w:pStyle w:val="Standard"/>
              <w:spacing w:line="240" w:lineRule="auto"/>
              <w:jc w:val="both"/>
              <w:rPr>
                <w:rFonts w:ascii="Calibri" w:hAnsi="Calibri" w:cs="Calibri"/>
                <w:b/>
                <w:sz w:val="22"/>
                <w:szCs w:val="22"/>
                <w:lang w:val="nl-BE"/>
              </w:rPr>
            </w:pPr>
          </w:p>
        </w:tc>
      </w:tr>
      <w:tr w:rsidR="00D33CB2" w:rsidRPr="00EA6CAE" w14:paraId="0A8FE0B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94C14C" w14:textId="77777777" w:rsidR="00406B7F" w:rsidRPr="00F602D6" w:rsidRDefault="00406B7F" w:rsidP="00406B7F">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3.7.1</w:t>
            </w:r>
          </w:p>
          <w:p w14:paraId="41C825B3" w14:textId="77777777" w:rsidR="00406B7F" w:rsidRPr="00F602D6" w:rsidRDefault="00406B7F" w:rsidP="00406B7F">
            <w:pPr>
              <w:spacing w:after="0" w:line="240" w:lineRule="auto"/>
              <w:rPr>
                <w:rFonts w:eastAsia="Times New Roman"/>
                <w:lang w:eastAsia="ar-SA"/>
              </w:rPr>
            </w:pPr>
            <w:r w:rsidRPr="00F602D6">
              <w:rPr>
                <w:rFonts w:eastAsia="Times New Roman"/>
                <w:lang w:eastAsia="ar-SA"/>
              </w:rPr>
              <w:t>Les exigences de la présente section s’appliquent aux systèmes de chauffage placés après l’entrée en vigueur du présent arrêté.</w:t>
            </w:r>
          </w:p>
          <w:p w14:paraId="365B1A7F" w14:textId="77777777" w:rsidR="00406B7F" w:rsidRPr="00F602D6" w:rsidRDefault="00406B7F" w:rsidP="00406B7F">
            <w:pPr>
              <w:spacing w:after="0" w:line="240" w:lineRule="auto"/>
            </w:pPr>
            <w:r w:rsidRPr="00F602D6">
              <w:rPr>
                <w:rFonts w:eastAsia="Times New Roman"/>
                <w:lang w:eastAsia="ar-SA"/>
              </w:rPr>
              <w:t>Elles s’appliquent également aux parties de réseaux de distribution et d’émission des systèmes de chauffage placées après l’entrée en vigueur du présent arrêté, lorsque ces parties de réseaux desservent au moins une unité PEB, au moins un étage dont plus de 80 % de la surface d’utilisation est occupée par des bureaux ou des locaux dont la surface d’utilisation est supérieure ou égale à 500 m².</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144523" w14:textId="77777777" w:rsidR="00406B7F" w:rsidRPr="00F602D6" w:rsidRDefault="00406B7F" w:rsidP="00406B7F">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3.7.1</w:t>
            </w:r>
          </w:p>
          <w:p w14:paraId="04AD491A" w14:textId="77777777" w:rsidR="00406B7F" w:rsidRPr="00F602D6" w:rsidRDefault="00406B7F" w:rsidP="00406B7F">
            <w:pPr>
              <w:spacing w:after="0" w:line="240" w:lineRule="auto"/>
              <w:rPr>
                <w:rFonts w:eastAsia="Times New Roman"/>
                <w:lang w:val="nl-BE"/>
              </w:rPr>
            </w:pPr>
            <w:r w:rsidRPr="00F602D6">
              <w:rPr>
                <w:lang w:val="nl-BE"/>
              </w:rPr>
              <w:t>De eisen van deze afdeling zijn van toepassing op verwarmingssystemen die werden geplaatst na de inwerkingtreding van dit besluit.</w:t>
            </w:r>
          </w:p>
          <w:p w14:paraId="06DA27D1" w14:textId="77777777" w:rsidR="00406B7F" w:rsidRPr="00F602D6" w:rsidRDefault="00406B7F" w:rsidP="007B5A6C">
            <w:pPr>
              <w:spacing w:after="0" w:line="240" w:lineRule="auto"/>
              <w:rPr>
                <w:lang w:val="nl-BE"/>
              </w:rPr>
            </w:pPr>
            <w:r w:rsidRPr="00F602D6">
              <w:rPr>
                <w:lang w:val="nl-BE"/>
              </w:rPr>
              <w:t xml:space="preserve">Ze zijn eveneens van toepassing op de delen van de distributie- en </w:t>
            </w:r>
            <w:r w:rsidR="007B5A6C" w:rsidRPr="00F602D6">
              <w:rPr>
                <w:lang w:val="nl-BE"/>
              </w:rPr>
              <w:t xml:space="preserve">afgiftenetten </w:t>
            </w:r>
            <w:r w:rsidRPr="00F602D6">
              <w:rPr>
                <w:lang w:val="nl-BE"/>
              </w:rPr>
              <w:t>van verwarmingssystemen geplaatst na de inwerkingtreding van dit besluit, als deze delen van netten minstens een EPB-eenheid bedienen, minstens een verdieping waarvan meer dan 80 % van de gebruiksoppervlakte in beslag genomen wordt door kantoorruimte of lokalen met een gebruiksoppervlakte die groter is dan of gelijk is aan 500 m².</w:t>
            </w:r>
          </w:p>
          <w:p w14:paraId="7A362755" w14:textId="77777777" w:rsidR="006E0E2F" w:rsidRPr="00F602D6" w:rsidRDefault="006E0E2F" w:rsidP="007B5A6C">
            <w:pPr>
              <w:spacing w:after="0" w:line="240" w:lineRule="auto"/>
              <w:rPr>
                <w:lang w:val="nl-BE"/>
              </w:rPr>
            </w:pPr>
          </w:p>
        </w:tc>
      </w:tr>
      <w:tr w:rsidR="00D33CB2" w:rsidRPr="00EA6CAE" w14:paraId="5A4A2A0A"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AD8C0D" w14:textId="77777777" w:rsidR="00406B7F" w:rsidRPr="00F602D6" w:rsidRDefault="00406B7F" w:rsidP="00406B7F">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3.7.2</w:t>
            </w:r>
          </w:p>
          <w:p w14:paraId="38E29CF3"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Pour déterminer les zones, les principes suivants s’appliquent :</w:t>
            </w:r>
          </w:p>
          <w:p w14:paraId="68ABE207"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lastRenderedPageBreak/>
              <w:t>1° Chaque unité PEB comprend au moins une zone ;</w:t>
            </w:r>
          </w:p>
          <w:p w14:paraId="250B18E3"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2° La surface d’utilisation d’une zone est inférieure ou égale à 1.250 m² ;</w:t>
            </w:r>
          </w:p>
          <w:p w14:paraId="35C676FC"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3° Pour les étages dont plus de 80 % de la surface d’utilisation est occupée par des bureaux, au moins une zone est créée par étage. Dans ce cas, les toilettes, les sanitaires, les kitchenettes, les cuisines et les cages d'escaliers peuvent être dans une autre zone, éventuellement répartie sur plusieurs étages.</w:t>
            </w:r>
          </w:p>
          <w:p w14:paraId="19CF7612" w14:textId="77777777" w:rsidR="00406B7F" w:rsidRPr="00F602D6" w:rsidRDefault="00406B7F" w:rsidP="00406B7F">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F13FD2" w14:textId="77777777" w:rsidR="00406B7F" w:rsidRPr="00F602D6" w:rsidRDefault="00406B7F" w:rsidP="00406B7F">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3.7.2</w:t>
            </w:r>
          </w:p>
          <w:p w14:paraId="302A265E"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Om de zones af te bakenen, worden de volgende principes toegepast:</w:t>
            </w:r>
          </w:p>
          <w:p w14:paraId="5C0EBE23"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1° Elke EPB-eenheid bestaat minstens uit een zone;</w:t>
            </w:r>
          </w:p>
          <w:p w14:paraId="3CA12453" w14:textId="77777777" w:rsidR="00D4583E" w:rsidRPr="00F602D6" w:rsidRDefault="00D4583E" w:rsidP="00406B7F">
            <w:pPr>
              <w:pStyle w:val="ListParagraph"/>
              <w:suppressAutoHyphens w:val="0"/>
              <w:autoSpaceDN/>
              <w:spacing w:line="240" w:lineRule="auto"/>
              <w:ind w:left="0"/>
              <w:contextualSpacing/>
              <w:jc w:val="both"/>
              <w:textAlignment w:val="auto"/>
              <w:rPr>
                <w:rFonts w:ascii="Calibri" w:hAnsi="Calibri"/>
                <w:sz w:val="22"/>
                <w:szCs w:val="22"/>
                <w:lang w:val="nl-BE"/>
              </w:rPr>
            </w:pPr>
          </w:p>
          <w:p w14:paraId="0CFB554E"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 De gebruiksoppervlakte van een zone is kleiner dan of gelijk aan 1.250 m²;</w:t>
            </w:r>
          </w:p>
          <w:p w14:paraId="210439F3" w14:textId="77777777" w:rsidR="00406B7F" w:rsidRPr="00F602D6" w:rsidRDefault="00406B7F" w:rsidP="00406B7F">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3° Voor verdiepingen waarvan meer dan 80 % van de gebruiksoppervlakte in beslag genomen wordt door kantoorruimte, wordt minstens een zone per verdieping gecreëerd. In dit geval kunnen de toiletten, het sanitair, de kitchenettes, de keukens en de trappenhuizen zich in een andere zone bevinden, die eventueel verspreid is over meerdere verdiepingen.</w:t>
            </w:r>
          </w:p>
          <w:p w14:paraId="3A2FE3FD" w14:textId="77777777" w:rsidR="00406B7F" w:rsidRPr="00F602D6" w:rsidRDefault="00406B7F" w:rsidP="00406B7F">
            <w:pPr>
              <w:pStyle w:val="Standard"/>
              <w:spacing w:line="240" w:lineRule="auto"/>
              <w:jc w:val="both"/>
              <w:rPr>
                <w:rFonts w:ascii="Calibri" w:hAnsi="Calibri" w:cs="Calibri"/>
                <w:b/>
                <w:sz w:val="22"/>
                <w:szCs w:val="22"/>
                <w:lang w:val="nl-BE"/>
              </w:rPr>
            </w:pPr>
          </w:p>
        </w:tc>
      </w:tr>
      <w:tr w:rsidR="00D33CB2" w:rsidRPr="00EA6CAE" w14:paraId="1B7B628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3BA642" w14:textId="77777777" w:rsidR="00406B7F" w:rsidRPr="00F602D6" w:rsidRDefault="00406B7F" w:rsidP="00406B7F">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3.7.3</w:t>
            </w:r>
          </w:p>
          <w:p w14:paraId="0D663002" w14:textId="77777777" w:rsidR="00406B7F" w:rsidRPr="00F602D6" w:rsidRDefault="00406B7F" w:rsidP="00406B7F">
            <w:pPr>
              <w:spacing w:after="0" w:line="240" w:lineRule="auto"/>
              <w:jc w:val="both"/>
              <w:rPr>
                <w:rFonts w:eastAsia="Times New Roman"/>
                <w:lang w:eastAsia="ar-SA"/>
              </w:rPr>
            </w:pPr>
            <w:r w:rsidRPr="00F602D6">
              <w:rPr>
                <w:rFonts w:eastAsia="Times New Roman"/>
                <w:lang w:eastAsia="ar-SA"/>
              </w:rPr>
              <w:t>Sur les réseaux de distribution d’eau de chauffage et d’air, un système de commande électrique ou pneumatique est prévu pour arrêter et redémarrer le chauffage de chacune des zones indépendamment des autres zones tout en évitant des problèmes de gel et de condensation.</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4C8423" w14:textId="77777777" w:rsidR="00406B7F" w:rsidRPr="00F602D6" w:rsidRDefault="00406B7F" w:rsidP="00406B7F">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3.7.3</w:t>
            </w:r>
          </w:p>
          <w:p w14:paraId="2675EA2A" w14:textId="77777777" w:rsidR="00406B7F" w:rsidRPr="00F602D6" w:rsidRDefault="00406B7F" w:rsidP="00336CE7">
            <w:pPr>
              <w:spacing w:after="0" w:line="240" w:lineRule="auto"/>
              <w:jc w:val="both"/>
              <w:rPr>
                <w:lang w:val="nl-BE"/>
              </w:rPr>
            </w:pPr>
            <w:r w:rsidRPr="00F602D6">
              <w:rPr>
                <w:lang w:val="nl-BE"/>
              </w:rPr>
              <w:t xml:space="preserve">Op verdeelnetten voor verwarmingswater en lucht wordt een systeem voor elektrische of pneumatische bediening voorzien om de verwarming van elke zone stop te zetten en weer op te starten, los van de andere zones, </w:t>
            </w:r>
            <w:r w:rsidR="00D4583E" w:rsidRPr="00F602D6">
              <w:rPr>
                <w:lang w:val="nl-BE"/>
              </w:rPr>
              <w:t>terwijl</w:t>
            </w:r>
            <w:r w:rsidR="00391DEF" w:rsidRPr="00F602D6">
              <w:rPr>
                <w:lang w:val="nl-BE"/>
              </w:rPr>
              <w:t xml:space="preserve"> </w:t>
            </w:r>
            <w:r w:rsidRPr="00F602D6">
              <w:rPr>
                <w:lang w:val="nl-BE"/>
              </w:rPr>
              <w:t xml:space="preserve">bevriezings- en condensatieproblemen </w:t>
            </w:r>
            <w:r w:rsidR="00336CE7" w:rsidRPr="00F602D6">
              <w:rPr>
                <w:lang w:val="nl-BE"/>
              </w:rPr>
              <w:t>worden</w:t>
            </w:r>
            <w:r w:rsidRPr="00F602D6">
              <w:rPr>
                <w:lang w:val="nl-BE"/>
              </w:rPr>
              <w:t xml:space="preserve"> verm</w:t>
            </w:r>
            <w:r w:rsidR="002935E6" w:rsidRPr="00F602D6">
              <w:rPr>
                <w:lang w:val="nl-BE"/>
              </w:rPr>
              <w:t>e</w:t>
            </w:r>
            <w:r w:rsidRPr="00F602D6">
              <w:rPr>
                <w:lang w:val="nl-BE"/>
              </w:rPr>
              <w:t>den.</w:t>
            </w:r>
          </w:p>
          <w:p w14:paraId="14A5109F" w14:textId="77777777" w:rsidR="006E0E2F" w:rsidRPr="00F602D6" w:rsidRDefault="006E0E2F" w:rsidP="00336CE7">
            <w:pPr>
              <w:spacing w:after="0" w:line="240" w:lineRule="auto"/>
              <w:jc w:val="both"/>
              <w:rPr>
                <w:rFonts w:eastAsia="Times New Roman"/>
                <w:lang w:val="nl-BE"/>
              </w:rPr>
            </w:pPr>
          </w:p>
        </w:tc>
      </w:tr>
      <w:tr w:rsidR="00D33CB2" w:rsidRPr="00EA6CAE" w14:paraId="4B6A6FFC"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809D4D" w14:textId="77777777" w:rsidR="00406B7F" w:rsidRPr="00F602D6" w:rsidRDefault="00406B7F" w:rsidP="00406B7F">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3.7.4</w:t>
            </w:r>
          </w:p>
          <w:p w14:paraId="4C1F8A42" w14:textId="77777777" w:rsidR="00406B7F" w:rsidRPr="00F602D6" w:rsidRDefault="00406B7F" w:rsidP="00406B7F">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Sur les réseaux de distribution d’eau de chauffage, des vannes sont installées afin d’isoler hydrauliquement et, le cas échéant, vidanger le circuit de distribution de chaque zone sans devoir vidanger le circuit de distribution des autres zones.</w:t>
            </w:r>
          </w:p>
          <w:p w14:paraId="7107E668" w14:textId="77777777" w:rsidR="00406B7F" w:rsidRPr="00F602D6" w:rsidRDefault="00406B7F" w:rsidP="00406B7F">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1F1B37" w14:textId="77777777" w:rsidR="00406B7F" w:rsidRPr="00F602D6" w:rsidRDefault="00406B7F" w:rsidP="00406B7F">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3.7.4</w:t>
            </w:r>
          </w:p>
          <w:p w14:paraId="64D145AA" w14:textId="0D6BE18C" w:rsidR="006E0E2F" w:rsidRPr="00F602D6" w:rsidRDefault="00406B7F" w:rsidP="00406B7F">
            <w:pPr>
              <w:pStyle w:val="Standard"/>
              <w:spacing w:line="240" w:lineRule="auto"/>
              <w:jc w:val="both"/>
              <w:rPr>
                <w:rFonts w:ascii="Calibri" w:hAnsi="Calibri" w:cs="Calibri"/>
                <w:b/>
                <w:sz w:val="22"/>
                <w:szCs w:val="22"/>
                <w:lang w:val="nl-BE"/>
              </w:rPr>
            </w:pPr>
            <w:r w:rsidRPr="00F602D6">
              <w:rPr>
                <w:rFonts w:ascii="Calibri" w:hAnsi="Calibri"/>
                <w:sz w:val="22"/>
                <w:szCs w:val="22"/>
                <w:lang w:val="nl-BE"/>
              </w:rPr>
              <w:t xml:space="preserve">Op de verdeelnetten voor verwarmingswater  worden kleppen geïnstalleerd voor hydraulische </w:t>
            </w:r>
            <w:r w:rsidR="00575DED" w:rsidRPr="00F602D6">
              <w:rPr>
                <w:rFonts w:ascii="Calibri" w:hAnsi="Calibri"/>
                <w:sz w:val="22"/>
                <w:szCs w:val="22"/>
                <w:lang w:val="nl-BE"/>
              </w:rPr>
              <w:t xml:space="preserve">ontkoppeling </w:t>
            </w:r>
            <w:r w:rsidRPr="00F602D6">
              <w:rPr>
                <w:rFonts w:ascii="Calibri" w:hAnsi="Calibri"/>
                <w:sz w:val="22"/>
                <w:szCs w:val="22"/>
                <w:lang w:val="nl-BE"/>
              </w:rPr>
              <w:t>en om desgevallend het verdeelcircuit van elke zone te kunnen laten leeglopen zonder het verdeelcircuit van de andere zones te moeten laten leeglopen.</w:t>
            </w:r>
          </w:p>
        </w:tc>
      </w:tr>
      <w:tr w:rsidR="00D33CB2" w:rsidRPr="00EA6CAE" w14:paraId="06712C82"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56FF99" w14:textId="77777777" w:rsidR="00406B7F" w:rsidRPr="00F602D6" w:rsidRDefault="00406B7F" w:rsidP="00406B7F">
            <w:pPr>
              <w:pStyle w:val="ListParagraph"/>
              <w:suppressAutoHyphens w:val="0"/>
              <w:autoSpaceDN/>
              <w:spacing w:line="240" w:lineRule="auto"/>
              <w:ind w:left="0"/>
              <w:contextualSpacing/>
              <w:textAlignment w:val="auto"/>
              <w:rPr>
                <w:rFonts w:ascii="Calibri" w:hAnsi="Calibri" w:cs="Calibri"/>
                <w:b/>
                <w:sz w:val="22"/>
                <w:szCs w:val="22"/>
                <w:lang w:val="fr-BE"/>
              </w:rPr>
            </w:pPr>
            <w:r w:rsidRPr="00F602D6">
              <w:rPr>
                <w:rFonts w:ascii="Calibri" w:hAnsi="Calibri" w:cs="Calibri"/>
                <w:b/>
                <w:sz w:val="22"/>
                <w:szCs w:val="22"/>
                <w:lang w:val="fr-BE"/>
              </w:rPr>
              <w:t>Section 8 - Variation du débit d’air neuf selon l’occupation réelle</w:t>
            </w:r>
          </w:p>
          <w:p w14:paraId="1D985D63" w14:textId="77777777" w:rsidR="00406B7F" w:rsidRPr="00F602D6" w:rsidRDefault="00406B7F" w:rsidP="00406B7F">
            <w:pPr>
              <w:pStyle w:val="Standard"/>
              <w:spacing w:line="240" w:lineRule="auto"/>
              <w:jc w:val="both"/>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435968" w14:textId="77777777" w:rsidR="00406B7F" w:rsidRPr="00F602D6" w:rsidRDefault="00406B7F" w:rsidP="00406B7F">
            <w:pPr>
              <w:pStyle w:val="ListParagraph"/>
              <w:suppressAutoHyphens w:val="0"/>
              <w:autoSpaceDN/>
              <w:spacing w:line="240" w:lineRule="auto"/>
              <w:ind w:left="0"/>
              <w:contextualSpacing/>
              <w:textAlignment w:val="auto"/>
              <w:rPr>
                <w:rFonts w:ascii="Calibri" w:hAnsi="Calibri" w:cs="Calibri"/>
                <w:b/>
                <w:sz w:val="22"/>
                <w:szCs w:val="22"/>
                <w:lang w:val="nl-BE"/>
              </w:rPr>
            </w:pPr>
            <w:r w:rsidRPr="00F602D6">
              <w:rPr>
                <w:rFonts w:ascii="Calibri" w:hAnsi="Calibri"/>
                <w:b/>
                <w:sz w:val="22"/>
                <w:szCs w:val="22"/>
                <w:lang w:val="nl-BE"/>
              </w:rPr>
              <w:t xml:space="preserve">Afdeling 8 – Variatie in het </w:t>
            </w:r>
            <w:r w:rsidR="002935E6" w:rsidRPr="00F602D6">
              <w:rPr>
                <w:rFonts w:ascii="Calibri" w:hAnsi="Calibri"/>
                <w:b/>
                <w:sz w:val="22"/>
                <w:szCs w:val="22"/>
                <w:lang w:val="nl-BE"/>
              </w:rPr>
              <w:t xml:space="preserve">verse </w:t>
            </w:r>
            <w:r w:rsidRPr="00F602D6">
              <w:rPr>
                <w:rFonts w:ascii="Calibri" w:hAnsi="Calibri"/>
                <w:b/>
                <w:sz w:val="22"/>
                <w:szCs w:val="22"/>
                <w:lang w:val="nl-BE"/>
              </w:rPr>
              <w:t>luchtdebiet naargelang de reële bezetting</w:t>
            </w:r>
          </w:p>
          <w:p w14:paraId="27C9DEB2" w14:textId="77777777" w:rsidR="00406B7F" w:rsidRPr="00F602D6" w:rsidRDefault="00406B7F" w:rsidP="00406B7F">
            <w:pPr>
              <w:pStyle w:val="Standard"/>
              <w:spacing w:line="240" w:lineRule="auto"/>
              <w:jc w:val="both"/>
              <w:rPr>
                <w:rFonts w:ascii="Calibri" w:hAnsi="Calibri" w:cs="Calibri"/>
                <w:sz w:val="22"/>
                <w:szCs w:val="22"/>
                <w:lang w:val="nl-BE"/>
              </w:rPr>
            </w:pPr>
          </w:p>
        </w:tc>
      </w:tr>
      <w:tr w:rsidR="00D33CB2" w:rsidRPr="00EA6CAE" w14:paraId="34BD1F00"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C52289" w14:textId="77777777" w:rsidR="00406B7F" w:rsidRPr="00F602D6" w:rsidRDefault="00406B7F" w:rsidP="00406B7F">
            <w:pPr>
              <w:spacing w:after="0" w:line="240" w:lineRule="auto"/>
              <w:jc w:val="both"/>
              <w:rPr>
                <w:b/>
              </w:rPr>
            </w:pPr>
            <w:r w:rsidRPr="00F602D6">
              <w:rPr>
                <w:b/>
              </w:rPr>
              <w:t>Art. 3.8.1</w:t>
            </w:r>
          </w:p>
          <w:p w14:paraId="2BCABB29" w14:textId="77777777" w:rsidR="00406B7F" w:rsidRPr="00F602D6" w:rsidRDefault="00406B7F" w:rsidP="00406B7F">
            <w:pPr>
              <w:spacing w:after="0" w:line="240" w:lineRule="auto"/>
              <w:jc w:val="both"/>
              <w:rPr>
                <w:rFonts w:eastAsia="Times New Roman"/>
                <w:lang w:eastAsia="ar-SA"/>
              </w:rPr>
            </w:pPr>
            <w:r w:rsidRPr="00F602D6">
              <w:rPr>
                <w:rFonts w:eastAsia="Times New Roman"/>
                <w:lang w:eastAsia="ar-SA"/>
              </w:rPr>
              <w:t>§1</w:t>
            </w:r>
            <w:r w:rsidR="00302E6B" w:rsidRPr="00F602D6">
              <w:rPr>
                <w:rFonts w:eastAsia="Times New Roman"/>
                <w:lang w:eastAsia="ar-SA"/>
              </w:rPr>
              <w:t>er</w:t>
            </w:r>
            <w:r w:rsidRPr="00F602D6">
              <w:rPr>
                <w:rFonts w:eastAsia="Times New Roman"/>
                <w:lang w:eastAsia="ar-SA"/>
              </w:rPr>
              <w:t xml:space="preserve">. Tout système de ventilation </w:t>
            </w:r>
            <w:r w:rsidRPr="00F602D6">
              <w:t xml:space="preserve">nouvellement placé, comprenant le ou les groupes de ventilation et les gaines, </w:t>
            </w:r>
            <w:r w:rsidR="005252CC" w:rsidRPr="00F602D6">
              <w:t>combiné à un système de chauffage</w:t>
            </w:r>
            <w:r w:rsidRPr="00F602D6">
              <w:t xml:space="preserve">, et qui dessert un local à occupation humaine variable avec un débit nominal d’air neuf supérieur ou égal à 2 000 m³/h, </w:t>
            </w:r>
            <w:r w:rsidRPr="00F602D6">
              <w:rPr>
                <w:rFonts w:eastAsia="Times New Roman"/>
                <w:lang w:eastAsia="ar-SA"/>
              </w:rPr>
              <w:t>est équipé d’un dispositif qui fait varier automatiquement le débit d’air neuf en fonction d’un paramètre représentatif du nombre de personnes présentes dans ce local. Ce paramètre est obtenu notamment à l’aide de compteurs de passage à l’entrée et à la sortie du local ou par une mesure de la concentration en CO</w:t>
            </w:r>
            <w:r w:rsidRPr="00F602D6">
              <w:rPr>
                <w:rFonts w:eastAsia="Times New Roman"/>
                <w:vertAlign w:val="subscript"/>
                <w:lang w:eastAsia="ar-SA"/>
              </w:rPr>
              <w:t>2</w:t>
            </w:r>
            <w:r w:rsidRPr="00F602D6">
              <w:rPr>
                <w:rFonts w:eastAsia="Times New Roman"/>
                <w:lang w:eastAsia="ar-SA"/>
              </w:rPr>
              <w:t xml:space="preserve"> dans l’air ambiant.</w:t>
            </w:r>
          </w:p>
          <w:p w14:paraId="1B7AE21F" w14:textId="77777777" w:rsidR="00406B7F" w:rsidRPr="00F602D6" w:rsidRDefault="00406B7F" w:rsidP="00406B7F">
            <w:pPr>
              <w:spacing w:after="0" w:line="240" w:lineRule="auto"/>
              <w:jc w:val="both"/>
              <w:rPr>
                <w:rFonts w:eastAsia="Times New Roman"/>
                <w:lang w:eastAsia="ar-SA"/>
              </w:rPr>
            </w:pPr>
            <w:r w:rsidRPr="00F602D6">
              <w:rPr>
                <w:rFonts w:eastAsia="Times New Roman"/>
                <w:lang w:eastAsia="ar-SA"/>
              </w:rPr>
              <w:t xml:space="preserve">§2. Le système de ventilation visé au </w:t>
            </w:r>
            <w:r w:rsidR="00916AD1" w:rsidRPr="00F602D6">
              <w:rPr>
                <w:rFonts w:eastAsia="Times New Roman"/>
                <w:lang w:eastAsia="ar-SA"/>
              </w:rPr>
              <w:t>§</w:t>
            </w:r>
            <w:r w:rsidRPr="00F602D6">
              <w:rPr>
                <w:rFonts w:eastAsia="Times New Roman"/>
                <w:lang w:eastAsia="ar-SA"/>
              </w:rPr>
              <w:t xml:space="preserve"> 1</w:t>
            </w:r>
            <w:r w:rsidRPr="00F602D6">
              <w:rPr>
                <w:rFonts w:eastAsia="Times New Roman"/>
                <w:vertAlign w:val="superscript"/>
                <w:lang w:eastAsia="ar-SA"/>
              </w:rPr>
              <w:t>er</w:t>
            </w:r>
            <w:r w:rsidRPr="00F602D6">
              <w:rPr>
                <w:rFonts w:eastAsia="Times New Roman"/>
                <w:lang w:eastAsia="ar-SA"/>
              </w:rPr>
              <w:t xml:space="preserve">  ne peut pas être équipé de dispositifs de variation du débit d'air du ventilateur par étranglement ou by-pass.</w:t>
            </w:r>
          </w:p>
          <w:p w14:paraId="54418B03" w14:textId="77777777" w:rsidR="00406B7F" w:rsidRPr="00F602D6" w:rsidRDefault="00406B7F" w:rsidP="00406B7F">
            <w:pPr>
              <w:spacing w:after="0" w:line="240" w:lineRule="auto"/>
              <w:jc w:val="both"/>
              <w:rPr>
                <w:rFonts w:eastAsia="Times New Roman"/>
                <w:lang w:eastAsia="ar-SA"/>
              </w:rPr>
            </w:pPr>
            <w:r w:rsidRPr="00F602D6">
              <w:rPr>
                <w:rFonts w:eastAsia="Times New Roman"/>
                <w:lang w:eastAsia="ar-SA"/>
              </w:rPr>
              <w:t xml:space="preserve">§3.  Pour l’application du présent article, on entend par un local à occupation humaine variable un local visé parmi les parties fonctionnelles définies aux </w:t>
            </w:r>
            <w:r w:rsidRPr="00F602D6">
              <w:rPr>
                <w:rFonts w:eastAsia="Times New Roman"/>
                <w:lang w:eastAsia="ar-SA"/>
              </w:rPr>
              <w:lastRenderedPageBreak/>
              <w:t>points 4.1.8, 4.1.9, 4.1.11, 4.1.12 et 4.1.13 de l’annexe 1 de l’arrêté Lignes directrices.</w:t>
            </w:r>
          </w:p>
          <w:p w14:paraId="717EE46D" w14:textId="77777777" w:rsidR="00336CE7" w:rsidRPr="00F602D6" w:rsidRDefault="00336CE7" w:rsidP="00406B7F">
            <w:pPr>
              <w:spacing w:after="0" w:line="240" w:lineRule="auto"/>
              <w:jc w:val="both"/>
              <w:rPr>
                <w:rFonts w:eastAsia="Times New Roman"/>
                <w:lang w:eastAsia="ar-SA"/>
              </w:rPr>
            </w:pPr>
          </w:p>
          <w:p w14:paraId="2C0E30D8" w14:textId="77777777" w:rsidR="007F3AA7" w:rsidRPr="00F602D6" w:rsidRDefault="007F3AA7" w:rsidP="00406B7F">
            <w:pPr>
              <w:spacing w:after="0" w:line="240" w:lineRule="auto"/>
              <w:jc w:val="both"/>
              <w:rPr>
                <w:rFonts w:eastAsia="Times New Roman"/>
                <w:lang w:eastAsia="ar-SA"/>
              </w:rPr>
            </w:pPr>
          </w:p>
          <w:p w14:paraId="3774A310" w14:textId="77777777" w:rsidR="00406B7F" w:rsidRPr="00F602D6" w:rsidRDefault="00406B7F" w:rsidP="00406B7F">
            <w:pPr>
              <w:spacing w:after="0" w:line="240" w:lineRule="auto"/>
              <w:jc w:val="both"/>
            </w:pPr>
            <w:r w:rsidRPr="00F602D6">
              <w:rPr>
                <w:rFonts w:eastAsia="Times New Roman"/>
                <w:lang w:eastAsia="ar-SA"/>
              </w:rPr>
              <w:t>§4. En dérogation au paragraphe 1</w:t>
            </w:r>
            <w:r w:rsidRPr="00F602D6">
              <w:rPr>
                <w:rFonts w:eastAsia="Times New Roman"/>
                <w:vertAlign w:val="superscript"/>
                <w:lang w:eastAsia="ar-SA"/>
              </w:rPr>
              <w:t>er</w:t>
            </w:r>
            <w:r w:rsidRPr="00F602D6">
              <w:rPr>
                <w:rFonts w:eastAsia="Times New Roman"/>
                <w:lang w:eastAsia="ar-SA"/>
              </w:rPr>
              <w:t>, l</w:t>
            </w:r>
            <w:r w:rsidRPr="00F602D6">
              <w:t xml:space="preserve">orsque le système de chauffage fait l'objet </w:t>
            </w:r>
            <w:r w:rsidR="008E5789" w:rsidRPr="00F602D6">
              <w:t xml:space="preserve">est installé dans le cadre </w:t>
            </w:r>
            <w:r w:rsidR="00566DA4" w:rsidRPr="00F602D6">
              <w:t xml:space="preserve">de travaux </w:t>
            </w:r>
            <w:r w:rsidR="008E5789" w:rsidRPr="00F602D6">
              <w:t xml:space="preserve">repris dans </w:t>
            </w:r>
            <w:r w:rsidRPr="00F602D6">
              <w:t>une demande définie à l'article 2.1.1, 13° de l’ordonnance introduite avant l'entrée en vigueur du présent chapitre, le seuil du débit nominal d’air neuf est fixé à 5 000m³/h.</w:t>
            </w:r>
          </w:p>
          <w:p w14:paraId="10A0796D" w14:textId="77777777" w:rsidR="00406B7F" w:rsidRPr="00F602D6" w:rsidRDefault="00406B7F" w:rsidP="00406B7F">
            <w:pPr>
              <w:spacing w:after="0" w:line="240" w:lineRule="auto"/>
              <w:jc w:val="both"/>
              <w:rPr>
                <w:rFonts w:eastAsia="Times New Roman"/>
                <w:lang w:eastAsia="ar-SA"/>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5F118D" w14:textId="77777777" w:rsidR="00406B7F" w:rsidRPr="00F602D6" w:rsidRDefault="00406B7F" w:rsidP="00406B7F">
            <w:pPr>
              <w:spacing w:after="0" w:line="240" w:lineRule="auto"/>
              <w:jc w:val="both"/>
              <w:rPr>
                <w:b/>
                <w:lang w:val="nl-BE"/>
              </w:rPr>
            </w:pPr>
            <w:r w:rsidRPr="00F602D6">
              <w:rPr>
                <w:b/>
                <w:lang w:val="nl-BE"/>
              </w:rPr>
              <w:lastRenderedPageBreak/>
              <w:t>Art. 3.8.1</w:t>
            </w:r>
          </w:p>
          <w:p w14:paraId="15314EF4" w14:textId="77777777" w:rsidR="00406B7F" w:rsidRPr="00F602D6" w:rsidRDefault="00406B7F" w:rsidP="00406B7F">
            <w:pPr>
              <w:spacing w:after="0" w:line="240" w:lineRule="auto"/>
              <w:jc w:val="both"/>
              <w:rPr>
                <w:rFonts w:eastAsia="Times New Roman"/>
                <w:lang w:val="nl-BE"/>
              </w:rPr>
            </w:pPr>
            <w:r w:rsidRPr="00F602D6">
              <w:rPr>
                <w:lang w:val="nl-BE"/>
              </w:rPr>
              <w:t xml:space="preserve">§1. Elk nieuw geplaatst ventilatiesysteem met </w:t>
            </w:r>
            <w:r w:rsidR="009A13DD" w:rsidRPr="00F602D6">
              <w:rPr>
                <w:lang w:val="nl-BE"/>
              </w:rPr>
              <w:t>een of meerdere</w:t>
            </w:r>
            <w:r w:rsidR="000E7BAC" w:rsidRPr="00F602D6">
              <w:rPr>
                <w:lang w:val="nl-BE"/>
              </w:rPr>
              <w:t xml:space="preserve"> </w:t>
            </w:r>
            <w:r w:rsidRPr="00F602D6">
              <w:rPr>
                <w:lang w:val="nl-BE"/>
              </w:rPr>
              <w:t xml:space="preserve">ventilatiegroepen en kokers, </w:t>
            </w:r>
            <w:r w:rsidR="00057DA7" w:rsidRPr="00F602D6">
              <w:rPr>
                <w:lang w:val="nl-BE"/>
              </w:rPr>
              <w:t xml:space="preserve">gecombineerd met een verwarmingssysteem </w:t>
            </w:r>
            <w:r w:rsidR="00990040">
              <w:rPr>
                <w:lang w:val="nl-BE"/>
              </w:rPr>
              <w:t xml:space="preserve">  </w:t>
            </w:r>
            <w:r w:rsidRPr="00F602D6">
              <w:rPr>
                <w:lang w:val="nl-BE"/>
              </w:rPr>
              <w:t>, en dat een lokaal bedient met een variabele menselijke bezetting met een nominaal debiet aan verse lucht dat groter is dan of gelijk is aan 2 000 m³/</w:t>
            </w:r>
            <w:r w:rsidR="00575DED" w:rsidRPr="00F602D6">
              <w:rPr>
                <w:lang w:val="nl-BE"/>
              </w:rPr>
              <w:t>h</w:t>
            </w:r>
            <w:r w:rsidRPr="00F602D6">
              <w:rPr>
                <w:lang w:val="nl-BE"/>
              </w:rPr>
              <w:t>, wordt uitgerust met een inrichting die het debiet aan verse lucht automatisch doet variëren in functie van een parameter die representatief is voor het aantal personen aanwezig in dit lokaal. Deze parameter wordt onder meer bekomen met behulp van doorgangsmeters aan de ingang en de uitgang van het lokaal  of door het meten van de CO</w:t>
            </w:r>
            <w:r w:rsidRPr="00F602D6">
              <w:rPr>
                <w:vertAlign w:val="subscript"/>
                <w:lang w:val="nl-BE"/>
              </w:rPr>
              <w:t>2</w:t>
            </w:r>
            <w:r w:rsidRPr="00F602D6">
              <w:rPr>
                <w:lang w:val="nl-BE"/>
              </w:rPr>
              <w:t xml:space="preserve"> -concentratie in de omgevingslucht.</w:t>
            </w:r>
          </w:p>
          <w:p w14:paraId="1FAE9C84" w14:textId="77777777" w:rsidR="00406B7F" w:rsidRPr="00F602D6" w:rsidRDefault="00406B7F" w:rsidP="00406B7F">
            <w:pPr>
              <w:spacing w:after="0" w:line="240" w:lineRule="auto"/>
              <w:jc w:val="both"/>
              <w:rPr>
                <w:rFonts w:eastAsia="Times New Roman"/>
                <w:lang w:val="nl-BE"/>
              </w:rPr>
            </w:pPr>
            <w:r w:rsidRPr="00F602D6">
              <w:rPr>
                <w:lang w:val="nl-BE"/>
              </w:rPr>
              <w:t>§2. Het venti</w:t>
            </w:r>
            <w:r w:rsidR="00916AD1" w:rsidRPr="00F602D6">
              <w:rPr>
                <w:lang w:val="nl-BE"/>
              </w:rPr>
              <w:t xml:space="preserve">latiesysteem bedoeld in § </w:t>
            </w:r>
            <w:r w:rsidRPr="00F602D6">
              <w:rPr>
                <w:lang w:val="nl-BE"/>
              </w:rPr>
              <w:t>1</w:t>
            </w:r>
            <w:r w:rsidRPr="00F602D6">
              <w:rPr>
                <w:vertAlign w:val="superscript"/>
                <w:lang w:val="nl-BE"/>
              </w:rPr>
              <w:t xml:space="preserve"> </w:t>
            </w:r>
            <w:r w:rsidRPr="00F602D6">
              <w:rPr>
                <w:lang w:val="nl-BE"/>
              </w:rPr>
              <w:t xml:space="preserve">  mag niet uitgerust worden met inrichtingen die de variatie van het luchtdebiet van de ventilator regelen door smoor- of bypasssystemen.</w:t>
            </w:r>
          </w:p>
          <w:p w14:paraId="08B73E70" w14:textId="77777777" w:rsidR="00406B7F" w:rsidRPr="00F602D6" w:rsidRDefault="00406B7F" w:rsidP="00406B7F">
            <w:pPr>
              <w:spacing w:after="0" w:line="240" w:lineRule="auto"/>
              <w:jc w:val="both"/>
              <w:rPr>
                <w:rFonts w:eastAsia="Times New Roman"/>
                <w:lang w:val="nl-BE"/>
              </w:rPr>
            </w:pPr>
            <w:r w:rsidRPr="00F602D6">
              <w:rPr>
                <w:lang w:val="nl-BE"/>
              </w:rPr>
              <w:t xml:space="preserve">§3.  Voor de toepassing van dit artikel wordt onder </w:t>
            </w:r>
            <w:r w:rsidRPr="00F602D6">
              <w:rPr>
                <w:lang w:val="nl-BE"/>
              </w:rPr>
              <w:lastRenderedPageBreak/>
              <w:t>een lokaal met een variabele menselijke bezetting een lokaal verstaan dat valt onder de functionele delen omschreven in punten  4.1.8, 4.1.9, 4.1.11, 4.1.12 en 4.1.13 van bijlage 1 van het Richtlijnenbesluit.</w:t>
            </w:r>
          </w:p>
          <w:p w14:paraId="78E2F0ED" w14:textId="77777777" w:rsidR="00406B7F" w:rsidRPr="00F602D6" w:rsidRDefault="00406B7F" w:rsidP="00406B7F">
            <w:pPr>
              <w:spacing w:after="0" w:line="240" w:lineRule="auto"/>
              <w:jc w:val="both"/>
              <w:rPr>
                <w:lang w:val="nl-BE"/>
              </w:rPr>
            </w:pPr>
            <w:r w:rsidRPr="00F602D6">
              <w:rPr>
                <w:lang w:val="nl-BE"/>
              </w:rPr>
              <w:t>§4. In afwijking op paragraaf 1 wordt de drempel van het nominaal luchtdebiet vastgelegd op 5 000m³/</w:t>
            </w:r>
            <w:r w:rsidR="00575DED" w:rsidRPr="00F602D6">
              <w:rPr>
                <w:lang w:val="nl-BE"/>
              </w:rPr>
              <w:t xml:space="preserve">h </w:t>
            </w:r>
            <w:r w:rsidRPr="00F602D6">
              <w:rPr>
                <w:lang w:val="nl-BE"/>
              </w:rPr>
              <w:t xml:space="preserve">als het verwarmingssysteem </w:t>
            </w:r>
            <w:r w:rsidR="007F1CF0" w:rsidRPr="00F602D6">
              <w:rPr>
                <w:lang w:val="nl-BE"/>
              </w:rPr>
              <w:t xml:space="preserve">is geïnstalleerd </w:t>
            </w:r>
            <w:r w:rsidR="00566DA4" w:rsidRPr="00F602D6">
              <w:rPr>
                <w:lang w:val="nl-BE"/>
              </w:rPr>
              <w:t>in het kader van</w:t>
            </w:r>
            <w:r w:rsidR="007F1CF0" w:rsidRPr="00F602D6">
              <w:rPr>
                <w:lang w:val="nl-BE"/>
              </w:rPr>
              <w:t xml:space="preserve"> werkzaamheden hernomen in </w:t>
            </w:r>
            <w:r w:rsidRPr="00F602D6">
              <w:rPr>
                <w:lang w:val="nl-BE"/>
              </w:rPr>
              <w:t xml:space="preserve">een aanvraag omschreven in artikel 2.1.1., 13° van de ordonnantie, ingediend </w:t>
            </w:r>
            <w:r w:rsidR="000C2260" w:rsidRPr="00F602D6">
              <w:rPr>
                <w:lang w:val="nl-BE"/>
              </w:rPr>
              <w:t>vóór</w:t>
            </w:r>
            <w:r w:rsidRPr="00F602D6">
              <w:rPr>
                <w:lang w:val="nl-BE"/>
              </w:rPr>
              <w:t xml:space="preserve"> de inwerkingtreding van dit hoofdstuk.</w:t>
            </w:r>
          </w:p>
          <w:p w14:paraId="3541B4AD" w14:textId="77777777" w:rsidR="00406B7F" w:rsidRPr="00F602D6" w:rsidRDefault="00406B7F" w:rsidP="00406B7F">
            <w:pPr>
              <w:spacing w:after="0" w:line="240" w:lineRule="auto"/>
              <w:jc w:val="both"/>
              <w:rPr>
                <w:rFonts w:eastAsia="Times New Roman"/>
                <w:lang w:val="nl-BE" w:eastAsia="ar-SA"/>
              </w:rPr>
            </w:pPr>
          </w:p>
        </w:tc>
      </w:tr>
      <w:tr w:rsidR="00D33CB2" w:rsidRPr="00EA6CAE" w14:paraId="3124F48A"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5B07C8" w14:textId="77777777" w:rsidR="00406B7F" w:rsidRPr="00F602D6" w:rsidRDefault="00406B7F" w:rsidP="00406B7F">
            <w:pPr>
              <w:pStyle w:val="ListParagraph"/>
              <w:suppressAutoHyphens w:val="0"/>
              <w:autoSpaceDN/>
              <w:spacing w:line="240" w:lineRule="auto"/>
              <w:ind w:left="0"/>
              <w:contextualSpacing/>
              <w:textAlignment w:val="auto"/>
              <w:rPr>
                <w:rFonts w:ascii="Calibri" w:hAnsi="Calibri" w:cs="Calibri"/>
                <w:b/>
                <w:sz w:val="22"/>
                <w:szCs w:val="22"/>
                <w:lang w:val="fr-BE"/>
              </w:rPr>
            </w:pPr>
            <w:r w:rsidRPr="00F602D6">
              <w:rPr>
                <w:rFonts w:ascii="Calibri" w:hAnsi="Calibri" w:cs="Calibri"/>
                <w:b/>
                <w:sz w:val="22"/>
                <w:szCs w:val="22"/>
                <w:lang w:val="fr-BE"/>
              </w:rPr>
              <w:lastRenderedPageBreak/>
              <w:t xml:space="preserve">Section 9 - Récupération de chaleur sur les unités de ventilation double flux   </w:t>
            </w:r>
          </w:p>
          <w:p w14:paraId="7D467A1D" w14:textId="77777777" w:rsidR="00406B7F" w:rsidRPr="00F602D6" w:rsidRDefault="00406B7F" w:rsidP="00406B7F">
            <w:pPr>
              <w:pStyle w:val="Standard"/>
              <w:spacing w:line="240" w:lineRule="auto"/>
              <w:jc w:val="both"/>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C7B169" w14:textId="77777777" w:rsidR="00406B7F" w:rsidRPr="00F602D6" w:rsidRDefault="00406B7F" w:rsidP="00406B7F">
            <w:pPr>
              <w:pStyle w:val="ListParagraph"/>
              <w:suppressAutoHyphens w:val="0"/>
              <w:autoSpaceDN/>
              <w:spacing w:line="240" w:lineRule="auto"/>
              <w:ind w:left="0"/>
              <w:contextualSpacing/>
              <w:textAlignment w:val="auto"/>
              <w:rPr>
                <w:rFonts w:ascii="Calibri" w:hAnsi="Calibri" w:cs="Calibri"/>
                <w:b/>
                <w:sz w:val="22"/>
                <w:szCs w:val="22"/>
                <w:lang w:val="nl-BE"/>
              </w:rPr>
            </w:pPr>
            <w:r w:rsidRPr="00F602D6">
              <w:rPr>
                <w:rFonts w:ascii="Calibri" w:hAnsi="Calibri"/>
                <w:b/>
                <w:sz w:val="22"/>
                <w:szCs w:val="22"/>
                <w:lang w:val="nl-BE"/>
              </w:rPr>
              <w:t>Afdeling 9 – Warmteterugwinning op dubbel</w:t>
            </w:r>
            <w:r w:rsidR="002935E6" w:rsidRPr="00F602D6">
              <w:rPr>
                <w:rFonts w:ascii="Calibri" w:hAnsi="Calibri"/>
                <w:b/>
                <w:sz w:val="22"/>
                <w:szCs w:val="22"/>
                <w:lang w:val="nl-BE"/>
              </w:rPr>
              <w:t>e</w:t>
            </w:r>
            <w:r w:rsidRPr="00F602D6">
              <w:rPr>
                <w:rFonts w:ascii="Calibri" w:hAnsi="Calibri"/>
                <w:b/>
                <w:sz w:val="22"/>
                <w:szCs w:val="22"/>
                <w:lang w:val="nl-BE"/>
              </w:rPr>
              <w:t xml:space="preserve"> flux ventilatie-eenheden   </w:t>
            </w:r>
          </w:p>
          <w:p w14:paraId="6EEDBAD2" w14:textId="77777777" w:rsidR="00406B7F" w:rsidRPr="00F602D6" w:rsidRDefault="00406B7F" w:rsidP="00406B7F">
            <w:pPr>
              <w:pStyle w:val="Standard"/>
              <w:spacing w:line="240" w:lineRule="auto"/>
              <w:jc w:val="both"/>
              <w:rPr>
                <w:rFonts w:ascii="Calibri" w:hAnsi="Calibri" w:cs="Calibri"/>
                <w:sz w:val="22"/>
                <w:szCs w:val="22"/>
                <w:lang w:val="nl-BE"/>
              </w:rPr>
            </w:pPr>
          </w:p>
        </w:tc>
      </w:tr>
      <w:tr w:rsidR="00D33CB2" w:rsidRPr="00EA6CAE" w14:paraId="0680401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C61B7C" w14:textId="33F6FD78" w:rsidR="00406B7F" w:rsidRDefault="00406B7F" w:rsidP="00406B7F">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3.</w:t>
            </w:r>
            <w:r w:rsidR="00AD05C7" w:rsidRPr="00F602D6">
              <w:rPr>
                <w:rFonts w:ascii="Calibri" w:hAnsi="Calibri" w:cs="Calibri"/>
                <w:b/>
                <w:sz w:val="22"/>
                <w:szCs w:val="22"/>
                <w:lang w:val="fr-BE"/>
              </w:rPr>
              <w:t>9</w:t>
            </w:r>
            <w:r w:rsidRPr="00F602D6">
              <w:rPr>
                <w:rFonts w:ascii="Calibri" w:hAnsi="Calibri" w:cs="Calibri"/>
                <w:b/>
                <w:sz w:val="22"/>
                <w:szCs w:val="22"/>
                <w:lang w:val="fr-BE"/>
              </w:rPr>
              <w:t>.1</w:t>
            </w:r>
          </w:p>
          <w:p w14:paraId="11C34FD0" w14:textId="617C3DC9" w:rsidR="004B032E" w:rsidRPr="00F602D6" w:rsidRDefault="00E478C7" w:rsidP="004B032E">
            <w:pPr>
              <w:spacing w:after="0" w:line="240" w:lineRule="auto"/>
              <w:jc w:val="both"/>
              <w:rPr>
                <w:rFonts w:eastAsia="Times New Roman"/>
                <w:lang w:eastAsia="ar-SA"/>
              </w:rPr>
            </w:pPr>
            <w:r w:rsidRPr="00E478C7">
              <w:rPr>
                <w:rFonts w:eastAsia="Times New Roman"/>
                <w:lang w:eastAsia="ar-SA"/>
              </w:rPr>
              <w:t xml:space="preserve">Tout système de ventilation double flux, placé ou remplacé après </w:t>
            </w:r>
            <w:r w:rsidR="00434000">
              <w:rPr>
                <w:rFonts w:eastAsia="Times New Roman"/>
                <w:lang w:eastAsia="ar-SA"/>
              </w:rPr>
              <w:t>le 1</w:t>
            </w:r>
            <w:r w:rsidR="00434000" w:rsidRPr="00434000">
              <w:rPr>
                <w:rFonts w:eastAsia="Times New Roman"/>
                <w:vertAlign w:val="superscript"/>
                <w:lang w:eastAsia="ar-SA"/>
              </w:rPr>
              <w:t>er</w:t>
            </w:r>
            <w:r w:rsidR="00434000">
              <w:rPr>
                <w:rFonts w:eastAsia="Times New Roman"/>
                <w:lang w:eastAsia="ar-SA"/>
              </w:rPr>
              <w:t xml:space="preserve"> janvier 2025</w:t>
            </w:r>
            <w:r w:rsidRPr="00E478C7">
              <w:rPr>
                <w:rFonts w:eastAsia="Times New Roman"/>
                <w:lang w:eastAsia="ar-SA"/>
              </w:rPr>
              <w:t xml:space="preserve"> de cet article dont le débit</w:t>
            </w:r>
            <w:r w:rsidRPr="00E478C7" w:rsidDel="00E478C7">
              <w:rPr>
                <w:rFonts w:eastAsia="Times New Roman"/>
                <w:lang w:eastAsia="ar-SA"/>
              </w:rPr>
              <w:t xml:space="preserve"> </w:t>
            </w:r>
            <w:r w:rsidR="004B032E" w:rsidRPr="00F602D6">
              <w:t xml:space="preserve">nominal d’air neuf du groupe de pulsion est supérieur ou égal à </w:t>
            </w:r>
            <w:r w:rsidR="004B032E">
              <w:t>2</w:t>
            </w:r>
            <w:r w:rsidR="004B032E" w:rsidRPr="00F602D6">
              <w:t xml:space="preserve">000 m³/h  </w:t>
            </w:r>
            <w:r w:rsidR="004B032E" w:rsidRPr="00F602D6">
              <w:rPr>
                <w:rFonts w:eastAsia="Times New Roman"/>
                <w:lang w:eastAsia="ar-SA"/>
              </w:rPr>
              <w:t xml:space="preserve">est équipé d’un </w:t>
            </w:r>
            <w:r w:rsidR="004B032E">
              <w:rPr>
                <w:rFonts w:eastAsia="Times New Roman"/>
                <w:lang w:eastAsia="ar-SA"/>
              </w:rPr>
              <w:t xml:space="preserve">dispositif qui récupère et réutilise la </w:t>
            </w:r>
            <w:r w:rsidR="004B032E" w:rsidRPr="0095506F">
              <w:rPr>
                <w:rFonts w:eastAsia="Times New Roman"/>
                <w:lang w:eastAsia="ar-SA"/>
              </w:rPr>
              <w:t xml:space="preserve">chaleur de l’air extrait, </w:t>
            </w:r>
            <w:r w:rsidR="000C1A69" w:rsidRPr="0095506F">
              <w:rPr>
                <w:rFonts w:eastAsia="Times New Roman"/>
                <w:lang w:eastAsia="ar-SA"/>
              </w:rPr>
              <w:t xml:space="preserve">excepté dans les cas </w:t>
            </w:r>
            <w:r w:rsidR="004B032E" w:rsidRPr="0095506F">
              <w:rPr>
                <w:rFonts w:eastAsia="Times New Roman"/>
                <w:lang w:eastAsia="ar-SA"/>
              </w:rPr>
              <w:t xml:space="preserve">d’un groupe dont l’air extrait présente un encrassement important, comme une hotte de cuisine ou l’extraction d’un parking et </w:t>
            </w:r>
            <w:r w:rsidR="000C1A69" w:rsidRPr="0095506F">
              <w:rPr>
                <w:rFonts w:eastAsia="Times New Roman"/>
                <w:lang w:eastAsia="ar-SA"/>
              </w:rPr>
              <w:t>où</w:t>
            </w:r>
            <w:r w:rsidR="004B032E" w:rsidRPr="0095506F">
              <w:rPr>
                <w:rFonts w:eastAsia="Times New Roman"/>
                <w:lang w:eastAsia="ar-SA"/>
              </w:rPr>
              <w:t xml:space="preserve"> la récupération de chaleur est en contradiction avec des besoins sanitaires comme dans </w:t>
            </w:r>
            <w:r w:rsidR="000C1A69" w:rsidRPr="0095506F">
              <w:rPr>
                <w:rFonts w:eastAsia="Times New Roman"/>
                <w:lang w:eastAsia="ar-SA"/>
              </w:rPr>
              <w:t>une salle</w:t>
            </w:r>
            <w:r w:rsidR="004B032E" w:rsidRPr="0095506F">
              <w:rPr>
                <w:rFonts w:eastAsia="Times New Roman"/>
                <w:lang w:eastAsia="ar-SA"/>
              </w:rPr>
              <w:t xml:space="preserve"> de soins ou d’opérations.</w:t>
            </w:r>
          </w:p>
          <w:p w14:paraId="6027E894" w14:textId="09A949BE" w:rsidR="00336CE7" w:rsidRPr="00F602D6" w:rsidRDefault="00336CE7" w:rsidP="00406B7F">
            <w:pPr>
              <w:spacing w:after="0" w:line="240" w:lineRule="auto"/>
              <w:jc w:val="both"/>
              <w:rPr>
                <w:rFonts w:eastAsia="Times New Roman"/>
                <w:lang w:eastAsia="ar-SA"/>
              </w:rPr>
            </w:pPr>
          </w:p>
          <w:p w14:paraId="76127298" w14:textId="77777777" w:rsidR="00406B7F" w:rsidRPr="00F602D6" w:rsidRDefault="00406B7F" w:rsidP="00406B7F">
            <w:pPr>
              <w:spacing w:after="0" w:line="240" w:lineRule="auto"/>
              <w:jc w:val="both"/>
              <w:rPr>
                <w:rFonts w:eastAsia="Times New Roman"/>
                <w:lang w:eastAsia="ar-SA"/>
              </w:rPr>
            </w:pPr>
            <w:r w:rsidRPr="00F602D6">
              <w:rPr>
                <w:rFonts w:eastAsia="Times New Roman"/>
                <w:lang w:eastAsia="ar-SA"/>
              </w:rPr>
              <w:t>Le récupérateur de chaleur est équipé d’un dispositif automatique qui permet de supprimer totalement le préchauffage de l’air lorsque les besoins de chaleur sont nuls.</w:t>
            </w:r>
          </w:p>
          <w:p w14:paraId="3CC32296" w14:textId="77777777" w:rsidR="00406B7F" w:rsidRPr="00F602D6" w:rsidRDefault="00406B7F" w:rsidP="00406B7F">
            <w:pPr>
              <w:pStyle w:val="Standard"/>
              <w:spacing w:line="240" w:lineRule="auto"/>
              <w:jc w:val="both"/>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12A797" w14:textId="77777777" w:rsidR="00406B7F" w:rsidRPr="00F602D6" w:rsidRDefault="00406B7F" w:rsidP="00406B7F">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3.</w:t>
            </w:r>
            <w:r w:rsidR="00AD05C7" w:rsidRPr="00F602D6">
              <w:rPr>
                <w:rFonts w:ascii="Calibri" w:hAnsi="Calibri"/>
                <w:b/>
                <w:sz w:val="22"/>
                <w:szCs w:val="22"/>
                <w:lang w:val="nl-BE"/>
              </w:rPr>
              <w:t>9</w:t>
            </w:r>
            <w:r w:rsidRPr="00F602D6">
              <w:rPr>
                <w:rFonts w:ascii="Calibri" w:hAnsi="Calibri"/>
                <w:b/>
                <w:sz w:val="22"/>
                <w:szCs w:val="22"/>
                <w:lang w:val="nl-BE"/>
              </w:rPr>
              <w:t>.1</w:t>
            </w:r>
          </w:p>
          <w:p w14:paraId="29A3A17E" w14:textId="265929FD" w:rsidR="004B032E" w:rsidRDefault="00E478C7" w:rsidP="00A0258F">
            <w:pPr>
              <w:spacing w:after="0" w:line="240" w:lineRule="auto"/>
              <w:jc w:val="both"/>
              <w:rPr>
                <w:lang w:val="nl-BE"/>
              </w:rPr>
            </w:pPr>
            <w:r w:rsidRPr="00E478C7">
              <w:rPr>
                <w:lang w:val="nl-BE"/>
              </w:rPr>
              <w:t xml:space="preserve">Elk dubbele flux ventilatiesysteem dat na </w:t>
            </w:r>
            <w:r w:rsidR="00434000">
              <w:rPr>
                <w:lang w:val="nl-BE"/>
              </w:rPr>
              <w:t xml:space="preserve">1 januari 2025 </w:t>
            </w:r>
            <w:r w:rsidRPr="00E478C7">
              <w:rPr>
                <w:lang w:val="nl-BE"/>
              </w:rPr>
              <w:t>is geïnstalleerd of vervangen waarvan het nominaal debiet aan verse lucht van de aanvoergroep groter is dan 2.000 m3/h, wordt uitgerust met een voorziening die de warmte van de afgevoerde lucht terugwint en opnieuw gebruikt, behalve in het geval van een luchtgroep waarvan de afgevoerde lucht sterk verontreinigd is, zoals een keukenafzuigkap of de luchtafvoer van een parking, of waar warmteterugwinning in strijd is met de sanitaire behoeften, zoals in bepaalde behandelings- of operatiekamers</w:t>
            </w:r>
            <w:r w:rsidR="00A0258F" w:rsidRPr="00A0258F">
              <w:rPr>
                <w:lang w:val="nl-BE"/>
              </w:rPr>
              <w:t>.</w:t>
            </w:r>
          </w:p>
          <w:p w14:paraId="31DDF474" w14:textId="08BAB692" w:rsidR="00A0258F" w:rsidRPr="00E71AB6" w:rsidRDefault="00A0258F" w:rsidP="00406B7F">
            <w:pPr>
              <w:spacing w:after="0" w:line="240" w:lineRule="auto"/>
              <w:jc w:val="both"/>
              <w:rPr>
                <w:lang w:val="nl-BE"/>
              </w:rPr>
            </w:pPr>
          </w:p>
          <w:p w14:paraId="2AF7D903" w14:textId="77777777" w:rsidR="00406B7F" w:rsidRPr="00F602D6" w:rsidRDefault="00406B7F" w:rsidP="00406B7F">
            <w:pPr>
              <w:spacing w:after="0" w:line="240" w:lineRule="auto"/>
              <w:jc w:val="both"/>
              <w:rPr>
                <w:rFonts w:eastAsia="Times New Roman"/>
                <w:lang w:val="nl-BE"/>
              </w:rPr>
            </w:pPr>
            <w:r w:rsidRPr="00F602D6">
              <w:rPr>
                <w:lang w:val="nl-BE"/>
              </w:rPr>
              <w:t>De warmteterugwinningsvoorziening is uitgerust met een automatisch systeem, waarmee de voorverwarming van de lucht volledig uitgeschakeld kan worden als er geen behoefte aan verwarming is.</w:t>
            </w:r>
          </w:p>
          <w:p w14:paraId="014D1DE3" w14:textId="77777777" w:rsidR="00406B7F" w:rsidRPr="00F602D6" w:rsidRDefault="00406B7F" w:rsidP="00406B7F">
            <w:pPr>
              <w:pStyle w:val="Standard"/>
              <w:spacing w:line="240" w:lineRule="auto"/>
              <w:jc w:val="both"/>
              <w:rPr>
                <w:rFonts w:ascii="Calibri" w:hAnsi="Calibri" w:cs="Calibri"/>
                <w:sz w:val="22"/>
                <w:szCs w:val="22"/>
                <w:lang w:val="nl-BE"/>
              </w:rPr>
            </w:pPr>
          </w:p>
        </w:tc>
      </w:tr>
      <w:tr w:rsidR="00D95F4D" w:rsidRPr="00EA6CAE" w14:paraId="07352C7E" w14:textId="77777777" w:rsidTr="00A40D86">
        <w:tc>
          <w:tcPr>
            <w:tcW w:w="47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2890A7" w14:textId="77777777" w:rsidR="000F0E3C" w:rsidRPr="000C1A69" w:rsidRDefault="000F0E3C" w:rsidP="00BA7F20">
            <w:pPr>
              <w:pStyle w:val="ListParagraph"/>
              <w:suppressAutoHyphens w:val="0"/>
              <w:autoSpaceDN/>
              <w:spacing w:line="240" w:lineRule="auto"/>
              <w:ind w:left="0"/>
              <w:contextualSpacing/>
              <w:textAlignment w:val="auto"/>
              <w:rPr>
                <w:rFonts w:asciiTheme="minorHAnsi" w:eastAsia="SimSun" w:hAnsiTheme="minorHAnsi" w:cstheme="minorHAnsi"/>
                <w:b/>
                <w:sz w:val="22"/>
                <w:szCs w:val="22"/>
                <w:lang w:val="fr-BE" w:eastAsia="en-US"/>
              </w:rPr>
            </w:pPr>
            <w:bookmarkStart w:id="4" w:name="_Hlk132206156"/>
            <w:r w:rsidRPr="000C1A69">
              <w:rPr>
                <w:rFonts w:asciiTheme="minorHAnsi" w:eastAsia="SimSun" w:hAnsiTheme="minorHAnsi" w:cstheme="minorHAnsi"/>
                <w:b/>
                <w:sz w:val="22"/>
                <w:szCs w:val="22"/>
                <w:lang w:val="fr-BE" w:eastAsia="en-US"/>
              </w:rPr>
              <w:t xml:space="preserve">Chapitre 3 bis – </w:t>
            </w:r>
            <w:r w:rsidR="002C7EEA" w:rsidRPr="000C1A69">
              <w:rPr>
                <w:rFonts w:asciiTheme="minorHAnsi" w:eastAsia="SimSun" w:hAnsiTheme="minorHAnsi" w:cstheme="minorHAnsi"/>
                <w:b/>
                <w:sz w:val="22"/>
                <w:szCs w:val="22"/>
                <w:lang w:val="fr-BE" w:eastAsia="en-US"/>
              </w:rPr>
              <w:t>Système d’automatisation et de contrôle des bâtiments</w:t>
            </w:r>
          </w:p>
        </w:tc>
        <w:tc>
          <w:tcPr>
            <w:tcW w:w="48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41F5CD" w14:textId="77777777" w:rsidR="000F0E3C" w:rsidRPr="000C1A69" w:rsidRDefault="000F0E3C" w:rsidP="002B483C">
            <w:pPr>
              <w:pStyle w:val="ListParagraph"/>
              <w:suppressAutoHyphens w:val="0"/>
              <w:autoSpaceDN/>
              <w:spacing w:line="240" w:lineRule="auto"/>
              <w:ind w:left="0"/>
              <w:contextualSpacing/>
              <w:textAlignment w:val="auto"/>
              <w:rPr>
                <w:rFonts w:asciiTheme="minorHAnsi" w:eastAsia="SimSun" w:hAnsiTheme="minorHAnsi" w:cstheme="minorHAnsi"/>
                <w:b/>
                <w:sz w:val="22"/>
                <w:szCs w:val="22"/>
                <w:lang w:val="nl-BE"/>
              </w:rPr>
            </w:pPr>
            <w:r w:rsidRPr="000C1A69">
              <w:rPr>
                <w:rFonts w:asciiTheme="minorHAnsi" w:hAnsiTheme="minorHAnsi" w:cstheme="minorHAnsi"/>
                <w:b/>
                <w:sz w:val="22"/>
                <w:szCs w:val="22"/>
                <w:lang w:val="nl-BE"/>
              </w:rPr>
              <w:t xml:space="preserve">Hoofdstuk  </w:t>
            </w:r>
            <w:r w:rsidR="002C7EEA" w:rsidRPr="000C1A69">
              <w:rPr>
                <w:rFonts w:asciiTheme="minorHAnsi" w:hAnsiTheme="minorHAnsi" w:cstheme="minorHAnsi"/>
                <w:b/>
                <w:sz w:val="22"/>
                <w:szCs w:val="22"/>
                <w:lang w:val="nl-BE"/>
              </w:rPr>
              <w:t>3 bis</w:t>
            </w:r>
            <w:r w:rsidRPr="000C1A69">
              <w:rPr>
                <w:rFonts w:asciiTheme="minorHAnsi" w:hAnsiTheme="minorHAnsi" w:cstheme="minorHAnsi"/>
                <w:b/>
                <w:sz w:val="22"/>
                <w:szCs w:val="22"/>
                <w:lang w:val="nl-BE"/>
              </w:rPr>
              <w:t xml:space="preserve"> – </w:t>
            </w:r>
            <w:r w:rsidR="002C7EEA" w:rsidRPr="000C1A69">
              <w:rPr>
                <w:rFonts w:asciiTheme="minorHAnsi" w:hAnsiTheme="minorHAnsi" w:cstheme="minorHAnsi"/>
                <w:b/>
                <w:sz w:val="22"/>
                <w:szCs w:val="22"/>
                <w:lang w:val="nl-BE"/>
              </w:rPr>
              <w:t>Systeem voor gebouwautomatisering en -controle</w:t>
            </w:r>
          </w:p>
          <w:p w14:paraId="597F643C" w14:textId="77777777" w:rsidR="000F0E3C" w:rsidRPr="000C1A69" w:rsidRDefault="000F0E3C" w:rsidP="002B483C">
            <w:pPr>
              <w:pStyle w:val="Standard"/>
              <w:spacing w:line="240" w:lineRule="auto"/>
              <w:jc w:val="both"/>
              <w:rPr>
                <w:rFonts w:asciiTheme="minorHAnsi" w:hAnsiTheme="minorHAnsi" w:cstheme="minorHAnsi"/>
                <w:b/>
                <w:sz w:val="22"/>
                <w:szCs w:val="22"/>
                <w:lang w:val="nl-BE"/>
              </w:rPr>
            </w:pPr>
          </w:p>
        </w:tc>
      </w:tr>
      <w:tr w:rsidR="00D95F4D" w:rsidRPr="00EA6CAE" w14:paraId="34DF7901" w14:textId="77777777" w:rsidTr="00A40D86">
        <w:tc>
          <w:tcPr>
            <w:tcW w:w="47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F8906D" w14:textId="77777777" w:rsidR="00BA7F20" w:rsidRPr="005614F9" w:rsidRDefault="00BA7F20" w:rsidP="002C7EEA">
            <w:pPr>
              <w:pStyle w:val="Standard"/>
              <w:spacing w:line="240" w:lineRule="auto"/>
              <w:jc w:val="both"/>
              <w:rPr>
                <w:rFonts w:ascii="Calibri" w:hAnsi="Calibri" w:cs="Calibri"/>
                <w:b/>
                <w:bCs/>
                <w:sz w:val="22"/>
                <w:szCs w:val="22"/>
                <w:lang w:val="fr-BE"/>
              </w:rPr>
            </w:pPr>
            <w:r w:rsidRPr="005614F9">
              <w:rPr>
                <w:rFonts w:ascii="Calibri" w:hAnsi="Calibri" w:cs="Calibri"/>
                <w:b/>
                <w:bCs/>
                <w:sz w:val="22"/>
                <w:szCs w:val="22"/>
                <w:lang w:val="fr-BE"/>
              </w:rPr>
              <w:t>Art. 3.10.1</w:t>
            </w:r>
          </w:p>
          <w:p w14:paraId="63C97758" w14:textId="019137D6" w:rsidR="002C7EEA" w:rsidRPr="005614F9" w:rsidRDefault="002C7EEA" w:rsidP="002C7EEA">
            <w:pPr>
              <w:pStyle w:val="Standard"/>
              <w:spacing w:line="240" w:lineRule="auto"/>
              <w:jc w:val="both"/>
              <w:rPr>
                <w:rFonts w:ascii="Calibri" w:hAnsi="Calibri" w:cs="Calibri"/>
                <w:sz w:val="22"/>
                <w:szCs w:val="22"/>
                <w:lang w:val="fr-BE"/>
              </w:rPr>
            </w:pPr>
            <w:r w:rsidRPr="005614F9">
              <w:rPr>
                <w:rFonts w:ascii="Calibri" w:hAnsi="Calibri" w:cs="Calibri"/>
                <w:sz w:val="22"/>
                <w:szCs w:val="22"/>
                <w:lang w:val="fr-BE"/>
              </w:rPr>
              <w:t xml:space="preserve">§1. </w:t>
            </w:r>
            <w:r w:rsidR="000C1A69">
              <w:rPr>
                <w:rFonts w:ascii="Calibri" w:hAnsi="Calibri" w:cs="Calibri"/>
                <w:sz w:val="22"/>
                <w:szCs w:val="22"/>
                <w:lang w:val="fr-BE"/>
              </w:rPr>
              <w:t>L</w:t>
            </w:r>
            <w:r w:rsidRPr="005614F9">
              <w:rPr>
                <w:rFonts w:ascii="Calibri" w:hAnsi="Calibri" w:cs="Calibri"/>
                <w:sz w:val="22"/>
                <w:szCs w:val="22"/>
                <w:lang w:val="fr-BE"/>
              </w:rPr>
              <w:t xml:space="preserve">es systèmes de chauffage </w:t>
            </w:r>
            <w:r w:rsidR="00DB277F" w:rsidRPr="005614F9">
              <w:rPr>
                <w:rFonts w:ascii="Calibri" w:hAnsi="Calibri" w:cs="Calibri"/>
                <w:sz w:val="22"/>
                <w:szCs w:val="22"/>
                <w:lang w:val="fr-BE"/>
              </w:rPr>
              <w:t xml:space="preserve">ainsi que les systèmes de climatisation </w:t>
            </w:r>
            <w:r w:rsidRPr="005614F9">
              <w:rPr>
                <w:rFonts w:ascii="Calibri" w:hAnsi="Calibri" w:cs="Calibri"/>
                <w:sz w:val="22"/>
                <w:szCs w:val="22"/>
                <w:lang w:val="fr-BE"/>
              </w:rPr>
              <w:t>et le cas échéant, les systèmes de ventilation combinés à ces systèmes de chauffage</w:t>
            </w:r>
            <w:r w:rsidR="00817791" w:rsidRPr="005614F9">
              <w:rPr>
                <w:rFonts w:ascii="Calibri" w:hAnsi="Calibri" w:cs="Calibri"/>
                <w:sz w:val="22"/>
                <w:szCs w:val="22"/>
                <w:lang w:val="fr-BE"/>
              </w:rPr>
              <w:t xml:space="preserve"> et/ou de climatisation</w:t>
            </w:r>
            <w:r w:rsidR="000C1A69">
              <w:rPr>
                <w:rFonts w:ascii="Calibri" w:hAnsi="Calibri" w:cs="Calibri"/>
                <w:sz w:val="22"/>
                <w:szCs w:val="22"/>
                <w:lang w:val="fr-BE"/>
              </w:rPr>
              <w:t xml:space="preserve"> </w:t>
            </w:r>
            <w:r w:rsidR="00E478C7">
              <w:rPr>
                <w:rFonts w:ascii="Calibri" w:hAnsi="Calibri" w:cs="Calibri"/>
                <w:sz w:val="22"/>
                <w:szCs w:val="22"/>
                <w:lang w:val="fr-BE"/>
              </w:rPr>
              <w:t xml:space="preserve">qui </w:t>
            </w:r>
            <w:r w:rsidR="000C1A69">
              <w:rPr>
                <w:rFonts w:ascii="Calibri" w:hAnsi="Calibri" w:cs="Calibri"/>
                <w:sz w:val="22"/>
                <w:szCs w:val="22"/>
                <w:lang w:val="fr-BE"/>
              </w:rPr>
              <w:t xml:space="preserve">répondent aux conditions suivantes </w:t>
            </w:r>
            <w:r w:rsidR="00377CB3" w:rsidRPr="005614F9">
              <w:rPr>
                <w:rFonts w:ascii="Calibri" w:hAnsi="Calibri" w:cs="Calibri"/>
                <w:sz w:val="22"/>
                <w:szCs w:val="22"/>
                <w:lang w:val="fr-BE"/>
              </w:rPr>
              <w:t xml:space="preserve">sont équipés d’un système d’automatisation et de contrôle des bâtiments  répondant </w:t>
            </w:r>
            <w:r w:rsidR="00A56C98" w:rsidRPr="005614F9">
              <w:rPr>
                <w:rFonts w:ascii="Calibri" w:hAnsi="Calibri" w:cs="Calibri"/>
                <w:sz w:val="22"/>
                <w:szCs w:val="22"/>
                <w:lang w:val="fr-BE"/>
              </w:rPr>
              <w:t xml:space="preserve">au minimum </w:t>
            </w:r>
            <w:r w:rsidR="00377CB3" w:rsidRPr="005614F9">
              <w:rPr>
                <w:rFonts w:ascii="Calibri" w:hAnsi="Calibri" w:cs="Calibri"/>
                <w:sz w:val="22"/>
                <w:szCs w:val="22"/>
                <w:lang w:val="fr-BE"/>
              </w:rPr>
              <w:t xml:space="preserve">aux prescriptions de la classe B de la norme NBN </w:t>
            </w:r>
            <w:r w:rsidR="006F1B09" w:rsidRPr="005614F9">
              <w:rPr>
                <w:rFonts w:ascii="Calibri" w:hAnsi="Calibri" w:cs="Calibri"/>
                <w:sz w:val="22"/>
                <w:szCs w:val="22"/>
                <w:lang w:val="fr-BE"/>
              </w:rPr>
              <w:t>EN ISO 52120</w:t>
            </w:r>
            <w:r w:rsidR="00F763EF" w:rsidRPr="005614F9">
              <w:rPr>
                <w:rFonts w:ascii="Calibri" w:hAnsi="Calibri" w:cs="Calibri"/>
                <w:sz w:val="22"/>
                <w:szCs w:val="22"/>
                <w:lang w:val="fr-BE"/>
              </w:rPr>
              <w:t>-1</w:t>
            </w:r>
            <w:r w:rsidR="00EE11E7" w:rsidRPr="005614F9">
              <w:rPr>
                <w:rFonts w:ascii="Calibri" w:hAnsi="Calibri" w:cs="Calibri"/>
                <w:color w:val="000000" w:themeColor="text1"/>
                <w:sz w:val="22"/>
                <w:szCs w:val="22"/>
                <w:lang w:val="fr-BE"/>
              </w:rPr>
              <w:t xml:space="preserve"> </w:t>
            </w:r>
            <w:r w:rsidRPr="005614F9">
              <w:rPr>
                <w:rFonts w:ascii="Calibri" w:hAnsi="Calibri" w:cs="Calibri"/>
                <w:color w:val="000000" w:themeColor="text1"/>
                <w:sz w:val="22"/>
                <w:szCs w:val="22"/>
                <w:lang w:val="fr-BE"/>
              </w:rPr>
              <w:t>:</w:t>
            </w:r>
          </w:p>
          <w:p w14:paraId="42F44B54" w14:textId="77777777" w:rsidR="002C7EEA" w:rsidRPr="005614F9" w:rsidRDefault="002C7EEA" w:rsidP="002C7EEA">
            <w:pPr>
              <w:pStyle w:val="Standard"/>
              <w:spacing w:line="240" w:lineRule="auto"/>
              <w:jc w:val="both"/>
              <w:rPr>
                <w:rFonts w:ascii="Calibri" w:hAnsi="Calibri" w:cs="Calibri"/>
                <w:sz w:val="22"/>
                <w:szCs w:val="22"/>
                <w:lang w:val="fr-BE"/>
              </w:rPr>
            </w:pPr>
            <w:r w:rsidRPr="005614F9">
              <w:rPr>
                <w:rFonts w:ascii="Calibri" w:hAnsi="Calibri" w:cs="Calibri"/>
                <w:sz w:val="22"/>
                <w:szCs w:val="22"/>
                <w:lang w:val="fr-BE"/>
              </w:rPr>
              <w:t xml:space="preserve">1° la somme des puissances nominales utiles des chaudières et des puissances thermiques des pompes à chaleur de ce système de chauffage est </w:t>
            </w:r>
            <w:r w:rsidRPr="005614F9">
              <w:rPr>
                <w:rFonts w:ascii="Calibri" w:hAnsi="Calibri" w:cs="Calibri"/>
                <w:sz w:val="22"/>
                <w:szCs w:val="22"/>
                <w:lang w:val="fr-BE"/>
              </w:rPr>
              <w:lastRenderedPageBreak/>
              <w:t>supérieure à 290 kW </w:t>
            </w:r>
            <w:r w:rsidR="00A3735A" w:rsidRPr="005614F9">
              <w:rPr>
                <w:rFonts w:ascii="Calibri" w:hAnsi="Calibri" w:cs="Calibri"/>
                <w:sz w:val="22"/>
                <w:szCs w:val="22"/>
                <w:lang w:val="fr-BE"/>
              </w:rPr>
              <w:t xml:space="preserve">et/ou la puissance nominale effective de ce système de climatisation est supérieure à 290 kW </w:t>
            </w:r>
            <w:r w:rsidRPr="005614F9">
              <w:rPr>
                <w:rFonts w:ascii="Calibri" w:hAnsi="Calibri" w:cs="Calibri"/>
                <w:sz w:val="22"/>
                <w:szCs w:val="22"/>
                <w:lang w:val="fr-BE"/>
              </w:rPr>
              <w:t>;</w:t>
            </w:r>
          </w:p>
          <w:p w14:paraId="30FA9F9F" w14:textId="77777777" w:rsidR="002C7EEA" w:rsidRPr="005614F9" w:rsidRDefault="002C7EEA" w:rsidP="002C7EEA">
            <w:pPr>
              <w:pStyle w:val="Standard"/>
              <w:spacing w:line="240" w:lineRule="auto"/>
              <w:jc w:val="both"/>
              <w:rPr>
                <w:rFonts w:ascii="Calibri" w:hAnsi="Calibri" w:cs="Calibri"/>
                <w:sz w:val="22"/>
                <w:szCs w:val="22"/>
                <w:lang w:val="fr-BE"/>
              </w:rPr>
            </w:pPr>
            <w:r w:rsidRPr="005614F9">
              <w:rPr>
                <w:rFonts w:ascii="Calibri" w:hAnsi="Calibri" w:cs="Calibri"/>
                <w:sz w:val="22"/>
                <w:szCs w:val="22"/>
                <w:lang w:val="fr-BE"/>
              </w:rPr>
              <w:t>2°  la somme des surfaces de l’unité ou des unités PEB non résidentielles desservies par ce système est supérieure à 50 % de la somme de la surface de toutes les unités PEB desservies par ce système.</w:t>
            </w:r>
          </w:p>
          <w:p w14:paraId="19CA62E4" w14:textId="77777777" w:rsidR="002C7EEA" w:rsidRPr="005614F9" w:rsidRDefault="002C7EEA" w:rsidP="002C7EEA">
            <w:pPr>
              <w:pStyle w:val="Standard"/>
              <w:spacing w:line="240" w:lineRule="auto"/>
              <w:jc w:val="both"/>
              <w:rPr>
                <w:rFonts w:ascii="Calibri" w:hAnsi="Calibri" w:cs="Calibri"/>
                <w:sz w:val="22"/>
                <w:szCs w:val="22"/>
                <w:lang w:val="fr-BE"/>
              </w:rPr>
            </w:pPr>
          </w:p>
          <w:p w14:paraId="04408D4A" w14:textId="7DFAA566" w:rsidR="002C7EEA" w:rsidRPr="005614F9" w:rsidRDefault="002C7EEA" w:rsidP="002C7EEA">
            <w:pPr>
              <w:pStyle w:val="Standard"/>
              <w:spacing w:line="240" w:lineRule="auto"/>
              <w:jc w:val="both"/>
              <w:rPr>
                <w:rFonts w:ascii="Calibri" w:hAnsi="Calibri" w:cs="Calibri"/>
                <w:sz w:val="22"/>
                <w:szCs w:val="22"/>
                <w:lang w:val="fr-BE"/>
              </w:rPr>
            </w:pPr>
            <w:r w:rsidRPr="005614F9">
              <w:rPr>
                <w:rFonts w:ascii="Calibri" w:hAnsi="Calibri" w:cs="Calibri"/>
                <w:sz w:val="22"/>
                <w:szCs w:val="22"/>
                <w:lang w:val="fr-BE"/>
              </w:rPr>
              <w:t xml:space="preserve">§2. Le système d’automatisation et de contrôle visé au paragraphe précédent </w:t>
            </w:r>
            <w:r w:rsidR="00060048">
              <w:rPr>
                <w:rFonts w:ascii="Calibri" w:hAnsi="Calibri" w:cs="Calibri"/>
                <w:sz w:val="22"/>
                <w:szCs w:val="22"/>
                <w:lang w:val="fr-BE"/>
              </w:rPr>
              <w:t xml:space="preserve"> permet</w:t>
            </w:r>
            <w:r w:rsidRPr="005614F9">
              <w:rPr>
                <w:rFonts w:ascii="Calibri" w:hAnsi="Calibri" w:cs="Calibri"/>
                <w:sz w:val="22"/>
                <w:szCs w:val="22"/>
                <w:lang w:val="fr-BE"/>
              </w:rPr>
              <w:t>:</w:t>
            </w:r>
          </w:p>
          <w:p w14:paraId="3B78F5CC" w14:textId="1BA1D4DB" w:rsidR="002C7EEA" w:rsidRPr="005614F9" w:rsidRDefault="002C7EEA" w:rsidP="002C7EEA">
            <w:pPr>
              <w:pStyle w:val="Standard"/>
              <w:spacing w:line="240" w:lineRule="auto"/>
              <w:jc w:val="both"/>
              <w:rPr>
                <w:rFonts w:ascii="Calibri" w:hAnsi="Calibri" w:cs="Calibri"/>
                <w:sz w:val="22"/>
                <w:szCs w:val="22"/>
                <w:lang w:val="fr-BE"/>
              </w:rPr>
            </w:pPr>
            <w:r w:rsidRPr="005614F9">
              <w:rPr>
                <w:rFonts w:ascii="Calibri" w:hAnsi="Calibri" w:cs="Calibri"/>
                <w:sz w:val="22"/>
                <w:szCs w:val="22"/>
                <w:lang w:val="fr-BE"/>
              </w:rPr>
              <w:t>1° de suivre, d’enregistrer et d’analyser en continu la consommation énergétique et de l’ajuster en continu ;</w:t>
            </w:r>
          </w:p>
          <w:p w14:paraId="2A7A6981" w14:textId="29974B0A" w:rsidR="002C7EEA" w:rsidRPr="005614F9" w:rsidRDefault="002C7EEA" w:rsidP="002C7EEA">
            <w:pPr>
              <w:pStyle w:val="Standard"/>
              <w:spacing w:line="240" w:lineRule="auto"/>
              <w:jc w:val="both"/>
              <w:rPr>
                <w:rFonts w:ascii="Calibri" w:hAnsi="Calibri" w:cs="Calibri"/>
                <w:sz w:val="22"/>
                <w:szCs w:val="22"/>
                <w:lang w:val="fr-BE"/>
              </w:rPr>
            </w:pPr>
            <w:r w:rsidRPr="005614F9">
              <w:rPr>
                <w:rFonts w:ascii="Calibri" w:hAnsi="Calibri" w:cs="Calibri"/>
                <w:sz w:val="22"/>
                <w:szCs w:val="22"/>
                <w:lang w:val="fr-BE"/>
              </w:rPr>
              <w:t xml:space="preserve">2° </w:t>
            </w:r>
            <w:r w:rsidR="00060048">
              <w:rPr>
                <w:rFonts w:ascii="Calibri" w:hAnsi="Calibri" w:cs="Calibri"/>
                <w:sz w:val="22"/>
                <w:szCs w:val="22"/>
                <w:lang w:val="fr-BE"/>
              </w:rPr>
              <w:t>de comparer</w:t>
            </w:r>
            <w:r w:rsidRPr="005614F9">
              <w:rPr>
                <w:rFonts w:ascii="Calibri" w:hAnsi="Calibri" w:cs="Calibri"/>
                <w:sz w:val="22"/>
                <w:szCs w:val="22"/>
                <w:lang w:val="fr-BE"/>
              </w:rPr>
              <w:t xml:space="preserve"> l’efficacité énergétique du bâtiment </w:t>
            </w:r>
            <w:r w:rsidR="00060048">
              <w:rPr>
                <w:rFonts w:ascii="Calibri" w:hAnsi="Calibri" w:cs="Calibri"/>
                <w:sz w:val="22"/>
                <w:szCs w:val="22"/>
                <w:lang w:val="fr-BE"/>
              </w:rPr>
              <w:t>avec</w:t>
            </w:r>
            <w:r w:rsidRPr="005614F9">
              <w:rPr>
                <w:rFonts w:ascii="Calibri" w:hAnsi="Calibri" w:cs="Calibri"/>
                <w:sz w:val="22"/>
                <w:szCs w:val="22"/>
                <w:lang w:val="fr-BE"/>
              </w:rPr>
              <w:t xml:space="preserve"> des valeurs de référence, de détecter les pertes d’efficacité des systèmes techniques de bâtiment et d’informer la personne responsable des installations ou de la gérance technique du bâtiment des possibilités d’amélioration de l’efficacité énergétique ;</w:t>
            </w:r>
          </w:p>
          <w:p w14:paraId="352E3DE6" w14:textId="77777777" w:rsidR="000F0E3C" w:rsidRPr="005614F9" w:rsidRDefault="002C7EEA" w:rsidP="002C7EEA">
            <w:pPr>
              <w:pStyle w:val="Standard"/>
              <w:spacing w:line="240" w:lineRule="auto"/>
              <w:jc w:val="both"/>
              <w:rPr>
                <w:rFonts w:ascii="Calibri" w:eastAsia="SimSun" w:hAnsi="Calibri" w:cs="Calibri"/>
                <w:b/>
                <w:sz w:val="22"/>
                <w:szCs w:val="22"/>
                <w:lang w:val="fr-BE" w:eastAsia="en-US"/>
              </w:rPr>
            </w:pPr>
            <w:r w:rsidRPr="005614F9">
              <w:rPr>
                <w:rFonts w:ascii="Calibri" w:hAnsi="Calibri" w:cs="Calibri"/>
                <w:sz w:val="22"/>
                <w:szCs w:val="22"/>
                <w:lang w:val="fr-BE"/>
              </w:rPr>
              <w:t>3° de communiquer avec les systèmes techniques de bâtiment connectés et d’autres appareils à l’intérieur du bâtiment, et d’être interopérables avec des systèmes techniques de bâtiment impliquant différents types de technologies brevetées, de dispositifs et de fabricants.</w:t>
            </w:r>
          </w:p>
        </w:tc>
        <w:tc>
          <w:tcPr>
            <w:tcW w:w="48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0977B2" w14:textId="77777777" w:rsidR="00BA7F20" w:rsidRPr="00BA7F20" w:rsidRDefault="00BA7F20" w:rsidP="002C7EEA">
            <w:pPr>
              <w:pStyle w:val="Standard"/>
              <w:spacing w:line="240" w:lineRule="auto"/>
              <w:jc w:val="both"/>
              <w:rPr>
                <w:rFonts w:ascii="Calibri" w:hAnsi="Calibri" w:cs="Calibri"/>
                <w:b/>
                <w:bCs/>
                <w:sz w:val="22"/>
                <w:szCs w:val="22"/>
                <w:lang w:val="nl-BE"/>
              </w:rPr>
            </w:pPr>
            <w:r w:rsidRPr="00BA7F20">
              <w:rPr>
                <w:rFonts w:ascii="Calibri" w:hAnsi="Calibri" w:cs="Calibri"/>
                <w:b/>
                <w:bCs/>
                <w:sz w:val="22"/>
                <w:szCs w:val="22"/>
                <w:lang w:val="nl-BE"/>
              </w:rPr>
              <w:lastRenderedPageBreak/>
              <w:t>Art. 3.10.1</w:t>
            </w:r>
          </w:p>
          <w:p w14:paraId="6841CB04" w14:textId="3015BE58" w:rsidR="002C7EEA" w:rsidRPr="00F602D6" w:rsidRDefault="002C7EEA" w:rsidP="002C7EEA">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w:t>
            </w:r>
            <w:r>
              <w:rPr>
                <w:rFonts w:ascii="Calibri" w:hAnsi="Calibri" w:cs="Calibri"/>
                <w:sz w:val="22"/>
                <w:szCs w:val="22"/>
                <w:lang w:val="nl-BE"/>
              </w:rPr>
              <w:t>1</w:t>
            </w:r>
            <w:r w:rsidRPr="00F602D6">
              <w:rPr>
                <w:rFonts w:ascii="Calibri" w:hAnsi="Calibri" w:cs="Calibri"/>
                <w:sz w:val="22"/>
                <w:szCs w:val="22"/>
                <w:lang w:val="nl-BE"/>
              </w:rPr>
              <w:t xml:space="preserve">. </w:t>
            </w:r>
            <w:r w:rsidR="000C1A69">
              <w:rPr>
                <w:rFonts w:ascii="Calibri" w:hAnsi="Calibri" w:cs="Calibri"/>
                <w:sz w:val="22"/>
                <w:szCs w:val="22"/>
                <w:lang w:val="nl-BE"/>
              </w:rPr>
              <w:t>De</w:t>
            </w:r>
            <w:r w:rsidRPr="00F602D6">
              <w:rPr>
                <w:rFonts w:ascii="Calibri" w:hAnsi="Calibri" w:cs="Calibri"/>
                <w:sz w:val="22"/>
                <w:szCs w:val="22"/>
                <w:lang w:val="nl-BE"/>
              </w:rPr>
              <w:t xml:space="preserve"> verwarmingssystemen</w:t>
            </w:r>
            <w:r w:rsidR="00DB277F">
              <w:rPr>
                <w:rFonts w:ascii="Calibri" w:hAnsi="Calibri" w:cs="Calibri"/>
                <w:sz w:val="22"/>
                <w:szCs w:val="22"/>
                <w:lang w:val="nl-BE"/>
              </w:rPr>
              <w:t xml:space="preserve"> en klimaatregelingssystemen</w:t>
            </w:r>
            <w:r w:rsidRPr="00F602D6">
              <w:rPr>
                <w:rFonts w:ascii="Calibri" w:hAnsi="Calibri" w:cs="Calibri"/>
                <w:sz w:val="22"/>
                <w:szCs w:val="22"/>
                <w:lang w:val="nl-BE"/>
              </w:rPr>
              <w:t xml:space="preserve"> en, in voorkomend geval, </w:t>
            </w:r>
            <w:r w:rsidR="00EE11E7">
              <w:rPr>
                <w:rFonts w:ascii="Calibri" w:hAnsi="Calibri" w:cs="Calibri"/>
                <w:sz w:val="22"/>
                <w:szCs w:val="22"/>
                <w:lang w:val="nl-BE"/>
              </w:rPr>
              <w:t xml:space="preserve">de </w:t>
            </w:r>
            <w:r w:rsidRPr="00F602D6">
              <w:rPr>
                <w:rFonts w:ascii="Calibri" w:hAnsi="Calibri" w:cs="Calibri"/>
                <w:sz w:val="22"/>
                <w:szCs w:val="22"/>
                <w:lang w:val="nl-BE"/>
              </w:rPr>
              <w:t xml:space="preserve">met deze verwarmingssystemen </w:t>
            </w:r>
            <w:r w:rsidR="00BA7F20">
              <w:rPr>
                <w:rFonts w:ascii="Calibri" w:hAnsi="Calibri" w:cs="Calibri"/>
                <w:sz w:val="22"/>
                <w:szCs w:val="22"/>
                <w:lang w:val="nl-BE"/>
              </w:rPr>
              <w:t>en</w:t>
            </w:r>
            <w:r w:rsidR="00DB277F">
              <w:rPr>
                <w:rFonts w:ascii="Calibri" w:hAnsi="Calibri" w:cs="Calibri"/>
                <w:sz w:val="22"/>
                <w:szCs w:val="22"/>
                <w:lang w:val="nl-BE"/>
              </w:rPr>
              <w:t xml:space="preserve"> klimaatregelingssystemen </w:t>
            </w:r>
            <w:r w:rsidRPr="00F602D6">
              <w:rPr>
                <w:rFonts w:ascii="Calibri" w:hAnsi="Calibri" w:cs="Calibri"/>
                <w:sz w:val="22"/>
                <w:szCs w:val="22"/>
                <w:lang w:val="nl-BE"/>
              </w:rPr>
              <w:t>gecombineerde ventilatiesystemen</w:t>
            </w:r>
            <w:r w:rsidR="00EE11E7">
              <w:rPr>
                <w:rFonts w:ascii="Calibri" w:hAnsi="Calibri" w:cs="Calibri"/>
                <w:sz w:val="22"/>
                <w:szCs w:val="22"/>
                <w:lang w:val="nl-BE"/>
              </w:rPr>
              <w:t xml:space="preserve"> </w:t>
            </w:r>
            <w:r w:rsidR="00EE11E7" w:rsidRPr="00F602D6">
              <w:rPr>
                <w:rFonts w:ascii="Calibri" w:hAnsi="Calibri" w:cs="Calibri"/>
                <w:sz w:val="22"/>
                <w:szCs w:val="22"/>
                <w:lang w:val="nl-BE"/>
              </w:rPr>
              <w:t>die voldoen aan volgende voorwaarden</w:t>
            </w:r>
            <w:r w:rsidRPr="00F602D6">
              <w:rPr>
                <w:rFonts w:ascii="Calibri" w:hAnsi="Calibri" w:cs="Calibri"/>
                <w:sz w:val="22"/>
                <w:szCs w:val="22"/>
                <w:lang w:val="nl-BE"/>
              </w:rPr>
              <w:t xml:space="preserve"> </w:t>
            </w:r>
            <w:r w:rsidR="000C1A69">
              <w:rPr>
                <w:rFonts w:ascii="Calibri" w:hAnsi="Calibri" w:cs="Calibri"/>
                <w:sz w:val="22"/>
                <w:szCs w:val="22"/>
                <w:lang w:val="nl-BE"/>
              </w:rPr>
              <w:t xml:space="preserve">zijn </w:t>
            </w:r>
            <w:r w:rsidRPr="00F602D6">
              <w:rPr>
                <w:rFonts w:ascii="Calibri" w:hAnsi="Calibri" w:cs="Calibri"/>
                <w:sz w:val="22"/>
                <w:szCs w:val="22"/>
                <w:lang w:val="nl-BE"/>
              </w:rPr>
              <w:t xml:space="preserve">uitgerust met een systeem voor gebouwautomatisering en -controle dat </w:t>
            </w:r>
            <w:r w:rsidR="00F83011">
              <w:rPr>
                <w:rFonts w:ascii="Calibri" w:hAnsi="Calibri" w:cs="Calibri"/>
                <w:sz w:val="22"/>
                <w:szCs w:val="22"/>
                <w:lang w:val="nl-BE"/>
              </w:rPr>
              <w:t xml:space="preserve">minstens </w:t>
            </w:r>
            <w:r w:rsidRPr="00F602D6">
              <w:rPr>
                <w:rFonts w:ascii="Calibri" w:hAnsi="Calibri" w:cs="Calibri"/>
                <w:sz w:val="22"/>
                <w:szCs w:val="22"/>
                <w:lang w:val="nl-BE"/>
              </w:rPr>
              <w:t xml:space="preserve">voldoet aan de eisen van klasse B van de norm NBN EN </w:t>
            </w:r>
            <w:r w:rsidR="00F763EF">
              <w:rPr>
                <w:rFonts w:ascii="Calibri" w:hAnsi="Calibri" w:cs="Calibri"/>
                <w:sz w:val="22"/>
                <w:szCs w:val="22"/>
                <w:lang w:val="nl-BE"/>
              </w:rPr>
              <w:t>ISO 52120-1</w:t>
            </w:r>
            <w:r w:rsidRPr="00F602D6">
              <w:rPr>
                <w:rFonts w:ascii="Calibri" w:hAnsi="Calibri" w:cs="Calibri"/>
                <w:sz w:val="22"/>
                <w:szCs w:val="22"/>
                <w:lang w:val="nl-BE"/>
              </w:rPr>
              <w:t xml:space="preserve"> :</w:t>
            </w:r>
          </w:p>
          <w:p w14:paraId="3F16531C" w14:textId="77777777" w:rsidR="002C7EEA" w:rsidRPr="00030390" w:rsidRDefault="002C7EEA" w:rsidP="002C7EEA">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 xml:space="preserve">1° de som van het nominaal vermogen van de verwarmingsketels en het thermisch vermogen van de warmtepompen van dit </w:t>
            </w:r>
            <w:r w:rsidRPr="00030390">
              <w:rPr>
                <w:rFonts w:ascii="Calibri" w:hAnsi="Calibri" w:cs="Calibri"/>
                <w:sz w:val="22"/>
                <w:szCs w:val="22"/>
                <w:lang w:val="nl-BE"/>
              </w:rPr>
              <w:t xml:space="preserve">verwarmingssysteem is </w:t>
            </w:r>
            <w:r w:rsidRPr="00030390">
              <w:rPr>
                <w:rFonts w:ascii="Calibri" w:hAnsi="Calibri" w:cs="Calibri"/>
                <w:sz w:val="22"/>
                <w:szCs w:val="22"/>
                <w:lang w:val="nl-BE"/>
              </w:rPr>
              <w:lastRenderedPageBreak/>
              <w:t xml:space="preserve">groter dan 290 kW </w:t>
            </w:r>
            <w:r w:rsidR="004B4B15">
              <w:rPr>
                <w:rFonts w:ascii="Calibri" w:hAnsi="Calibri" w:cs="Calibri"/>
                <w:sz w:val="22"/>
                <w:szCs w:val="22"/>
                <w:lang w:val="nl-BE"/>
              </w:rPr>
              <w:t xml:space="preserve">en/of </w:t>
            </w:r>
            <w:r w:rsidR="004B4B15" w:rsidRPr="004B4B15">
              <w:rPr>
                <w:rFonts w:ascii="Calibri" w:hAnsi="Calibri" w:cs="Calibri"/>
                <w:sz w:val="22"/>
                <w:szCs w:val="22"/>
                <w:lang w:val="nl-BE"/>
              </w:rPr>
              <w:t>het effectief nominaal vermogen van het klimaatregelingssysteem is groter dan 290 kW</w:t>
            </w:r>
            <w:r w:rsidRPr="00030390">
              <w:rPr>
                <w:rFonts w:ascii="Calibri" w:hAnsi="Calibri" w:cs="Calibri"/>
                <w:sz w:val="22"/>
                <w:szCs w:val="22"/>
                <w:lang w:val="nl-BE"/>
              </w:rPr>
              <w:t>;</w:t>
            </w:r>
          </w:p>
          <w:p w14:paraId="567F4046" w14:textId="77777777" w:rsidR="002C7EEA" w:rsidRPr="00030390" w:rsidRDefault="002C7EEA" w:rsidP="002C7EEA">
            <w:pPr>
              <w:pStyle w:val="Standard"/>
              <w:spacing w:line="240" w:lineRule="auto"/>
              <w:jc w:val="both"/>
              <w:rPr>
                <w:rFonts w:ascii="Calibri" w:hAnsi="Calibri" w:cs="Calibri"/>
                <w:sz w:val="22"/>
                <w:szCs w:val="22"/>
                <w:lang w:val="nl-BE"/>
              </w:rPr>
            </w:pPr>
            <w:r w:rsidRPr="00030390">
              <w:rPr>
                <w:rFonts w:ascii="Calibri" w:hAnsi="Calibri" w:cs="Calibri"/>
                <w:sz w:val="22"/>
                <w:szCs w:val="22"/>
                <w:lang w:val="nl-BE"/>
              </w:rPr>
              <w:t>2° de som van de oppervlakten van de niet-residentiële EPB-eenheid of -eenheden die door dit systeem worden bediend, is groter dan 50% van de som van de oppervlakten van alle EPB-eenheden die door dit systeem worden bediend.</w:t>
            </w:r>
          </w:p>
          <w:p w14:paraId="6AD194DE" w14:textId="00423BC9" w:rsidR="002C7EEA" w:rsidRDefault="002C7EEA" w:rsidP="002C7EEA">
            <w:pPr>
              <w:pStyle w:val="Standard"/>
              <w:spacing w:line="240" w:lineRule="auto"/>
              <w:jc w:val="both"/>
              <w:rPr>
                <w:rFonts w:ascii="Calibri" w:hAnsi="Calibri" w:cs="Calibri"/>
                <w:sz w:val="22"/>
                <w:szCs w:val="22"/>
                <w:lang w:val="nl-BE"/>
              </w:rPr>
            </w:pPr>
            <w:r w:rsidRPr="00030390">
              <w:rPr>
                <w:rFonts w:ascii="Calibri" w:hAnsi="Calibri" w:cs="Calibri"/>
                <w:sz w:val="22"/>
                <w:szCs w:val="22"/>
                <w:lang w:val="nl-BE"/>
              </w:rPr>
              <w:t>§</w:t>
            </w:r>
            <w:r>
              <w:rPr>
                <w:rFonts w:ascii="Calibri" w:hAnsi="Calibri" w:cs="Calibri"/>
                <w:sz w:val="22"/>
                <w:szCs w:val="22"/>
                <w:lang w:val="nl-BE"/>
              </w:rPr>
              <w:t>2</w:t>
            </w:r>
            <w:r w:rsidRPr="00030390">
              <w:rPr>
                <w:rFonts w:ascii="Calibri" w:hAnsi="Calibri" w:cs="Calibri"/>
                <w:sz w:val="22"/>
                <w:szCs w:val="22"/>
                <w:lang w:val="nl-BE"/>
              </w:rPr>
              <w:t xml:space="preserve">. het in de vorige paragraaf bedoelde automatiserings- en </w:t>
            </w:r>
            <w:r w:rsidR="00F83011">
              <w:rPr>
                <w:rFonts w:ascii="Calibri" w:hAnsi="Calibri" w:cs="Calibri"/>
                <w:sz w:val="22"/>
                <w:szCs w:val="22"/>
                <w:lang w:val="nl-BE"/>
              </w:rPr>
              <w:t>controle</w:t>
            </w:r>
            <w:r w:rsidRPr="00030390">
              <w:rPr>
                <w:rFonts w:ascii="Calibri" w:hAnsi="Calibri" w:cs="Calibri"/>
                <w:sz w:val="22"/>
                <w:szCs w:val="22"/>
                <w:lang w:val="nl-BE"/>
              </w:rPr>
              <w:t xml:space="preserve">systeem </w:t>
            </w:r>
            <w:r w:rsidR="00F83011">
              <w:rPr>
                <w:rFonts w:ascii="Calibri" w:hAnsi="Calibri" w:cs="Calibri"/>
                <w:sz w:val="22"/>
                <w:szCs w:val="22"/>
                <w:lang w:val="nl-BE"/>
              </w:rPr>
              <w:t>is</w:t>
            </w:r>
            <w:r>
              <w:rPr>
                <w:rFonts w:ascii="Calibri" w:hAnsi="Calibri" w:cs="Calibri"/>
                <w:sz w:val="22"/>
                <w:szCs w:val="22"/>
                <w:lang w:val="nl-BE"/>
              </w:rPr>
              <w:t xml:space="preserve"> in staat om:</w:t>
            </w:r>
          </w:p>
          <w:p w14:paraId="054907E1" w14:textId="77777777" w:rsidR="002C7EEA" w:rsidRDefault="002C7EEA" w:rsidP="002C7EEA">
            <w:pPr>
              <w:pStyle w:val="Standard"/>
              <w:spacing w:line="240" w:lineRule="auto"/>
              <w:jc w:val="both"/>
              <w:rPr>
                <w:rFonts w:ascii="Calibri" w:hAnsi="Calibri" w:cs="Calibri"/>
                <w:sz w:val="22"/>
                <w:szCs w:val="22"/>
                <w:lang w:val="nl-BE"/>
              </w:rPr>
            </w:pPr>
            <w:r>
              <w:rPr>
                <w:rFonts w:ascii="Calibri" w:hAnsi="Calibri" w:cs="Calibri"/>
                <w:sz w:val="22"/>
                <w:szCs w:val="22"/>
                <w:lang w:val="nl-BE"/>
              </w:rPr>
              <w:t>1° het energieverbruik continu te bewaken, te registreren en te analyseren en voortdurend bij te sturen;</w:t>
            </w:r>
          </w:p>
          <w:p w14:paraId="5DC006B2" w14:textId="77777777" w:rsidR="002C7EEA" w:rsidRDefault="002C7EEA" w:rsidP="002C7EEA">
            <w:pPr>
              <w:pStyle w:val="Standard"/>
              <w:spacing w:line="240" w:lineRule="auto"/>
              <w:jc w:val="both"/>
              <w:rPr>
                <w:rFonts w:ascii="Calibri" w:hAnsi="Calibri" w:cs="Calibri"/>
                <w:sz w:val="22"/>
                <w:szCs w:val="22"/>
                <w:lang w:val="nl-BE"/>
              </w:rPr>
            </w:pPr>
            <w:r>
              <w:rPr>
                <w:rFonts w:ascii="Calibri" w:hAnsi="Calibri" w:cs="Calibri"/>
                <w:sz w:val="22"/>
                <w:szCs w:val="22"/>
                <w:lang w:val="nl-BE"/>
              </w:rPr>
              <w:t>2° de energie-efficiëntie van het gebouw te vergelijken met referentiewaarden, efficiëntieverliezen van de technische systemen in het gebouw op te sporen en de verantwoordelijke voor de installaties of het technisch beheer van het gebouw te informeren over de mogelijkheden om de energie efficiëntie te verbeteren;</w:t>
            </w:r>
          </w:p>
          <w:p w14:paraId="2ACDD134" w14:textId="31A19C4F" w:rsidR="000F0E3C" w:rsidRPr="00F602D6" w:rsidRDefault="002C7EEA" w:rsidP="002C7EEA">
            <w:pPr>
              <w:pStyle w:val="Standard"/>
              <w:spacing w:line="240" w:lineRule="auto"/>
              <w:jc w:val="both"/>
              <w:rPr>
                <w:rFonts w:ascii="Calibri" w:hAnsi="Calibri" w:cs="Calibri"/>
                <w:b/>
                <w:sz w:val="22"/>
                <w:szCs w:val="22"/>
                <w:lang w:val="nl-BE"/>
              </w:rPr>
            </w:pPr>
            <w:r>
              <w:rPr>
                <w:rFonts w:ascii="Calibri" w:hAnsi="Calibri" w:cs="Calibri"/>
                <w:sz w:val="22"/>
                <w:szCs w:val="22"/>
                <w:lang w:val="nl-BE"/>
              </w:rPr>
              <w:t>3° communic</w:t>
            </w:r>
            <w:r w:rsidR="004B4B15">
              <w:rPr>
                <w:rFonts w:ascii="Calibri" w:hAnsi="Calibri" w:cs="Calibri"/>
                <w:sz w:val="22"/>
                <w:szCs w:val="22"/>
                <w:lang w:val="nl-BE"/>
              </w:rPr>
              <w:t>atie mogelijk te maken</w:t>
            </w:r>
            <w:r>
              <w:rPr>
                <w:rFonts w:ascii="Calibri" w:hAnsi="Calibri" w:cs="Calibri"/>
                <w:sz w:val="22"/>
                <w:szCs w:val="22"/>
                <w:lang w:val="nl-BE"/>
              </w:rPr>
              <w:t xml:space="preserve"> met aangesloten technische systemen en andere </w:t>
            </w:r>
            <w:r w:rsidR="00F83011">
              <w:rPr>
                <w:rFonts w:ascii="Calibri" w:hAnsi="Calibri" w:cs="Calibri"/>
                <w:sz w:val="22"/>
                <w:szCs w:val="22"/>
                <w:lang w:val="nl-BE"/>
              </w:rPr>
              <w:t>toestellen</w:t>
            </w:r>
            <w:r>
              <w:rPr>
                <w:rFonts w:ascii="Calibri" w:hAnsi="Calibri" w:cs="Calibri"/>
                <w:sz w:val="22"/>
                <w:szCs w:val="22"/>
                <w:lang w:val="nl-BE"/>
              </w:rPr>
              <w:t xml:space="preserve"> in het gebouw, en interoperabel te zijn met technische systemen in het gebouw die verschillende soorten bedrijfseigen technologieën, </w:t>
            </w:r>
            <w:r w:rsidR="00F83011">
              <w:rPr>
                <w:rFonts w:ascii="Calibri" w:hAnsi="Calibri" w:cs="Calibri"/>
                <w:sz w:val="22"/>
                <w:szCs w:val="22"/>
                <w:lang w:val="nl-BE"/>
              </w:rPr>
              <w:t>voorzieningen</w:t>
            </w:r>
            <w:r>
              <w:rPr>
                <w:rFonts w:ascii="Calibri" w:hAnsi="Calibri" w:cs="Calibri"/>
                <w:sz w:val="22"/>
                <w:szCs w:val="22"/>
                <w:lang w:val="nl-BE"/>
              </w:rPr>
              <w:t xml:space="preserve"> en fabrikanten omvatten.</w:t>
            </w:r>
          </w:p>
        </w:tc>
      </w:tr>
      <w:tr w:rsidR="00D33CB2" w:rsidRPr="000F39D0" w14:paraId="21E95DE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31EF48" w14:textId="77777777" w:rsidR="00EF03A5" w:rsidRPr="00F602D6" w:rsidRDefault="00EF03A5" w:rsidP="00EF03A5">
            <w:pPr>
              <w:pStyle w:val="ListParagraph"/>
              <w:suppressAutoHyphens w:val="0"/>
              <w:autoSpaceDN/>
              <w:spacing w:line="240" w:lineRule="auto"/>
              <w:ind w:left="0"/>
              <w:contextualSpacing/>
              <w:textAlignment w:val="auto"/>
              <w:rPr>
                <w:rFonts w:ascii="Calibri" w:eastAsia="SimSun" w:hAnsi="Calibri" w:cs="Calibri"/>
                <w:b/>
                <w:sz w:val="28"/>
                <w:szCs w:val="28"/>
                <w:lang w:val="fr-BE" w:eastAsia="en-US"/>
              </w:rPr>
            </w:pPr>
            <w:r w:rsidRPr="00F602D6">
              <w:rPr>
                <w:rFonts w:ascii="Calibri" w:eastAsia="SimSun" w:hAnsi="Calibri" w:cs="Calibri"/>
                <w:b/>
                <w:sz w:val="28"/>
                <w:szCs w:val="28"/>
                <w:lang w:val="fr-BE" w:eastAsia="en-US"/>
              </w:rPr>
              <w:lastRenderedPageBreak/>
              <w:t>Chapitre 4 – Exigences techniques relatives aux systèmes de climatisation</w:t>
            </w:r>
          </w:p>
          <w:p w14:paraId="22B587C8" w14:textId="77777777" w:rsidR="00EF03A5" w:rsidRPr="00F602D6" w:rsidRDefault="00EF03A5" w:rsidP="00EF03A5">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26C96B" w14:textId="77777777" w:rsidR="00EF03A5" w:rsidRPr="00F602D6" w:rsidRDefault="00EF03A5" w:rsidP="00EF03A5">
            <w:pPr>
              <w:pStyle w:val="ListParagraph"/>
              <w:suppressAutoHyphens w:val="0"/>
              <w:autoSpaceDN/>
              <w:spacing w:line="240" w:lineRule="auto"/>
              <w:ind w:left="0"/>
              <w:contextualSpacing/>
              <w:textAlignment w:val="auto"/>
              <w:rPr>
                <w:rFonts w:ascii="Calibri" w:eastAsia="SimSun" w:hAnsi="Calibri" w:cs="Calibri"/>
                <w:b/>
                <w:sz w:val="28"/>
                <w:szCs w:val="28"/>
                <w:lang w:val="nl-BE"/>
              </w:rPr>
            </w:pPr>
            <w:r w:rsidRPr="00F602D6">
              <w:rPr>
                <w:rFonts w:ascii="Calibri" w:hAnsi="Calibri"/>
                <w:b/>
                <w:sz w:val="28"/>
                <w:szCs w:val="28"/>
                <w:lang w:val="nl-BE"/>
              </w:rPr>
              <w:t>Hoofdstuk  4 – Technische eisen voor klimaatregelingssystemen</w:t>
            </w:r>
          </w:p>
          <w:p w14:paraId="5009C578" w14:textId="77777777" w:rsidR="00EF03A5" w:rsidRPr="00F602D6" w:rsidRDefault="00EF03A5" w:rsidP="00EF03A5">
            <w:pPr>
              <w:pStyle w:val="Standard"/>
              <w:spacing w:line="240" w:lineRule="auto"/>
              <w:jc w:val="both"/>
              <w:rPr>
                <w:rFonts w:ascii="Calibri" w:hAnsi="Calibri" w:cs="Calibri"/>
                <w:b/>
                <w:sz w:val="22"/>
                <w:szCs w:val="22"/>
                <w:lang w:val="nl-BE"/>
              </w:rPr>
            </w:pPr>
          </w:p>
        </w:tc>
      </w:tr>
      <w:tr w:rsidR="00D33CB2" w:rsidRPr="000F39D0" w14:paraId="01443CA8"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C3D0BE" w14:textId="77777777" w:rsidR="00EF03A5" w:rsidRPr="00F602D6" w:rsidRDefault="00EF03A5" w:rsidP="00EF03A5">
            <w:pPr>
              <w:pStyle w:val="Standard"/>
              <w:spacing w:line="240" w:lineRule="auto"/>
              <w:jc w:val="both"/>
              <w:rPr>
                <w:rFonts w:ascii="Calibri" w:eastAsia="SimSun" w:hAnsi="Calibri" w:cs="Calibri"/>
                <w:b/>
                <w:sz w:val="22"/>
                <w:szCs w:val="22"/>
                <w:lang w:val="fr-BE" w:eastAsia="en-US"/>
              </w:rPr>
            </w:pPr>
            <w:r w:rsidRPr="00F602D6">
              <w:rPr>
                <w:rFonts w:ascii="Calibri" w:eastAsia="SimSun" w:hAnsi="Calibri" w:cs="Calibri"/>
                <w:b/>
                <w:sz w:val="22"/>
                <w:szCs w:val="22"/>
                <w:lang w:val="fr-BE" w:eastAsia="en-US"/>
              </w:rPr>
              <w:t>Section 1 -  Exigences de comptage énergétique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2BC57E" w14:textId="77777777" w:rsidR="00EF03A5" w:rsidRPr="00F602D6" w:rsidRDefault="00C827C2"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 xml:space="preserve">Afdeling 1 -  Eisen </w:t>
            </w:r>
            <w:r w:rsidR="00EF03A5" w:rsidRPr="00F602D6">
              <w:rPr>
                <w:rFonts w:ascii="Calibri" w:hAnsi="Calibri"/>
                <w:b/>
                <w:sz w:val="22"/>
                <w:szCs w:val="22"/>
                <w:lang w:val="nl-BE"/>
              </w:rPr>
              <w:t>van energiemeting</w:t>
            </w:r>
          </w:p>
        </w:tc>
      </w:tr>
      <w:bookmarkEnd w:id="4"/>
      <w:tr w:rsidR="00D33CB2" w:rsidRPr="00EA6CAE" w14:paraId="3C763E7D"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D7B041" w14:textId="77777777" w:rsidR="00EF03A5" w:rsidRPr="00F602D6" w:rsidRDefault="00EF03A5" w:rsidP="00EF03A5">
            <w:pPr>
              <w:pStyle w:val="Standard"/>
              <w:spacing w:line="240" w:lineRule="auto"/>
              <w:jc w:val="both"/>
              <w:rPr>
                <w:rFonts w:ascii="Calibri" w:hAnsi="Calibri" w:cs="Calibri"/>
                <w:sz w:val="22"/>
                <w:szCs w:val="22"/>
                <w:lang w:val="fr-BE"/>
              </w:rPr>
            </w:pPr>
            <w:r w:rsidRPr="00F602D6">
              <w:rPr>
                <w:rFonts w:ascii="Calibri" w:hAnsi="Calibri" w:cs="Calibri"/>
                <w:b/>
                <w:sz w:val="22"/>
                <w:szCs w:val="22"/>
                <w:lang w:val="fr-BE"/>
              </w:rPr>
              <w:t>Art. 4.1.1</w:t>
            </w:r>
          </w:p>
          <w:p w14:paraId="3A91826F" w14:textId="77777777" w:rsidR="00EF03A5" w:rsidRPr="00F602D6" w:rsidRDefault="00EF03A5"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Les compteurs repris dans cette section sont équipés d’un  dispositif permettant le relevé automatique de la quantité mesurée localement </w:t>
            </w:r>
            <w:r w:rsidR="006836AC" w:rsidRPr="00F602D6">
              <w:rPr>
                <w:rFonts w:ascii="Calibri" w:hAnsi="Calibri" w:cs="Calibri"/>
                <w:sz w:val="22"/>
                <w:szCs w:val="22"/>
                <w:lang w:val="fr-BE"/>
              </w:rPr>
              <w:t>et à distance</w:t>
            </w:r>
            <w:r w:rsidRPr="00F602D6">
              <w:rPr>
                <w:rFonts w:ascii="Calibri" w:hAnsi="Calibri" w:cs="Calibri"/>
                <w:sz w:val="22"/>
                <w:szCs w:val="22"/>
                <w:lang w:val="fr-BE"/>
              </w:rPr>
              <w:t xml:space="preserve"> tel qu’une sortie analogique ou digitale.</w:t>
            </w:r>
            <w:r w:rsidRPr="00F602D6" w:rsidDel="00B30886">
              <w:rPr>
                <w:rFonts w:ascii="Calibri" w:hAnsi="Calibri" w:cs="Calibri"/>
                <w:sz w:val="22"/>
                <w:szCs w:val="22"/>
                <w:lang w:val="fr-BE"/>
              </w:rPr>
              <w:t xml:space="preserve"> </w:t>
            </w:r>
          </w:p>
          <w:p w14:paraId="7B45B2FA" w14:textId="77777777" w:rsidR="006836AC" w:rsidRPr="00F602D6" w:rsidRDefault="006836AC" w:rsidP="006836AC">
            <w:pPr>
              <w:pStyle w:val="Standard"/>
              <w:spacing w:line="240" w:lineRule="auto"/>
              <w:jc w:val="both"/>
              <w:rPr>
                <w:rFonts w:ascii="Calibri" w:eastAsia="SimSun" w:hAnsi="Calibri" w:cs="Calibri"/>
                <w:sz w:val="22"/>
                <w:szCs w:val="22"/>
                <w:lang w:val="fr-BE" w:eastAsia="en-US"/>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F01077" w14:textId="77777777" w:rsidR="00EF03A5" w:rsidRPr="00F602D6" w:rsidRDefault="00EF03A5" w:rsidP="00EF03A5">
            <w:pPr>
              <w:pStyle w:val="Standard"/>
              <w:spacing w:line="240" w:lineRule="auto"/>
              <w:jc w:val="both"/>
              <w:rPr>
                <w:rFonts w:ascii="Calibri" w:hAnsi="Calibri" w:cs="Calibri"/>
                <w:sz w:val="22"/>
                <w:szCs w:val="22"/>
                <w:lang w:val="nl-BE"/>
              </w:rPr>
            </w:pPr>
            <w:r w:rsidRPr="00F602D6">
              <w:rPr>
                <w:rFonts w:ascii="Calibri" w:hAnsi="Calibri"/>
                <w:b/>
                <w:sz w:val="22"/>
                <w:szCs w:val="22"/>
                <w:lang w:val="nl-BE"/>
              </w:rPr>
              <w:t>Art. 4.1.1</w:t>
            </w:r>
          </w:p>
          <w:p w14:paraId="03B47196" w14:textId="77777777" w:rsidR="00EF03A5" w:rsidRPr="00F602D6" w:rsidRDefault="00EF03A5" w:rsidP="006836AC">
            <w:pPr>
              <w:pStyle w:val="Standard"/>
              <w:spacing w:line="240" w:lineRule="auto"/>
              <w:jc w:val="both"/>
              <w:rPr>
                <w:rFonts w:ascii="Calibri" w:hAnsi="Calibri" w:cs="Calibri"/>
                <w:b/>
                <w:sz w:val="22"/>
                <w:szCs w:val="22"/>
                <w:lang w:val="nl-BE"/>
              </w:rPr>
            </w:pPr>
            <w:r w:rsidRPr="00F602D6">
              <w:rPr>
                <w:rFonts w:ascii="Calibri" w:hAnsi="Calibri"/>
                <w:sz w:val="22"/>
                <w:szCs w:val="22"/>
                <w:lang w:val="nl-BE"/>
              </w:rPr>
              <w:t xml:space="preserve">De meters vermeld in deze afdeling dienen uitgerust te zijn met een inrichting die een automatische opname van de gemeten hoeveelheid mogelijk maakt en dat ter plaatse </w:t>
            </w:r>
            <w:r w:rsidR="006836AC" w:rsidRPr="00F602D6">
              <w:rPr>
                <w:rFonts w:ascii="Calibri" w:hAnsi="Calibri"/>
                <w:sz w:val="22"/>
                <w:szCs w:val="22"/>
                <w:lang w:val="nl-BE"/>
              </w:rPr>
              <w:t>en van op afstand</w:t>
            </w:r>
            <w:r w:rsidRPr="00F602D6">
              <w:rPr>
                <w:rFonts w:ascii="Calibri" w:hAnsi="Calibri"/>
                <w:sz w:val="22"/>
                <w:szCs w:val="22"/>
                <w:lang w:val="nl-BE"/>
              </w:rPr>
              <w:t xml:space="preserve">, zoals een analoge of digitale uitgang. </w:t>
            </w:r>
          </w:p>
        </w:tc>
      </w:tr>
      <w:tr w:rsidR="00D33CB2" w:rsidRPr="00EA6CAE" w14:paraId="0174F53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4827B1"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Art.4.1.2</w:t>
            </w:r>
          </w:p>
          <w:p w14:paraId="2E276275" w14:textId="77777777" w:rsidR="00EF03A5" w:rsidRPr="00F602D6" w:rsidRDefault="00EF03A5" w:rsidP="00B15AFB">
            <w:pPr>
              <w:pStyle w:val="ListParagraph"/>
              <w:suppressAutoHyphens w:val="0"/>
              <w:autoSpaceDN/>
              <w:spacing w:line="240" w:lineRule="auto"/>
              <w:ind w:left="0"/>
              <w:contextualSpacing/>
              <w:jc w:val="both"/>
              <w:textAlignment w:val="auto"/>
              <w:rPr>
                <w:lang w:val="fr-BE"/>
              </w:rPr>
            </w:pPr>
            <w:r w:rsidRPr="00F602D6">
              <w:rPr>
                <w:rFonts w:ascii="Calibri" w:hAnsi="Calibri" w:cs="Calibri"/>
                <w:sz w:val="22"/>
                <w:szCs w:val="22"/>
                <w:lang w:val="fr-BE"/>
              </w:rPr>
              <w:t>Un ou plusieurs compteurs électriques comptabilisent l’énergie électrique consommée par l’ensemble des installations de réfrigération.</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F8DBFA"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Art.4.1.2</w:t>
            </w:r>
          </w:p>
          <w:p w14:paraId="611BC582" w14:textId="77777777" w:rsidR="00EF03A5" w:rsidRPr="00F602D6" w:rsidRDefault="009A13DD" w:rsidP="00B15AFB">
            <w:pPr>
              <w:pStyle w:val="ListParagraph"/>
              <w:suppressAutoHyphens w:val="0"/>
              <w:autoSpaceDN/>
              <w:spacing w:line="240" w:lineRule="auto"/>
              <w:ind w:left="0"/>
              <w:contextualSpacing/>
              <w:jc w:val="both"/>
              <w:textAlignment w:val="auto"/>
              <w:rPr>
                <w:lang w:val="nl-NL"/>
              </w:rPr>
            </w:pPr>
            <w:r w:rsidRPr="00F602D6">
              <w:rPr>
                <w:rFonts w:ascii="Calibri" w:hAnsi="Calibri"/>
                <w:sz w:val="22"/>
                <w:szCs w:val="22"/>
                <w:lang w:val="nl-BE"/>
              </w:rPr>
              <w:t>Een of meerdere</w:t>
            </w:r>
            <w:r w:rsidR="000E7BAC" w:rsidRPr="00F602D6">
              <w:rPr>
                <w:rFonts w:ascii="Calibri" w:hAnsi="Calibri"/>
                <w:sz w:val="22"/>
                <w:szCs w:val="22"/>
                <w:lang w:val="nl-BE"/>
              </w:rPr>
              <w:t xml:space="preserve"> </w:t>
            </w:r>
            <w:r w:rsidR="00EF03A5" w:rsidRPr="00F602D6">
              <w:rPr>
                <w:rFonts w:ascii="Calibri" w:hAnsi="Calibri"/>
                <w:sz w:val="22"/>
                <w:szCs w:val="22"/>
                <w:lang w:val="nl-BE"/>
              </w:rPr>
              <w:t>elektrische meters meten de elektrische energie verbruikt door alle koelinstallaties.</w:t>
            </w:r>
          </w:p>
        </w:tc>
      </w:tr>
      <w:tr w:rsidR="00D33CB2" w:rsidRPr="00EA6CAE" w14:paraId="7B947E9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EF91B8"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4.1.3</w:t>
            </w:r>
          </w:p>
          <w:p w14:paraId="2CB2C5A3" w14:textId="77777777" w:rsidR="00EF03A5" w:rsidRDefault="00EF03A5" w:rsidP="00D70FE3">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Lorsque la somme des puissances nominales des installations de réfrigération qui produisent de l’eau glacée est supérieure ou égale à 500 kW, un ou plusieurs compteurs sont placés pour mesurer l’énergie électrique consommée par l’ensemble des installations de réfrigération et un ou plusieurs compteurs est placé pour mesurer l’énergie frigorifique transmise par la totalité de ces installations de réfrigération aux réseaux de distribution d’eau gla</w:t>
            </w:r>
            <w:r w:rsidR="00D70FE3" w:rsidRPr="00F602D6">
              <w:rPr>
                <w:rFonts w:ascii="Calibri" w:hAnsi="Calibri" w:cs="Calibri"/>
                <w:sz w:val="22"/>
                <w:szCs w:val="22"/>
                <w:lang w:val="fr-BE"/>
              </w:rPr>
              <w:t>cée.</w:t>
            </w:r>
          </w:p>
          <w:p w14:paraId="47B64B23" w14:textId="55A16BD6" w:rsidR="00A40D86" w:rsidRPr="00F602D6" w:rsidRDefault="00A40D86" w:rsidP="00D70FE3">
            <w:pPr>
              <w:pStyle w:val="ListParagraph"/>
              <w:suppressAutoHyphens w:val="0"/>
              <w:autoSpaceDN/>
              <w:spacing w:line="240" w:lineRule="auto"/>
              <w:ind w:left="0"/>
              <w:contextualSpacing/>
              <w:jc w:val="both"/>
              <w:textAlignment w:val="auto"/>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6D5681"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4.1.3</w:t>
            </w:r>
          </w:p>
          <w:p w14:paraId="789C7611"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Als de som van de nuttige nominale vermogens van de koelinstallaties die </w:t>
            </w:r>
            <w:r w:rsidR="00B15AFB" w:rsidRPr="00F602D6">
              <w:rPr>
                <w:rFonts w:ascii="Calibri" w:hAnsi="Calibri"/>
                <w:sz w:val="22"/>
                <w:szCs w:val="22"/>
                <w:lang w:val="nl-BE"/>
              </w:rPr>
              <w:t>ijs</w:t>
            </w:r>
            <w:r w:rsidRPr="00F602D6">
              <w:rPr>
                <w:rFonts w:ascii="Calibri" w:hAnsi="Calibri"/>
                <w:sz w:val="22"/>
                <w:szCs w:val="22"/>
                <w:lang w:val="nl-BE"/>
              </w:rPr>
              <w:t xml:space="preserve">water produceren groter is dan of gelijk is aan 500 kW, dan moeten er </w:t>
            </w:r>
            <w:r w:rsidR="009A13DD" w:rsidRPr="00F602D6">
              <w:rPr>
                <w:rFonts w:ascii="Calibri" w:hAnsi="Calibri"/>
                <w:sz w:val="22"/>
                <w:szCs w:val="22"/>
                <w:lang w:val="nl-BE"/>
              </w:rPr>
              <w:t>een of meerdere</w:t>
            </w:r>
            <w:r w:rsidRPr="00F602D6">
              <w:rPr>
                <w:rFonts w:ascii="Calibri" w:hAnsi="Calibri"/>
                <w:sz w:val="22"/>
                <w:szCs w:val="22"/>
                <w:lang w:val="nl-BE"/>
              </w:rPr>
              <w:t xml:space="preserve"> meters geplaatst worden om de elektrische energie te meten die door alle koelinstallaties verbruikt wordt en worden </w:t>
            </w:r>
            <w:r w:rsidR="009A13DD" w:rsidRPr="00F602D6">
              <w:rPr>
                <w:rFonts w:ascii="Calibri" w:hAnsi="Calibri"/>
                <w:sz w:val="22"/>
                <w:szCs w:val="22"/>
                <w:lang w:val="nl-BE"/>
              </w:rPr>
              <w:t>een of meerdere</w:t>
            </w:r>
            <w:r w:rsidRPr="00F602D6">
              <w:rPr>
                <w:rFonts w:ascii="Calibri" w:hAnsi="Calibri"/>
                <w:sz w:val="22"/>
                <w:szCs w:val="22"/>
                <w:lang w:val="nl-BE"/>
              </w:rPr>
              <w:t xml:space="preserve"> meters geplaatst om de koelenergie te meten die door al deze koelinstallaties afgegeven wordt aan de ver</w:t>
            </w:r>
            <w:r w:rsidR="00D70FE3" w:rsidRPr="00F602D6">
              <w:rPr>
                <w:rFonts w:ascii="Calibri" w:hAnsi="Calibri"/>
                <w:sz w:val="22"/>
                <w:szCs w:val="22"/>
                <w:lang w:val="nl-BE"/>
              </w:rPr>
              <w:t>deelnetten voor ijs</w:t>
            </w:r>
            <w:r w:rsidRPr="00F602D6">
              <w:rPr>
                <w:rFonts w:ascii="Calibri" w:hAnsi="Calibri"/>
                <w:sz w:val="22"/>
                <w:szCs w:val="22"/>
                <w:lang w:val="nl-BE"/>
              </w:rPr>
              <w:t>water.</w:t>
            </w:r>
          </w:p>
          <w:p w14:paraId="256A56E6"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b/>
                <w:sz w:val="22"/>
                <w:szCs w:val="22"/>
                <w:lang w:val="nl-BE"/>
              </w:rPr>
            </w:pPr>
          </w:p>
        </w:tc>
      </w:tr>
      <w:tr w:rsidR="00D33CB2" w:rsidRPr="00EA6CAE" w14:paraId="1C3E30A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CA0456"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4.1.4</w:t>
            </w:r>
          </w:p>
          <w:p w14:paraId="03150CD2"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§1</w:t>
            </w:r>
            <w:r w:rsidR="00302E6B" w:rsidRPr="00F602D6">
              <w:rPr>
                <w:rFonts w:ascii="Calibri" w:hAnsi="Calibri" w:cs="Calibri"/>
                <w:sz w:val="22"/>
                <w:szCs w:val="22"/>
                <w:lang w:val="fr-BE"/>
              </w:rPr>
              <w:t>er</w:t>
            </w:r>
            <w:r w:rsidRPr="00F602D6">
              <w:rPr>
                <w:rFonts w:ascii="Calibri" w:hAnsi="Calibri" w:cs="Calibri"/>
                <w:sz w:val="22"/>
                <w:szCs w:val="22"/>
                <w:lang w:val="fr-BE"/>
              </w:rPr>
              <w:t xml:space="preserve">. Si deux systèmes de climatisation sont reliés entre eux par des conduites d’eau glacée sur lesquelles se trouvent des vannes manuelles utilisées uniquement en cas de panne d’un des deux systèmes, ces deux systèmes sont considérés comme étant séparés et la somme des puissances à prendre en compte est calculée par système. </w:t>
            </w:r>
          </w:p>
          <w:p w14:paraId="599982E5" w14:textId="77777777" w:rsidR="00EF03A5" w:rsidRPr="00F602D6" w:rsidRDefault="00EF03A5" w:rsidP="00EF03A5">
            <w:pPr>
              <w:pStyle w:val="Standard"/>
              <w:spacing w:line="240" w:lineRule="auto"/>
              <w:jc w:val="both"/>
              <w:rPr>
                <w:rFonts w:ascii="Calibri" w:hAnsi="Calibri" w:cs="Calibri"/>
                <w:b/>
                <w:sz w:val="22"/>
                <w:szCs w:val="22"/>
                <w:lang w:val="fr-BE"/>
              </w:rPr>
            </w:pPr>
          </w:p>
          <w:p w14:paraId="713F6448"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sz w:val="22"/>
                <w:szCs w:val="22"/>
                <w:lang w:val="fr-BE"/>
              </w:rPr>
              <w:t>§2.</w:t>
            </w:r>
            <w:r w:rsidRPr="00F602D6">
              <w:rPr>
                <w:rFonts w:ascii="Calibri" w:hAnsi="Calibri" w:cs="Calibri"/>
                <w:b/>
                <w:sz w:val="22"/>
                <w:szCs w:val="22"/>
                <w:lang w:val="fr-BE"/>
              </w:rPr>
              <w:t xml:space="preserve"> </w:t>
            </w:r>
            <w:r w:rsidRPr="00F602D6">
              <w:rPr>
                <w:rFonts w:ascii="Calibri" w:hAnsi="Calibri" w:cs="Calibri"/>
                <w:sz w:val="22"/>
                <w:szCs w:val="22"/>
                <w:lang w:val="fr-BE"/>
              </w:rPr>
              <w:t>La situation visée au paragraphe 1</w:t>
            </w:r>
            <w:r w:rsidRPr="00F602D6">
              <w:rPr>
                <w:rFonts w:ascii="Calibri" w:hAnsi="Calibri" w:cs="Calibri"/>
                <w:sz w:val="22"/>
                <w:szCs w:val="22"/>
                <w:vertAlign w:val="superscript"/>
                <w:lang w:val="fr-BE"/>
              </w:rPr>
              <w:t>er</w:t>
            </w:r>
            <w:r w:rsidRPr="00F602D6">
              <w:rPr>
                <w:rFonts w:ascii="Calibri" w:hAnsi="Calibri" w:cs="Calibri"/>
                <w:sz w:val="22"/>
                <w:szCs w:val="22"/>
                <w:lang w:val="fr-BE"/>
              </w:rPr>
              <w:t xml:space="preserve"> fait l’objet d’une notification datée et signée dans le carnet de bord, sur les rapports de contrôle et sur les vannes. Ces dernières sont refermées lorsque la panne est résolue.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F70DE0" w14:textId="77777777" w:rsidR="00EF03A5" w:rsidRPr="00F602D6" w:rsidRDefault="00EF03A5" w:rsidP="00B15AFB">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4.1.4</w:t>
            </w:r>
          </w:p>
          <w:p w14:paraId="4BDC1D9F" w14:textId="77777777" w:rsidR="00B15AFB" w:rsidRPr="00F602D6" w:rsidRDefault="00EF03A5" w:rsidP="00B15AFB">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§1. Als twee klimaatregelingssystemen onderling verbonden zijn door </w:t>
            </w:r>
            <w:r w:rsidR="00B114FC" w:rsidRPr="00F602D6">
              <w:rPr>
                <w:rFonts w:ascii="Calibri" w:hAnsi="Calibri"/>
                <w:sz w:val="22"/>
                <w:szCs w:val="22"/>
                <w:lang w:val="nl-BE"/>
              </w:rPr>
              <w:t xml:space="preserve">leidingen </w:t>
            </w:r>
            <w:r w:rsidRPr="00F602D6">
              <w:rPr>
                <w:rFonts w:ascii="Calibri" w:hAnsi="Calibri"/>
                <w:sz w:val="22"/>
                <w:szCs w:val="22"/>
                <w:lang w:val="nl-BE"/>
              </w:rPr>
              <w:t xml:space="preserve">voor </w:t>
            </w:r>
            <w:r w:rsidR="00E602A0" w:rsidRPr="00F602D6">
              <w:rPr>
                <w:rFonts w:ascii="Calibri" w:hAnsi="Calibri"/>
                <w:sz w:val="22"/>
                <w:szCs w:val="22"/>
                <w:lang w:val="nl-BE"/>
              </w:rPr>
              <w:t>ijswater</w:t>
            </w:r>
            <w:r w:rsidRPr="00F602D6">
              <w:rPr>
                <w:rFonts w:ascii="Calibri" w:hAnsi="Calibri"/>
                <w:sz w:val="22"/>
                <w:szCs w:val="22"/>
                <w:lang w:val="nl-BE"/>
              </w:rPr>
              <w:t xml:space="preserve"> waarop zich manuele kleppen bevinden die enkel gebruikt worden bij defect van </w:t>
            </w:r>
            <w:r w:rsidR="00CF7456" w:rsidRPr="00F602D6">
              <w:rPr>
                <w:rFonts w:ascii="Calibri" w:hAnsi="Calibri"/>
                <w:sz w:val="22"/>
                <w:szCs w:val="22"/>
                <w:lang w:val="nl-BE"/>
              </w:rPr>
              <w:t xml:space="preserve">één </w:t>
            </w:r>
            <w:r w:rsidRPr="00F602D6">
              <w:rPr>
                <w:rFonts w:ascii="Calibri" w:hAnsi="Calibri"/>
                <w:sz w:val="22"/>
                <w:szCs w:val="22"/>
                <w:lang w:val="nl-BE"/>
              </w:rPr>
              <w:t xml:space="preserve">van beide systemen, worden deze twee systemen als afzonderlijke systemen beschouwd en wordt de som van de vermogens waarmee rekening gehouden dient te worden per systeem berekend. </w:t>
            </w:r>
          </w:p>
          <w:p w14:paraId="56692F08" w14:textId="77777777" w:rsidR="00EF03A5" w:rsidRPr="00F602D6" w:rsidRDefault="00EF03A5" w:rsidP="00B15AFB">
            <w:pPr>
              <w:pStyle w:val="ListParagraph"/>
              <w:suppressAutoHyphens w:val="0"/>
              <w:autoSpaceDN/>
              <w:spacing w:line="240" w:lineRule="auto"/>
              <w:ind w:left="0"/>
              <w:contextualSpacing/>
              <w:jc w:val="both"/>
              <w:textAlignment w:val="auto"/>
              <w:rPr>
                <w:rFonts w:ascii="Calibri" w:hAnsi="Calibri" w:cs="Calibri"/>
                <w:b/>
                <w:sz w:val="22"/>
                <w:szCs w:val="22"/>
                <w:lang w:val="nl-BE"/>
              </w:rPr>
            </w:pPr>
            <w:r w:rsidRPr="00F602D6">
              <w:rPr>
                <w:rFonts w:ascii="Calibri" w:hAnsi="Calibri"/>
                <w:sz w:val="22"/>
                <w:szCs w:val="22"/>
                <w:lang w:val="nl-BE"/>
              </w:rPr>
              <w:t>§2.</w:t>
            </w:r>
            <w:r w:rsidRPr="00F602D6">
              <w:rPr>
                <w:rFonts w:ascii="Calibri" w:hAnsi="Calibri"/>
                <w:b/>
                <w:sz w:val="22"/>
                <w:szCs w:val="22"/>
                <w:lang w:val="nl-BE"/>
              </w:rPr>
              <w:t xml:space="preserve"> </w:t>
            </w:r>
            <w:r w:rsidRPr="00F602D6">
              <w:rPr>
                <w:rFonts w:ascii="Calibri" w:hAnsi="Calibri"/>
                <w:sz w:val="22"/>
                <w:szCs w:val="22"/>
                <w:lang w:val="nl-BE"/>
              </w:rPr>
              <w:t>De situatie bedoeld in paragraaf 1</w:t>
            </w:r>
            <w:r w:rsidRPr="00F602D6">
              <w:rPr>
                <w:rFonts w:ascii="Calibri" w:hAnsi="Calibri"/>
                <w:sz w:val="22"/>
                <w:szCs w:val="22"/>
                <w:vertAlign w:val="superscript"/>
                <w:lang w:val="nl-BE"/>
              </w:rPr>
              <w:t xml:space="preserve"> </w:t>
            </w:r>
            <w:r w:rsidRPr="00F602D6">
              <w:rPr>
                <w:rFonts w:ascii="Calibri" w:hAnsi="Calibri"/>
                <w:sz w:val="22"/>
                <w:szCs w:val="22"/>
                <w:lang w:val="nl-BE"/>
              </w:rPr>
              <w:t xml:space="preserve"> maakt het voorwerp uit van een gedateerde en ondertekende kennisgeving in het logboek en op de controleattesten en van een vermelding op de kleppen. Deze laatste worden opnieuw gesloten als het defect is opgelost.</w:t>
            </w:r>
          </w:p>
        </w:tc>
      </w:tr>
      <w:tr w:rsidR="00D33CB2" w:rsidRPr="00EA6CAE" w14:paraId="4B9C120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DE56D5"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4.1.5</w:t>
            </w:r>
          </w:p>
          <w:p w14:paraId="24B5F821" w14:textId="77777777" w:rsidR="00EF03A5" w:rsidRPr="00F602D6" w:rsidRDefault="00EF03A5" w:rsidP="00EF03A5">
            <w:pPr>
              <w:pStyle w:val="Standard"/>
              <w:spacing w:line="240" w:lineRule="auto"/>
              <w:jc w:val="both"/>
              <w:rPr>
                <w:rFonts w:ascii="Calibri" w:hAnsi="Calibri"/>
                <w:sz w:val="22"/>
                <w:szCs w:val="22"/>
                <w:lang w:val="fr-BE"/>
              </w:rPr>
            </w:pPr>
            <w:r w:rsidRPr="00F602D6">
              <w:rPr>
                <w:rFonts w:ascii="Calibri" w:hAnsi="Calibri" w:cs="Calibri"/>
                <w:sz w:val="22"/>
                <w:szCs w:val="22"/>
                <w:lang w:val="fr-BE"/>
              </w:rPr>
              <w:t>Si le système de climatisation distribue de l’eau glacée à plusieurs bâtiments, des compteurs sont placés pour mesurer le rendement de production global moyen des installations de réfrigération, ainsi que la quantité d’énergie frigorifique transmise par le circuit d’eau glacée à chacun des bâtiments.</w:t>
            </w:r>
            <w:r w:rsidRPr="00F602D6">
              <w:rPr>
                <w:rFonts w:ascii="Calibri" w:hAnsi="Calibri"/>
                <w:sz w:val="22"/>
                <w:szCs w:val="22"/>
                <w:lang w:val="fr-BE"/>
              </w:rPr>
              <w:t xml:space="preserve"> </w:t>
            </w:r>
            <w:r w:rsidRPr="00F602D6">
              <w:rPr>
                <w:rFonts w:ascii="Calibri" w:hAnsi="Calibri"/>
                <w:sz w:val="22"/>
                <w:szCs w:val="22"/>
                <w:lang w:val="fr-BE"/>
              </w:rPr>
              <w:br/>
            </w:r>
          </w:p>
          <w:p w14:paraId="73FCE027"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sz w:val="22"/>
                <w:szCs w:val="22"/>
                <w:lang w:val="fr-BE"/>
              </w:rPr>
              <w:t>Pour l’application du présent article, on entend par bâtiment : toute construction immobilière, non provisoire, couverte et fermée qui n’est pas accessible via une autre construction non provisoire, couverte et fermée, à l’exception des accès souterrains.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303406"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4.1.5</w:t>
            </w:r>
          </w:p>
          <w:p w14:paraId="1F48ADC3" w14:textId="77777777" w:rsidR="00EF03A5" w:rsidRPr="00F602D6" w:rsidRDefault="00EF03A5" w:rsidP="00EF03A5">
            <w:pPr>
              <w:pStyle w:val="Standard"/>
              <w:spacing w:line="240" w:lineRule="auto"/>
              <w:jc w:val="both"/>
              <w:rPr>
                <w:rFonts w:ascii="Calibri" w:hAnsi="Calibri"/>
                <w:sz w:val="22"/>
                <w:szCs w:val="22"/>
                <w:lang w:val="nl-BE"/>
              </w:rPr>
            </w:pPr>
            <w:r w:rsidRPr="00F602D6">
              <w:rPr>
                <w:rFonts w:ascii="Calibri" w:hAnsi="Calibri"/>
                <w:sz w:val="22"/>
                <w:szCs w:val="22"/>
                <w:lang w:val="nl-BE"/>
              </w:rPr>
              <w:t xml:space="preserve">Indien het klimaatregelingssysteem </w:t>
            </w:r>
            <w:r w:rsidR="007F3029" w:rsidRPr="00F602D6">
              <w:rPr>
                <w:rFonts w:ascii="Calibri" w:hAnsi="Calibri"/>
                <w:sz w:val="22"/>
                <w:szCs w:val="22"/>
                <w:lang w:val="nl-BE"/>
              </w:rPr>
              <w:t>ijs</w:t>
            </w:r>
            <w:r w:rsidRPr="00F602D6">
              <w:rPr>
                <w:rFonts w:ascii="Calibri" w:hAnsi="Calibri"/>
                <w:sz w:val="22"/>
                <w:szCs w:val="22"/>
                <w:lang w:val="nl-BE"/>
              </w:rPr>
              <w:t xml:space="preserve">water voor verschillende gebouwen verdeelt, worden er meters geplaatst om het gemiddeld globaal productierendement van de koelinstallaties te meten, evenals de hoeveelheid koelenergie die door het </w:t>
            </w:r>
            <w:r w:rsidR="007F3029" w:rsidRPr="00F602D6">
              <w:rPr>
                <w:rFonts w:ascii="Calibri" w:hAnsi="Calibri"/>
                <w:sz w:val="22"/>
                <w:szCs w:val="22"/>
                <w:lang w:val="nl-BE"/>
              </w:rPr>
              <w:t>ijs</w:t>
            </w:r>
            <w:r w:rsidRPr="00F602D6">
              <w:rPr>
                <w:rFonts w:ascii="Calibri" w:hAnsi="Calibri"/>
                <w:sz w:val="22"/>
                <w:szCs w:val="22"/>
                <w:lang w:val="nl-BE"/>
              </w:rPr>
              <w:t xml:space="preserve">watercircuit afgegeven wordt aan elk gebouw. </w:t>
            </w:r>
            <w:r w:rsidRPr="00F602D6">
              <w:rPr>
                <w:rFonts w:ascii="Calibri" w:hAnsi="Calibri"/>
                <w:sz w:val="22"/>
                <w:szCs w:val="22"/>
                <w:lang w:val="nl-BE"/>
              </w:rPr>
              <w:br/>
            </w:r>
          </w:p>
          <w:p w14:paraId="423ED4AD" w14:textId="77777777" w:rsidR="007F3029" w:rsidRPr="00F602D6" w:rsidRDefault="007F3029" w:rsidP="00EF03A5">
            <w:pPr>
              <w:pStyle w:val="Standard"/>
              <w:spacing w:line="240" w:lineRule="auto"/>
              <w:jc w:val="both"/>
              <w:rPr>
                <w:rFonts w:ascii="Calibri" w:hAnsi="Calibri"/>
                <w:sz w:val="22"/>
                <w:szCs w:val="22"/>
                <w:lang w:val="nl-BE"/>
              </w:rPr>
            </w:pPr>
          </w:p>
          <w:p w14:paraId="7F71CB95"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sz w:val="22"/>
                <w:szCs w:val="22"/>
                <w:lang w:val="nl-BE"/>
              </w:rPr>
              <w:t>Voor de toepassing van dit artikel wordt onder gebouw verstaan: elke niet-tijdelijke overdekte en afgesloten bouwconstructie die niet toegankelijk is via een andere niet-tijdelijke, overdekte en afgesloten constructie, met uitzondering van ondergrondse toegangen.</w:t>
            </w:r>
          </w:p>
        </w:tc>
      </w:tr>
      <w:tr w:rsidR="00D33CB2" w:rsidRPr="00EA6CAE" w14:paraId="72498406"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6D97E6"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4.1.6</w:t>
            </w:r>
          </w:p>
          <w:p w14:paraId="30693337" w14:textId="77777777" w:rsidR="00EF03A5" w:rsidRPr="00F602D6" w:rsidRDefault="00EF03A5" w:rsidP="00EF03A5">
            <w:pPr>
              <w:spacing w:after="0" w:line="240" w:lineRule="auto"/>
              <w:jc w:val="both"/>
              <w:rPr>
                <w:b/>
              </w:rPr>
            </w:pPr>
            <w:r w:rsidRPr="00F602D6">
              <w:rPr>
                <w:rFonts w:eastAsia="Times New Roman"/>
                <w:lang w:eastAsia="ar-SA"/>
              </w:rPr>
              <w:t>Lorsque des tours de refroidissement ou des aéro-refroidisseurs sont placés ou remplacés après le 1</w:t>
            </w:r>
            <w:r w:rsidRPr="00F602D6">
              <w:rPr>
                <w:rFonts w:eastAsia="Times New Roman"/>
                <w:vertAlign w:val="superscript"/>
                <w:lang w:eastAsia="ar-SA"/>
              </w:rPr>
              <w:t>er</w:t>
            </w:r>
            <w:r w:rsidRPr="00F602D6">
              <w:rPr>
                <w:rFonts w:eastAsia="Times New Roman"/>
                <w:lang w:eastAsia="ar-SA"/>
              </w:rPr>
              <w:t xml:space="preserve"> septembre 2012 et sont raccordés à une installation de réfrigération à condensation par eau, un ou plusieurs compteurs électriques comptabilisent l’énergie électrique consommée par l’ensemble des tours de refroidissement et des aéro-refroidisseurs.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DE8498"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4.1.6</w:t>
            </w:r>
          </w:p>
          <w:p w14:paraId="49919D3A" w14:textId="77777777" w:rsidR="00EF03A5" w:rsidRPr="00F602D6" w:rsidRDefault="00EF03A5" w:rsidP="00B114FC">
            <w:pPr>
              <w:pStyle w:val="Standard"/>
              <w:spacing w:line="240" w:lineRule="auto"/>
              <w:jc w:val="both"/>
              <w:rPr>
                <w:rFonts w:ascii="Calibri" w:hAnsi="Calibri" w:cs="Calibri"/>
                <w:b/>
                <w:sz w:val="22"/>
                <w:szCs w:val="22"/>
                <w:lang w:val="nl-BE"/>
              </w:rPr>
            </w:pPr>
            <w:r w:rsidRPr="00F602D6">
              <w:rPr>
                <w:rFonts w:ascii="Calibri" w:hAnsi="Calibri"/>
                <w:sz w:val="22"/>
                <w:szCs w:val="22"/>
                <w:lang w:val="nl-BE"/>
              </w:rPr>
              <w:t>Als er koeltorens of luchtkoelers geplaatst worden na  1</w:t>
            </w:r>
            <w:r w:rsidRPr="00F602D6">
              <w:rPr>
                <w:rFonts w:ascii="Calibri" w:hAnsi="Calibri"/>
                <w:sz w:val="22"/>
                <w:szCs w:val="22"/>
                <w:vertAlign w:val="superscript"/>
                <w:lang w:val="nl-BE"/>
              </w:rPr>
              <w:t xml:space="preserve"> </w:t>
            </w:r>
            <w:r w:rsidRPr="00F602D6">
              <w:rPr>
                <w:rFonts w:ascii="Calibri" w:hAnsi="Calibri"/>
                <w:sz w:val="22"/>
                <w:szCs w:val="22"/>
                <w:lang w:val="nl-BE"/>
              </w:rPr>
              <w:t xml:space="preserve"> september 2012 en worden aangesloten op een koelinstallatie op grond van watercondensatie, meten </w:t>
            </w:r>
            <w:r w:rsidR="009A13DD" w:rsidRPr="00F602D6">
              <w:rPr>
                <w:rFonts w:ascii="Calibri" w:hAnsi="Calibri"/>
                <w:sz w:val="22"/>
                <w:szCs w:val="22"/>
                <w:lang w:val="nl-BE"/>
              </w:rPr>
              <w:t>een of meerdere</w:t>
            </w:r>
            <w:r w:rsidRPr="00F602D6">
              <w:rPr>
                <w:rFonts w:ascii="Calibri" w:hAnsi="Calibri"/>
                <w:sz w:val="22"/>
                <w:szCs w:val="22"/>
                <w:lang w:val="nl-BE"/>
              </w:rPr>
              <w:t xml:space="preserve"> elektrische tellers de elektrische energie die door alle koeltorens of luchtkoelers verbruikt wordt.</w:t>
            </w:r>
          </w:p>
        </w:tc>
      </w:tr>
      <w:tr w:rsidR="00D33CB2" w:rsidRPr="00EA6CAE" w14:paraId="7765F7B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5ABEBD"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4.1.7</w:t>
            </w:r>
          </w:p>
          <w:p w14:paraId="79540324" w14:textId="392DE491" w:rsidR="00EF03A5" w:rsidRPr="00F602D6" w:rsidRDefault="00EF03A5" w:rsidP="00136B88">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 xml:space="preserve">Si </w:t>
            </w:r>
            <w:r w:rsidR="00007921" w:rsidRPr="00F602D6">
              <w:rPr>
                <w:rFonts w:ascii="Calibri" w:hAnsi="Calibri" w:cs="Calibri"/>
                <w:sz w:val="22"/>
                <w:szCs w:val="22"/>
                <w:lang w:val="fr-BE"/>
              </w:rPr>
              <w:t xml:space="preserve">le système de ventilation combiné à </w:t>
            </w:r>
            <w:r w:rsidRPr="00F602D6">
              <w:rPr>
                <w:rFonts w:ascii="Calibri" w:hAnsi="Calibri" w:cs="Calibri"/>
                <w:sz w:val="22"/>
                <w:szCs w:val="22"/>
                <w:lang w:val="fr-BE"/>
              </w:rPr>
              <w:t>un système de climatisation comprend un ou plusieurs groupes d’extraction ou de pulsion d’air dont le débit nominal est supérieur ou égal à 10.000 m³/h, un ou plusieurs compteurs sont placés pour mesurer la consommation électrique de l’ensemble des ventilateurs ou un ou plusieurs compteurs sont placés pour mesurer la consommation électrique de chacun des ventilateurs d’un débit nominal s</w:t>
            </w:r>
            <w:r w:rsidR="00E602A0" w:rsidRPr="00F602D6">
              <w:rPr>
                <w:rFonts w:ascii="Calibri" w:hAnsi="Calibri" w:cs="Calibri"/>
                <w:sz w:val="22"/>
                <w:szCs w:val="22"/>
                <w:lang w:val="fr-BE"/>
              </w:rPr>
              <w:t>upérieur ou égal à 10.000 m³/h.</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097BE8"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4.1.7</w:t>
            </w:r>
          </w:p>
          <w:p w14:paraId="31E348A0" w14:textId="30A658C8" w:rsidR="00EF03A5" w:rsidRPr="00F602D6" w:rsidRDefault="00EF03A5" w:rsidP="002C2A9D">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Als </w:t>
            </w:r>
            <w:r w:rsidR="00B965C7" w:rsidRPr="00F602D6">
              <w:rPr>
                <w:rFonts w:ascii="Calibri" w:hAnsi="Calibri"/>
                <w:sz w:val="22"/>
                <w:szCs w:val="22"/>
                <w:lang w:val="nl-BE"/>
              </w:rPr>
              <w:t xml:space="preserve">het </w:t>
            </w:r>
            <w:r w:rsidR="00B965C7" w:rsidRPr="00030390">
              <w:rPr>
                <w:rFonts w:ascii="Calibri" w:hAnsi="Calibri"/>
                <w:sz w:val="22"/>
                <w:szCs w:val="22"/>
                <w:lang w:val="nl-BE"/>
              </w:rPr>
              <w:t xml:space="preserve">ventilatiesysteem gecombineerd met </w:t>
            </w:r>
            <w:r w:rsidRPr="00030390">
              <w:rPr>
                <w:rFonts w:ascii="Calibri" w:hAnsi="Calibri"/>
                <w:sz w:val="22"/>
                <w:szCs w:val="22"/>
                <w:lang w:val="nl-BE"/>
              </w:rPr>
              <w:t xml:space="preserve">een klimaatregelingssysteem </w:t>
            </w:r>
            <w:r w:rsidR="009A13DD" w:rsidRPr="00030390">
              <w:rPr>
                <w:rFonts w:ascii="Calibri" w:hAnsi="Calibri"/>
                <w:sz w:val="22"/>
                <w:szCs w:val="22"/>
                <w:lang w:val="nl-BE"/>
              </w:rPr>
              <w:t>een of meerdere</w:t>
            </w:r>
            <w:r w:rsidRPr="00030390">
              <w:rPr>
                <w:rFonts w:ascii="Calibri" w:hAnsi="Calibri"/>
                <w:sz w:val="22"/>
                <w:szCs w:val="22"/>
                <w:lang w:val="nl-BE"/>
              </w:rPr>
              <w:t xml:space="preserve"> lucht</w:t>
            </w:r>
            <w:r w:rsidR="002C2A9D" w:rsidRPr="00030390">
              <w:rPr>
                <w:rFonts w:ascii="Calibri" w:hAnsi="Calibri"/>
                <w:sz w:val="22"/>
                <w:szCs w:val="22"/>
                <w:lang w:val="nl-BE"/>
              </w:rPr>
              <w:t>puslie</w:t>
            </w:r>
            <w:r w:rsidRPr="00030390">
              <w:rPr>
                <w:rFonts w:ascii="Calibri" w:hAnsi="Calibri"/>
                <w:sz w:val="22"/>
                <w:szCs w:val="22"/>
                <w:lang w:val="nl-BE"/>
              </w:rPr>
              <w:t>- en lucht</w:t>
            </w:r>
            <w:r w:rsidR="002C2A9D" w:rsidRPr="00030390">
              <w:rPr>
                <w:rFonts w:ascii="Calibri" w:hAnsi="Calibri"/>
                <w:sz w:val="22"/>
                <w:szCs w:val="22"/>
                <w:lang w:val="nl-BE"/>
              </w:rPr>
              <w:t>extractie</w:t>
            </w:r>
            <w:r w:rsidRPr="00030390">
              <w:rPr>
                <w:rFonts w:ascii="Calibri" w:hAnsi="Calibri"/>
                <w:sz w:val="22"/>
                <w:szCs w:val="22"/>
                <w:lang w:val="nl-BE"/>
              </w:rPr>
              <w:t>groepen omvat</w:t>
            </w:r>
            <w:r w:rsidRPr="00F602D6">
              <w:rPr>
                <w:rFonts w:ascii="Calibri" w:hAnsi="Calibri"/>
                <w:sz w:val="22"/>
                <w:szCs w:val="22"/>
                <w:lang w:val="nl-BE"/>
              </w:rPr>
              <w:t xml:space="preserve"> met een nominaal debiet dat groter is dan of gelijk is aan 10.000 m³/</w:t>
            </w:r>
            <w:r w:rsidR="00575DED" w:rsidRPr="00F602D6">
              <w:rPr>
                <w:rFonts w:ascii="Calibri" w:hAnsi="Calibri"/>
                <w:sz w:val="22"/>
                <w:szCs w:val="22"/>
                <w:lang w:val="nl-BE"/>
              </w:rPr>
              <w:t>h</w:t>
            </w:r>
            <w:r w:rsidRPr="00F602D6">
              <w:rPr>
                <w:rFonts w:ascii="Calibri" w:hAnsi="Calibri"/>
                <w:sz w:val="22"/>
                <w:szCs w:val="22"/>
                <w:lang w:val="nl-BE"/>
              </w:rPr>
              <w:t xml:space="preserve">, worden </w:t>
            </w:r>
            <w:r w:rsidR="009A13DD" w:rsidRPr="00F602D6">
              <w:rPr>
                <w:rFonts w:ascii="Calibri" w:hAnsi="Calibri"/>
                <w:sz w:val="22"/>
                <w:szCs w:val="22"/>
                <w:lang w:val="nl-BE"/>
              </w:rPr>
              <w:t>een of meerdere</w:t>
            </w:r>
            <w:r w:rsidR="00B114FC" w:rsidRPr="00F602D6">
              <w:rPr>
                <w:rFonts w:ascii="Calibri" w:hAnsi="Calibri"/>
                <w:sz w:val="22"/>
                <w:szCs w:val="22"/>
                <w:lang w:val="nl-BE"/>
              </w:rPr>
              <w:t xml:space="preserve"> </w:t>
            </w:r>
            <w:r w:rsidRPr="00F602D6">
              <w:rPr>
                <w:rFonts w:ascii="Calibri" w:hAnsi="Calibri"/>
                <w:sz w:val="22"/>
                <w:szCs w:val="22"/>
                <w:lang w:val="nl-BE"/>
              </w:rPr>
              <w:t>meters geplaatst om het elektriciteitsverbruik te meten van alle ventilatoren of worden er een of meerdere meters geplaatst om het elektriciteitsverbruik te meten van alle ventilatoren met een debiet dat groter is dan of gelijk is aan 10.000 m³/</w:t>
            </w:r>
            <w:r w:rsidR="00575DED" w:rsidRPr="00F602D6">
              <w:rPr>
                <w:rFonts w:ascii="Calibri" w:hAnsi="Calibri"/>
                <w:sz w:val="22"/>
                <w:szCs w:val="22"/>
                <w:lang w:val="nl-BE"/>
              </w:rPr>
              <w:t>h.</w:t>
            </w:r>
          </w:p>
        </w:tc>
      </w:tr>
      <w:tr w:rsidR="00D33CB2" w:rsidRPr="00EA6CAE" w14:paraId="46246226"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DC2BC7"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lastRenderedPageBreak/>
              <w:t>Art. 4.1.8</w:t>
            </w:r>
          </w:p>
          <w:p w14:paraId="2288291E" w14:textId="77777777" w:rsidR="006836AC" w:rsidRPr="00F602D6" w:rsidRDefault="00057DA7"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w:t>
            </w:r>
            <w:r w:rsidR="006836AC" w:rsidRPr="00F602D6">
              <w:rPr>
                <w:rFonts w:ascii="Calibri" w:hAnsi="Calibri" w:cs="Calibri"/>
                <w:sz w:val="22"/>
                <w:szCs w:val="22"/>
                <w:lang w:val="fr-BE"/>
              </w:rPr>
              <w:t>1er. Lorsqu’un circuit distribue de l’eau glacée à plusieurs unités PEB, un ou plusieurs compteurs individuels d’énergie thermique frigorifique sont installés pour mesurer la quantité d’énergie transmise par le circuit d’eau glacée à chaque unité PEB, sauf dans les cas suivants où le placement de ces compteurs n’est techniquement pas possible et/ou n’est pas efficace au regard des coûts :</w:t>
            </w:r>
          </w:p>
          <w:p w14:paraId="5C9E23BC"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1° lorsque les circuits qui distribuent de l'eau glacée à plusieurs unités PEB ont été installés avant le 1er janvier 2019 </w:t>
            </w:r>
            <w:r w:rsidR="00750A20" w:rsidRPr="00F602D6">
              <w:rPr>
                <w:rFonts w:ascii="Calibri" w:hAnsi="Calibri" w:cs="Calibri"/>
                <w:sz w:val="22"/>
                <w:szCs w:val="22"/>
                <w:lang w:val="fr-BE"/>
              </w:rPr>
              <w:t xml:space="preserve">et qu’ils n’ont pas été modifiés depuis </w:t>
            </w:r>
            <w:r w:rsidRPr="00F602D6">
              <w:rPr>
                <w:rFonts w:ascii="Calibri" w:hAnsi="Calibri" w:cs="Calibri"/>
                <w:sz w:val="22"/>
                <w:szCs w:val="22"/>
                <w:lang w:val="fr-BE"/>
              </w:rPr>
              <w:t xml:space="preserve">; </w:t>
            </w:r>
          </w:p>
          <w:p w14:paraId="29390736" w14:textId="78A8BCC8"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2° lorsque les circuits qui distribuent de l'eau glacée à plusieurs unités PEB ont été installés dans le cadre de travaux repris dans une demande définie à l'article 2.1.1, 13° de l’ordonnance introduite avant le 1er janvier 2019.</w:t>
            </w:r>
          </w:p>
          <w:p w14:paraId="0BD661EF"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2. Le Ministre peut compléter et préciser les cas où le placement des compteurs visés au paragraphe 1er n’est techniquement pas possible et/ou n’est pas efficace au regard des coûts.</w:t>
            </w:r>
          </w:p>
          <w:p w14:paraId="3A77D3F5" w14:textId="77777777" w:rsidR="006836AC" w:rsidRPr="00F602D6" w:rsidRDefault="006836AC" w:rsidP="006836AC">
            <w:pPr>
              <w:pStyle w:val="Standard"/>
              <w:spacing w:line="240" w:lineRule="auto"/>
              <w:jc w:val="both"/>
              <w:rPr>
                <w:rFonts w:ascii="Calibri" w:hAnsi="Calibri" w:cs="Calibri"/>
                <w:sz w:val="22"/>
                <w:szCs w:val="22"/>
                <w:lang w:val="fr-BE"/>
              </w:rPr>
            </w:pPr>
          </w:p>
          <w:p w14:paraId="220B3872" w14:textId="77777777" w:rsidR="006836AC" w:rsidRPr="00F602D6" w:rsidRDefault="006836AC" w:rsidP="006836AC">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 3. Le Ministre peut préciser une méthode pour calculer la répartition des consommations de l’énergie transmise à chaque unité PEB par les circuits d’eau glacée qui desservent plusieurs unités PEB qui ne sont pas équipés de compteurs individuels par unité PEB.</w:t>
            </w:r>
          </w:p>
          <w:p w14:paraId="23812A1C" w14:textId="77777777" w:rsidR="00EF03A5" w:rsidRPr="00F602D6" w:rsidRDefault="00EF03A5" w:rsidP="00EF03A5">
            <w:pPr>
              <w:pStyle w:val="Standard"/>
              <w:spacing w:line="240" w:lineRule="auto"/>
              <w:jc w:val="both"/>
              <w:rPr>
                <w:rFonts w:ascii="Calibri" w:hAnsi="Calibri" w:cs="Calibri"/>
                <w:b/>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392C98"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Art. 4.1.8</w:t>
            </w:r>
          </w:p>
          <w:p w14:paraId="05709472" w14:textId="77777777" w:rsidR="00B965C7" w:rsidRPr="00F602D6" w:rsidRDefault="00B965C7" w:rsidP="00B965C7">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w:t>
            </w:r>
            <w:r w:rsidR="000C7846" w:rsidRPr="00F602D6">
              <w:rPr>
                <w:rFonts w:ascii="Calibri" w:hAnsi="Calibri"/>
                <w:sz w:val="22"/>
                <w:szCs w:val="22"/>
                <w:lang w:val="nl-BE"/>
              </w:rPr>
              <w:t>1</w:t>
            </w:r>
            <w:r w:rsidRPr="00F602D6">
              <w:rPr>
                <w:rFonts w:ascii="Calibri" w:hAnsi="Calibri"/>
                <w:sz w:val="22"/>
                <w:szCs w:val="22"/>
                <w:lang w:val="nl-BE"/>
              </w:rPr>
              <w:t xml:space="preserve">. Wanneer een circuit ijswater verdeelt </w:t>
            </w:r>
            <w:r w:rsidR="00FE674D" w:rsidRPr="00F602D6">
              <w:rPr>
                <w:rFonts w:ascii="Calibri" w:hAnsi="Calibri"/>
                <w:sz w:val="22"/>
                <w:szCs w:val="22"/>
                <w:lang w:val="nl-BE"/>
              </w:rPr>
              <w:t>aan</w:t>
            </w:r>
            <w:r w:rsidRPr="00F602D6">
              <w:rPr>
                <w:rFonts w:ascii="Calibri" w:hAnsi="Calibri"/>
                <w:sz w:val="22"/>
                <w:szCs w:val="22"/>
                <w:lang w:val="nl-BE"/>
              </w:rPr>
              <w:t xml:space="preserve"> verschillende EPB-eenheden, </w:t>
            </w:r>
            <w:r w:rsidR="00FE674D" w:rsidRPr="00F602D6">
              <w:rPr>
                <w:rFonts w:ascii="Calibri" w:hAnsi="Calibri"/>
                <w:sz w:val="22"/>
                <w:szCs w:val="22"/>
                <w:lang w:val="nl-BE"/>
              </w:rPr>
              <w:t>worden</w:t>
            </w:r>
            <w:r w:rsidR="00E57DAB" w:rsidRPr="00F602D6">
              <w:rPr>
                <w:rFonts w:ascii="Calibri" w:hAnsi="Calibri"/>
                <w:sz w:val="22"/>
                <w:szCs w:val="22"/>
                <w:lang w:val="nl-BE"/>
              </w:rPr>
              <w:t xml:space="preserve"> éé</w:t>
            </w:r>
            <w:r w:rsidRPr="00F602D6">
              <w:rPr>
                <w:rFonts w:ascii="Calibri" w:hAnsi="Calibri"/>
                <w:sz w:val="22"/>
                <w:szCs w:val="22"/>
                <w:lang w:val="nl-BE"/>
              </w:rPr>
              <w:t>n of meerdere individuele thermische koelenergiemeters geïnstalleerd om het verbruik van koelenergie van elke EPB-eenheid te meten, behalve in de volgende gevallen waarin de installatie van deze meters technisch niet haalbaar en/of niet kosteneffectief is :</w:t>
            </w:r>
          </w:p>
          <w:p w14:paraId="4AFB88FE" w14:textId="77777777" w:rsidR="00B965C7" w:rsidRPr="00F602D6" w:rsidRDefault="00B965C7" w:rsidP="00B965C7">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1° </w:t>
            </w:r>
            <w:r w:rsidR="00750A20" w:rsidRPr="00F602D6">
              <w:rPr>
                <w:rFonts w:ascii="Calibri" w:hAnsi="Calibri"/>
                <w:sz w:val="22"/>
                <w:szCs w:val="22"/>
                <w:lang w:val="nl-BE"/>
              </w:rPr>
              <w:t xml:space="preserve">wanneer de circuits die ijswater verdelen </w:t>
            </w:r>
            <w:r w:rsidR="00FE674D" w:rsidRPr="00F602D6">
              <w:rPr>
                <w:rFonts w:ascii="Calibri" w:hAnsi="Calibri"/>
                <w:sz w:val="22"/>
                <w:szCs w:val="22"/>
                <w:lang w:val="nl-BE"/>
              </w:rPr>
              <w:t>aan</w:t>
            </w:r>
            <w:r w:rsidR="00750A20" w:rsidRPr="00F602D6">
              <w:rPr>
                <w:rFonts w:ascii="Calibri" w:hAnsi="Calibri"/>
                <w:sz w:val="22"/>
                <w:szCs w:val="22"/>
                <w:lang w:val="nl-BE"/>
              </w:rPr>
              <w:t xml:space="preserve"> meerdere EPB-eenheden v</w:t>
            </w:r>
            <w:r w:rsidR="00F6183D" w:rsidRPr="00F602D6">
              <w:rPr>
                <w:rFonts w:ascii="Calibri" w:hAnsi="Calibri"/>
                <w:sz w:val="22"/>
                <w:szCs w:val="22"/>
                <w:lang w:val="nl-BE"/>
              </w:rPr>
              <w:t>óó</w:t>
            </w:r>
            <w:r w:rsidR="00750A20" w:rsidRPr="00F602D6">
              <w:rPr>
                <w:rFonts w:ascii="Calibri" w:hAnsi="Calibri"/>
                <w:sz w:val="22"/>
                <w:szCs w:val="22"/>
                <w:lang w:val="nl-BE"/>
              </w:rPr>
              <w:t xml:space="preserve">r 1 januari 2019 zijn geïnstalleerd </w:t>
            </w:r>
            <w:r w:rsidR="00440D2E" w:rsidRPr="00F602D6">
              <w:rPr>
                <w:rFonts w:ascii="Calibri" w:hAnsi="Calibri"/>
                <w:sz w:val="22"/>
                <w:szCs w:val="22"/>
                <w:lang w:val="nl-BE"/>
              </w:rPr>
              <w:t xml:space="preserve">en sindsdien niet zijn gewijzigd </w:t>
            </w:r>
            <w:r w:rsidRPr="00F602D6">
              <w:rPr>
                <w:rFonts w:ascii="Calibri" w:hAnsi="Calibri"/>
                <w:sz w:val="22"/>
                <w:szCs w:val="22"/>
                <w:lang w:val="nl-BE"/>
              </w:rPr>
              <w:t>;</w:t>
            </w:r>
          </w:p>
          <w:p w14:paraId="2EC35F3A" w14:textId="77777777" w:rsidR="00750A20" w:rsidRPr="00F602D6" w:rsidRDefault="00750A20" w:rsidP="00750A20">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 xml:space="preserve">2° wanneer de circuits die ijswater verdelen </w:t>
            </w:r>
            <w:r w:rsidR="00F6183D" w:rsidRPr="00F602D6">
              <w:rPr>
                <w:rFonts w:ascii="Calibri" w:hAnsi="Calibri"/>
                <w:sz w:val="22"/>
                <w:szCs w:val="22"/>
                <w:lang w:val="nl-BE"/>
              </w:rPr>
              <w:t>aan</w:t>
            </w:r>
            <w:r w:rsidRPr="00F602D6">
              <w:rPr>
                <w:rFonts w:ascii="Calibri" w:hAnsi="Calibri"/>
                <w:sz w:val="22"/>
                <w:szCs w:val="22"/>
                <w:lang w:val="nl-BE"/>
              </w:rPr>
              <w:t xml:space="preserve"> meerdere EPB-eenheden na 1 januari 2019 zijn geïnstalleerd in het kader van werkzaamheden hernomen in een aanvraag omschreven in artikel 2.1.1., 13° van de ordonnantie, die vóór 1 januari 2019 is ingediend.</w:t>
            </w:r>
          </w:p>
          <w:p w14:paraId="1828FD94" w14:textId="77777777" w:rsidR="000C7846" w:rsidRPr="00F602D6" w:rsidRDefault="000C7846" w:rsidP="00750A20">
            <w:pPr>
              <w:pStyle w:val="ListParagraph"/>
              <w:suppressAutoHyphens w:val="0"/>
              <w:autoSpaceDN/>
              <w:spacing w:line="240" w:lineRule="auto"/>
              <w:ind w:left="0"/>
              <w:contextualSpacing/>
              <w:jc w:val="both"/>
              <w:textAlignment w:val="auto"/>
              <w:rPr>
                <w:rFonts w:ascii="Calibri" w:hAnsi="Calibri"/>
                <w:sz w:val="22"/>
                <w:szCs w:val="22"/>
                <w:lang w:val="nl-BE"/>
              </w:rPr>
            </w:pPr>
          </w:p>
          <w:p w14:paraId="7794D182" w14:textId="77777777" w:rsidR="000C7846" w:rsidRPr="00F602D6" w:rsidRDefault="000C7846" w:rsidP="000C7846">
            <w:pPr>
              <w:pStyle w:val="CommentText"/>
              <w:jc w:val="both"/>
              <w:rPr>
                <w:rFonts w:ascii="Calibri" w:eastAsia="SimSun" w:hAnsi="Calibri" w:cs="Calibri"/>
                <w:kern w:val="3"/>
                <w:sz w:val="22"/>
                <w:szCs w:val="22"/>
                <w:lang w:val="nl-BE"/>
              </w:rPr>
            </w:pPr>
            <w:r w:rsidRPr="00F602D6">
              <w:rPr>
                <w:rFonts w:ascii="Calibri" w:eastAsia="SimSun" w:hAnsi="Calibri" w:cs="Calibri"/>
                <w:kern w:val="3"/>
                <w:sz w:val="22"/>
                <w:szCs w:val="22"/>
                <w:lang w:val="nl-BE"/>
              </w:rPr>
              <w:t>§2. De minister kan de gevallen waarin de plaatsin</w:t>
            </w:r>
            <w:r w:rsidR="00E57DAB" w:rsidRPr="00F602D6">
              <w:rPr>
                <w:rFonts w:ascii="Calibri" w:eastAsia="SimSun" w:hAnsi="Calibri" w:cs="Calibri"/>
                <w:kern w:val="3"/>
                <w:sz w:val="22"/>
                <w:szCs w:val="22"/>
                <w:lang w:val="nl-BE"/>
              </w:rPr>
              <w:t xml:space="preserve">g van de in de eerste </w:t>
            </w:r>
            <w:r w:rsidRPr="00F602D6">
              <w:rPr>
                <w:rFonts w:ascii="Calibri" w:eastAsia="SimSun" w:hAnsi="Calibri" w:cs="Calibri"/>
                <w:kern w:val="3"/>
                <w:sz w:val="22"/>
                <w:szCs w:val="22"/>
                <w:lang w:val="nl-BE"/>
              </w:rPr>
              <w:t>paragra</w:t>
            </w:r>
            <w:r w:rsidR="00E57DAB" w:rsidRPr="00F602D6">
              <w:rPr>
                <w:rFonts w:ascii="Calibri" w:eastAsia="SimSun" w:hAnsi="Calibri" w:cs="Calibri"/>
                <w:kern w:val="3"/>
                <w:sz w:val="22"/>
                <w:szCs w:val="22"/>
                <w:lang w:val="nl-BE"/>
              </w:rPr>
              <w:t>a</w:t>
            </w:r>
            <w:r w:rsidRPr="00F602D6">
              <w:rPr>
                <w:rFonts w:ascii="Calibri" w:eastAsia="SimSun" w:hAnsi="Calibri" w:cs="Calibri"/>
                <w:kern w:val="3"/>
                <w:sz w:val="22"/>
                <w:szCs w:val="22"/>
                <w:lang w:val="nl-BE"/>
              </w:rPr>
              <w:t>f bedoelde meters technisch niet mogelijk is en/of niet kosteneffectief is, aanvullen en nader omschrijven.</w:t>
            </w:r>
          </w:p>
          <w:p w14:paraId="233651A7" w14:textId="77777777" w:rsidR="000C7846" w:rsidRPr="00F602D6" w:rsidRDefault="000C7846" w:rsidP="000C7846">
            <w:pPr>
              <w:pStyle w:val="CommentText"/>
              <w:jc w:val="both"/>
              <w:rPr>
                <w:rFonts w:ascii="Calibri" w:eastAsia="SimSun" w:hAnsi="Calibri" w:cs="Calibri"/>
                <w:kern w:val="3"/>
                <w:sz w:val="22"/>
                <w:szCs w:val="22"/>
                <w:lang w:val="nl-BE"/>
              </w:rPr>
            </w:pPr>
          </w:p>
          <w:p w14:paraId="75E73D05" w14:textId="77777777" w:rsidR="000C7846" w:rsidRPr="00F602D6" w:rsidRDefault="000C7846" w:rsidP="000C7846">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eastAsia="SimSun" w:hAnsi="Calibri" w:cs="Calibri"/>
                <w:sz w:val="22"/>
                <w:szCs w:val="22"/>
                <w:lang w:val="nl-BE"/>
              </w:rPr>
              <w:t xml:space="preserve">§3. De minister kan een methode vaststellen voor de </w:t>
            </w:r>
            <w:r w:rsidRPr="00030390">
              <w:rPr>
                <w:rFonts w:ascii="Calibri" w:eastAsia="SimSun" w:hAnsi="Calibri" w:cs="Calibri"/>
                <w:sz w:val="22"/>
                <w:szCs w:val="22"/>
                <w:lang w:val="nl-BE"/>
              </w:rPr>
              <w:t>berekening van de v</w:t>
            </w:r>
            <w:r w:rsidR="00A32D0E" w:rsidRPr="00030390">
              <w:rPr>
                <w:rFonts w:ascii="Calibri" w:eastAsia="SimSun" w:hAnsi="Calibri" w:cs="Calibri"/>
                <w:sz w:val="22"/>
                <w:szCs w:val="22"/>
                <w:lang w:val="nl-BE"/>
              </w:rPr>
              <w:t xml:space="preserve">erdeling van </w:t>
            </w:r>
            <w:r w:rsidR="00F6183D" w:rsidRPr="00030390">
              <w:rPr>
                <w:rFonts w:ascii="Calibri" w:eastAsia="SimSun" w:hAnsi="Calibri" w:cs="Calibri"/>
                <w:sz w:val="22"/>
                <w:szCs w:val="22"/>
                <w:lang w:val="nl-BE"/>
              </w:rPr>
              <w:t xml:space="preserve">het </w:t>
            </w:r>
            <w:r w:rsidR="00D41264" w:rsidRPr="00030390">
              <w:rPr>
                <w:rFonts w:ascii="Calibri" w:eastAsia="SimSun" w:hAnsi="Calibri" w:cs="Calibri"/>
                <w:sz w:val="22"/>
                <w:szCs w:val="22"/>
                <w:lang w:val="nl-BE"/>
              </w:rPr>
              <w:t>energie</w:t>
            </w:r>
            <w:r w:rsidR="00F6183D" w:rsidRPr="00030390">
              <w:rPr>
                <w:rFonts w:ascii="Calibri" w:eastAsia="SimSun" w:hAnsi="Calibri" w:cs="Calibri"/>
                <w:sz w:val="22"/>
                <w:szCs w:val="22"/>
                <w:lang w:val="nl-BE"/>
              </w:rPr>
              <w:t xml:space="preserve">verbruik </w:t>
            </w:r>
            <w:r w:rsidRPr="00030390">
              <w:rPr>
                <w:rFonts w:ascii="Calibri" w:eastAsia="SimSun" w:hAnsi="Calibri" w:cs="Calibri"/>
                <w:sz w:val="22"/>
                <w:szCs w:val="22"/>
                <w:lang w:val="nl-BE"/>
              </w:rPr>
              <w:t xml:space="preserve">dat </w:t>
            </w:r>
            <w:r w:rsidR="00D41264" w:rsidRPr="00030390">
              <w:rPr>
                <w:rFonts w:ascii="Calibri" w:eastAsia="SimSun" w:hAnsi="Calibri" w:cs="Calibri"/>
                <w:sz w:val="22"/>
                <w:szCs w:val="22"/>
                <w:lang w:val="nl-BE"/>
              </w:rPr>
              <w:t>naar</w:t>
            </w:r>
            <w:r w:rsidRPr="00030390">
              <w:rPr>
                <w:rFonts w:ascii="Calibri" w:eastAsia="SimSun" w:hAnsi="Calibri" w:cs="Calibri"/>
                <w:sz w:val="22"/>
                <w:szCs w:val="22"/>
                <w:lang w:val="nl-BE"/>
              </w:rPr>
              <w:t xml:space="preserve"> elke EPB-eenh</w:t>
            </w:r>
            <w:r w:rsidR="00A32D0E" w:rsidRPr="00030390">
              <w:rPr>
                <w:rFonts w:ascii="Calibri" w:eastAsia="SimSun" w:hAnsi="Calibri" w:cs="Calibri"/>
                <w:sz w:val="22"/>
                <w:szCs w:val="22"/>
                <w:lang w:val="nl-BE"/>
              </w:rPr>
              <w:t xml:space="preserve">eid wordt </w:t>
            </w:r>
            <w:r w:rsidR="00D41264" w:rsidRPr="00030390">
              <w:rPr>
                <w:rFonts w:ascii="Calibri" w:eastAsia="SimSun" w:hAnsi="Calibri" w:cs="Calibri"/>
                <w:sz w:val="22"/>
                <w:szCs w:val="22"/>
                <w:lang w:val="nl-BE"/>
              </w:rPr>
              <w:t>geleid</w:t>
            </w:r>
            <w:r w:rsidR="00A32D0E" w:rsidRPr="00F602D6">
              <w:rPr>
                <w:rFonts w:ascii="Calibri" w:eastAsia="SimSun" w:hAnsi="Calibri" w:cs="Calibri"/>
                <w:sz w:val="22"/>
                <w:szCs w:val="22"/>
                <w:lang w:val="nl-BE"/>
              </w:rPr>
              <w:t xml:space="preserve"> door </w:t>
            </w:r>
            <w:r w:rsidRPr="00F602D6">
              <w:rPr>
                <w:rFonts w:ascii="Calibri" w:eastAsia="SimSun" w:hAnsi="Calibri" w:cs="Calibri"/>
                <w:sz w:val="22"/>
                <w:szCs w:val="22"/>
                <w:lang w:val="nl-BE"/>
              </w:rPr>
              <w:t xml:space="preserve">circuits die </w:t>
            </w:r>
            <w:r w:rsidR="00A32D0E" w:rsidRPr="00F602D6">
              <w:rPr>
                <w:rFonts w:ascii="Calibri" w:eastAsia="SimSun" w:hAnsi="Calibri" w:cs="Calibri"/>
                <w:sz w:val="22"/>
                <w:szCs w:val="22"/>
                <w:lang w:val="nl-BE"/>
              </w:rPr>
              <w:t>ijswater</w:t>
            </w:r>
            <w:r w:rsidRPr="00F602D6">
              <w:rPr>
                <w:rFonts w:ascii="Calibri" w:eastAsia="SimSun" w:hAnsi="Calibri" w:cs="Calibri"/>
                <w:sz w:val="22"/>
                <w:szCs w:val="22"/>
                <w:lang w:val="nl-BE"/>
              </w:rPr>
              <w:t xml:space="preserve"> verdelen </w:t>
            </w:r>
            <w:r w:rsidR="00F6183D" w:rsidRPr="00F602D6">
              <w:rPr>
                <w:rFonts w:ascii="Calibri" w:eastAsia="SimSun" w:hAnsi="Calibri" w:cs="Calibri"/>
                <w:sz w:val="22"/>
                <w:szCs w:val="22"/>
                <w:lang w:val="nl-BE"/>
              </w:rPr>
              <w:t>aan</w:t>
            </w:r>
            <w:r w:rsidRPr="00F602D6">
              <w:rPr>
                <w:rFonts w:ascii="Calibri" w:eastAsia="SimSun" w:hAnsi="Calibri" w:cs="Calibri"/>
                <w:sz w:val="22"/>
                <w:szCs w:val="22"/>
                <w:lang w:val="nl-BE"/>
              </w:rPr>
              <w:t xml:space="preserve"> meerdere EPB-eenheden die niet zijn uitgerust met individuele meters per EPB-eenheid.</w:t>
            </w:r>
          </w:p>
          <w:p w14:paraId="431CE25A" w14:textId="77777777" w:rsidR="00EF03A5" w:rsidRPr="00F602D6" w:rsidRDefault="00EF03A5" w:rsidP="007F1CF0">
            <w:pPr>
              <w:pStyle w:val="CommentText"/>
              <w:jc w:val="both"/>
              <w:rPr>
                <w:rFonts w:ascii="Calibri" w:eastAsia="SimSun" w:hAnsi="Calibri" w:cs="Calibri"/>
                <w:kern w:val="3"/>
                <w:sz w:val="22"/>
                <w:szCs w:val="22"/>
                <w:lang w:val="nl-BE"/>
              </w:rPr>
            </w:pPr>
          </w:p>
        </w:tc>
      </w:tr>
      <w:tr w:rsidR="00D33CB2" w:rsidRPr="000F39D0" w14:paraId="607D4F6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D62245" w14:textId="77777777" w:rsidR="00EF03A5" w:rsidRPr="00F602D6" w:rsidRDefault="00EF03A5" w:rsidP="00EF03A5">
            <w:pPr>
              <w:spacing w:after="0" w:line="240" w:lineRule="auto"/>
              <w:jc w:val="both"/>
              <w:rPr>
                <w:b/>
              </w:rPr>
            </w:pPr>
            <w:r w:rsidRPr="00F602D6">
              <w:rPr>
                <w:b/>
              </w:rPr>
              <w:t>Section 2 - Comptabilité énergétique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EDA26F" w14:textId="77777777" w:rsidR="00EF03A5" w:rsidRPr="00F602D6" w:rsidRDefault="00EF03A5" w:rsidP="00EF03A5">
            <w:pPr>
              <w:spacing w:after="0" w:line="240" w:lineRule="auto"/>
              <w:ind w:right="46"/>
              <w:jc w:val="both"/>
              <w:rPr>
                <w:lang w:val="nl-BE"/>
              </w:rPr>
            </w:pPr>
            <w:r w:rsidRPr="00F602D6">
              <w:rPr>
                <w:b/>
                <w:lang w:val="nl-BE"/>
              </w:rPr>
              <w:t>Afdeling 2 – Energieboekhouding</w:t>
            </w:r>
          </w:p>
        </w:tc>
      </w:tr>
      <w:tr w:rsidR="00D33CB2" w:rsidRPr="00EA6CAE" w14:paraId="0349CC21" w14:textId="77777777" w:rsidTr="0080779D">
        <w:trPr>
          <w:trHeight w:val="1168"/>
        </w:trPr>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5CA692" w14:textId="77777777" w:rsidR="00EF03A5" w:rsidRPr="00F602D6" w:rsidRDefault="00EF03A5" w:rsidP="00EF03A5">
            <w:pPr>
              <w:spacing w:after="0" w:line="240" w:lineRule="auto"/>
              <w:jc w:val="both"/>
              <w:rPr>
                <w:b/>
              </w:rPr>
            </w:pPr>
            <w:r w:rsidRPr="00F602D6">
              <w:rPr>
                <w:b/>
              </w:rPr>
              <w:t>Art. 4.2.1</w:t>
            </w:r>
          </w:p>
          <w:p w14:paraId="776EFBB0"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b/>
                <w:bCs/>
                <w:sz w:val="22"/>
                <w:szCs w:val="22"/>
                <w:lang w:val="fr-BE"/>
              </w:rPr>
            </w:pPr>
            <w:r w:rsidRPr="00F602D6">
              <w:rPr>
                <w:rFonts w:ascii="Calibri" w:hAnsi="Calibri" w:cs="Calibri"/>
                <w:sz w:val="22"/>
                <w:szCs w:val="22"/>
                <w:lang w:val="fr-BE"/>
              </w:rPr>
              <w:t>Lorsque la puissance nominale effective du système de climatisation est supérieure à 12 kW, un rapport de comptabilité énergétique est édité chaque année.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BA882B" w14:textId="77777777" w:rsidR="00EF03A5" w:rsidRPr="00F602D6" w:rsidRDefault="00EF03A5" w:rsidP="00EF03A5">
            <w:pPr>
              <w:spacing w:after="0" w:line="240" w:lineRule="auto"/>
              <w:jc w:val="both"/>
              <w:rPr>
                <w:b/>
                <w:lang w:val="nl-BE"/>
              </w:rPr>
            </w:pPr>
            <w:r w:rsidRPr="00F602D6">
              <w:rPr>
                <w:b/>
                <w:lang w:val="nl-BE"/>
              </w:rPr>
              <w:t>Art. 4.2.1</w:t>
            </w:r>
          </w:p>
          <w:p w14:paraId="4A06D5ED"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b/>
                <w:sz w:val="22"/>
                <w:szCs w:val="22"/>
                <w:lang w:val="nl-BE"/>
              </w:rPr>
            </w:pPr>
            <w:r w:rsidRPr="00F602D6">
              <w:rPr>
                <w:rFonts w:ascii="Calibri" w:hAnsi="Calibri"/>
                <w:sz w:val="22"/>
                <w:szCs w:val="22"/>
                <w:lang w:val="nl-BE"/>
              </w:rPr>
              <w:t>Als het effectief nominaal vermogen van het klimaatregelingssysteem groter is dan 12 kW, moet er elk jaar een verslag van de energieboekhouding worden opgesteld.</w:t>
            </w:r>
          </w:p>
        </w:tc>
      </w:tr>
      <w:tr w:rsidR="00D33CB2" w:rsidRPr="00EA6CAE" w14:paraId="3876BCBA"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28B819" w14:textId="77777777" w:rsidR="00EF03A5" w:rsidRPr="00F602D6" w:rsidRDefault="00EF03A5" w:rsidP="00EF03A5">
            <w:pPr>
              <w:pStyle w:val="ListParagraph"/>
              <w:suppressAutoHyphens w:val="0"/>
              <w:autoSpaceDN/>
              <w:spacing w:line="240" w:lineRule="auto"/>
              <w:ind w:left="0"/>
              <w:contextualSpacing/>
              <w:textAlignment w:val="auto"/>
              <w:rPr>
                <w:rFonts w:ascii="Calibri" w:hAnsi="Calibri" w:cs="Calibri"/>
                <w:b/>
                <w:sz w:val="22"/>
                <w:szCs w:val="22"/>
                <w:lang w:val="fr-BE"/>
              </w:rPr>
            </w:pPr>
            <w:r w:rsidRPr="00F602D6">
              <w:rPr>
                <w:rFonts w:ascii="Calibri" w:hAnsi="Calibri" w:cs="Calibri"/>
                <w:b/>
                <w:sz w:val="22"/>
                <w:szCs w:val="22"/>
                <w:lang w:val="fr-BE"/>
              </w:rPr>
              <w:t>Art. 4.2.2</w:t>
            </w:r>
          </w:p>
          <w:p w14:paraId="522B7412"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Lorsque la puissance nominale effective du système de climatisation est supérieure à 12 kW et inférieure à 500 kW, le rapport annuel de comptabilité énergétique comprend au minimum les éléments suivants:</w:t>
            </w:r>
          </w:p>
          <w:p w14:paraId="6810B0FA"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1° Le calcul de la consommation annuelle des installations de réfrigération et le cas échéant des tours de refroidissement ou aérorefroidisseurs;</w:t>
            </w:r>
          </w:p>
          <w:p w14:paraId="636249E0"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2° Le calcul de la consommation annuelle des installations de réfrigération et le cas échéant des tours de refroidissement ou aérorefroidisseurs rapportée à la surface d’utilisation ou à tout autre indicateur pertinent;</w:t>
            </w:r>
          </w:p>
          <w:p w14:paraId="4CB8F529"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lastRenderedPageBreak/>
              <w:t>3° Le calcul des émissions annuelles de CO</w:t>
            </w:r>
            <w:r w:rsidRPr="00F602D6">
              <w:rPr>
                <w:rFonts w:ascii="Calibri" w:hAnsi="Calibri" w:cs="Calibri"/>
                <w:sz w:val="22"/>
                <w:szCs w:val="22"/>
                <w:vertAlign w:val="subscript"/>
                <w:lang w:val="fr-BE"/>
              </w:rPr>
              <w:t>2</w:t>
            </w:r>
            <w:r w:rsidRPr="00F602D6">
              <w:rPr>
                <w:rFonts w:ascii="Calibri" w:hAnsi="Calibri" w:cs="Calibri"/>
                <w:sz w:val="22"/>
                <w:szCs w:val="22"/>
                <w:lang w:val="fr-BE"/>
              </w:rPr>
              <w:t xml:space="preserve"> liées aux installations de réfrigération et le cas échéant aux tours de refroidissement ou aérorefroidisseurs à l’aide des facteurs d’émission fixés à l’article 6 de l’arrêté Lignes Directrices ;</w:t>
            </w:r>
          </w:p>
          <w:p w14:paraId="6EA1F71D" w14:textId="77777777" w:rsidR="00EF03A5" w:rsidRPr="00F602D6" w:rsidRDefault="00EF03A5" w:rsidP="007F3029">
            <w:pPr>
              <w:pStyle w:val="ListParagraph"/>
              <w:suppressAutoHyphens w:val="0"/>
              <w:autoSpaceDN/>
              <w:spacing w:line="240" w:lineRule="auto"/>
              <w:ind w:left="0"/>
              <w:contextualSpacing/>
              <w:jc w:val="both"/>
              <w:textAlignment w:val="auto"/>
              <w:rPr>
                <w:lang w:val="fr-BE"/>
              </w:rPr>
            </w:pPr>
            <w:r w:rsidRPr="00F602D6">
              <w:rPr>
                <w:rFonts w:ascii="Calibri" w:hAnsi="Calibri" w:cs="Calibri"/>
                <w:sz w:val="22"/>
                <w:szCs w:val="22"/>
                <w:lang w:val="fr-BE"/>
              </w:rPr>
              <w:t>4° L’interprétation des éléments précédents notamment en les comparant avec les résultats des années précédentes et éventuellement avec les résultats d’unités PEB similaires.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920FD7" w14:textId="77777777" w:rsidR="00EF03A5" w:rsidRPr="00F602D6" w:rsidRDefault="00EF03A5" w:rsidP="00EF03A5">
            <w:pPr>
              <w:pStyle w:val="ListParagraph"/>
              <w:suppressAutoHyphens w:val="0"/>
              <w:autoSpaceDN/>
              <w:spacing w:line="240" w:lineRule="auto"/>
              <w:ind w:left="0"/>
              <w:contextualSpacing/>
              <w:textAlignment w:val="auto"/>
              <w:rPr>
                <w:rFonts w:ascii="Calibri" w:hAnsi="Calibri" w:cs="Calibri"/>
                <w:b/>
                <w:sz w:val="22"/>
                <w:szCs w:val="22"/>
                <w:lang w:val="nl-BE"/>
              </w:rPr>
            </w:pPr>
            <w:r w:rsidRPr="00F602D6">
              <w:rPr>
                <w:rFonts w:ascii="Calibri" w:hAnsi="Calibri"/>
                <w:b/>
                <w:sz w:val="22"/>
                <w:szCs w:val="22"/>
                <w:lang w:val="nl-BE"/>
              </w:rPr>
              <w:lastRenderedPageBreak/>
              <w:t>Art. 4.2.2</w:t>
            </w:r>
          </w:p>
          <w:p w14:paraId="3C769222"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Als het effectief nominaal vermogen van het klimaatregelingssysteem groter is dan 12 kW en kleiner is dan 500 kW, moet het jaarlijks verslag van de energieboekhouding minstens het volgende bevatten:</w:t>
            </w:r>
          </w:p>
          <w:p w14:paraId="2BD0F2D3" w14:textId="77777777" w:rsidR="007F3029" w:rsidRPr="00F602D6" w:rsidRDefault="007F3029"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p>
          <w:p w14:paraId="0A0065A4"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1° De berekening van het jaarlijkse verbruik van de koelinstallaties en desgevallend van de koeltorens en luchtkoelers;</w:t>
            </w:r>
          </w:p>
          <w:p w14:paraId="4C480803"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 De berekening van het jaarlijkse verbruik van de koelinstallaties en desgevallend van de koeltorens en luchtkoelers teruggebracht naar de gebruiksoppervlakte of elke andere relevante indicator;</w:t>
            </w:r>
          </w:p>
          <w:p w14:paraId="02684737"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lastRenderedPageBreak/>
              <w:t>3° De berekening van de jaarlijkse CO</w:t>
            </w:r>
            <w:r w:rsidRPr="00F602D6">
              <w:rPr>
                <w:rFonts w:ascii="Calibri" w:hAnsi="Calibri"/>
                <w:sz w:val="22"/>
                <w:szCs w:val="22"/>
                <w:vertAlign w:val="subscript"/>
                <w:lang w:val="nl-BE"/>
              </w:rPr>
              <w:t>2</w:t>
            </w:r>
            <w:r w:rsidRPr="00F602D6">
              <w:rPr>
                <w:rFonts w:ascii="Calibri" w:hAnsi="Calibri"/>
                <w:sz w:val="22"/>
                <w:szCs w:val="22"/>
                <w:lang w:val="nl-BE"/>
              </w:rPr>
              <w:t xml:space="preserve"> -uitstoot die toe te schrijven is aan de koelinstallaties en desgevallend aan de koeltorens en luchtkoelers met behulp van de emissiecijfers vastgelegd in artikel 6 van het Richtlijnenbesluit;</w:t>
            </w:r>
          </w:p>
          <w:p w14:paraId="7580C093" w14:textId="77777777" w:rsidR="007F3029" w:rsidRPr="00F602D6" w:rsidRDefault="007F3029"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p>
          <w:p w14:paraId="6768BF10"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4° De interpretatie van de elementen hierboven, met name in vergelijking met de resultaten van voorafgaande jaren en eventueel met de resultaten van gelijkaardige EPB-eenheden.</w:t>
            </w:r>
          </w:p>
        </w:tc>
      </w:tr>
      <w:tr w:rsidR="00D33CB2" w:rsidRPr="00EA6CAE" w14:paraId="6062DFE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330556" w14:textId="77777777" w:rsidR="00EF03A5" w:rsidRPr="00F602D6" w:rsidRDefault="00EF03A5" w:rsidP="00EF03A5">
            <w:pPr>
              <w:pStyle w:val="ListParagraph"/>
              <w:suppressAutoHyphens w:val="0"/>
              <w:autoSpaceDN/>
              <w:spacing w:line="240" w:lineRule="auto"/>
              <w:ind w:left="0"/>
              <w:contextualSpacing/>
              <w:textAlignment w:val="auto"/>
              <w:rPr>
                <w:rFonts w:ascii="Calibri" w:hAnsi="Calibri" w:cs="Calibri"/>
                <w:b/>
                <w:sz w:val="22"/>
                <w:szCs w:val="22"/>
                <w:lang w:val="fr-BE"/>
              </w:rPr>
            </w:pPr>
            <w:r w:rsidRPr="00F602D6">
              <w:rPr>
                <w:rFonts w:ascii="Calibri" w:hAnsi="Calibri" w:cs="Calibri"/>
                <w:b/>
                <w:sz w:val="22"/>
                <w:szCs w:val="22"/>
                <w:lang w:val="fr-BE"/>
              </w:rPr>
              <w:lastRenderedPageBreak/>
              <w:t>Art. 4.2.3</w:t>
            </w:r>
          </w:p>
          <w:p w14:paraId="46607EF2"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Lorsque la puissance nominale effective du système de climatisation est supérieure ou égale à 500 kW, le rapport annuel de comptabilité énergétique comprend au minimum les éléments suivants:</w:t>
            </w:r>
          </w:p>
          <w:p w14:paraId="7EF2E76C"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1° Le calcul des consommations mensuelles des installations de réfrigération et le cas échéant des tours de refroidissement ou aérorefroidisseurs ;</w:t>
            </w:r>
          </w:p>
          <w:p w14:paraId="47A50E73"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2° Le calcul de la consommation annuelle des installations de réfrigération et le cas échéant des tours de refroidissement ou aérorefroidisseurs ;</w:t>
            </w:r>
          </w:p>
          <w:p w14:paraId="22282121"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3° Le calcul de la consommation annuelle des installations de réfrigération et le cas échéant des tours de refroidissement ou aérorefroidisseurs rapportée à la surface d’utilisation ou à tout autre indicateur pertinent ;</w:t>
            </w:r>
          </w:p>
          <w:p w14:paraId="788BB02C"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4° Le calcul des émissions annuelles de CO</w:t>
            </w:r>
            <w:r w:rsidRPr="00F602D6">
              <w:rPr>
                <w:rFonts w:ascii="Calibri" w:hAnsi="Calibri" w:cs="Calibri"/>
                <w:sz w:val="22"/>
                <w:szCs w:val="22"/>
                <w:vertAlign w:val="subscript"/>
                <w:lang w:val="fr-BE"/>
              </w:rPr>
              <w:t>2</w:t>
            </w:r>
            <w:r w:rsidRPr="00F602D6">
              <w:rPr>
                <w:rFonts w:ascii="Calibri" w:hAnsi="Calibri" w:cs="Calibri"/>
                <w:sz w:val="22"/>
                <w:szCs w:val="22"/>
                <w:lang w:val="fr-BE"/>
              </w:rPr>
              <w:t xml:space="preserve"> liées aux installations de réfrigération et le cas échéant aux tours de refroidissement ou aérorefroidisseur à l’aide des facteurs d’émission fixés à l’article 6 de l’arrêté Lignes Directrices ;</w:t>
            </w:r>
          </w:p>
          <w:p w14:paraId="21F2893D"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5° Le calcul du rendement annuel global de la production d’eau glacée ;</w:t>
            </w:r>
          </w:p>
          <w:p w14:paraId="7087A95F" w14:textId="77777777" w:rsidR="00EF03A5" w:rsidRPr="00F602D6" w:rsidRDefault="00EF03A5" w:rsidP="007F3029">
            <w:pPr>
              <w:pStyle w:val="ListParagraph"/>
              <w:suppressAutoHyphens w:val="0"/>
              <w:autoSpaceDN/>
              <w:spacing w:line="240" w:lineRule="auto"/>
              <w:ind w:left="0"/>
              <w:contextualSpacing/>
              <w:jc w:val="both"/>
              <w:textAlignment w:val="auto"/>
              <w:rPr>
                <w:lang w:val="fr-BE"/>
              </w:rPr>
            </w:pPr>
            <w:r w:rsidRPr="00F602D6">
              <w:rPr>
                <w:rFonts w:ascii="Calibri" w:hAnsi="Calibri" w:cs="Calibri"/>
                <w:sz w:val="22"/>
                <w:szCs w:val="22"/>
                <w:lang w:val="fr-BE"/>
              </w:rPr>
              <w:t>6° L’interprétation des éléments précédents notamment en les comparant avec les résultats des années précédentes et éventuellement avec les résultats d’unités PEB similaires.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7994E7" w14:textId="77777777" w:rsidR="00EF03A5" w:rsidRPr="00F602D6" w:rsidRDefault="00EF03A5" w:rsidP="00EF03A5">
            <w:pPr>
              <w:pStyle w:val="ListParagraph"/>
              <w:suppressAutoHyphens w:val="0"/>
              <w:autoSpaceDN/>
              <w:spacing w:line="240" w:lineRule="auto"/>
              <w:ind w:left="0"/>
              <w:contextualSpacing/>
              <w:textAlignment w:val="auto"/>
              <w:rPr>
                <w:rFonts w:ascii="Calibri" w:hAnsi="Calibri" w:cs="Calibri"/>
                <w:b/>
                <w:sz w:val="22"/>
                <w:szCs w:val="22"/>
                <w:lang w:val="nl-BE"/>
              </w:rPr>
            </w:pPr>
            <w:r w:rsidRPr="00F602D6">
              <w:rPr>
                <w:rFonts w:ascii="Calibri" w:hAnsi="Calibri"/>
                <w:b/>
                <w:sz w:val="22"/>
                <w:szCs w:val="22"/>
                <w:lang w:val="nl-BE"/>
              </w:rPr>
              <w:t>Art. 4.2.3</w:t>
            </w:r>
          </w:p>
          <w:p w14:paraId="16523145"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Als het effectief nominaal vermogen van het klimaatregelingssysteem groter is dan of gelijk is aan 500 kW, moet het jaarlijks verslag van de energieboekhouding minstens het volgende bevatten:</w:t>
            </w:r>
          </w:p>
          <w:p w14:paraId="6A38E540"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1° De berekening van het maandelijkse verbruik van de koelinstallaties en desgevallend van de koeltorens en luchtkoelers;</w:t>
            </w:r>
          </w:p>
          <w:p w14:paraId="23BFC981"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2° De berekening van het jaarlijkse verbruik van de koelinstallaties en desgevallend van de koeltorens en luchtkoelers;</w:t>
            </w:r>
          </w:p>
          <w:p w14:paraId="0FA21A01"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3° De berekening van het jaarlijkse verbruik van de koelinstallaties en desgevallend van de koeltorens en luchtkoelers teruggebracht naar de gebruiksoppervlakte of elke andere relevante indicator;</w:t>
            </w:r>
          </w:p>
          <w:p w14:paraId="58CC5E6C" w14:textId="77777777" w:rsidR="007F3029" w:rsidRPr="00F602D6" w:rsidRDefault="007F3029" w:rsidP="00EF03A5">
            <w:pPr>
              <w:pStyle w:val="ListParagraph"/>
              <w:suppressAutoHyphens w:val="0"/>
              <w:autoSpaceDN/>
              <w:spacing w:line="240" w:lineRule="auto"/>
              <w:ind w:left="0"/>
              <w:contextualSpacing/>
              <w:jc w:val="both"/>
              <w:textAlignment w:val="auto"/>
              <w:rPr>
                <w:rFonts w:ascii="Calibri" w:hAnsi="Calibri"/>
                <w:sz w:val="22"/>
                <w:szCs w:val="22"/>
                <w:lang w:val="nl-BE"/>
              </w:rPr>
            </w:pPr>
          </w:p>
          <w:p w14:paraId="334F28B5"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4° De berekening van de jaarlijkse CO</w:t>
            </w:r>
            <w:r w:rsidRPr="00F602D6">
              <w:rPr>
                <w:rFonts w:ascii="Calibri" w:hAnsi="Calibri"/>
                <w:sz w:val="22"/>
                <w:szCs w:val="22"/>
                <w:vertAlign w:val="subscript"/>
                <w:lang w:val="nl-BE"/>
              </w:rPr>
              <w:t>2</w:t>
            </w:r>
            <w:r w:rsidRPr="00F602D6">
              <w:rPr>
                <w:rFonts w:ascii="Calibri" w:hAnsi="Calibri"/>
                <w:sz w:val="22"/>
                <w:szCs w:val="22"/>
                <w:lang w:val="nl-BE"/>
              </w:rPr>
              <w:t xml:space="preserve"> -uitstoot die toe te schrijven is aan de koelinstallaties en desgevallend aan de koeltorens en luchtkoelers met behulp van de emissiecijfers vastgelegd in artikel 6 van het Richtlijnenbesluit;</w:t>
            </w:r>
          </w:p>
          <w:p w14:paraId="7ED96890"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5° De berekening van het globaal jaarlijks rendement van de </w:t>
            </w:r>
            <w:r w:rsidR="007F3029" w:rsidRPr="00F602D6">
              <w:rPr>
                <w:rFonts w:ascii="Calibri" w:hAnsi="Calibri"/>
                <w:sz w:val="22"/>
                <w:szCs w:val="22"/>
                <w:lang w:val="nl-BE"/>
              </w:rPr>
              <w:t>ijs</w:t>
            </w:r>
            <w:r w:rsidRPr="00F602D6">
              <w:rPr>
                <w:rFonts w:ascii="Calibri" w:hAnsi="Calibri"/>
                <w:sz w:val="22"/>
                <w:szCs w:val="22"/>
                <w:lang w:val="nl-BE"/>
              </w:rPr>
              <w:t>waterproductie;</w:t>
            </w:r>
          </w:p>
          <w:p w14:paraId="758D6115"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6° De interpretatie van de elementen hierboven, met name in vergelijking met de resultaten van voorafgaande jaren en eventueel met de resultaten van gelijkaardige EPB-eenheden.</w:t>
            </w:r>
          </w:p>
          <w:p w14:paraId="4BD25DBC"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p>
        </w:tc>
      </w:tr>
      <w:tr w:rsidR="00D33CB2" w:rsidRPr="000F39D0" w14:paraId="2A8DCCB4"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35266B"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Section 3 - Carnet de bord</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0FADDD" w14:textId="749E1C98"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t xml:space="preserve">Afdeling 3 </w:t>
            </w:r>
            <w:r w:rsidR="00C65607">
              <w:rPr>
                <w:rFonts w:ascii="Calibri" w:hAnsi="Calibri"/>
                <w:b/>
                <w:sz w:val="22"/>
                <w:szCs w:val="22"/>
                <w:lang w:val="nl-BE"/>
              </w:rPr>
              <w:t>–</w:t>
            </w:r>
            <w:r w:rsidRPr="00F602D6">
              <w:rPr>
                <w:rFonts w:ascii="Calibri" w:hAnsi="Calibri"/>
                <w:b/>
                <w:sz w:val="22"/>
                <w:szCs w:val="22"/>
                <w:lang w:val="nl-BE"/>
              </w:rPr>
              <w:t xml:space="preserve"> Logboek</w:t>
            </w:r>
          </w:p>
        </w:tc>
      </w:tr>
      <w:tr w:rsidR="00D33CB2" w:rsidRPr="00EA6CAE" w14:paraId="556E2B42"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F2F1EE" w14:textId="77777777" w:rsidR="00EF03A5" w:rsidRPr="00F602D6" w:rsidRDefault="00EF03A5" w:rsidP="00EF03A5">
            <w:pPr>
              <w:spacing w:after="0" w:line="240" w:lineRule="auto"/>
              <w:jc w:val="both"/>
              <w:rPr>
                <w:b/>
              </w:rPr>
            </w:pPr>
            <w:r w:rsidRPr="00F602D6">
              <w:rPr>
                <w:b/>
              </w:rPr>
              <w:t>Art. 4.3.1</w:t>
            </w:r>
          </w:p>
          <w:p w14:paraId="2F37F773"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Le contenu minimal du carnet de bord des systèmes de climatisation est déterminé par le Ministre.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1CD544" w14:textId="77777777" w:rsidR="00EF03A5" w:rsidRPr="00F602D6" w:rsidRDefault="00EF03A5" w:rsidP="00EF03A5">
            <w:pPr>
              <w:spacing w:after="0" w:line="240" w:lineRule="auto"/>
              <w:jc w:val="both"/>
              <w:rPr>
                <w:b/>
                <w:lang w:val="nl-BE"/>
              </w:rPr>
            </w:pPr>
            <w:r w:rsidRPr="00F602D6">
              <w:rPr>
                <w:b/>
                <w:lang w:val="nl-BE"/>
              </w:rPr>
              <w:t>Art. 4.3.1</w:t>
            </w:r>
          </w:p>
          <w:p w14:paraId="1A2E470E" w14:textId="77777777" w:rsidR="00EF03A5" w:rsidRPr="00F602D6" w:rsidRDefault="00EF03A5" w:rsidP="00EF03A5">
            <w:pPr>
              <w:pStyle w:val="Standard"/>
              <w:spacing w:line="240" w:lineRule="auto"/>
              <w:jc w:val="both"/>
              <w:rPr>
                <w:rFonts w:ascii="Calibri" w:hAnsi="Calibri"/>
                <w:sz w:val="22"/>
                <w:szCs w:val="22"/>
                <w:lang w:val="nl-BE"/>
              </w:rPr>
            </w:pPr>
            <w:r w:rsidRPr="00F602D6">
              <w:rPr>
                <w:rFonts w:ascii="Calibri" w:hAnsi="Calibri"/>
                <w:sz w:val="22"/>
                <w:szCs w:val="22"/>
                <w:lang w:val="nl-BE"/>
              </w:rPr>
              <w:t>De minimale inhoud van het logboek van klimaatregelingssystemen wordt bepaald door de Minister.</w:t>
            </w:r>
          </w:p>
          <w:p w14:paraId="7C68A425" w14:textId="77777777" w:rsidR="006E0E2F" w:rsidRPr="00F602D6" w:rsidRDefault="006E0E2F" w:rsidP="00EF03A5">
            <w:pPr>
              <w:pStyle w:val="Standard"/>
              <w:spacing w:line="240" w:lineRule="auto"/>
              <w:jc w:val="both"/>
              <w:rPr>
                <w:rFonts w:ascii="Calibri" w:hAnsi="Calibri" w:cs="Calibri"/>
                <w:sz w:val="22"/>
                <w:szCs w:val="22"/>
                <w:lang w:val="nl-BE"/>
              </w:rPr>
            </w:pPr>
          </w:p>
        </w:tc>
      </w:tr>
      <w:tr w:rsidR="00D33CB2" w:rsidRPr="00EA6CAE" w14:paraId="36CD252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7E5AB7" w14:textId="77777777" w:rsidR="00EF03A5" w:rsidRPr="00F602D6" w:rsidRDefault="00EF03A5" w:rsidP="006E0E2F">
            <w:pPr>
              <w:pStyle w:val="Standard"/>
              <w:spacing w:line="240" w:lineRule="auto"/>
              <w:rPr>
                <w:rFonts w:ascii="Calibri" w:hAnsi="Calibri" w:cs="Calibri"/>
                <w:sz w:val="22"/>
                <w:szCs w:val="22"/>
                <w:lang w:val="fr-BE"/>
              </w:rPr>
            </w:pPr>
            <w:r w:rsidRPr="00F602D6">
              <w:rPr>
                <w:rFonts w:ascii="Calibri" w:hAnsi="Calibri" w:cs="Calibri"/>
                <w:b/>
                <w:sz w:val="22"/>
                <w:szCs w:val="22"/>
                <w:lang w:val="fr-BE"/>
              </w:rPr>
              <w:t>Section 4 - Note de dimensionnement des installations de réfrigération</w:t>
            </w:r>
            <w:r w:rsidR="00C822AD" w:rsidRPr="00F602D6">
              <w:rPr>
                <w:rFonts w:ascii="Calibri" w:hAnsi="Calibri" w:cs="Calibri"/>
                <w:b/>
                <w:sz w:val="22"/>
                <w:szCs w:val="22"/>
                <w:lang w:val="fr-BE"/>
              </w:rPr>
              <w:t xml:space="preserve"> et rapport de mise en service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6B1338" w14:textId="77777777" w:rsidR="00EF03A5" w:rsidRPr="00F602D6" w:rsidRDefault="00EF03A5" w:rsidP="006E0E2F">
            <w:pPr>
              <w:pStyle w:val="Standard"/>
              <w:spacing w:line="240" w:lineRule="auto"/>
              <w:rPr>
                <w:rFonts w:ascii="Calibri" w:hAnsi="Calibri" w:cs="Calibri"/>
                <w:sz w:val="22"/>
                <w:szCs w:val="22"/>
                <w:lang w:val="nl-BE"/>
              </w:rPr>
            </w:pPr>
            <w:r w:rsidRPr="00F602D6">
              <w:rPr>
                <w:rFonts w:ascii="Calibri" w:hAnsi="Calibri"/>
                <w:b/>
                <w:sz w:val="22"/>
                <w:szCs w:val="22"/>
                <w:lang w:val="nl-BE"/>
              </w:rPr>
              <w:t xml:space="preserve">Afdeling 4 – Dimensioneringsnota van </w:t>
            </w:r>
            <w:r w:rsidR="007F3029" w:rsidRPr="00F602D6">
              <w:rPr>
                <w:rFonts w:ascii="Calibri" w:hAnsi="Calibri"/>
                <w:b/>
                <w:sz w:val="22"/>
                <w:szCs w:val="22"/>
                <w:lang w:val="nl-BE"/>
              </w:rPr>
              <w:t>de koelinstallaties</w:t>
            </w:r>
            <w:r w:rsidR="009D72C2" w:rsidRPr="00F602D6">
              <w:rPr>
                <w:rFonts w:ascii="Calibri" w:hAnsi="Calibri"/>
                <w:b/>
                <w:sz w:val="22"/>
                <w:szCs w:val="22"/>
                <w:lang w:val="nl-BE"/>
              </w:rPr>
              <w:t xml:space="preserve"> en het indienstellingsverslag</w:t>
            </w:r>
          </w:p>
        </w:tc>
      </w:tr>
      <w:tr w:rsidR="00D33CB2" w:rsidRPr="00EA6CAE" w14:paraId="0FE8CBDB" w14:textId="77777777" w:rsidTr="0080779D">
        <w:trPr>
          <w:trHeight w:val="475"/>
        </w:trPr>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184DBE" w14:textId="77777777" w:rsidR="00EF03A5" w:rsidRPr="00F602D6" w:rsidRDefault="00EF03A5" w:rsidP="00EF03A5">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4.4.1</w:t>
            </w:r>
          </w:p>
          <w:p w14:paraId="7A6B71C6" w14:textId="77777777" w:rsidR="00EF03A5" w:rsidRPr="00F602D6" w:rsidRDefault="00C822AD" w:rsidP="00EF03A5">
            <w:pPr>
              <w:spacing w:after="0" w:line="240" w:lineRule="auto"/>
              <w:jc w:val="both"/>
              <w:rPr>
                <w:rFonts w:eastAsia="Times New Roman"/>
                <w:lang w:eastAsia="ar-SA"/>
              </w:rPr>
            </w:pPr>
            <w:r w:rsidRPr="00F602D6">
              <w:rPr>
                <w:rFonts w:eastAsia="Times New Roman"/>
                <w:lang w:eastAsia="ar-SA"/>
              </w:rPr>
              <w:t xml:space="preserve">§1. </w:t>
            </w:r>
            <w:r w:rsidR="00EF03A5" w:rsidRPr="00F602D6">
              <w:rPr>
                <w:rFonts w:eastAsia="Times New Roman"/>
                <w:lang w:eastAsia="ar-SA"/>
              </w:rPr>
              <w:t xml:space="preserve">Une note de dimensionnement est établie avant l’installation ou le remplacement d’une ou plusieurs installations de réfrigération. Cette note </w:t>
            </w:r>
            <w:r w:rsidR="00EF03A5" w:rsidRPr="00F602D6">
              <w:rPr>
                <w:rFonts w:eastAsia="Times New Roman"/>
                <w:lang w:eastAsia="ar-SA"/>
              </w:rPr>
              <w:lastRenderedPageBreak/>
              <w:t>est jointe au carnet de bord et comprend au minimum :</w:t>
            </w:r>
          </w:p>
          <w:p w14:paraId="06F8AD99"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1° la date de rédaction de la note ;</w:t>
            </w:r>
          </w:p>
          <w:p w14:paraId="0D287305"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2° les coordonnées de l’auteur de la note (nom de la personne physique, nom de l’employeur, adresse de l’employeur) ;</w:t>
            </w:r>
          </w:p>
          <w:p w14:paraId="63D12F47"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3° le détail de la méthode de calcul qui détermine les besoins de froid et la puissance nominale utile</w:t>
            </w:r>
            <w:r w:rsidR="006919F5" w:rsidRPr="00F602D6">
              <w:rPr>
                <w:rFonts w:eastAsia="Times New Roman"/>
                <w:lang w:eastAsia="ar-SA"/>
              </w:rPr>
              <w:t xml:space="preserve"> </w:t>
            </w:r>
            <w:r w:rsidRPr="00F602D6">
              <w:rPr>
                <w:rFonts w:eastAsia="Times New Roman"/>
                <w:lang w:eastAsia="ar-SA"/>
              </w:rPr>
              <w:t>totale requise pour satisfaire ces besoins et les résultats obtenus par cette méthode.</w:t>
            </w:r>
          </w:p>
          <w:p w14:paraId="6B0F93ED" w14:textId="77777777" w:rsidR="007B5A6C" w:rsidRPr="00F602D6" w:rsidRDefault="007B5A6C" w:rsidP="00EF03A5">
            <w:pPr>
              <w:spacing w:after="0" w:line="240" w:lineRule="auto"/>
              <w:jc w:val="both"/>
              <w:rPr>
                <w:rFonts w:eastAsia="Times New Roman"/>
                <w:lang w:eastAsia="ar-SA"/>
              </w:rPr>
            </w:pPr>
          </w:p>
          <w:p w14:paraId="4FAAE2D5"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Le Ministre peut compléter ce contenu minimum, notamment en précisant la méthode de calcul visée au point 3°.</w:t>
            </w:r>
          </w:p>
          <w:p w14:paraId="69CCE968" w14:textId="77777777" w:rsidR="00C822AD" w:rsidRPr="00F602D6" w:rsidRDefault="00C822AD" w:rsidP="00EF03A5">
            <w:pPr>
              <w:spacing w:after="0" w:line="240" w:lineRule="auto"/>
              <w:jc w:val="both"/>
              <w:rPr>
                <w:rFonts w:eastAsia="Times New Roman"/>
                <w:lang w:eastAsia="ar-SA"/>
              </w:rPr>
            </w:pPr>
          </w:p>
          <w:p w14:paraId="7523276D" w14:textId="77777777" w:rsidR="00C822AD" w:rsidRPr="00F602D6" w:rsidRDefault="00C822AD" w:rsidP="00C822AD">
            <w:pPr>
              <w:spacing w:after="0" w:line="240" w:lineRule="auto"/>
              <w:jc w:val="both"/>
            </w:pPr>
            <w:r w:rsidRPr="00F602D6">
              <w:t>§2. Un rapport de mise en service est complété lors de la mise en service d’une ou plusieurs installations de réfrigération</w:t>
            </w:r>
            <w:r w:rsidR="00A71E50" w:rsidRPr="00F602D6">
              <w:t>.</w:t>
            </w:r>
          </w:p>
          <w:p w14:paraId="60AC68F9" w14:textId="77777777" w:rsidR="00C822AD" w:rsidRPr="00F602D6" w:rsidRDefault="00C822AD" w:rsidP="00C822AD">
            <w:pPr>
              <w:spacing w:after="0" w:line="240" w:lineRule="auto"/>
              <w:jc w:val="both"/>
            </w:pPr>
          </w:p>
          <w:p w14:paraId="5143F358" w14:textId="77777777" w:rsidR="00C822AD" w:rsidRPr="00F602D6" w:rsidRDefault="00C822AD" w:rsidP="00C822AD">
            <w:pPr>
              <w:spacing w:after="0" w:line="240" w:lineRule="auto"/>
              <w:jc w:val="both"/>
            </w:pPr>
            <w:r w:rsidRPr="00F602D6">
              <w:t>Le contenu minimum de ce rapport de mise en service est déterminé par le Ministre.</w:t>
            </w:r>
          </w:p>
          <w:p w14:paraId="36DB5D79" w14:textId="77777777" w:rsidR="00EF03A5" w:rsidRPr="00F602D6" w:rsidRDefault="00EF03A5" w:rsidP="00EF03A5">
            <w:pPr>
              <w:spacing w:after="0" w:line="240" w:lineRule="auto"/>
              <w:jc w:val="both"/>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9DB105" w14:textId="77777777" w:rsidR="00EF03A5" w:rsidRPr="00F602D6" w:rsidRDefault="00EF03A5" w:rsidP="00EF03A5">
            <w:pPr>
              <w:pStyle w:val="Standard"/>
              <w:spacing w:line="240" w:lineRule="auto"/>
              <w:jc w:val="both"/>
              <w:rPr>
                <w:rFonts w:ascii="Calibri" w:hAnsi="Calibri" w:cs="Calibri"/>
                <w:b/>
                <w:sz w:val="22"/>
                <w:szCs w:val="22"/>
                <w:lang w:val="nl-BE"/>
              </w:rPr>
            </w:pPr>
            <w:r w:rsidRPr="00F602D6">
              <w:rPr>
                <w:rFonts w:ascii="Calibri" w:hAnsi="Calibri"/>
                <w:b/>
                <w:sz w:val="22"/>
                <w:szCs w:val="22"/>
                <w:lang w:val="nl-BE"/>
              </w:rPr>
              <w:lastRenderedPageBreak/>
              <w:t>Art. 4.4.1</w:t>
            </w:r>
          </w:p>
          <w:p w14:paraId="749CB9EC" w14:textId="77777777" w:rsidR="00EF03A5" w:rsidRPr="00F602D6" w:rsidRDefault="004E3139" w:rsidP="00EF03A5">
            <w:pPr>
              <w:spacing w:after="0" w:line="240" w:lineRule="auto"/>
              <w:jc w:val="both"/>
              <w:rPr>
                <w:lang w:val="nl-BE"/>
              </w:rPr>
            </w:pPr>
            <w:r w:rsidRPr="00F602D6">
              <w:rPr>
                <w:lang w:val="nl-BE"/>
              </w:rPr>
              <w:t xml:space="preserve">§1. </w:t>
            </w:r>
            <w:r w:rsidR="00EF03A5" w:rsidRPr="00F602D6">
              <w:rPr>
                <w:lang w:val="nl-BE"/>
              </w:rPr>
              <w:t xml:space="preserve">Voor de installatie of de vervanging van </w:t>
            </w:r>
            <w:r w:rsidR="009A13DD" w:rsidRPr="00F602D6">
              <w:rPr>
                <w:lang w:val="nl-BE"/>
              </w:rPr>
              <w:t>een of meerdere</w:t>
            </w:r>
            <w:r w:rsidR="00CB2379" w:rsidRPr="00F602D6">
              <w:rPr>
                <w:lang w:val="nl-BE"/>
              </w:rPr>
              <w:t xml:space="preserve"> </w:t>
            </w:r>
            <w:r w:rsidR="00EF03A5" w:rsidRPr="00F602D6">
              <w:rPr>
                <w:lang w:val="nl-BE"/>
              </w:rPr>
              <w:t xml:space="preserve">koelinstallaties wordt een dimensioneringsnota opgesteld. Deze nota wordt bij </w:t>
            </w:r>
            <w:r w:rsidR="00EF03A5" w:rsidRPr="00F602D6">
              <w:rPr>
                <w:lang w:val="nl-BE"/>
              </w:rPr>
              <w:lastRenderedPageBreak/>
              <w:t>het logboek gevoegd en bevat minstens:</w:t>
            </w:r>
          </w:p>
          <w:p w14:paraId="3B9579E9" w14:textId="77777777" w:rsidR="007F3029" w:rsidRPr="00F602D6" w:rsidRDefault="007F3029" w:rsidP="00EF03A5">
            <w:pPr>
              <w:spacing w:after="0" w:line="240" w:lineRule="auto"/>
              <w:jc w:val="both"/>
              <w:rPr>
                <w:rFonts w:eastAsia="Times New Roman"/>
                <w:lang w:val="nl-BE"/>
              </w:rPr>
            </w:pPr>
          </w:p>
          <w:p w14:paraId="7072BE20" w14:textId="77777777" w:rsidR="00EF03A5" w:rsidRPr="00F602D6" w:rsidRDefault="00EF03A5" w:rsidP="00EF03A5">
            <w:pPr>
              <w:spacing w:after="0" w:line="240" w:lineRule="auto"/>
              <w:jc w:val="both"/>
              <w:rPr>
                <w:rFonts w:eastAsia="Times New Roman"/>
                <w:lang w:val="nl-BE"/>
              </w:rPr>
            </w:pPr>
            <w:r w:rsidRPr="00F602D6">
              <w:rPr>
                <w:lang w:val="nl-BE"/>
              </w:rPr>
              <w:t>1° de datum waarop de nota werd opgesteld;</w:t>
            </w:r>
          </w:p>
          <w:p w14:paraId="7CF4D3B2" w14:textId="77777777" w:rsidR="00EF03A5" w:rsidRPr="00F602D6" w:rsidRDefault="00EF03A5" w:rsidP="00EF03A5">
            <w:pPr>
              <w:spacing w:after="0" w:line="240" w:lineRule="auto"/>
              <w:jc w:val="both"/>
              <w:rPr>
                <w:rFonts w:eastAsia="Times New Roman"/>
                <w:lang w:val="nl-BE"/>
              </w:rPr>
            </w:pPr>
            <w:r w:rsidRPr="00F602D6">
              <w:rPr>
                <w:lang w:val="nl-BE"/>
              </w:rPr>
              <w:t>2° de gegevens van de auteur van de nota (naam van de natuurlijke persoon, naam van de werkgever, adres van de werkgever);</w:t>
            </w:r>
          </w:p>
          <w:p w14:paraId="576A6074" w14:textId="77777777" w:rsidR="00EF03A5" w:rsidRPr="00F602D6" w:rsidRDefault="00EF03A5" w:rsidP="00EF03A5">
            <w:pPr>
              <w:spacing w:after="0" w:line="240" w:lineRule="auto"/>
              <w:jc w:val="both"/>
              <w:rPr>
                <w:rFonts w:eastAsia="Times New Roman"/>
                <w:lang w:val="nl-BE"/>
              </w:rPr>
            </w:pPr>
            <w:r w:rsidRPr="00F602D6">
              <w:rPr>
                <w:lang w:val="nl-BE"/>
              </w:rPr>
              <w:t xml:space="preserve">3° de details van de berekeningsmethode die de </w:t>
            </w:r>
            <w:r w:rsidR="007B5A6C" w:rsidRPr="00F602D6">
              <w:rPr>
                <w:lang w:val="nl-BE"/>
              </w:rPr>
              <w:t xml:space="preserve">koelbehoeften </w:t>
            </w:r>
            <w:r w:rsidRPr="00F602D6">
              <w:rPr>
                <w:lang w:val="nl-BE"/>
              </w:rPr>
              <w:t>bepaalt, het totaal nuttig nominaal vermogen dat vereist is om aan deze behoeften te voldoen en de resultaten die met deze methode werden verkregen.</w:t>
            </w:r>
          </w:p>
          <w:p w14:paraId="270327AC" w14:textId="77777777" w:rsidR="00EF03A5" w:rsidRPr="00F602D6" w:rsidRDefault="00EF03A5" w:rsidP="00EF03A5">
            <w:pPr>
              <w:spacing w:after="0" w:line="240" w:lineRule="auto"/>
              <w:jc w:val="both"/>
              <w:rPr>
                <w:lang w:val="nl-BE"/>
              </w:rPr>
            </w:pPr>
            <w:r w:rsidRPr="00F602D6">
              <w:rPr>
                <w:lang w:val="nl-BE"/>
              </w:rPr>
              <w:t>De minister kan deze minimale inhoud aanvullen, met name door de berekeningsmethode vermeld in punt 3° te preciseren.</w:t>
            </w:r>
          </w:p>
          <w:p w14:paraId="3F15A9AE" w14:textId="77777777" w:rsidR="009D72C2" w:rsidRPr="00F602D6" w:rsidRDefault="009D72C2" w:rsidP="00EF03A5">
            <w:pPr>
              <w:spacing w:after="0" w:line="240" w:lineRule="auto"/>
              <w:jc w:val="both"/>
              <w:rPr>
                <w:lang w:val="nl-BE"/>
              </w:rPr>
            </w:pPr>
          </w:p>
          <w:p w14:paraId="3D1B5AE4" w14:textId="77777777" w:rsidR="009D72C2" w:rsidRPr="00F602D6" w:rsidRDefault="009D72C2" w:rsidP="009D72C2">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§2. Een indienstellingsverslag wordt opgesteld wanneer één of meerde koelin</w:t>
            </w:r>
            <w:r w:rsidR="00A71E50" w:rsidRPr="00F602D6">
              <w:rPr>
                <w:rFonts w:ascii="Calibri" w:hAnsi="Calibri" w:cs="Calibri"/>
                <w:sz w:val="22"/>
                <w:szCs w:val="22"/>
                <w:lang w:val="nl-BE"/>
              </w:rPr>
              <w:t xml:space="preserve">stallaties </w:t>
            </w:r>
            <w:r w:rsidRPr="00F602D6">
              <w:rPr>
                <w:rFonts w:ascii="Calibri" w:hAnsi="Calibri" w:cs="Calibri"/>
                <w:sz w:val="22"/>
                <w:szCs w:val="22"/>
                <w:lang w:val="nl-BE"/>
              </w:rPr>
              <w:t>in bedrijf worden gesteld.</w:t>
            </w:r>
          </w:p>
          <w:p w14:paraId="5D7ABF22" w14:textId="77777777" w:rsidR="009D72C2" w:rsidRPr="00F602D6" w:rsidRDefault="009D72C2" w:rsidP="009D72C2">
            <w:pPr>
              <w:pStyle w:val="Standard"/>
              <w:spacing w:line="240" w:lineRule="auto"/>
              <w:jc w:val="both"/>
              <w:rPr>
                <w:rFonts w:ascii="Calibri" w:hAnsi="Calibri" w:cs="Calibri"/>
                <w:sz w:val="22"/>
                <w:szCs w:val="22"/>
                <w:lang w:val="nl-BE"/>
              </w:rPr>
            </w:pPr>
          </w:p>
          <w:p w14:paraId="4903612E" w14:textId="77777777" w:rsidR="009D72C2" w:rsidRPr="00F602D6" w:rsidRDefault="009D72C2" w:rsidP="009D72C2">
            <w:pPr>
              <w:spacing w:after="0" w:line="240" w:lineRule="auto"/>
              <w:jc w:val="both"/>
              <w:rPr>
                <w:rFonts w:eastAsia="Times New Roman"/>
                <w:lang w:val="nl-BE"/>
              </w:rPr>
            </w:pPr>
            <w:r w:rsidRPr="00F602D6">
              <w:rPr>
                <w:lang w:val="nl-BE"/>
              </w:rPr>
              <w:t>De minimuminhoud van dit verslag wordt door de minister vastgesteld.</w:t>
            </w:r>
          </w:p>
          <w:p w14:paraId="21B3F5C8" w14:textId="77777777" w:rsidR="00EF03A5" w:rsidRPr="00F602D6" w:rsidRDefault="00EF03A5" w:rsidP="00EF03A5">
            <w:pPr>
              <w:pStyle w:val="Standard"/>
              <w:spacing w:line="240" w:lineRule="auto"/>
              <w:jc w:val="both"/>
              <w:rPr>
                <w:rFonts w:ascii="Calibri" w:hAnsi="Calibri" w:cs="Calibri"/>
                <w:b/>
                <w:sz w:val="22"/>
                <w:szCs w:val="22"/>
                <w:lang w:val="nl-BE"/>
              </w:rPr>
            </w:pPr>
          </w:p>
        </w:tc>
      </w:tr>
      <w:tr w:rsidR="00D33CB2" w:rsidRPr="00EA6CAE" w14:paraId="0039A07A"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E14DFF" w14:textId="77777777" w:rsidR="00EF03A5" w:rsidRPr="00F602D6" w:rsidRDefault="00EF03A5" w:rsidP="00EF03A5">
            <w:pPr>
              <w:spacing w:after="0" w:line="240" w:lineRule="auto"/>
              <w:jc w:val="both"/>
              <w:rPr>
                <w:rFonts w:eastAsia="Times New Roman"/>
                <w:b/>
                <w:lang w:eastAsia="ar-SA"/>
              </w:rPr>
            </w:pPr>
            <w:r w:rsidRPr="00F602D6">
              <w:rPr>
                <w:rFonts w:eastAsia="Times New Roman"/>
                <w:b/>
                <w:lang w:eastAsia="ar-SA"/>
              </w:rPr>
              <w:lastRenderedPageBreak/>
              <w:t>Section 5 - Calorifugeage des conduits et accessoires d’eau glacée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7A2DBF" w14:textId="77777777" w:rsidR="00EF03A5" w:rsidRPr="00F602D6" w:rsidRDefault="00EF03A5" w:rsidP="00575DED">
            <w:pPr>
              <w:pStyle w:val="Standard"/>
              <w:spacing w:line="240" w:lineRule="auto"/>
              <w:jc w:val="both"/>
              <w:rPr>
                <w:rFonts w:ascii="Calibri" w:hAnsi="Calibri" w:cs="Calibri"/>
                <w:sz w:val="22"/>
                <w:szCs w:val="22"/>
                <w:lang w:val="nl-BE"/>
              </w:rPr>
            </w:pPr>
            <w:r w:rsidRPr="00F602D6">
              <w:rPr>
                <w:rFonts w:ascii="Calibri" w:hAnsi="Calibri"/>
                <w:b/>
                <w:sz w:val="22"/>
                <w:szCs w:val="22"/>
                <w:lang w:val="nl-BE"/>
              </w:rPr>
              <w:t xml:space="preserve">Afdeling 5 – Thermische isolatie van </w:t>
            </w:r>
            <w:r w:rsidR="007B5A6C" w:rsidRPr="00F602D6">
              <w:rPr>
                <w:rFonts w:ascii="Calibri" w:hAnsi="Calibri"/>
                <w:b/>
                <w:sz w:val="22"/>
                <w:szCs w:val="22"/>
                <w:lang w:val="nl-BE"/>
              </w:rPr>
              <w:t xml:space="preserve">ijswaterleidingen </w:t>
            </w:r>
            <w:r w:rsidRPr="00F602D6">
              <w:rPr>
                <w:rFonts w:ascii="Calibri" w:hAnsi="Calibri"/>
                <w:b/>
                <w:sz w:val="22"/>
                <w:szCs w:val="22"/>
                <w:lang w:val="nl-BE"/>
              </w:rPr>
              <w:t xml:space="preserve">en </w:t>
            </w:r>
            <w:r w:rsidR="00A71E50" w:rsidRPr="00F602D6">
              <w:rPr>
                <w:rFonts w:ascii="Calibri" w:hAnsi="Calibri"/>
                <w:b/>
                <w:sz w:val="22"/>
                <w:szCs w:val="22"/>
                <w:lang w:val="nl-BE"/>
              </w:rPr>
              <w:t>–</w:t>
            </w:r>
            <w:r w:rsidR="00575DED" w:rsidRPr="00F602D6">
              <w:rPr>
                <w:rFonts w:ascii="Calibri" w:hAnsi="Calibri"/>
                <w:b/>
                <w:sz w:val="22"/>
                <w:szCs w:val="22"/>
                <w:lang w:val="nl-BE"/>
              </w:rPr>
              <w:t>toebehoren</w:t>
            </w:r>
          </w:p>
        </w:tc>
      </w:tr>
      <w:tr w:rsidR="00D33CB2" w:rsidRPr="00EA6CAE" w14:paraId="36613BB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CE229D" w14:textId="77777777" w:rsidR="00EF03A5" w:rsidRPr="00F602D6" w:rsidRDefault="00EF03A5" w:rsidP="00EF03A5">
            <w:pPr>
              <w:spacing w:after="0" w:line="240" w:lineRule="auto"/>
              <w:jc w:val="both"/>
              <w:rPr>
                <w:b/>
              </w:rPr>
            </w:pPr>
            <w:r w:rsidRPr="00F602D6">
              <w:rPr>
                <w:b/>
              </w:rPr>
              <w:t>Art. 4.5.1</w:t>
            </w:r>
          </w:p>
          <w:p w14:paraId="2812C704" w14:textId="7C5F3379"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§1er. Tous les conduits et accessoires nouvellement installés dans un système de climatisation sont calorifugés suivant les exigences définies à l'annexe 5.</w:t>
            </w:r>
            <w:r w:rsidRPr="00F602D6">
              <w:rPr>
                <w:rFonts w:eastAsia="Times New Roman"/>
                <w:lang w:eastAsia="ar-SA"/>
              </w:rPr>
              <w:br/>
              <w:t xml:space="preserve">§2. Tous les conduits et accessoires non calorifugés existants dans un système de climatisation avant l'entrée en vigueur du présent arrêté sont calorifugés suivant les exigences définies à l'annexe 5, </w:t>
            </w:r>
            <w:r w:rsidR="00E077B0">
              <w:t>au plus tard le 31 décembre 2025</w:t>
            </w:r>
            <w:r w:rsidRPr="00F602D6">
              <w:rPr>
                <w:rFonts w:eastAsia="Times New Roman"/>
                <w:lang w:eastAsia="ar-SA"/>
              </w:rPr>
              <w:t>.</w:t>
            </w:r>
          </w:p>
          <w:p w14:paraId="7369AE7B" w14:textId="77777777" w:rsidR="007B5A6C" w:rsidRPr="00F602D6" w:rsidRDefault="007B5A6C"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38579035" w14:textId="68DBB57F" w:rsidR="00EF03A5"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r w:rsidRPr="00F602D6">
              <w:rPr>
                <w:rFonts w:ascii="Calibri" w:hAnsi="Calibri" w:cs="Calibri"/>
                <w:sz w:val="22"/>
                <w:szCs w:val="22"/>
                <w:lang w:val="fr-BE"/>
              </w:rPr>
              <w:t>§3. L’isolation thermique des conduits et accessoires qui véhiculent une partie de l’année de l’eau glacée et une autre partie de l’année de l’eau de chauffage doit répondre aux exigences de l’annexe 3 et de l’annexe 5.</w:t>
            </w:r>
          </w:p>
          <w:p w14:paraId="4FCEBEA0" w14:textId="77777777" w:rsidR="00A40D86" w:rsidRPr="00F602D6" w:rsidRDefault="00A40D86" w:rsidP="00EF03A5">
            <w:pPr>
              <w:pStyle w:val="ListParagraph"/>
              <w:suppressAutoHyphens w:val="0"/>
              <w:autoSpaceDN/>
              <w:spacing w:line="240" w:lineRule="auto"/>
              <w:ind w:left="0"/>
              <w:contextualSpacing/>
              <w:jc w:val="both"/>
              <w:textAlignment w:val="auto"/>
              <w:rPr>
                <w:rFonts w:ascii="Calibri" w:hAnsi="Calibri" w:cs="Calibri"/>
                <w:sz w:val="22"/>
                <w:szCs w:val="22"/>
                <w:lang w:val="fr-BE"/>
              </w:rPr>
            </w:pPr>
          </w:p>
          <w:p w14:paraId="12440DE9"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w:t>
            </w:r>
            <w:r w:rsidR="00704AFF">
              <w:rPr>
                <w:rFonts w:eastAsia="Times New Roman"/>
                <w:lang w:eastAsia="ar-SA"/>
              </w:rPr>
              <w:t>4</w:t>
            </w:r>
            <w:r w:rsidRPr="00F602D6">
              <w:rPr>
                <w:rFonts w:eastAsia="Times New Roman"/>
                <w:lang w:eastAsia="ar-SA"/>
              </w:rPr>
              <w:t>. Le Ministre peut adapter le contenu de l’annexe 5 pour tenir compte des évolutions techniques et économiques.</w:t>
            </w:r>
          </w:p>
          <w:p w14:paraId="57D65027" w14:textId="77777777" w:rsidR="00EF03A5" w:rsidRPr="00F602D6" w:rsidRDefault="00EF03A5" w:rsidP="00EF03A5">
            <w:pPr>
              <w:spacing w:after="0" w:line="240" w:lineRule="auto"/>
              <w:jc w:val="both"/>
              <w:rPr>
                <w:rFonts w:eastAsia="Times New Roman"/>
                <w:lang w:eastAsia="ar-SA"/>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CDBDF6" w14:textId="77777777" w:rsidR="00EF03A5" w:rsidRPr="00F602D6" w:rsidRDefault="00EF03A5" w:rsidP="00EF03A5">
            <w:pPr>
              <w:spacing w:after="0" w:line="240" w:lineRule="auto"/>
              <w:jc w:val="both"/>
              <w:rPr>
                <w:b/>
                <w:lang w:val="nl-BE"/>
              </w:rPr>
            </w:pPr>
            <w:r w:rsidRPr="00F602D6">
              <w:rPr>
                <w:b/>
                <w:lang w:val="nl-BE"/>
              </w:rPr>
              <w:t>Art. 4.5.1</w:t>
            </w:r>
          </w:p>
          <w:p w14:paraId="16FD5F63" w14:textId="77777777" w:rsidR="00D31BD7" w:rsidRPr="00F602D6" w:rsidRDefault="00EF03A5" w:rsidP="00EF03A5">
            <w:pPr>
              <w:spacing w:after="0" w:line="240" w:lineRule="auto"/>
              <w:jc w:val="both"/>
              <w:rPr>
                <w:lang w:val="nl-BE"/>
              </w:rPr>
            </w:pPr>
            <w:r w:rsidRPr="00F602D6">
              <w:rPr>
                <w:lang w:val="nl-BE"/>
              </w:rPr>
              <w:t>§1</w:t>
            </w:r>
            <w:r w:rsidR="00302E6B" w:rsidRPr="00F602D6">
              <w:rPr>
                <w:lang w:val="nl-BE"/>
              </w:rPr>
              <w:t>.</w:t>
            </w:r>
            <w:r w:rsidRPr="00F602D6">
              <w:rPr>
                <w:lang w:val="nl-BE"/>
              </w:rPr>
              <w:t xml:space="preserve"> Alle nieuw geplaatste leidingen en </w:t>
            </w:r>
            <w:r w:rsidR="00575DED" w:rsidRPr="00F602D6">
              <w:rPr>
                <w:lang w:val="nl-BE"/>
              </w:rPr>
              <w:t xml:space="preserve">toebehoren </w:t>
            </w:r>
            <w:r w:rsidRPr="00F602D6">
              <w:rPr>
                <w:lang w:val="nl-BE"/>
              </w:rPr>
              <w:t>in een klimaatregelingssysteem moeten thermisch geïsoleerd zijn in overeenstemming met de eisen van bijlage</w:t>
            </w:r>
            <w:r w:rsidR="000C2260" w:rsidRPr="00F602D6">
              <w:rPr>
                <w:lang w:val="nl-BE"/>
              </w:rPr>
              <w:t xml:space="preserve"> </w:t>
            </w:r>
            <w:r w:rsidRPr="00F602D6">
              <w:rPr>
                <w:lang w:val="nl-BE"/>
              </w:rPr>
              <w:t>5.</w:t>
            </w:r>
          </w:p>
          <w:p w14:paraId="1141045A" w14:textId="6B469BAC" w:rsidR="00EF03A5" w:rsidRPr="00F602D6" w:rsidRDefault="00EF03A5" w:rsidP="00EF03A5">
            <w:pPr>
              <w:spacing w:after="0" w:line="240" w:lineRule="auto"/>
              <w:jc w:val="both"/>
              <w:rPr>
                <w:rFonts w:eastAsia="Times New Roman"/>
                <w:lang w:val="nl-BE"/>
              </w:rPr>
            </w:pPr>
            <w:r w:rsidRPr="00F602D6">
              <w:rPr>
                <w:lang w:val="nl-BE"/>
              </w:rPr>
              <w:t xml:space="preserve">§2. Alle reeds voor de inwerkingtreding van dit besluit in een klimaatregelingssysteem bestaande niet-thermisch geïsoleerde leidingen en </w:t>
            </w:r>
            <w:r w:rsidR="00575DED" w:rsidRPr="00F602D6">
              <w:rPr>
                <w:lang w:val="nl-BE"/>
              </w:rPr>
              <w:t xml:space="preserve">toebehoren  </w:t>
            </w:r>
            <w:r w:rsidRPr="00F602D6">
              <w:rPr>
                <w:lang w:val="nl-BE"/>
              </w:rPr>
              <w:t xml:space="preserve">moeten thermisch geïsoleerd worden in overeenstemming met de eisen van bijlage 5 </w:t>
            </w:r>
            <w:r w:rsidR="00E077B0">
              <w:rPr>
                <w:lang w:val="nl-BE"/>
              </w:rPr>
              <w:t>uiterlijk op 31 december 2025</w:t>
            </w:r>
            <w:r w:rsidRPr="00F602D6">
              <w:rPr>
                <w:lang w:val="nl-BE"/>
              </w:rPr>
              <w:t>.</w:t>
            </w:r>
          </w:p>
          <w:p w14:paraId="0650AAB2"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cs="Calibri"/>
                <w:sz w:val="22"/>
                <w:szCs w:val="22"/>
                <w:lang w:val="nl-BE"/>
              </w:rPr>
            </w:pPr>
            <w:r w:rsidRPr="00F602D6">
              <w:rPr>
                <w:rFonts w:ascii="Calibri" w:hAnsi="Calibri"/>
                <w:sz w:val="22"/>
                <w:szCs w:val="22"/>
                <w:lang w:val="nl-BE"/>
              </w:rPr>
              <w:t xml:space="preserve">§3. De thermische isolatie van leidingen en </w:t>
            </w:r>
            <w:r w:rsidR="00575DED" w:rsidRPr="00F602D6">
              <w:rPr>
                <w:rFonts w:ascii="Calibri" w:hAnsi="Calibri"/>
                <w:sz w:val="22"/>
                <w:szCs w:val="22"/>
                <w:lang w:val="nl-BE"/>
              </w:rPr>
              <w:t xml:space="preserve">toebehoren </w:t>
            </w:r>
            <w:r w:rsidRPr="00F602D6">
              <w:rPr>
                <w:rFonts w:ascii="Calibri" w:hAnsi="Calibri"/>
                <w:sz w:val="22"/>
                <w:szCs w:val="22"/>
                <w:lang w:val="nl-BE"/>
              </w:rPr>
              <w:t xml:space="preserve">die tijdens een deel van het jaar </w:t>
            </w:r>
            <w:r w:rsidR="007B5A6C" w:rsidRPr="00F602D6">
              <w:rPr>
                <w:rFonts w:ascii="Calibri" w:hAnsi="Calibri"/>
                <w:sz w:val="22"/>
                <w:szCs w:val="22"/>
                <w:lang w:val="nl-BE"/>
              </w:rPr>
              <w:t>ijs</w:t>
            </w:r>
            <w:r w:rsidRPr="00F602D6">
              <w:rPr>
                <w:rFonts w:ascii="Calibri" w:hAnsi="Calibri"/>
                <w:sz w:val="22"/>
                <w:szCs w:val="22"/>
                <w:lang w:val="nl-BE"/>
              </w:rPr>
              <w:t>water en tijdens het ander deel verwarmingswater transporteren moet voldoen aan de eisen van bijlage 3 en van bijlage 5.</w:t>
            </w:r>
          </w:p>
          <w:p w14:paraId="5FB11267" w14:textId="77777777" w:rsidR="007B5A6C" w:rsidRPr="00F602D6" w:rsidRDefault="007B5A6C" w:rsidP="00EF03A5">
            <w:pPr>
              <w:spacing w:after="0" w:line="240" w:lineRule="auto"/>
              <w:jc w:val="both"/>
              <w:rPr>
                <w:lang w:val="nl-BE"/>
              </w:rPr>
            </w:pPr>
          </w:p>
          <w:p w14:paraId="271BEBE9" w14:textId="77777777" w:rsidR="00EF03A5" w:rsidRPr="00F602D6" w:rsidRDefault="00EF03A5" w:rsidP="00EF03A5">
            <w:pPr>
              <w:spacing w:after="0" w:line="240" w:lineRule="auto"/>
              <w:jc w:val="both"/>
              <w:rPr>
                <w:rFonts w:eastAsia="Times New Roman"/>
                <w:lang w:val="nl-BE"/>
              </w:rPr>
            </w:pPr>
            <w:r w:rsidRPr="00F602D6">
              <w:rPr>
                <w:lang w:val="nl-BE"/>
              </w:rPr>
              <w:t>§</w:t>
            </w:r>
            <w:r w:rsidR="00704AFF">
              <w:rPr>
                <w:lang w:val="nl-BE"/>
              </w:rPr>
              <w:t>4</w:t>
            </w:r>
            <w:r w:rsidRPr="00F602D6">
              <w:rPr>
                <w:lang w:val="nl-BE"/>
              </w:rPr>
              <w:t>. De minister kan de inhoud van bijlage 5 aanpassen om rekening te kunnen houden met de technische en economische evoluties.</w:t>
            </w:r>
          </w:p>
          <w:p w14:paraId="75361219" w14:textId="77777777" w:rsidR="00EF03A5" w:rsidRPr="00F602D6" w:rsidRDefault="00EF03A5" w:rsidP="00EF03A5">
            <w:pPr>
              <w:pStyle w:val="Standard"/>
              <w:spacing w:line="240" w:lineRule="auto"/>
              <w:jc w:val="both"/>
              <w:rPr>
                <w:rFonts w:ascii="Calibri" w:hAnsi="Calibri" w:cs="Calibri"/>
                <w:sz w:val="22"/>
                <w:szCs w:val="22"/>
                <w:lang w:val="nl-BE"/>
              </w:rPr>
            </w:pPr>
          </w:p>
        </w:tc>
      </w:tr>
      <w:tr w:rsidR="00D33CB2" w:rsidRPr="00EA6CAE" w14:paraId="4217D11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3CFEC0" w14:textId="77777777" w:rsidR="00EF03A5" w:rsidRPr="00F602D6" w:rsidRDefault="00EF03A5" w:rsidP="00EF03A5">
            <w:pPr>
              <w:spacing w:after="0" w:line="240" w:lineRule="auto"/>
              <w:jc w:val="both"/>
              <w:rPr>
                <w:rFonts w:eastAsia="Times New Roman"/>
                <w:b/>
                <w:lang w:eastAsia="ar-SA"/>
              </w:rPr>
            </w:pPr>
            <w:r w:rsidRPr="00F602D6">
              <w:rPr>
                <w:rFonts w:eastAsia="Times New Roman"/>
                <w:b/>
                <w:lang w:eastAsia="ar-SA"/>
              </w:rPr>
              <w:t>Section 6 - Partitionnement de la distribution d’eau glacée et d’air</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05DDB8" w14:textId="77777777" w:rsidR="00EF03A5" w:rsidRPr="00F602D6" w:rsidRDefault="00EF03A5" w:rsidP="00EF03A5">
            <w:pPr>
              <w:pStyle w:val="Standard"/>
              <w:spacing w:line="240" w:lineRule="auto"/>
              <w:jc w:val="both"/>
              <w:rPr>
                <w:rFonts w:ascii="Calibri" w:hAnsi="Calibri" w:cs="Calibri"/>
                <w:sz w:val="22"/>
                <w:szCs w:val="22"/>
                <w:lang w:val="nl-BE"/>
              </w:rPr>
            </w:pPr>
            <w:r w:rsidRPr="00F602D6">
              <w:rPr>
                <w:rFonts w:ascii="Calibri" w:hAnsi="Calibri"/>
                <w:b/>
                <w:sz w:val="22"/>
                <w:szCs w:val="22"/>
                <w:lang w:val="nl-BE"/>
              </w:rPr>
              <w:t xml:space="preserve">Afdeling 6 –Verdeling van de </w:t>
            </w:r>
            <w:r w:rsidR="007B5A6C" w:rsidRPr="00F602D6">
              <w:rPr>
                <w:rFonts w:ascii="Calibri" w:hAnsi="Calibri"/>
                <w:b/>
                <w:sz w:val="22"/>
                <w:szCs w:val="22"/>
                <w:lang w:val="nl-BE"/>
              </w:rPr>
              <w:t>ijs</w:t>
            </w:r>
            <w:r w:rsidRPr="00F602D6">
              <w:rPr>
                <w:rFonts w:ascii="Calibri" w:hAnsi="Calibri"/>
                <w:b/>
                <w:sz w:val="22"/>
                <w:szCs w:val="22"/>
                <w:lang w:val="nl-BE"/>
              </w:rPr>
              <w:t>water- en luchtdistributie</w:t>
            </w:r>
          </w:p>
        </w:tc>
      </w:tr>
      <w:tr w:rsidR="00D33CB2" w:rsidRPr="00EA6CAE" w14:paraId="40F10FC6"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BDDCFD" w14:textId="77777777" w:rsidR="00EF03A5" w:rsidRPr="00F602D6" w:rsidRDefault="00EF03A5" w:rsidP="00EF03A5">
            <w:pPr>
              <w:spacing w:after="0" w:line="240" w:lineRule="auto"/>
              <w:jc w:val="both"/>
              <w:rPr>
                <w:b/>
              </w:rPr>
            </w:pPr>
            <w:r w:rsidRPr="00F602D6">
              <w:rPr>
                <w:b/>
              </w:rPr>
              <w:t>Art. 4.6.1</w:t>
            </w:r>
          </w:p>
          <w:p w14:paraId="5CD3AA21"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Les exigences de la présente section s’appliquent aux systèmes de climatisation placés après l’entrée en vigueur du présent arrêté.</w:t>
            </w:r>
          </w:p>
          <w:p w14:paraId="3F32941F"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lastRenderedPageBreak/>
              <w:t>Elles s’appliquent également aux parties de réseaux de distribution et d’émission des systèmes de climatisation placées après l’entrée en vigueur du présent arrêté, lorsque ces parties de réseaux desservent au moins une unité PEB, au moins un étage dont plus de 80 % de la surface d’utilisation est occupée par des bureaux ou des locaux dont la surface d’utilisation est supérieure ou égale à 500 m².</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6944D4" w14:textId="77777777" w:rsidR="00EF03A5" w:rsidRPr="00F602D6" w:rsidRDefault="00EF03A5" w:rsidP="00EF03A5">
            <w:pPr>
              <w:spacing w:after="0" w:line="240" w:lineRule="auto"/>
              <w:jc w:val="both"/>
              <w:rPr>
                <w:b/>
                <w:lang w:val="nl-BE"/>
              </w:rPr>
            </w:pPr>
            <w:r w:rsidRPr="00F602D6">
              <w:rPr>
                <w:b/>
                <w:lang w:val="nl-BE"/>
              </w:rPr>
              <w:lastRenderedPageBreak/>
              <w:t>Art. 4.6.1</w:t>
            </w:r>
          </w:p>
          <w:p w14:paraId="6B822B24" w14:textId="77777777" w:rsidR="00EF03A5" w:rsidRPr="00F602D6" w:rsidRDefault="00EF03A5" w:rsidP="00EF03A5">
            <w:pPr>
              <w:spacing w:after="0" w:line="240" w:lineRule="auto"/>
              <w:jc w:val="both"/>
              <w:rPr>
                <w:rFonts w:eastAsia="Times New Roman"/>
                <w:lang w:val="nl-BE"/>
              </w:rPr>
            </w:pPr>
            <w:r w:rsidRPr="00F602D6">
              <w:rPr>
                <w:lang w:val="nl-BE"/>
              </w:rPr>
              <w:t>De eisen van deze afdeling zijn van toepassing op klimaatregelingssystemen die werden geplaatst na de inwerkingtreding van dit besluit.</w:t>
            </w:r>
          </w:p>
          <w:p w14:paraId="7BBDF1C5" w14:textId="77777777" w:rsidR="00EF03A5" w:rsidRPr="00F602D6" w:rsidRDefault="00EF03A5" w:rsidP="007F04C5">
            <w:pPr>
              <w:pStyle w:val="Standard"/>
              <w:spacing w:line="240" w:lineRule="auto"/>
              <w:jc w:val="both"/>
              <w:rPr>
                <w:rFonts w:ascii="Calibri" w:hAnsi="Calibri" w:cs="Calibri"/>
                <w:sz w:val="22"/>
                <w:szCs w:val="22"/>
                <w:lang w:val="nl-BE"/>
              </w:rPr>
            </w:pPr>
            <w:r w:rsidRPr="00F602D6">
              <w:rPr>
                <w:rFonts w:ascii="Calibri" w:hAnsi="Calibri"/>
                <w:sz w:val="22"/>
                <w:szCs w:val="22"/>
                <w:lang w:val="nl-BE"/>
              </w:rPr>
              <w:lastRenderedPageBreak/>
              <w:t xml:space="preserve">Ze zijn eveneens van toepassing op de delen van de distributie- en </w:t>
            </w:r>
            <w:r w:rsidR="007B5A6C" w:rsidRPr="00F602D6">
              <w:rPr>
                <w:rFonts w:ascii="Calibri" w:hAnsi="Calibri"/>
                <w:sz w:val="22"/>
                <w:szCs w:val="22"/>
                <w:lang w:val="nl-BE"/>
              </w:rPr>
              <w:t xml:space="preserve">afgiftenetten </w:t>
            </w:r>
            <w:r w:rsidRPr="00F602D6">
              <w:rPr>
                <w:rFonts w:ascii="Calibri" w:hAnsi="Calibri"/>
                <w:sz w:val="22"/>
                <w:szCs w:val="22"/>
                <w:lang w:val="nl-BE"/>
              </w:rPr>
              <w:t xml:space="preserve">van klimaatregelingssystemen geplaatst na de inwerkingtreding van dit besluit, als deze delen van netten minstens </w:t>
            </w:r>
            <w:r w:rsidR="007F04C5" w:rsidRPr="00F602D6">
              <w:rPr>
                <w:rFonts w:ascii="Calibri" w:hAnsi="Calibri"/>
                <w:sz w:val="22"/>
                <w:szCs w:val="22"/>
                <w:lang w:val="nl-BE"/>
              </w:rPr>
              <w:t xml:space="preserve">één </w:t>
            </w:r>
            <w:r w:rsidRPr="00F602D6">
              <w:rPr>
                <w:rFonts w:ascii="Calibri" w:hAnsi="Calibri"/>
                <w:sz w:val="22"/>
                <w:szCs w:val="22"/>
                <w:lang w:val="nl-BE"/>
              </w:rPr>
              <w:t xml:space="preserve">EPB-eenheid bedienen, minstens </w:t>
            </w:r>
            <w:r w:rsidR="007F04C5" w:rsidRPr="00F602D6">
              <w:rPr>
                <w:rFonts w:ascii="Calibri" w:hAnsi="Calibri"/>
                <w:sz w:val="22"/>
                <w:szCs w:val="22"/>
                <w:lang w:val="nl-BE"/>
              </w:rPr>
              <w:t xml:space="preserve">één </w:t>
            </w:r>
            <w:r w:rsidRPr="00F602D6">
              <w:rPr>
                <w:rFonts w:ascii="Calibri" w:hAnsi="Calibri"/>
                <w:sz w:val="22"/>
                <w:szCs w:val="22"/>
                <w:lang w:val="nl-BE"/>
              </w:rPr>
              <w:t>verdieping waarvan meer dan 80 % van de gebruiksoppervlakte in beslag genomen wordt door kantoorruimte of lokalen met een gebruiksoppervlakte die groter is dan of gelijk is aan 500 m².</w:t>
            </w:r>
          </w:p>
        </w:tc>
      </w:tr>
      <w:tr w:rsidR="00D33CB2" w:rsidRPr="00EA6CAE" w14:paraId="606F182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F6E67C" w14:textId="77777777" w:rsidR="00EF03A5" w:rsidRPr="00F602D6" w:rsidRDefault="00EF03A5" w:rsidP="00EF03A5">
            <w:pPr>
              <w:spacing w:after="0" w:line="240" w:lineRule="auto"/>
              <w:jc w:val="both"/>
              <w:rPr>
                <w:b/>
              </w:rPr>
            </w:pPr>
            <w:r w:rsidRPr="00F602D6">
              <w:rPr>
                <w:b/>
              </w:rPr>
              <w:lastRenderedPageBreak/>
              <w:t>Art. 4.6.2</w:t>
            </w:r>
          </w:p>
          <w:p w14:paraId="6CF50ECB" w14:textId="77777777" w:rsidR="00EF03A5" w:rsidRPr="00F602D6" w:rsidRDefault="00EF03A5" w:rsidP="00EF03A5">
            <w:pPr>
              <w:pStyle w:val="ListParagraph"/>
              <w:suppressAutoHyphens w:val="0"/>
              <w:autoSpaceDN/>
              <w:spacing w:line="240" w:lineRule="auto"/>
              <w:ind w:left="0"/>
              <w:contextualSpacing/>
              <w:textAlignment w:val="auto"/>
              <w:rPr>
                <w:rFonts w:ascii="Calibri" w:hAnsi="Calibri"/>
                <w:b/>
                <w:sz w:val="22"/>
                <w:szCs w:val="22"/>
                <w:lang w:val="fr-BE"/>
              </w:rPr>
            </w:pPr>
            <w:r w:rsidRPr="00F602D6">
              <w:rPr>
                <w:rFonts w:ascii="Calibri" w:hAnsi="Calibri" w:cs="Calibri"/>
                <w:sz w:val="22"/>
                <w:szCs w:val="22"/>
                <w:lang w:val="fr-BE"/>
              </w:rPr>
              <w:t>Pour déterminer les zones, les principes énoncés à l’article 3.7.2 du présent arrêté s’appliquent.</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456362" w14:textId="77777777" w:rsidR="00EF03A5" w:rsidRPr="00F602D6" w:rsidRDefault="00EF03A5" w:rsidP="00EF03A5">
            <w:pPr>
              <w:spacing w:after="0" w:line="240" w:lineRule="auto"/>
              <w:jc w:val="both"/>
              <w:rPr>
                <w:b/>
                <w:lang w:val="nl-BE"/>
              </w:rPr>
            </w:pPr>
            <w:r w:rsidRPr="00F602D6">
              <w:rPr>
                <w:b/>
                <w:lang w:val="nl-BE"/>
              </w:rPr>
              <w:t>Art. 4.6.2</w:t>
            </w:r>
          </w:p>
          <w:p w14:paraId="51024DCA" w14:textId="77777777" w:rsidR="00EF03A5" w:rsidRPr="00F602D6" w:rsidRDefault="00EF03A5" w:rsidP="00EF03A5">
            <w:pPr>
              <w:pStyle w:val="ListParagraph"/>
              <w:suppressAutoHyphens w:val="0"/>
              <w:autoSpaceDN/>
              <w:spacing w:line="240" w:lineRule="auto"/>
              <w:ind w:left="0"/>
              <w:contextualSpacing/>
              <w:jc w:val="both"/>
              <w:textAlignment w:val="auto"/>
              <w:rPr>
                <w:rFonts w:ascii="Calibri" w:hAnsi="Calibri"/>
                <w:sz w:val="22"/>
                <w:szCs w:val="22"/>
                <w:lang w:val="nl-BE"/>
              </w:rPr>
            </w:pPr>
            <w:r w:rsidRPr="00F602D6">
              <w:rPr>
                <w:rFonts w:ascii="Calibri" w:hAnsi="Calibri"/>
                <w:sz w:val="22"/>
                <w:szCs w:val="22"/>
                <w:lang w:val="nl-BE"/>
              </w:rPr>
              <w:t>Om de zones te bepalen, zijn de principes vermeld in artikel 3.7.2. van dit besluit van toepassing.</w:t>
            </w:r>
          </w:p>
        </w:tc>
      </w:tr>
      <w:tr w:rsidR="00D33CB2" w:rsidRPr="00EA6CAE" w14:paraId="6156FAD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FE3483" w14:textId="77777777" w:rsidR="00EF03A5" w:rsidRPr="00F602D6" w:rsidRDefault="00EF03A5" w:rsidP="00EF03A5">
            <w:pPr>
              <w:spacing w:after="0" w:line="240" w:lineRule="auto"/>
              <w:jc w:val="both"/>
              <w:rPr>
                <w:b/>
              </w:rPr>
            </w:pPr>
            <w:r w:rsidRPr="00F602D6">
              <w:rPr>
                <w:b/>
              </w:rPr>
              <w:t>Art. 4.6.3</w:t>
            </w:r>
          </w:p>
          <w:p w14:paraId="53313CBC" w14:textId="77777777" w:rsidR="00EF03A5" w:rsidRPr="00F602D6" w:rsidRDefault="00EF03A5" w:rsidP="00EF03A5">
            <w:pPr>
              <w:spacing w:after="0" w:line="240" w:lineRule="auto"/>
              <w:jc w:val="both"/>
              <w:rPr>
                <w:b/>
              </w:rPr>
            </w:pPr>
            <w:r w:rsidRPr="00F602D6">
              <w:t>Un système de commande électrique ou pneumatique est prévu pour arrêter et redémarrer la climatisation de chacune des zones indépendamment des autres zones.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F3EC83" w14:textId="77777777" w:rsidR="00EF03A5" w:rsidRPr="00F602D6" w:rsidRDefault="00EF03A5" w:rsidP="00EF03A5">
            <w:pPr>
              <w:spacing w:after="0" w:line="240" w:lineRule="auto"/>
              <w:jc w:val="both"/>
              <w:rPr>
                <w:b/>
                <w:lang w:val="nl-BE"/>
              </w:rPr>
            </w:pPr>
            <w:r w:rsidRPr="00F602D6">
              <w:rPr>
                <w:b/>
                <w:lang w:val="nl-BE"/>
              </w:rPr>
              <w:t>Art. 4.6.3</w:t>
            </w:r>
          </w:p>
          <w:p w14:paraId="02C52CDE" w14:textId="77777777" w:rsidR="00EF03A5" w:rsidRPr="00F602D6" w:rsidRDefault="00EF03A5" w:rsidP="00EF03A5">
            <w:pPr>
              <w:pStyle w:val="Standard"/>
              <w:spacing w:line="240" w:lineRule="auto"/>
              <w:jc w:val="both"/>
              <w:rPr>
                <w:rFonts w:ascii="Calibri" w:hAnsi="Calibri"/>
                <w:sz w:val="22"/>
                <w:szCs w:val="22"/>
                <w:lang w:val="nl-BE"/>
              </w:rPr>
            </w:pPr>
            <w:r w:rsidRPr="00F602D6">
              <w:rPr>
                <w:rFonts w:ascii="Calibri" w:hAnsi="Calibri"/>
                <w:sz w:val="22"/>
                <w:szCs w:val="22"/>
                <w:lang w:val="nl-BE"/>
              </w:rPr>
              <w:t>Er wordt een systeem voor elektrische of pneumatische bediening voorzien om de klimaatregeling van elke zone stop te zetten en weer op te starten, los van de andere zones.</w:t>
            </w:r>
          </w:p>
        </w:tc>
      </w:tr>
      <w:tr w:rsidR="00D33CB2" w:rsidRPr="00EA6CAE" w14:paraId="14D96B98"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E2F5A8" w14:textId="77777777" w:rsidR="00EF03A5" w:rsidRPr="00F602D6" w:rsidRDefault="00EF03A5" w:rsidP="00EF03A5">
            <w:pPr>
              <w:spacing w:after="0" w:line="240" w:lineRule="auto"/>
              <w:jc w:val="both"/>
              <w:rPr>
                <w:b/>
              </w:rPr>
            </w:pPr>
            <w:r w:rsidRPr="00F602D6">
              <w:rPr>
                <w:b/>
              </w:rPr>
              <w:t>Art. 4.6.4</w:t>
            </w:r>
          </w:p>
          <w:p w14:paraId="7DF72B28" w14:textId="77777777" w:rsidR="00EF03A5" w:rsidRPr="00F602D6" w:rsidRDefault="00EF03A5" w:rsidP="00EF03A5">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Sur les réseaux de distribution d’eau glacée, des vannes sont installées afin d’isoler hydrauliquement et, le cas échéant, vidanger le circuit de distribution de chaque zone sans devoir vidanger le circuit de distribution des autres zones.</w:t>
            </w:r>
          </w:p>
          <w:p w14:paraId="0E3FAAC6" w14:textId="77777777" w:rsidR="00EF03A5" w:rsidRPr="00F602D6" w:rsidRDefault="00EF03A5" w:rsidP="00EF03A5">
            <w:pPr>
              <w:spacing w:after="0" w:line="240" w:lineRule="auto"/>
              <w:jc w:val="both"/>
              <w:rPr>
                <w:b/>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87308B" w14:textId="77777777" w:rsidR="00EF03A5" w:rsidRPr="00F602D6" w:rsidRDefault="00EF03A5" w:rsidP="00EF03A5">
            <w:pPr>
              <w:spacing w:after="0" w:line="240" w:lineRule="auto"/>
              <w:jc w:val="both"/>
              <w:rPr>
                <w:b/>
                <w:lang w:val="nl-BE"/>
              </w:rPr>
            </w:pPr>
            <w:r w:rsidRPr="00F602D6">
              <w:rPr>
                <w:b/>
                <w:lang w:val="nl-BE"/>
              </w:rPr>
              <w:t>Art. 4.6.4</w:t>
            </w:r>
          </w:p>
          <w:p w14:paraId="4C5E0A54" w14:textId="77777777" w:rsidR="00EF03A5" w:rsidRPr="00F602D6" w:rsidRDefault="00EF03A5" w:rsidP="00EF03A5">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 xml:space="preserve">Op de verdeelnetten voor </w:t>
            </w:r>
            <w:r w:rsidR="00E602A0" w:rsidRPr="00F602D6">
              <w:rPr>
                <w:rFonts w:ascii="Calibri" w:hAnsi="Calibri"/>
                <w:sz w:val="22"/>
                <w:szCs w:val="22"/>
                <w:lang w:val="nl-BE"/>
              </w:rPr>
              <w:t>ijswater</w:t>
            </w:r>
            <w:r w:rsidRPr="00F602D6">
              <w:rPr>
                <w:rFonts w:ascii="Calibri" w:hAnsi="Calibri"/>
                <w:sz w:val="22"/>
                <w:szCs w:val="22"/>
                <w:lang w:val="nl-BE"/>
              </w:rPr>
              <w:t xml:space="preserve">  worden kleppen geïnstalleerd voor hydraulische </w:t>
            </w:r>
            <w:r w:rsidR="00575DED" w:rsidRPr="00F602D6">
              <w:rPr>
                <w:rFonts w:ascii="Calibri" w:hAnsi="Calibri"/>
                <w:sz w:val="22"/>
                <w:szCs w:val="22"/>
                <w:lang w:val="nl-BE"/>
              </w:rPr>
              <w:t xml:space="preserve">ontkoppeling </w:t>
            </w:r>
            <w:r w:rsidRPr="00F602D6">
              <w:rPr>
                <w:rFonts w:ascii="Calibri" w:hAnsi="Calibri"/>
                <w:sz w:val="22"/>
                <w:szCs w:val="22"/>
                <w:lang w:val="nl-BE"/>
              </w:rPr>
              <w:t>en om desgevallend het verdeelcircuit van elke zone te kunnen laten leeglopen zonder het verdeelcircuit van de andere zones te moeten laten leeglopen.</w:t>
            </w:r>
          </w:p>
          <w:p w14:paraId="4EBF1D72" w14:textId="77777777" w:rsidR="00EF03A5" w:rsidRPr="00F602D6" w:rsidRDefault="00EF03A5" w:rsidP="00EF03A5">
            <w:pPr>
              <w:pStyle w:val="Standard"/>
              <w:spacing w:line="240" w:lineRule="auto"/>
              <w:jc w:val="both"/>
              <w:rPr>
                <w:rFonts w:ascii="Calibri" w:hAnsi="Calibri"/>
                <w:sz w:val="22"/>
                <w:szCs w:val="22"/>
                <w:lang w:val="nl-BE"/>
              </w:rPr>
            </w:pPr>
          </w:p>
        </w:tc>
      </w:tr>
      <w:tr w:rsidR="00D33CB2" w:rsidRPr="00EA6CAE" w14:paraId="50AEB9DD"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015D23" w14:textId="77777777" w:rsidR="00EF03A5" w:rsidRPr="00F602D6" w:rsidRDefault="00EF03A5" w:rsidP="00EF03A5">
            <w:pPr>
              <w:spacing w:after="0" w:line="240" w:lineRule="auto"/>
              <w:jc w:val="both"/>
              <w:rPr>
                <w:rFonts w:eastAsia="Times New Roman"/>
                <w:b/>
                <w:lang w:eastAsia="ar-SA"/>
              </w:rPr>
            </w:pPr>
            <w:r w:rsidRPr="00F602D6">
              <w:rPr>
                <w:rFonts w:eastAsia="Times New Roman"/>
                <w:b/>
                <w:lang w:eastAsia="ar-SA"/>
              </w:rPr>
              <w:t>Section 7 - Variation du débit d’air neuf selon l’occupation réelle</w:t>
            </w:r>
          </w:p>
          <w:p w14:paraId="735F0D62" w14:textId="77777777" w:rsidR="00EF03A5" w:rsidRPr="00F602D6" w:rsidRDefault="00EF03A5" w:rsidP="00EF03A5">
            <w:pPr>
              <w:spacing w:after="0" w:line="240" w:lineRule="auto"/>
              <w:jc w:val="both"/>
              <w:rPr>
                <w:rFonts w:eastAsia="Times New Roman"/>
                <w:lang w:eastAsia="ar-SA"/>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16A9B" w14:textId="77777777" w:rsidR="00EF03A5" w:rsidRPr="00F602D6" w:rsidRDefault="00EF03A5" w:rsidP="00EF03A5">
            <w:pPr>
              <w:spacing w:after="0" w:line="240" w:lineRule="auto"/>
              <w:jc w:val="both"/>
              <w:rPr>
                <w:rFonts w:eastAsia="Times New Roman"/>
                <w:b/>
                <w:lang w:val="nl-BE"/>
              </w:rPr>
            </w:pPr>
            <w:r w:rsidRPr="00F602D6">
              <w:rPr>
                <w:b/>
                <w:lang w:val="nl-BE"/>
              </w:rPr>
              <w:t>Afdeling 7 – Variatie in het luchtdebiet naargelang de reële bezetting</w:t>
            </w:r>
          </w:p>
          <w:p w14:paraId="05B3757C" w14:textId="77777777" w:rsidR="00EF03A5" w:rsidRPr="00F602D6" w:rsidRDefault="00EF03A5" w:rsidP="00EF03A5">
            <w:pPr>
              <w:pStyle w:val="Standard"/>
              <w:spacing w:line="240" w:lineRule="auto"/>
              <w:jc w:val="both"/>
              <w:rPr>
                <w:rFonts w:ascii="Calibri" w:hAnsi="Calibri" w:cs="Calibri"/>
                <w:sz w:val="22"/>
                <w:szCs w:val="22"/>
                <w:lang w:val="nl-BE"/>
              </w:rPr>
            </w:pPr>
          </w:p>
        </w:tc>
      </w:tr>
      <w:tr w:rsidR="00D33CB2" w:rsidRPr="00EA6CAE" w14:paraId="71F9291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1D2661" w14:textId="77777777" w:rsidR="00EF03A5" w:rsidRPr="00F602D6" w:rsidRDefault="00EF03A5" w:rsidP="00EF03A5">
            <w:pPr>
              <w:spacing w:after="0" w:line="240" w:lineRule="auto"/>
              <w:jc w:val="both"/>
              <w:rPr>
                <w:b/>
              </w:rPr>
            </w:pPr>
            <w:r w:rsidRPr="00F602D6">
              <w:rPr>
                <w:b/>
              </w:rPr>
              <w:t>Art. 4.7.1</w:t>
            </w:r>
          </w:p>
          <w:p w14:paraId="2B5641F0" w14:textId="77777777" w:rsidR="00EF03A5" w:rsidRPr="00F602D6" w:rsidRDefault="00EF03A5" w:rsidP="00EF03A5">
            <w:pPr>
              <w:spacing w:after="0" w:line="240" w:lineRule="auto"/>
              <w:jc w:val="both"/>
            </w:pPr>
            <w:r w:rsidRPr="00F602D6">
              <w:t>§1</w:t>
            </w:r>
            <w:r w:rsidR="00302E6B" w:rsidRPr="00F602D6">
              <w:t>er</w:t>
            </w:r>
            <w:r w:rsidRPr="00F602D6">
              <w:t xml:space="preserve">. Tout système de ventilation nouvellement placé, </w:t>
            </w:r>
            <w:r w:rsidR="005252CC" w:rsidRPr="00F602D6">
              <w:t xml:space="preserve">combiné à un système de climatisation </w:t>
            </w:r>
            <w:r w:rsidRPr="00F602D6">
              <w:t xml:space="preserve">et qui dessert un local à occupation humaine variable avec un débit nominal d’air neuf supérieur ou égal à 2 000 m³/h, </w:t>
            </w:r>
            <w:r w:rsidRPr="00F602D6">
              <w:rPr>
                <w:rFonts w:eastAsia="Times New Roman"/>
                <w:lang w:eastAsia="ar-SA"/>
              </w:rPr>
              <w:t>est équipé d’un dispositif qui fait varier automatiquement le débit d’air neuf en fonction d’un paramètre représentatif du nombre de personnes présentes dans ce local</w:t>
            </w:r>
            <w:r w:rsidRPr="00F602D6">
              <w:t xml:space="preserve">.  </w:t>
            </w:r>
            <w:r w:rsidRPr="00F602D6">
              <w:rPr>
                <w:rFonts w:eastAsia="Times New Roman"/>
                <w:lang w:eastAsia="ar-SA"/>
              </w:rPr>
              <w:t>Ce paramètre est obtenu notamment à l’aide de</w:t>
            </w:r>
            <w:r w:rsidRPr="00F602D6">
              <w:t xml:space="preserve"> compteurs de passage à l’entrée et à la sortie du local ou par une mesure de la concentration en CO</w:t>
            </w:r>
            <w:r w:rsidRPr="00F602D6">
              <w:rPr>
                <w:vertAlign w:val="subscript"/>
              </w:rPr>
              <w:t>2</w:t>
            </w:r>
            <w:r w:rsidRPr="00F602D6">
              <w:t xml:space="preserve"> dans l’air ambiant.</w:t>
            </w:r>
          </w:p>
          <w:p w14:paraId="272C60D7" w14:textId="77777777" w:rsidR="00205052" w:rsidRPr="00F602D6" w:rsidRDefault="00205052" w:rsidP="00EF03A5">
            <w:pPr>
              <w:spacing w:after="0" w:line="240" w:lineRule="auto"/>
              <w:jc w:val="both"/>
              <w:rPr>
                <w:rFonts w:eastAsia="Times New Roman"/>
                <w:lang w:eastAsia="ar-SA"/>
              </w:rPr>
            </w:pPr>
          </w:p>
          <w:p w14:paraId="6C8BEAF9" w14:textId="77777777" w:rsidR="00EF03A5" w:rsidRPr="00F602D6" w:rsidRDefault="00EF03A5" w:rsidP="00EF03A5">
            <w:pPr>
              <w:spacing w:after="0" w:line="240" w:lineRule="auto"/>
              <w:jc w:val="both"/>
              <w:rPr>
                <w:rFonts w:eastAsia="Times New Roman"/>
                <w:lang w:eastAsia="ar-SA"/>
              </w:rPr>
            </w:pPr>
            <w:r w:rsidRPr="00F602D6">
              <w:rPr>
                <w:rFonts w:eastAsia="Times New Roman"/>
                <w:lang w:eastAsia="ar-SA"/>
              </w:rPr>
              <w:t>§2. Le système de ventilation visé au paragraphe 1</w:t>
            </w:r>
            <w:r w:rsidRPr="00F602D6">
              <w:rPr>
                <w:rFonts w:eastAsia="Times New Roman"/>
                <w:vertAlign w:val="superscript"/>
                <w:lang w:eastAsia="ar-SA"/>
              </w:rPr>
              <w:t>er</w:t>
            </w:r>
            <w:r w:rsidRPr="00F602D6">
              <w:rPr>
                <w:rFonts w:eastAsia="Times New Roman"/>
                <w:lang w:eastAsia="ar-SA"/>
              </w:rPr>
              <w:t xml:space="preserve">  ne peut pas être équipé de dispositifs de variation du débit d'air du ventilateur par étranglement ou by-pass.</w:t>
            </w:r>
          </w:p>
          <w:p w14:paraId="4EC24E9D" w14:textId="77777777" w:rsidR="00205052" w:rsidRPr="00F602D6" w:rsidRDefault="00EF03A5" w:rsidP="00EF03A5">
            <w:pPr>
              <w:spacing w:after="0" w:line="240" w:lineRule="auto"/>
              <w:jc w:val="both"/>
              <w:rPr>
                <w:rFonts w:eastAsia="Times New Roman"/>
                <w:lang w:eastAsia="ar-SA"/>
              </w:rPr>
            </w:pPr>
            <w:r w:rsidRPr="00F602D6">
              <w:rPr>
                <w:rFonts w:eastAsia="Times New Roman"/>
                <w:lang w:eastAsia="ar-SA"/>
              </w:rPr>
              <w:t>§3.  Pour l’application du présent article, on entend par un local à occupation humaine variable un local visé parmi les parties fonctionnelles définies aux points 4.1.8, 4.1.9, 4.1.11, 4.1.12 et 4.1.13 de l’annexe 1 de l’arrêté Lignes directrices.</w:t>
            </w:r>
          </w:p>
          <w:p w14:paraId="0F4EB621" w14:textId="77777777" w:rsidR="007F3AA7" w:rsidRPr="00F602D6" w:rsidRDefault="007F3AA7" w:rsidP="00EF03A5">
            <w:pPr>
              <w:spacing w:after="0" w:line="240" w:lineRule="auto"/>
              <w:jc w:val="both"/>
              <w:rPr>
                <w:rFonts w:eastAsia="Times New Roman"/>
                <w:lang w:eastAsia="ar-SA"/>
              </w:rPr>
            </w:pPr>
          </w:p>
          <w:p w14:paraId="59ADC257" w14:textId="77777777" w:rsidR="00EF03A5" w:rsidRPr="00F602D6" w:rsidRDefault="00EF03A5" w:rsidP="00EF03A5">
            <w:pPr>
              <w:spacing w:after="0" w:line="240" w:lineRule="auto"/>
              <w:jc w:val="both"/>
            </w:pPr>
            <w:r w:rsidRPr="00F602D6">
              <w:rPr>
                <w:rFonts w:eastAsia="Times New Roman"/>
                <w:lang w:eastAsia="ar-SA"/>
              </w:rPr>
              <w:t>§4. En dérogation au paragraphe 1</w:t>
            </w:r>
            <w:r w:rsidRPr="00F602D6">
              <w:rPr>
                <w:rFonts w:eastAsia="Times New Roman"/>
                <w:vertAlign w:val="superscript"/>
                <w:lang w:eastAsia="ar-SA"/>
              </w:rPr>
              <w:t>er</w:t>
            </w:r>
            <w:r w:rsidRPr="00F602D6">
              <w:rPr>
                <w:rFonts w:eastAsia="Times New Roman"/>
                <w:lang w:eastAsia="ar-SA"/>
              </w:rPr>
              <w:t>, l</w:t>
            </w:r>
            <w:r w:rsidRPr="00F602D6">
              <w:t xml:space="preserve">orsque le système de climatisation </w:t>
            </w:r>
            <w:r w:rsidR="007F1CF0" w:rsidRPr="00F602D6">
              <w:t>est installé dans le cadre de travaux repris dans</w:t>
            </w:r>
            <w:r w:rsidR="00794D68" w:rsidRPr="00F602D6">
              <w:t xml:space="preserve"> </w:t>
            </w:r>
            <w:r w:rsidRPr="00F602D6">
              <w:t>une demande définie à l'article 2.1.1, 13° de l’ordonnance introduite avant l'entrée en vigueur du présent chapitre, le seuil du débit nominal d’air neuf est fixé à 5 000m³/h.</w:t>
            </w:r>
          </w:p>
          <w:p w14:paraId="7A055FD7" w14:textId="77777777" w:rsidR="00EF03A5" w:rsidRPr="00F602D6" w:rsidRDefault="00EF03A5" w:rsidP="00EF03A5">
            <w:pPr>
              <w:spacing w:after="0" w:line="240" w:lineRule="auto"/>
              <w:jc w:val="both"/>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3AABF3" w14:textId="77777777" w:rsidR="00EF03A5" w:rsidRPr="00F602D6" w:rsidRDefault="00EF03A5" w:rsidP="00EF03A5">
            <w:pPr>
              <w:spacing w:after="0" w:line="240" w:lineRule="auto"/>
              <w:jc w:val="both"/>
              <w:rPr>
                <w:b/>
                <w:lang w:val="nl-BE"/>
              </w:rPr>
            </w:pPr>
            <w:r w:rsidRPr="00F602D6">
              <w:rPr>
                <w:b/>
                <w:lang w:val="nl-BE"/>
              </w:rPr>
              <w:t>Art. 4.7.1</w:t>
            </w:r>
          </w:p>
          <w:p w14:paraId="54E35208" w14:textId="77777777" w:rsidR="00EF03A5" w:rsidRPr="00F602D6" w:rsidRDefault="00EF03A5" w:rsidP="00EF03A5">
            <w:pPr>
              <w:spacing w:after="0" w:line="240" w:lineRule="auto"/>
              <w:jc w:val="both"/>
              <w:rPr>
                <w:lang w:val="nl-BE"/>
              </w:rPr>
            </w:pPr>
            <w:r w:rsidRPr="00F602D6">
              <w:rPr>
                <w:lang w:val="nl-BE"/>
              </w:rPr>
              <w:t>§1. Elk nieuw geplaatst ventilatiesysteem</w:t>
            </w:r>
            <w:r w:rsidR="00872B7C" w:rsidRPr="00F602D6">
              <w:rPr>
                <w:lang w:val="nl-BE"/>
              </w:rPr>
              <w:t xml:space="preserve"> gecombineerd met een </w:t>
            </w:r>
            <w:r w:rsidR="00657CB2" w:rsidRPr="00F602D6">
              <w:rPr>
                <w:lang w:val="nl-BE"/>
              </w:rPr>
              <w:t>klimaatregelingssysteem</w:t>
            </w:r>
            <w:r w:rsidR="00842671">
              <w:rPr>
                <w:lang w:val="nl-BE"/>
              </w:rPr>
              <w:t xml:space="preserve"> </w:t>
            </w:r>
            <w:r w:rsidRPr="00F602D6">
              <w:rPr>
                <w:lang w:val="nl-BE"/>
              </w:rPr>
              <w:t>en die een lokaal bedient met een variabele menselijke bezetting met een nominaal debiet aan verse lucht dat groter is dan of gelijk is aan 2 000 m³/</w:t>
            </w:r>
            <w:r w:rsidR="00575DED" w:rsidRPr="00F602D6">
              <w:rPr>
                <w:lang w:val="nl-BE"/>
              </w:rPr>
              <w:t>h</w:t>
            </w:r>
            <w:r w:rsidRPr="00F602D6">
              <w:rPr>
                <w:lang w:val="nl-BE"/>
              </w:rPr>
              <w:t>, wordt uitgerust met een inrichting die het debiet aan verse lucht automatisch doet variëren in functie van een parameter die representatief is voor het aantal personen aanwezig in dit lokaal. Deze parameter wordt onder meer bekomen met behulp van doorgangsmeters aan de ingang en de uitgang van het lokaal of door het meten van de CO</w:t>
            </w:r>
            <w:r w:rsidRPr="00F602D6">
              <w:rPr>
                <w:vertAlign w:val="subscript"/>
                <w:lang w:val="nl-BE"/>
              </w:rPr>
              <w:t>2</w:t>
            </w:r>
            <w:r w:rsidRPr="00F602D6">
              <w:rPr>
                <w:lang w:val="nl-BE"/>
              </w:rPr>
              <w:t xml:space="preserve"> -concentratie in de omgevingslucht.</w:t>
            </w:r>
          </w:p>
          <w:p w14:paraId="2FCEE50F" w14:textId="77777777" w:rsidR="00EF03A5" w:rsidRPr="00F602D6" w:rsidRDefault="00EF03A5" w:rsidP="00EF03A5">
            <w:pPr>
              <w:spacing w:after="0" w:line="240" w:lineRule="auto"/>
              <w:jc w:val="both"/>
              <w:rPr>
                <w:rFonts w:eastAsia="Times New Roman"/>
                <w:lang w:val="nl-BE"/>
              </w:rPr>
            </w:pPr>
            <w:r w:rsidRPr="00F602D6">
              <w:rPr>
                <w:lang w:val="nl-BE"/>
              </w:rPr>
              <w:t>§2. Het ventilatiesysteem bedoeld in paragraaf 1</w:t>
            </w:r>
            <w:r w:rsidRPr="00F602D6">
              <w:rPr>
                <w:vertAlign w:val="superscript"/>
                <w:lang w:val="nl-BE"/>
              </w:rPr>
              <w:t xml:space="preserve"> </w:t>
            </w:r>
            <w:r w:rsidRPr="00F602D6">
              <w:rPr>
                <w:lang w:val="nl-BE"/>
              </w:rPr>
              <w:t xml:space="preserve">  mag niet uitgerust worden met inrichtingen die de variatie van het luchtdebiet van de ventilator regelen door smoor- of bypasssystemen.</w:t>
            </w:r>
          </w:p>
          <w:p w14:paraId="2F36365C" w14:textId="77777777" w:rsidR="00EF03A5" w:rsidRPr="00F602D6" w:rsidRDefault="00EF03A5" w:rsidP="00EF03A5">
            <w:pPr>
              <w:spacing w:after="0" w:line="240" w:lineRule="auto"/>
              <w:jc w:val="both"/>
              <w:rPr>
                <w:rFonts w:eastAsia="Times New Roman"/>
                <w:lang w:val="nl-BE"/>
              </w:rPr>
            </w:pPr>
            <w:r w:rsidRPr="00F602D6">
              <w:rPr>
                <w:lang w:val="nl-BE"/>
              </w:rPr>
              <w:t>§3.  Voor de toepassing van dit artikel wordt onder een lokaal met een variabele menselijke bezetting een lokaal verstaan dat valt onder de functionele delen omschreven in punten  4.1.8, 4.1.9, 4.1.11, 4.1.12 en 4.1.13 van bijlage 1 van het Richtlijnenbesluit.</w:t>
            </w:r>
          </w:p>
          <w:p w14:paraId="4DD02CF4" w14:textId="77777777" w:rsidR="00EF03A5" w:rsidRPr="00F602D6" w:rsidRDefault="00EF03A5" w:rsidP="00EF03A5">
            <w:pPr>
              <w:spacing w:after="0" w:line="240" w:lineRule="auto"/>
              <w:jc w:val="both"/>
              <w:rPr>
                <w:lang w:val="nl-BE"/>
              </w:rPr>
            </w:pPr>
            <w:r w:rsidRPr="00F602D6">
              <w:rPr>
                <w:lang w:val="nl-BE"/>
              </w:rPr>
              <w:t>§4. In afwijking op paragraaf 1</w:t>
            </w:r>
            <w:r w:rsidRPr="00F602D6">
              <w:rPr>
                <w:vertAlign w:val="superscript"/>
                <w:lang w:val="nl-BE"/>
              </w:rPr>
              <w:t xml:space="preserve"> </w:t>
            </w:r>
            <w:r w:rsidRPr="00F602D6">
              <w:rPr>
                <w:lang w:val="nl-BE"/>
              </w:rPr>
              <w:t xml:space="preserve"> wordt de drempel van het nominaal luchtdebiet vastgelegd op 5000m³/</w:t>
            </w:r>
            <w:r w:rsidR="00575DED" w:rsidRPr="00F602D6">
              <w:rPr>
                <w:lang w:val="nl-BE"/>
              </w:rPr>
              <w:t>h</w:t>
            </w:r>
            <w:r w:rsidRPr="00F602D6">
              <w:rPr>
                <w:lang w:val="nl-BE"/>
              </w:rPr>
              <w:t xml:space="preserve"> als het klimaatregelingssysteem </w:t>
            </w:r>
            <w:r w:rsidR="007F1CF0" w:rsidRPr="00F602D6">
              <w:rPr>
                <w:lang w:val="nl-BE"/>
              </w:rPr>
              <w:t xml:space="preserve">wordt geïnstalleerd in het kader van werkzaamheden hernomen in </w:t>
            </w:r>
            <w:r w:rsidRPr="00F602D6">
              <w:rPr>
                <w:lang w:val="nl-BE"/>
              </w:rPr>
              <w:t xml:space="preserve">een aanvraag omschreven in artikel 2.1.1., 13° van de ordonnantie, ingediend </w:t>
            </w:r>
            <w:r w:rsidR="007F04C5" w:rsidRPr="00F602D6">
              <w:rPr>
                <w:lang w:val="nl-BE"/>
              </w:rPr>
              <w:t xml:space="preserve">vóór </w:t>
            </w:r>
            <w:r w:rsidRPr="00F602D6">
              <w:rPr>
                <w:lang w:val="nl-BE"/>
              </w:rPr>
              <w:t>de inwerkingtreding van dit hoofdstuk.</w:t>
            </w:r>
          </w:p>
          <w:p w14:paraId="46597C0F" w14:textId="77777777" w:rsidR="00EF03A5" w:rsidRPr="00F602D6" w:rsidRDefault="00EF03A5" w:rsidP="00EF03A5">
            <w:pPr>
              <w:pStyle w:val="Standard"/>
              <w:spacing w:line="240" w:lineRule="auto"/>
              <w:jc w:val="both"/>
              <w:rPr>
                <w:rFonts w:ascii="Calibri" w:hAnsi="Calibri" w:cs="Calibri"/>
                <w:sz w:val="22"/>
                <w:szCs w:val="22"/>
                <w:lang w:val="nl-BE"/>
              </w:rPr>
            </w:pPr>
          </w:p>
        </w:tc>
      </w:tr>
      <w:tr w:rsidR="00D33CB2" w:rsidRPr="00EA6CAE" w14:paraId="21763E11"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F9B9E9" w14:textId="0ECEF2EC" w:rsidR="00AC4B00" w:rsidRPr="0080779D" w:rsidRDefault="00AC4B00" w:rsidP="00AC4B00">
            <w:pPr>
              <w:pStyle w:val="Standard"/>
              <w:spacing w:line="240" w:lineRule="auto"/>
              <w:jc w:val="both"/>
              <w:rPr>
                <w:rFonts w:ascii="Calibri" w:hAnsi="Calibri" w:cs="Calibri"/>
                <w:b/>
                <w:sz w:val="28"/>
                <w:szCs w:val="28"/>
                <w:lang w:val="fr-BE"/>
              </w:rPr>
            </w:pPr>
            <w:r w:rsidRPr="0080779D">
              <w:rPr>
                <w:rFonts w:ascii="Calibri" w:hAnsi="Calibri" w:cs="Calibri"/>
                <w:b/>
                <w:sz w:val="28"/>
                <w:szCs w:val="28"/>
                <w:lang w:val="fr-BE"/>
              </w:rPr>
              <w:t xml:space="preserve">Chapitre 5 – </w:t>
            </w:r>
            <w:r w:rsidR="0080779D" w:rsidRPr="0080779D">
              <w:rPr>
                <w:rFonts w:ascii="Calibri" w:hAnsi="Calibri" w:cs="Calibri"/>
                <w:b/>
                <w:sz w:val="28"/>
                <w:szCs w:val="28"/>
                <w:lang w:val="fr-BE"/>
              </w:rPr>
              <w:t>Critères pouvant entraîner des dangers ou nuisances pour l’environnement et la santé humaine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5DD30B" w14:textId="344A0EB1" w:rsidR="00AC4B00" w:rsidRPr="00F602D6" w:rsidRDefault="00AC4B00" w:rsidP="00AC4B00">
            <w:pPr>
              <w:pStyle w:val="Standard"/>
              <w:spacing w:line="240" w:lineRule="auto"/>
              <w:jc w:val="both"/>
              <w:rPr>
                <w:rFonts w:ascii="Calibri" w:hAnsi="Calibri" w:cs="Calibri"/>
                <w:b/>
                <w:sz w:val="28"/>
                <w:szCs w:val="28"/>
                <w:lang w:val="nl-BE"/>
              </w:rPr>
            </w:pPr>
            <w:r w:rsidRPr="00F602D6">
              <w:rPr>
                <w:rFonts w:ascii="Calibri" w:hAnsi="Calibri"/>
                <w:b/>
                <w:sz w:val="28"/>
                <w:szCs w:val="28"/>
                <w:lang w:val="nl-BE"/>
              </w:rPr>
              <w:t xml:space="preserve">Hoofdstuk 5 – </w:t>
            </w:r>
            <w:r w:rsidR="0080779D" w:rsidRPr="0080779D">
              <w:rPr>
                <w:rFonts w:ascii="Calibri" w:hAnsi="Calibri"/>
                <w:b/>
                <w:sz w:val="28"/>
                <w:szCs w:val="28"/>
                <w:lang w:val="nl-BE"/>
              </w:rPr>
              <w:t>Criteria die kunnen leiden tot gevaren of hinder voor het milieu en de menselijke gezondheid</w:t>
            </w:r>
            <w:r w:rsidR="0080779D" w:rsidRPr="0080779D" w:rsidDel="0080779D">
              <w:rPr>
                <w:rFonts w:ascii="Calibri" w:hAnsi="Calibri"/>
                <w:b/>
                <w:sz w:val="28"/>
                <w:szCs w:val="28"/>
                <w:lang w:val="nl-BE"/>
              </w:rPr>
              <w:t xml:space="preserve"> </w:t>
            </w:r>
          </w:p>
        </w:tc>
      </w:tr>
      <w:tr w:rsidR="00D33CB2" w:rsidRPr="00EA6CAE" w14:paraId="2E455302"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EEE9CC" w14:textId="2F15F1AF" w:rsidR="00AC4B00" w:rsidRPr="00645DF6" w:rsidRDefault="00AC4B00" w:rsidP="00AC4B00">
            <w:pPr>
              <w:spacing w:after="0" w:line="240" w:lineRule="auto"/>
              <w:jc w:val="both"/>
              <w:rPr>
                <w:b/>
              </w:rPr>
            </w:pPr>
            <w:r w:rsidRPr="00645DF6">
              <w:rPr>
                <w:b/>
              </w:rPr>
              <w:t>Art. 5.1.1</w:t>
            </w:r>
          </w:p>
          <w:p w14:paraId="5EC759B6" w14:textId="77777777" w:rsidR="0080779D" w:rsidRPr="0080779D" w:rsidRDefault="0080779D" w:rsidP="0080779D">
            <w:pPr>
              <w:spacing w:after="0" w:line="240" w:lineRule="auto"/>
              <w:jc w:val="both"/>
              <w:rPr>
                <w:bCs/>
              </w:rPr>
            </w:pPr>
            <w:r w:rsidRPr="0080779D">
              <w:rPr>
                <w:bCs/>
              </w:rPr>
              <w:t>Les critères suivants peuvent entraîner des dangers ou nuisances pour l'environnement et la santé humaine :</w:t>
            </w:r>
          </w:p>
          <w:p w14:paraId="20C97E8D" w14:textId="77777777" w:rsidR="0080779D" w:rsidRPr="0080779D" w:rsidRDefault="0080779D" w:rsidP="0080779D">
            <w:pPr>
              <w:spacing w:after="0" w:line="240" w:lineRule="auto"/>
              <w:jc w:val="both"/>
              <w:rPr>
                <w:bCs/>
              </w:rPr>
            </w:pPr>
            <w:r w:rsidRPr="0080779D">
              <w:rPr>
                <w:bCs/>
              </w:rPr>
              <w:t>1° une concentration en CO dans l’air ambiant due local où se trouve un appareil de type A ou B supérieure ou égale à 25 ppm CO ;</w:t>
            </w:r>
          </w:p>
          <w:p w14:paraId="6D089C1F" w14:textId="77777777" w:rsidR="0080779D" w:rsidRPr="0080779D" w:rsidRDefault="0080779D" w:rsidP="0080779D">
            <w:pPr>
              <w:spacing w:after="0" w:line="240" w:lineRule="auto"/>
              <w:jc w:val="both"/>
              <w:rPr>
                <w:bCs/>
              </w:rPr>
            </w:pPr>
            <w:r w:rsidRPr="0080779D">
              <w:rPr>
                <w:bCs/>
              </w:rPr>
              <w:t>2° le non-respect de l’exigence relative aux dispositifs de sécurité des appareils visée à l’article 2.7.1 ;</w:t>
            </w:r>
          </w:p>
          <w:p w14:paraId="7E5A343D" w14:textId="77777777" w:rsidR="0080779D" w:rsidRPr="0080779D" w:rsidRDefault="0080779D" w:rsidP="0080779D">
            <w:pPr>
              <w:spacing w:after="0" w:line="240" w:lineRule="auto"/>
              <w:jc w:val="both"/>
              <w:rPr>
                <w:bCs/>
              </w:rPr>
            </w:pPr>
            <w:r w:rsidRPr="0080779D">
              <w:rPr>
                <w:bCs/>
              </w:rPr>
              <w:t>3° une concentration en CO dans les gaz de combustion des chaudières et chauffe-eau alimentés aux combustibles gazeux ou liquides supérieure à 1000 mg CO/kWh ;</w:t>
            </w:r>
          </w:p>
          <w:p w14:paraId="6593066A" w14:textId="77777777" w:rsidR="0080779D" w:rsidRPr="0080779D" w:rsidRDefault="0080779D" w:rsidP="0080779D">
            <w:pPr>
              <w:spacing w:after="0" w:line="240" w:lineRule="auto"/>
              <w:jc w:val="both"/>
              <w:rPr>
                <w:bCs/>
              </w:rPr>
            </w:pPr>
            <w:r w:rsidRPr="0080779D">
              <w:rPr>
                <w:bCs/>
              </w:rPr>
              <w:t>4° un indice de noircissement mesuré dans les gaz de combustion d’une chaudière alimentée aux combustibles liquides supérieur ou égal à 4 ;</w:t>
            </w:r>
          </w:p>
          <w:p w14:paraId="77E59938" w14:textId="5469ECE5" w:rsidR="0080779D" w:rsidRPr="0080779D" w:rsidRDefault="0080779D" w:rsidP="0080779D">
            <w:pPr>
              <w:spacing w:after="0" w:line="240" w:lineRule="auto"/>
              <w:jc w:val="both"/>
              <w:rPr>
                <w:bCs/>
              </w:rPr>
            </w:pPr>
            <w:r w:rsidRPr="0080779D">
              <w:rPr>
                <w:bCs/>
              </w:rPr>
              <w:t>5° la présence de fumées visibles et/ou odorantes, sauf en raison de la condensation de la vapeur d’eau, lorsqu’un générateur de chaleur alimenté en combustible solide est en fonctionnement et à température.</w:t>
            </w:r>
          </w:p>
          <w:p w14:paraId="3E342284" w14:textId="5AA6B4D2" w:rsidR="00AC4B00" w:rsidRPr="0080779D" w:rsidRDefault="00AC4B00" w:rsidP="001A4AA8">
            <w:pPr>
              <w:suppressAutoHyphens w:val="0"/>
              <w:autoSpaceDN/>
              <w:spacing w:line="240" w:lineRule="auto"/>
              <w:contextualSpacing/>
              <w:jc w:val="both"/>
              <w:textAlignment w:val="auto"/>
              <w:rPr>
                <w:b/>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1CEAA2" w14:textId="4E1761A3" w:rsidR="00AC4B00" w:rsidRPr="00645DF6" w:rsidRDefault="00AC4B00" w:rsidP="00AC4B00">
            <w:pPr>
              <w:spacing w:after="0" w:line="240" w:lineRule="auto"/>
              <w:jc w:val="both"/>
              <w:rPr>
                <w:b/>
                <w:lang w:val="nl-BE"/>
              </w:rPr>
            </w:pPr>
            <w:r w:rsidRPr="00645DF6">
              <w:rPr>
                <w:b/>
                <w:lang w:val="nl-BE"/>
              </w:rPr>
              <w:t>Art. 5.1.1</w:t>
            </w:r>
          </w:p>
          <w:p w14:paraId="557510F6" w14:textId="77777777" w:rsidR="0080779D" w:rsidRPr="0080779D" w:rsidRDefault="0080779D" w:rsidP="0080779D">
            <w:pPr>
              <w:spacing w:after="0" w:line="240" w:lineRule="auto"/>
              <w:jc w:val="both"/>
              <w:rPr>
                <w:lang w:val="nl-NL"/>
              </w:rPr>
            </w:pPr>
            <w:r w:rsidRPr="0080779D">
              <w:rPr>
                <w:lang w:val="nl-NL"/>
              </w:rPr>
              <w:t>De volgende criteria kunnen leiden tot gevaren of hinder voor het milieu en de menselijke gezondheid:</w:t>
            </w:r>
          </w:p>
          <w:p w14:paraId="07188304" w14:textId="77777777" w:rsidR="0080779D" w:rsidRPr="0080779D" w:rsidRDefault="0080779D" w:rsidP="0080779D">
            <w:pPr>
              <w:spacing w:after="0" w:line="240" w:lineRule="auto"/>
              <w:jc w:val="both"/>
              <w:rPr>
                <w:lang w:val="nl-NL"/>
              </w:rPr>
            </w:pPr>
            <w:r w:rsidRPr="0080779D">
              <w:rPr>
                <w:lang w:val="nl-NL"/>
              </w:rPr>
              <w:t>1° een CO-concentratie in de omgevingslucht van het lokaal waarin zich een toestel van type A of B bevindt van 25 ppm CO of meer;</w:t>
            </w:r>
          </w:p>
          <w:p w14:paraId="5266D52B" w14:textId="77777777" w:rsidR="0080779D" w:rsidRPr="0080779D" w:rsidRDefault="0080779D" w:rsidP="0080779D">
            <w:pPr>
              <w:spacing w:after="0" w:line="240" w:lineRule="auto"/>
              <w:jc w:val="both"/>
              <w:rPr>
                <w:lang w:val="nl-NL"/>
              </w:rPr>
            </w:pPr>
            <w:r w:rsidRPr="0080779D">
              <w:rPr>
                <w:lang w:val="nl-NL"/>
              </w:rPr>
              <w:t>2° het niet naleven van de eis betreffende de veiligheidsvoorzieningen van de toestellen, bedoeld in artikel 2.7.1;</w:t>
            </w:r>
          </w:p>
          <w:p w14:paraId="4E0CAC9C" w14:textId="77777777" w:rsidR="0080779D" w:rsidRPr="0080779D" w:rsidRDefault="0080779D" w:rsidP="0080779D">
            <w:pPr>
              <w:spacing w:after="0" w:line="240" w:lineRule="auto"/>
              <w:jc w:val="both"/>
              <w:rPr>
                <w:lang w:val="nl-NL"/>
              </w:rPr>
            </w:pPr>
            <w:r w:rsidRPr="0080779D">
              <w:rPr>
                <w:lang w:val="nl-NL"/>
              </w:rPr>
              <w:t>3° een CO-concentratie in de rookgassen van met gasvormige of vloeibare brandstoffen gestookte verwarmingsketels en warmwatertoestellen van meer dan 1000 mg CO/kWh;</w:t>
            </w:r>
          </w:p>
          <w:p w14:paraId="5746BC47" w14:textId="77777777" w:rsidR="0080779D" w:rsidRPr="0080779D" w:rsidRDefault="0080779D" w:rsidP="0080779D">
            <w:pPr>
              <w:spacing w:after="0" w:line="240" w:lineRule="auto"/>
              <w:jc w:val="both"/>
              <w:rPr>
                <w:lang w:val="nl-NL"/>
              </w:rPr>
            </w:pPr>
            <w:r w:rsidRPr="0080779D">
              <w:rPr>
                <w:lang w:val="nl-NL"/>
              </w:rPr>
              <w:t>4° een rookindex gemeten in verbrandingsgassen van een met vloeibare brandstoffen gestookte verwarmingsketel van 4 of meer;</w:t>
            </w:r>
          </w:p>
          <w:p w14:paraId="1CACDA74" w14:textId="460EE010" w:rsidR="00AC4B00" w:rsidRPr="0080779D" w:rsidRDefault="0080779D" w:rsidP="00AC4B00">
            <w:pPr>
              <w:spacing w:after="0" w:line="240" w:lineRule="auto"/>
              <w:jc w:val="both"/>
              <w:rPr>
                <w:lang w:val="nl-NL"/>
              </w:rPr>
            </w:pPr>
            <w:r w:rsidRPr="0080779D">
              <w:rPr>
                <w:lang w:val="nl-NL"/>
              </w:rPr>
              <w:t>5° de aanwezigheid van zichtbare en/of geurende rook, behalve in geval van condensatie van waterdamp, wanneer een warmtegenerator op vaste brandstof in bedrijf is en op temperatuur is.</w:t>
            </w:r>
          </w:p>
        </w:tc>
      </w:tr>
      <w:tr w:rsidR="00D33CB2" w:rsidRPr="000F39D0" w14:paraId="1BAADED8" w14:textId="77777777" w:rsidTr="0080779D">
        <w:trPr>
          <w:trHeight w:val="444"/>
        </w:trPr>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77FAEF" w14:textId="77777777" w:rsidR="00AC4B00" w:rsidRPr="00F602D6" w:rsidRDefault="00AC4B00" w:rsidP="00D948CA">
            <w:pPr>
              <w:pStyle w:val="Standard"/>
              <w:spacing w:line="240" w:lineRule="auto"/>
              <w:jc w:val="both"/>
              <w:rPr>
                <w:rFonts w:ascii="Calibri" w:hAnsi="Calibri" w:cs="Calibri"/>
                <w:b/>
                <w:sz w:val="28"/>
                <w:szCs w:val="28"/>
                <w:lang w:val="fr-BE"/>
              </w:rPr>
            </w:pPr>
            <w:r w:rsidRPr="00F602D6">
              <w:rPr>
                <w:rFonts w:ascii="Calibri" w:hAnsi="Calibri" w:cs="Calibri"/>
                <w:b/>
                <w:sz w:val="28"/>
                <w:szCs w:val="28"/>
                <w:lang w:val="fr-BE"/>
              </w:rPr>
              <w:t>Chapitre 6 – Dispositions abrogatoires et finales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E28CC7" w14:textId="77777777" w:rsidR="00AC4B00" w:rsidRPr="00F602D6" w:rsidRDefault="00AC4B00" w:rsidP="008A251B">
            <w:pPr>
              <w:pStyle w:val="Standard"/>
              <w:spacing w:line="240" w:lineRule="auto"/>
              <w:jc w:val="both"/>
              <w:rPr>
                <w:rFonts w:ascii="Calibri" w:hAnsi="Calibri" w:cs="Calibri"/>
                <w:b/>
                <w:sz w:val="28"/>
                <w:szCs w:val="28"/>
                <w:lang w:val="nl-NL"/>
              </w:rPr>
            </w:pPr>
            <w:r w:rsidRPr="00F602D6">
              <w:rPr>
                <w:rFonts w:ascii="Calibri" w:hAnsi="Calibri" w:cs="Calibri"/>
                <w:b/>
                <w:sz w:val="28"/>
                <w:szCs w:val="28"/>
                <w:lang w:val="nl-NL"/>
              </w:rPr>
              <w:t>Hoofdstuk 6 – Opheffings-</w:t>
            </w:r>
            <w:r w:rsidR="00026DE9" w:rsidRPr="00F602D6">
              <w:rPr>
                <w:rFonts w:ascii="Calibri" w:hAnsi="Calibri" w:cs="Calibri"/>
                <w:b/>
                <w:sz w:val="28"/>
                <w:szCs w:val="28"/>
                <w:lang w:val="nl-NL"/>
              </w:rPr>
              <w:t xml:space="preserve"> </w:t>
            </w:r>
            <w:r w:rsidRPr="00F602D6">
              <w:rPr>
                <w:rFonts w:ascii="Calibri" w:hAnsi="Calibri" w:cs="Calibri"/>
                <w:b/>
                <w:sz w:val="28"/>
                <w:szCs w:val="28"/>
                <w:lang w:val="nl-NL"/>
              </w:rPr>
              <w:t>en eindbepalingen</w:t>
            </w:r>
          </w:p>
          <w:p w14:paraId="6A3F5B9F" w14:textId="77777777" w:rsidR="00AC4B00" w:rsidRPr="00F602D6" w:rsidRDefault="00AC4B00" w:rsidP="008A251B">
            <w:pPr>
              <w:pStyle w:val="Standard"/>
              <w:spacing w:line="240" w:lineRule="auto"/>
              <w:jc w:val="both"/>
              <w:rPr>
                <w:rFonts w:ascii="Calibri" w:hAnsi="Calibri" w:cs="Calibri"/>
                <w:b/>
                <w:sz w:val="28"/>
                <w:szCs w:val="28"/>
                <w:lang w:val="nl-NL"/>
              </w:rPr>
            </w:pPr>
          </w:p>
        </w:tc>
      </w:tr>
      <w:tr w:rsidR="00D33CB2" w:rsidRPr="000F39D0" w14:paraId="5204674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33D685" w14:textId="77777777" w:rsidR="00AC4B00" w:rsidRPr="00F602D6" w:rsidRDefault="00AC4B00" w:rsidP="00D24162">
            <w:pPr>
              <w:pStyle w:val="Standard"/>
              <w:spacing w:line="240" w:lineRule="auto"/>
              <w:jc w:val="both"/>
              <w:rPr>
                <w:rFonts w:ascii="Calibri" w:eastAsia="SimSun" w:hAnsi="Calibri" w:cs="Calibri"/>
                <w:b/>
                <w:sz w:val="22"/>
                <w:szCs w:val="22"/>
                <w:lang w:val="fr-BE" w:eastAsia="en-US"/>
              </w:rPr>
            </w:pPr>
            <w:r w:rsidRPr="00F602D6">
              <w:rPr>
                <w:rFonts w:ascii="Calibri" w:eastAsia="SimSun" w:hAnsi="Calibri" w:cs="Calibri"/>
                <w:b/>
                <w:sz w:val="22"/>
                <w:szCs w:val="22"/>
                <w:lang w:val="fr-BE" w:eastAsia="en-US"/>
              </w:rPr>
              <w:t>Section 1 -  Dispositions abrogatoires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B95BD2" w14:textId="77777777" w:rsidR="00AC4B00" w:rsidRPr="00F602D6" w:rsidRDefault="00AC4B00" w:rsidP="00AC4B00">
            <w:pPr>
              <w:pStyle w:val="Standard"/>
              <w:spacing w:line="100" w:lineRule="atLeast"/>
              <w:jc w:val="both"/>
              <w:rPr>
                <w:rFonts w:ascii="Calibri" w:hAnsi="Calibri" w:cs="Calibri"/>
                <w:b/>
                <w:sz w:val="22"/>
                <w:szCs w:val="22"/>
                <w:lang w:val="nl-BE"/>
              </w:rPr>
            </w:pPr>
            <w:r w:rsidRPr="00F602D6">
              <w:rPr>
                <w:rFonts w:ascii="Calibri" w:hAnsi="Calibri" w:cs="Calibri"/>
                <w:b/>
                <w:sz w:val="22"/>
                <w:szCs w:val="22"/>
                <w:lang w:val="nl-BE"/>
              </w:rPr>
              <w:t>Afdeling 1 – Opheffingsbepalingen</w:t>
            </w:r>
          </w:p>
        </w:tc>
      </w:tr>
      <w:tr w:rsidR="00D33CB2" w:rsidRPr="00EA6CAE" w14:paraId="45FA4DC0"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FAB60F" w14:textId="77777777" w:rsidR="00C827C2" w:rsidRPr="00F602D6" w:rsidRDefault="00C827C2" w:rsidP="00D24162">
            <w:pPr>
              <w:pStyle w:val="Standard"/>
              <w:spacing w:line="240" w:lineRule="auto"/>
              <w:jc w:val="both"/>
              <w:rPr>
                <w:rFonts w:ascii="Calibri" w:eastAsia="SimSun" w:hAnsi="Calibri" w:cs="Calibri"/>
                <w:b/>
                <w:sz w:val="22"/>
                <w:szCs w:val="22"/>
                <w:lang w:val="fr-BE" w:eastAsia="en-US"/>
              </w:rPr>
            </w:pPr>
            <w:r w:rsidRPr="00F602D6">
              <w:rPr>
                <w:rFonts w:ascii="Calibri" w:eastAsia="SimSun" w:hAnsi="Calibri" w:cs="Calibri"/>
                <w:b/>
                <w:sz w:val="22"/>
                <w:szCs w:val="22"/>
                <w:lang w:val="fr-BE" w:eastAsia="en-US"/>
              </w:rPr>
              <w:t>Art. 6.1.1</w:t>
            </w:r>
          </w:p>
          <w:p w14:paraId="662717D1" w14:textId="77777777" w:rsidR="00C827C2" w:rsidRPr="00F602D6" w:rsidRDefault="00C827C2" w:rsidP="0044223A">
            <w:pPr>
              <w:pStyle w:val="Standard"/>
              <w:spacing w:line="240" w:lineRule="auto"/>
              <w:jc w:val="both"/>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§1</w:t>
            </w:r>
            <w:r w:rsidR="00302E6B" w:rsidRPr="00F602D6">
              <w:rPr>
                <w:rFonts w:ascii="Calibri" w:eastAsia="SimSun" w:hAnsi="Calibri" w:cs="Calibri"/>
                <w:sz w:val="22"/>
                <w:szCs w:val="22"/>
                <w:lang w:val="fr-BE" w:eastAsia="en-US"/>
              </w:rPr>
              <w:t>er</w:t>
            </w:r>
            <w:r w:rsidRPr="00F602D6">
              <w:rPr>
                <w:rFonts w:ascii="Calibri" w:eastAsia="SimSun" w:hAnsi="Calibri" w:cs="Calibri"/>
                <w:sz w:val="22"/>
                <w:szCs w:val="22"/>
                <w:lang w:val="fr-BE" w:eastAsia="en-US"/>
              </w:rPr>
              <w:t>. L’article 17 et l’alinéa 2 de l‘article 18, §1 de l’arrêté du Gouvernement de la Région de Bruxelles-Capitale du 21 décembre 2007 déterminant des exigences en matière de performance énergétique et de climat intérieur des bâtiments sont abrogés.</w:t>
            </w:r>
          </w:p>
          <w:p w14:paraId="04C999E0" w14:textId="77777777" w:rsidR="00C827C2" w:rsidRPr="00F602D6" w:rsidRDefault="00C827C2" w:rsidP="004F0542">
            <w:pPr>
              <w:pStyle w:val="Standard"/>
              <w:spacing w:line="240" w:lineRule="auto"/>
              <w:jc w:val="both"/>
              <w:rPr>
                <w:rFonts w:ascii="Calibri" w:eastAsia="SimSun" w:hAnsi="Calibri" w:cs="Calibri"/>
                <w:sz w:val="22"/>
                <w:szCs w:val="22"/>
                <w:lang w:val="fr-BE" w:eastAsia="en-US"/>
              </w:rPr>
            </w:pPr>
            <w:r w:rsidRPr="00F602D6">
              <w:rPr>
                <w:rFonts w:ascii="Calibri" w:eastAsia="SimSun" w:hAnsi="Calibri" w:cs="Calibri"/>
                <w:sz w:val="22"/>
                <w:szCs w:val="22"/>
                <w:lang w:val="fr-BE" w:eastAsia="en-US"/>
              </w:rPr>
              <w:t>§2. Le point 1.5.6 de l’annexe 8 du même arrêté est abrogé.</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20DDE6" w14:textId="77777777" w:rsidR="00C827C2" w:rsidRPr="00F602D6" w:rsidRDefault="00C827C2" w:rsidP="00C827C2">
            <w:pPr>
              <w:pStyle w:val="Standard"/>
              <w:spacing w:line="240" w:lineRule="auto"/>
              <w:jc w:val="both"/>
              <w:rPr>
                <w:rFonts w:ascii="Calibri" w:eastAsia="SimSun" w:hAnsi="Calibri" w:cs="Calibri"/>
                <w:b/>
                <w:sz w:val="22"/>
                <w:szCs w:val="22"/>
                <w:lang w:val="nl-BE"/>
              </w:rPr>
            </w:pPr>
            <w:r w:rsidRPr="00F602D6">
              <w:rPr>
                <w:rFonts w:ascii="Calibri" w:hAnsi="Calibri"/>
                <w:b/>
                <w:sz w:val="22"/>
                <w:szCs w:val="22"/>
                <w:lang w:val="nl-BE"/>
              </w:rPr>
              <w:t>Art. 6.1.1</w:t>
            </w:r>
          </w:p>
          <w:p w14:paraId="18ED8AE3" w14:textId="77777777" w:rsidR="00C827C2" w:rsidRPr="00F602D6" w:rsidRDefault="00C827C2" w:rsidP="00C827C2">
            <w:pPr>
              <w:pStyle w:val="Standard"/>
              <w:spacing w:line="240" w:lineRule="auto"/>
              <w:jc w:val="both"/>
              <w:rPr>
                <w:rFonts w:ascii="Calibri" w:hAnsi="Calibri"/>
                <w:sz w:val="22"/>
                <w:szCs w:val="22"/>
                <w:lang w:val="nl-BE"/>
              </w:rPr>
            </w:pPr>
            <w:r w:rsidRPr="00F602D6">
              <w:rPr>
                <w:rFonts w:ascii="Calibri" w:hAnsi="Calibri"/>
                <w:sz w:val="22"/>
                <w:szCs w:val="22"/>
                <w:lang w:val="nl-BE"/>
              </w:rPr>
              <w:t>§1. Artikel 17 en lid 2 van artikel 18, §1 van het besluit van de Brusselse Hoofdstedelijke Regering van 21 december tot vaststelling van de eisen op het vlak van de energieprestatie en het binnenklimaat van gebouwen worden opgeheven.</w:t>
            </w:r>
          </w:p>
          <w:p w14:paraId="6BF5E122" w14:textId="77777777" w:rsidR="00324756" w:rsidRPr="00F602D6" w:rsidRDefault="00324756" w:rsidP="00C827C2">
            <w:pPr>
              <w:pStyle w:val="Standard"/>
              <w:spacing w:line="240" w:lineRule="auto"/>
              <w:jc w:val="both"/>
              <w:rPr>
                <w:rFonts w:ascii="Calibri" w:eastAsia="SimSun" w:hAnsi="Calibri" w:cs="Calibri"/>
                <w:sz w:val="22"/>
                <w:szCs w:val="22"/>
                <w:lang w:val="nl-BE"/>
              </w:rPr>
            </w:pPr>
          </w:p>
          <w:p w14:paraId="52CAB7CE" w14:textId="77777777" w:rsidR="00C827C2" w:rsidRPr="00F602D6" w:rsidRDefault="00C827C2" w:rsidP="00C827C2">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§2. Punt 1.5.6 van bijlage 8 bij ditzelfde besluit wordt opgeheven.</w:t>
            </w:r>
          </w:p>
        </w:tc>
      </w:tr>
      <w:tr w:rsidR="00D33CB2" w:rsidRPr="00EA6CAE" w14:paraId="5B89CB9B"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859884" w14:textId="77777777" w:rsidR="00C827C2" w:rsidRPr="00F602D6" w:rsidRDefault="00C827C2" w:rsidP="00755081">
            <w:pPr>
              <w:pStyle w:val="Standard"/>
              <w:spacing w:line="240" w:lineRule="auto"/>
              <w:jc w:val="both"/>
              <w:rPr>
                <w:rFonts w:ascii="Calibri" w:eastAsia="SimSun" w:hAnsi="Calibri" w:cs="Calibri"/>
                <w:b/>
                <w:sz w:val="22"/>
                <w:szCs w:val="22"/>
                <w:lang w:val="fr-BE" w:eastAsia="en-US"/>
              </w:rPr>
            </w:pPr>
            <w:r w:rsidRPr="00F602D6">
              <w:rPr>
                <w:rFonts w:ascii="Calibri" w:eastAsia="SimSun" w:hAnsi="Calibri" w:cs="Calibri"/>
                <w:b/>
                <w:sz w:val="22"/>
                <w:szCs w:val="22"/>
                <w:lang w:val="fr-BE" w:eastAsia="en-US"/>
              </w:rPr>
              <w:t>Art. 6.1.2</w:t>
            </w:r>
          </w:p>
          <w:p w14:paraId="5638CAA8" w14:textId="77777777" w:rsidR="00C827C2" w:rsidRPr="00F602D6" w:rsidRDefault="00C827C2" w:rsidP="00302E6B">
            <w:pPr>
              <w:pStyle w:val="Standard"/>
              <w:spacing w:line="240" w:lineRule="auto"/>
              <w:jc w:val="both"/>
              <w:rPr>
                <w:rFonts w:ascii="Calibri" w:hAnsi="Calibri" w:cs="Calibri"/>
                <w:sz w:val="22"/>
                <w:szCs w:val="22"/>
                <w:lang w:val="fr-BE"/>
              </w:rPr>
            </w:pPr>
            <w:r w:rsidRPr="00F602D6">
              <w:rPr>
                <w:rFonts w:ascii="Calibri" w:eastAsia="SimSun" w:hAnsi="Calibri" w:cs="Calibri"/>
                <w:sz w:val="22"/>
                <w:szCs w:val="22"/>
                <w:lang w:val="fr-BE" w:eastAsia="en-US"/>
              </w:rPr>
              <w:t>Les chapitres 1</w:t>
            </w:r>
            <w:r w:rsidR="00302E6B" w:rsidRPr="00F602D6">
              <w:rPr>
                <w:rFonts w:ascii="Calibri" w:eastAsia="SimSun" w:hAnsi="Calibri" w:cs="Calibri"/>
                <w:sz w:val="22"/>
                <w:szCs w:val="22"/>
                <w:lang w:val="fr-BE" w:eastAsia="en-US"/>
              </w:rPr>
              <w:t xml:space="preserve"> et</w:t>
            </w:r>
            <w:r w:rsidRPr="00F602D6">
              <w:rPr>
                <w:rFonts w:ascii="Calibri" w:eastAsia="SimSun" w:hAnsi="Calibri" w:cs="Calibri"/>
                <w:sz w:val="22"/>
                <w:szCs w:val="22"/>
                <w:lang w:val="fr-BE" w:eastAsia="en-US"/>
              </w:rPr>
              <w:t xml:space="preserve"> 2 et </w:t>
            </w:r>
            <w:r w:rsidR="00302E6B" w:rsidRPr="00F602D6">
              <w:rPr>
                <w:rFonts w:ascii="Calibri" w:eastAsia="SimSun" w:hAnsi="Calibri" w:cs="Calibri"/>
                <w:sz w:val="22"/>
                <w:szCs w:val="22"/>
                <w:lang w:val="fr-BE" w:eastAsia="en-US"/>
              </w:rPr>
              <w:t xml:space="preserve">le chapitre </w:t>
            </w:r>
            <w:r w:rsidRPr="00F602D6">
              <w:rPr>
                <w:rFonts w:ascii="Calibri" w:eastAsia="SimSun" w:hAnsi="Calibri" w:cs="Calibri"/>
                <w:sz w:val="22"/>
                <w:szCs w:val="22"/>
                <w:lang w:val="fr-BE" w:eastAsia="en-US"/>
              </w:rPr>
              <w:t>9</w:t>
            </w:r>
            <w:r w:rsidR="00302E6B" w:rsidRPr="00F602D6">
              <w:rPr>
                <w:rFonts w:ascii="Calibri" w:eastAsia="SimSun" w:hAnsi="Calibri" w:cs="Calibri"/>
                <w:sz w:val="22"/>
                <w:szCs w:val="22"/>
                <w:lang w:val="fr-BE" w:eastAsia="en-US"/>
              </w:rPr>
              <w:t xml:space="preserve"> excepté l’article 63</w:t>
            </w:r>
            <w:r w:rsidRPr="00F602D6">
              <w:rPr>
                <w:rFonts w:ascii="Calibri" w:eastAsia="SimSun" w:hAnsi="Calibri" w:cs="Calibri"/>
                <w:sz w:val="22"/>
                <w:szCs w:val="22"/>
                <w:lang w:val="fr-BE" w:eastAsia="en-US"/>
              </w:rPr>
              <w:t xml:space="preserve"> de l’arrêté du Gouvernement de la Région de Bruxelles-Capitale du 3 juin 2010 relatif aux exigences PEB applicables aux systèmes de chauffage pour le bâtiment lors de leur installation et pendant leur exploitation sont abrogés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C36C8A" w14:textId="77777777" w:rsidR="00C827C2" w:rsidRPr="00F602D6" w:rsidRDefault="00C827C2" w:rsidP="00C827C2">
            <w:pPr>
              <w:pStyle w:val="Standard"/>
              <w:spacing w:line="240" w:lineRule="auto"/>
              <w:jc w:val="both"/>
              <w:rPr>
                <w:rFonts w:ascii="Calibri" w:eastAsia="SimSun" w:hAnsi="Calibri" w:cs="Calibri"/>
                <w:b/>
                <w:sz w:val="22"/>
                <w:szCs w:val="22"/>
                <w:lang w:val="nl-BE"/>
              </w:rPr>
            </w:pPr>
            <w:r w:rsidRPr="00F602D6">
              <w:rPr>
                <w:rFonts w:ascii="Calibri" w:hAnsi="Calibri"/>
                <w:b/>
                <w:sz w:val="22"/>
                <w:szCs w:val="22"/>
                <w:lang w:val="nl-BE"/>
              </w:rPr>
              <w:t>Art. 6.1.2</w:t>
            </w:r>
          </w:p>
          <w:p w14:paraId="7327DE58" w14:textId="77777777" w:rsidR="00C827C2" w:rsidRPr="00F602D6" w:rsidRDefault="00C827C2" w:rsidP="00302E6B">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Hoofdstukken 1</w:t>
            </w:r>
            <w:r w:rsidR="00302E6B" w:rsidRPr="00F602D6">
              <w:rPr>
                <w:rFonts w:ascii="Calibri" w:hAnsi="Calibri"/>
                <w:sz w:val="22"/>
                <w:szCs w:val="22"/>
                <w:lang w:val="nl-BE"/>
              </w:rPr>
              <w:t xml:space="preserve"> en</w:t>
            </w:r>
            <w:r w:rsidRPr="00F602D6">
              <w:rPr>
                <w:rFonts w:ascii="Calibri" w:hAnsi="Calibri"/>
                <w:sz w:val="22"/>
                <w:szCs w:val="22"/>
                <w:lang w:val="nl-BE"/>
              </w:rPr>
              <w:t xml:space="preserve"> 2 en </w:t>
            </w:r>
            <w:r w:rsidR="00302E6B" w:rsidRPr="00F602D6">
              <w:rPr>
                <w:rFonts w:ascii="Calibri" w:hAnsi="Calibri"/>
                <w:sz w:val="22"/>
                <w:szCs w:val="22"/>
                <w:lang w:val="nl-BE"/>
              </w:rPr>
              <w:t xml:space="preserve">hoofdstuk </w:t>
            </w:r>
            <w:r w:rsidRPr="00F602D6">
              <w:rPr>
                <w:rFonts w:ascii="Calibri" w:hAnsi="Calibri"/>
                <w:sz w:val="22"/>
                <w:szCs w:val="22"/>
                <w:lang w:val="nl-BE"/>
              </w:rPr>
              <w:t>9</w:t>
            </w:r>
            <w:r w:rsidR="00302E6B" w:rsidRPr="00F602D6">
              <w:rPr>
                <w:rFonts w:ascii="Calibri" w:hAnsi="Calibri"/>
                <w:sz w:val="22"/>
                <w:szCs w:val="22"/>
                <w:lang w:val="nl-BE"/>
              </w:rPr>
              <w:t xml:space="preserve"> met uitzondering van artikel 63</w:t>
            </w:r>
            <w:r w:rsidRPr="00F602D6">
              <w:rPr>
                <w:rFonts w:ascii="Calibri" w:hAnsi="Calibri"/>
                <w:sz w:val="22"/>
                <w:szCs w:val="22"/>
                <w:lang w:val="nl-BE"/>
              </w:rPr>
              <w:t xml:space="preserve"> van het besluit van de Brusselse Hoofdstedelijke Regering van 3 juni 2010 betreffende de voor de verwarmingssystemen van gebouwen geldende EPB-eisen bij hun installatie en tijdens hun uitbatingsperiode worden opgeheven.</w:t>
            </w:r>
          </w:p>
        </w:tc>
      </w:tr>
      <w:tr w:rsidR="00D33CB2" w:rsidRPr="00EA6CAE" w14:paraId="35876294"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54DA0A" w14:textId="77777777" w:rsidR="00C827C2" w:rsidRPr="00F602D6" w:rsidRDefault="00C827C2" w:rsidP="00755081">
            <w:pPr>
              <w:pStyle w:val="Standard"/>
              <w:spacing w:line="240" w:lineRule="auto"/>
              <w:jc w:val="both"/>
              <w:rPr>
                <w:rFonts w:ascii="Calibri" w:eastAsia="SimSun" w:hAnsi="Calibri" w:cs="Calibri"/>
                <w:b/>
                <w:sz w:val="22"/>
                <w:szCs w:val="22"/>
                <w:lang w:val="fr-BE" w:eastAsia="en-US"/>
              </w:rPr>
            </w:pPr>
            <w:r w:rsidRPr="00F602D6">
              <w:rPr>
                <w:rFonts w:ascii="Calibri" w:eastAsia="SimSun" w:hAnsi="Calibri" w:cs="Calibri"/>
                <w:b/>
                <w:sz w:val="22"/>
                <w:szCs w:val="22"/>
                <w:lang w:val="fr-BE" w:eastAsia="en-US"/>
              </w:rPr>
              <w:t>Art. 6.1.3</w:t>
            </w:r>
          </w:p>
          <w:p w14:paraId="623D9E94" w14:textId="77777777" w:rsidR="00C827C2" w:rsidRPr="00F602D6" w:rsidRDefault="00C827C2" w:rsidP="00302E6B">
            <w:pPr>
              <w:spacing w:line="240" w:lineRule="auto"/>
              <w:jc w:val="both"/>
            </w:pPr>
            <w:r w:rsidRPr="00F602D6">
              <w:rPr>
                <w:rFonts w:eastAsia="Times New Roman"/>
                <w:lang w:val="fr-FR" w:eastAsia="ar-SA"/>
              </w:rPr>
              <w:t>Les chapitres 1</w:t>
            </w:r>
            <w:r w:rsidR="00302E6B" w:rsidRPr="00F602D6">
              <w:rPr>
                <w:rFonts w:eastAsia="Times New Roman"/>
                <w:lang w:val="fr-FR" w:eastAsia="ar-SA"/>
              </w:rPr>
              <w:t xml:space="preserve"> et</w:t>
            </w:r>
            <w:r w:rsidRPr="00F602D6">
              <w:rPr>
                <w:rFonts w:eastAsia="Times New Roman"/>
                <w:lang w:val="fr-FR" w:eastAsia="ar-SA"/>
              </w:rPr>
              <w:t xml:space="preserve"> 2 et </w:t>
            </w:r>
            <w:r w:rsidR="00302E6B" w:rsidRPr="00F602D6">
              <w:rPr>
                <w:rFonts w:eastAsia="Times New Roman"/>
                <w:lang w:val="fr-FR" w:eastAsia="ar-SA"/>
              </w:rPr>
              <w:t xml:space="preserve">le chapitre </w:t>
            </w:r>
            <w:r w:rsidRPr="00F602D6">
              <w:rPr>
                <w:rFonts w:eastAsia="Times New Roman"/>
                <w:lang w:val="fr-FR" w:eastAsia="ar-SA"/>
              </w:rPr>
              <w:t>8</w:t>
            </w:r>
            <w:r w:rsidR="00302E6B" w:rsidRPr="00F602D6">
              <w:rPr>
                <w:rFonts w:eastAsia="Times New Roman"/>
                <w:lang w:val="fr-FR" w:eastAsia="ar-SA"/>
              </w:rPr>
              <w:t xml:space="preserve"> excepté l’article 37</w:t>
            </w:r>
            <w:r w:rsidRPr="00F602D6">
              <w:rPr>
                <w:rFonts w:eastAsia="Times New Roman"/>
                <w:lang w:val="fr-FR" w:eastAsia="ar-SA"/>
              </w:rPr>
              <w:t xml:space="preserve"> de</w:t>
            </w:r>
            <w:r w:rsidRPr="00F602D6">
              <w:rPr>
                <w:rFonts w:eastAsia="Times New Roman"/>
                <w:lang w:eastAsia="ar-SA"/>
              </w:rPr>
              <w:t xml:space="preserve"> l’a</w:t>
            </w:r>
            <w:r w:rsidRPr="00F602D6">
              <w:rPr>
                <w:bCs/>
              </w:rPr>
              <w:t>rrêté du Gouvernement de la Région de Bruxelles-Capitale du 15 décembre 2011 relatif à l'entretien et au contrôle des systèmes de climatisation et aux exigences PEB qui leur sont applicables lors de leur installation et pendant leur exploitation sont abrogés.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F971A6" w14:textId="77777777" w:rsidR="00C827C2" w:rsidRPr="00F602D6" w:rsidRDefault="00C827C2" w:rsidP="00C827C2">
            <w:pPr>
              <w:pStyle w:val="Standard"/>
              <w:spacing w:line="240" w:lineRule="auto"/>
              <w:jc w:val="both"/>
              <w:rPr>
                <w:rFonts w:ascii="Calibri" w:eastAsia="SimSun" w:hAnsi="Calibri" w:cs="Calibri"/>
                <w:b/>
                <w:sz w:val="22"/>
                <w:szCs w:val="22"/>
                <w:lang w:val="nl-BE"/>
              </w:rPr>
            </w:pPr>
            <w:r w:rsidRPr="00F602D6">
              <w:rPr>
                <w:rFonts w:ascii="Calibri" w:hAnsi="Calibri"/>
                <w:b/>
                <w:sz w:val="22"/>
                <w:szCs w:val="22"/>
                <w:lang w:val="nl-BE"/>
              </w:rPr>
              <w:t>Art. 6.1.3</w:t>
            </w:r>
          </w:p>
          <w:p w14:paraId="401660AB" w14:textId="2B0090E2" w:rsidR="00324756" w:rsidRPr="00F602D6" w:rsidRDefault="00C827C2" w:rsidP="003D6692">
            <w:pPr>
              <w:pStyle w:val="Standard"/>
              <w:spacing w:line="240" w:lineRule="auto"/>
              <w:jc w:val="both"/>
              <w:rPr>
                <w:rFonts w:ascii="Calibri" w:hAnsi="Calibri" w:cs="Calibri"/>
                <w:sz w:val="22"/>
                <w:szCs w:val="22"/>
                <w:lang w:val="nl-BE"/>
              </w:rPr>
            </w:pPr>
            <w:r w:rsidRPr="00F602D6">
              <w:rPr>
                <w:rFonts w:ascii="Calibri" w:hAnsi="Calibri"/>
                <w:sz w:val="22"/>
                <w:szCs w:val="22"/>
                <w:lang w:val="nl-BE"/>
              </w:rPr>
              <w:t>Hoofdstukken 1</w:t>
            </w:r>
            <w:r w:rsidR="00302E6B" w:rsidRPr="00F602D6">
              <w:rPr>
                <w:rFonts w:ascii="Calibri" w:hAnsi="Calibri"/>
                <w:sz w:val="22"/>
                <w:szCs w:val="22"/>
                <w:lang w:val="nl-BE"/>
              </w:rPr>
              <w:t xml:space="preserve"> en</w:t>
            </w:r>
            <w:r w:rsidRPr="00F602D6">
              <w:rPr>
                <w:rFonts w:ascii="Calibri" w:hAnsi="Calibri"/>
                <w:sz w:val="22"/>
                <w:szCs w:val="22"/>
                <w:lang w:val="nl-BE"/>
              </w:rPr>
              <w:t xml:space="preserve"> 2 en </w:t>
            </w:r>
            <w:r w:rsidR="00302E6B" w:rsidRPr="00F602D6">
              <w:rPr>
                <w:rFonts w:ascii="Calibri" w:hAnsi="Calibri"/>
                <w:sz w:val="22"/>
                <w:szCs w:val="22"/>
                <w:lang w:val="nl-BE"/>
              </w:rPr>
              <w:t xml:space="preserve">hoofdstuk </w:t>
            </w:r>
            <w:r w:rsidRPr="00F602D6">
              <w:rPr>
                <w:rFonts w:ascii="Calibri" w:hAnsi="Calibri"/>
                <w:sz w:val="22"/>
                <w:szCs w:val="22"/>
                <w:lang w:val="nl-BE"/>
              </w:rPr>
              <w:t>8</w:t>
            </w:r>
            <w:r w:rsidR="00302E6B" w:rsidRPr="00F602D6">
              <w:rPr>
                <w:rFonts w:ascii="Calibri" w:hAnsi="Calibri"/>
                <w:sz w:val="22"/>
                <w:szCs w:val="22"/>
                <w:lang w:val="nl-BE"/>
              </w:rPr>
              <w:t xml:space="preserve"> met uitzondering van artikel 37</w:t>
            </w:r>
            <w:r w:rsidRPr="00F602D6">
              <w:rPr>
                <w:rFonts w:ascii="Calibri" w:hAnsi="Calibri"/>
                <w:sz w:val="22"/>
                <w:szCs w:val="22"/>
                <w:lang w:val="nl-BE"/>
              </w:rPr>
              <w:t xml:space="preserve"> van het besluit van de Brusselse Hoofdstedelijke Regering van 15 december 2011 betreffende het onderhoud en de controle van klimaatregelingssystemen en betreffende de geldende EPB-eisen bij hun installatie en tijdens hun uitbating worden opgeheven.</w:t>
            </w:r>
          </w:p>
        </w:tc>
      </w:tr>
      <w:tr w:rsidR="00D33CB2" w:rsidRPr="000F39D0" w14:paraId="492434B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DD952B" w14:textId="77777777" w:rsidR="00C827C2" w:rsidRPr="00F602D6" w:rsidRDefault="00C827C2" w:rsidP="00391AE8">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Section 2 – Dispositions finales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B05E73" w14:textId="77777777" w:rsidR="00C827C2" w:rsidRPr="00F602D6" w:rsidRDefault="00C827C2" w:rsidP="00817515">
            <w:pPr>
              <w:pStyle w:val="Standard"/>
              <w:spacing w:line="240" w:lineRule="auto"/>
              <w:jc w:val="both"/>
              <w:rPr>
                <w:rFonts w:ascii="Calibri" w:hAnsi="Calibri" w:cs="Calibri"/>
                <w:b/>
                <w:sz w:val="22"/>
                <w:szCs w:val="22"/>
                <w:lang w:val="nl-BE"/>
              </w:rPr>
            </w:pPr>
            <w:r w:rsidRPr="00F602D6">
              <w:rPr>
                <w:rFonts w:ascii="Calibri" w:hAnsi="Calibri" w:cs="Calibri"/>
                <w:b/>
                <w:sz w:val="22"/>
                <w:szCs w:val="22"/>
                <w:lang w:val="nl-BE"/>
              </w:rPr>
              <w:t xml:space="preserve">Afdeling 2 </w:t>
            </w:r>
            <w:r w:rsidR="00A71E50" w:rsidRPr="00F602D6">
              <w:rPr>
                <w:rFonts w:ascii="Calibri" w:hAnsi="Calibri" w:cs="Calibri"/>
                <w:b/>
                <w:sz w:val="22"/>
                <w:szCs w:val="22"/>
                <w:lang w:val="nl-BE"/>
              </w:rPr>
              <w:t>–</w:t>
            </w:r>
            <w:r w:rsidRPr="00F602D6">
              <w:rPr>
                <w:rFonts w:ascii="Calibri" w:hAnsi="Calibri" w:cs="Calibri"/>
                <w:b/>
                <w:sz w:val="22"/>
                <w:szCs w:val="22"/>
                <w:lang w:val="nl-BE"/>
              </w:rPr>
              <w:t xml:space="preserve"> Eindbepalingen</w:t>
            </w:r>
          </w:p>
        </w:tc>
      </w:tr>
      <w:tr w:rsidR="00D33CB2" w:rsidRPr="00EA6CAE" w14:paraId="66710C5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0779F9" w14:textId="77777777" w:rsidR="005C1F23" w:rsidRPr="00F602D6" w:rsidRDefault="005C1F23" w:rsidP="00363E33">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6.2.1</w:t>
            </w:r>
          </w:p>
          <w:p w14:paraId="72DEF3FC" w14:textId="3733175B" w:rsidR="001A4AA8" w:rsidRPr="00F602D6" w:rsidRDefault="005C1F23" w:rsidP="003D6692">
            <w:pPr>
              <w:pStyle w:val="Standard"/>
              <w:spacing w:line="240" w:lineRule="auto"/>
              <w:jc w:val="both"/>
              <w:rPr>
                <w:rFonts w:ascii="Calibri" w:hAnsi="Calibri" w:cs="Calibri"/>
                <w:sz w:val="22"/>
                <w:szCs w:val="22"/>
                <w:lang w:val="fr-BE"/>
              </w:rPr>
            </w:pPr>
            <w:r w:rsidRPr="00F602D6">
              <w:rPr>
                <w:rFonts w:ascii="Calibri" w:eastAsia="SimSun" w:hAnsi="Calibri" w:cs="Calibri"/>
                <w:bCs/>
                <w:sz w:val="22"/>
                <w:szCs w:val="22"/>
                <w:lang w:val="fr-BE" w:eastAsia="en-US"/>
              </w:rPr>
              <w:t>Si</w:t>
            </w:r>
            <w:r w:rsidR="0072634B">
              <w:rPr>
                <w:rFonts w:ascii="Calibri" w:eastAsia="SimSun" w:hAnsi="Calibri" w:cs="Calibri"/>
                <w:bCs/>
                <w:sz w:val="22"/>
                <w:szCs w:val="22"/>
                <w:lang w:val="fr-BE" w:eastAsia="en-US"/>
              </w:rPr>
              <w:t xml:space="preserve"> </w:t>
            </w:r>
            <w:r w:rsidR="0072634B" w:rsidRPr="00F602D6">
              <w:rPr>
                <w:rFonts w:ascii="Calibri" w:eastAsia="SimSun" w:hAnsi="Calibri" w:cs="Calibri"/>
                <w:bCs/>
                <w:sz w:val="22"/>
                <w:szCs w:val="22"/>
                <w:lang w:val="fr-BE" w:eastAsia="en-US"/>
              </w:rPr>
              <w:t>les normes NBN</w:t>
            </w:r>
            <w:r w:rsidR="0072634B">
              <w:rPr>
                <w:rFonts w:ascii="Calibri" w:eastAsia="SimSun" w:hAnsi="Calibri" w:cs="Calibri"/>
                <w:bCs/>
                <w:sz w:val="22"/>
                <w:szCs w:val="22"/>
                <w:lang w:val="fr-BE" w:eastAsia="en-US"/>
              </w:rPr>
              <w:t xml:space="preserve"> DTD</w:t>
            </w:r>
            <w:r w:rsidR="0072634B" w:rsidRPr="00F602D6">
              <w:rPr>
                <w:rFonts w:ascii="Calibri" w:eastAsia="SimSun" w:hAnsi="Calibri" w:cs="Calibri"/>
                <w:bCs/>
                <w:sz w:val="22"/>
                <w:szCs w:val="22"/>
                <w:lang w:val="fr-BE" w:eastAsia="en-US"/>
              </w:rPr>
              <w:t xml:space="preserve"> B 61-001, NBN </w:t>
            </w:r>
            <w:r w:rsidR="0072634B">
              <w:rPr>
                <w:rFonts w:ascii="Calibri" w:eastAsia="SimSun" w:hAnsi="Calibri" w:cs="Calibri"/>
                <w:bCs/>
                <w:sz w:val="22"/>
                <w:szCs w:val="22"/>
                <w:lang w:val="fr-BE" w:eastAsia="en-US"/>
              </w:rPr>
              <w:t xml:space="preserve">DTD </w:t>
            </w:r>
            <w:r w:rsidR="0072634B" w:rsidRPr="00F602D6">
              <w:rPr>
                <w:rFonts w:ascii="Calibri" w:eastAsia="SimSun" w:hAnsi="Calibri" w:cs="Calibri"/>
                <w:bCs/>
                <w:sz w:val="22"/>
                <w:szCs w:val="22"/>
                <w:lang w:val="fr-BE" w:eastAsia="en-US"/>
              </w:rPr>
              <w:t xml:space="preserve">B 61-002, NBN D 51-003, NBN D 51-006, </w:t>
            </w:r>
            <w:r w:rsidR="0072634B" w:rsidRPr="0024492E">
              <w:rPr>
                <w:rFonts w:ascii="Calibri" w:eastAsia="SimSun" w:hAnsi="Calibri" w:cs="Calibri"/>
                <w:bCs/>
                <w:sz w:val="22"/>
                <w:szCs w:val="22"/>
                <w:lang w:val="fr-BE" w:eastAsia="en-US"/>
              </w:rPr>
              <w:t>NBN EN 1749</w:t>
            </w:r>
            <w:r w:rsidR="0072634B">
              <w:rPr>
                <w:rFonts w:ascii="Calibri" w:eastAsia="SimSun" w:hAnsi="Calibri" w:cs="Calibri"/>
                <w:bCs/>
                <w:sz w:val="22"/>
                <w:szCs w:val="22"/>
                <w:lang w:val="fr-BE" w:eastAsia="en-US"/>
              </w:rPr>
              <w:t>,</w:t>
            </w:r>
            <w:r w:rsidR="0072634B" w:rsidRPr="0024492E">
              <w:rPr>
                <w:rFonts w:ascii="Calibri" w:eastAsia="SimSun" w:hAnsi="Calibri" w:cs="Calibri"/>
                <w:bCs/>
                <w:sz w:val="22"/>
                <w:szCs w:val="22"/>
                <w:lang w:val="fr-BE" w:eastAsia="en-US"/>
              </w:rPr>
              <w:t xml:space="preserve"> </w:t>
            </w:r>
            <w:r w:rsidR="0072634B">
              <w:rPr>
                <w:rFonts w:ascii="Calibri" w:hAnsi="Calibri" w:cs="Calibri"/>
                <w:sz w:val="22"/>
                <w:szCs w:val="22"/>
                <w:lang w:val="fr-BE"/>
              </w:rPr>
              <w:t>NBN EN ISO 52120-1,</w:t>
            </w:r>
            <w:r w:rsidRPr="00F602D6">
              <w:rPr>
                <w:rFonts w:ascii="Calibri" w:eastAsia="SimSun" w:hAnsi="Calibri" w:cs="Calibri"/>
                <w:bCs/>
                <w:sz w:val="22"/>
                <w:szCs w:val="22"/>
                <w:lang w:val="fr-BE" w:eastAsia="en-US"/>
              </w:rPr>
              <w:t xml:space="preserve"> </w:t>
            </w:r>
            <w:r w:rsidR="004A254D" w:rsidRPr="00F602D6">
              <w:rPr>
                <w:rFonts w:ascii="Calibri" w:eastAsia="SimSun" w:hAnsi="Calibri" w:cs="Calibri"/>
                <w:bCs/>
                <w:sz w:val="22"/>
                <w:szCs w:val="22"/>
                <w:lang w:val="fr-BE" w:eastAsia="en-US"/>
              </w:rPr>
              <w:t>NBN EN 50379-1, NBN EN ISO 8497, NBN EN 12667, NBN D 30-041, NBN EN 13779</w:t>
            </w:r>
            <w:r w:rsidR="0024492E">
              <w:rPr>
                <w:rFonts w:ascii="Calibri" w:eastAsia="SimSun" w:hAnsi="Calibri" w:cs="Calibri"/>
                <w:bCs/>
                <w:sz w:val="22"/>
                <w:szCs w:val="22"/>
                <w:lang w:val="fr-BE" w:eastAsia="en-US"/>
              </w:rPr>
              <w:t> </w:t>
            </w:r>
            <w:r w:rsidR="004A254D" w:rsidRPr="00F602D6">
              <w:rPr>
                <w:rFonts w:ascii="Calibri" w:eastAsia="SimSun" w:hAnsi="Calibri" w:cs="Calibri"/>
                <w:bCs/>
                <w:sz w:val="22"/>
                <w:szCs w:val="22"/>
                <w:lang w:val="fr-BE" w:eastAsia="en-US"/>
              </w:rPr>
              <w:t xml:space="preserve">:2004, NBN A25-103, NBN A25-104, EN 14511-1 et -2 et EN 437 </w:t>
            </w:r>
            <w:r w:rsidRPr="00F602D6">
              <w:rPr>
                <w:rFonts w:ascii="Calibri" w:eastAsia="SimSun" w:hAnsi="Calibri" w:cs="Calibri"/>
                <w:bCs/>
                <w:sz w:val="22"/>
                <w:szCs w:val="22"/>
                <w:lang w:val="fr-BE" w:eastAsia="en-US"/>
              </w:rPr>
              <w:t>visées d</w:t>
            </w:r>
            <w:r w:rsidR="004A254D" w:rsidRPr="00F602D6">
              <w:rPr>
                <w:rFonts w:ascii="Calibri" w:eastAsia="SimSun" w:hAnsi="Calibri" w:cs="Calibri"/>
                <w:bCs/>
                <w:sz w:val="22"/>
                <w:szCs w:val="22"/>
                <w:lang w:val="fr-BE" w:eastAsia="en-US"/>
              </w:rPr>
              <w:t>ans le</w:t>
            </w:r>
            <w:r w:rsidRPr="00F602D6">
              <w:rPr>
                <w:rFonts w:ascii="Calibri" w:eastAsia="SimSun" w:hAnsi="Calibri" w:cs="Calibri"/>
                <w:bCs/>
                <w:sz w:val="22"/>
                <w:szCs w:val="22"/>
                <w:lang w:val="fr-BE" w:eastAsia="en-US"/>
              </w:rPr>
              <w:t xml:space="preserve"> présent arrêté sont modifiées ultérieurement, de manière telle qu’elles rendent le respect des exigences PEB fixées par le présenté arrêté irréalisable du point de vue technique</w:t>
            </w:r>
            <w:r w:rsidR="00E54D1E" w:rsidRPr="00F602D6">
              <w:rPr>
                <w:rFonts w:ascii="Calibri" w:eastAsia="SimSun" w:hAnsi="Calibri" w:cs="Calibri"/>
                <w:bCs/>
                <w:sz w:val="22"/>
                <w:szCs w:val="22"/>
                <w:lang w:val="fr-BE" w:eastAsia="en-US"/>
              </w:rPr>
              <w:t>, économique</w:t>
            </w:r>
            <w:r w:rsidRPr="00F602D6">
              <w:rPr>
                <w:rFonts w:ascii="Calibri" w:eastAsia="SimSun" w:hAnsi="Calibri" w:cs="Calibri"/>
                <w:bCs/>
                <w:sz w:val="22"/>
                <w:szCs w:val="22"/>
                <w:lang w:val="fr-BE" w:eastAsia="en-US"/>
              </w:rPr>
              <w:t xml:space="preserve"> </w:t>
            </w:r>
            <w:r w:rsidR="00F754C6" w:rsidRPr="00F602D6">
              <w:rPr>
                <w:rFonts w:ascii="Calibri" w:eastAsia="SimSun" w:hAnsi="Calibri" w:cs="Calibri"/>
                <w:bCs/>
                <w:sz w:val="22"/>
                <w:szCs w:val="22"/>
                <w:lang w:val="fr-BE" w:eastAsia="en-US"/>
              </w:rPr>
              <w:t>ou</w:t>
            </w:r>
            <w:r w:rsidRPr="00F602D6">
              <w:rPr>
                <w:rFonts w:ascii="Calibri" w:eastAsia="SimSun" w:hAnsi="Calibri" w:cs="Calibri"/>
                <w:bCs/>
                <w:sz w:val="22"/>
                <w:szCs w:val="22"/>
                <w:lang w:val="fr-BE" w:eastAsia="en-US"/>
              </w:rPr>
              <w:t xml:space="preserve"> fonctionnel</w:t>
            </w:r>
            <w:r w:rsidR="0024492E">
              <w:rPr>
                <w:rFonts w:ascii="Calibri" w:eastAsia="SimSun" w:hAnsi="Calibri" w:cs="Calibri"/>
                <w:bCs/>
                <w:sz w:val="22"/>
                <w:szCs w:val="22"/>
                <w:lang w:val="fr-BE" w:eastAsia="en-US"/>
              </w:rPr>
              <w:t> </w:t>
            </w:r>
            <w:r w:rsidRPr="00F602D6">
              <w:rPr>
                <w:rFonts w:ascii="Calibri" w:eastAsia="SimSun" w:hAnsi="Calibri" w:cs="Calibri"/>
                <w:bCs/>
                <w:sz w:val="22"/>
                <w:szCs w:val="22"/>
                <w:lang w:val="fr-BE" w:eastAsia="en-US"/>
              </w:rPr>
              <w:t>; le Ministre peut déterminer la version de la norme à appliquer.</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430307" w14:textId="77777777" w:rsidR="005C1F23" w:rsidRPr="00F602D6" w:rsidRDefault="00DF12AA" w:rsidP="00363E33">
            <w:pPr>
              <w:pStyle w:val="Standard"/>
              <w:spacing w:line="240" w:lineRule="auto"/>
              <w:jc w:val="both"/>
              <w:rPr>
                <w:rFonts w:ascii="Calibri" w:hAnsi="Calibri" w:cs="Calibri"/>
                <w:b/>
                <w:sz w:val="22"/>
                <w:szCs w:val="22"/>
                <w:lang w:val="nl-NL"/>
              </w:rPr>
            </w:pPr>
            <w:r w:rsidRPr="00F602D6">
              <w:rPr>
                <w:rFonts w:ascii="Calibri" w:hAnsi="Calibri" w:cs="Calibri"/>
                <w:b/>
                <w:sz w:val="22"/>
                <w:szCs w:val="22"/>
                <w:lang w:val="nl-NL"/>
              </w:rPr>
              <w:t>Art. 6.2.1</w:t>
            </w:r>
          </w:p>
          <w:p w14:paraId="4E5322F6" w14:textId="130FFCB0" w:rsidR="00BA2F02" w:rsidRPr="00F602D6" w:rsidRDefault="00BA2F02" w:rsidP="003D66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lang w:val="nl-NL"/>
              </w:rPr>
            </w:pPr>
            <w:r w:rsidRPr="00F602D6">
              <w:rPr>
                <w:lang w:val="nl-NL"/>
              </w:rPr>
              <w:t xml:space="preserve">Indien </w:t>
            </w:r>
            <w:r w:rsidR="0072634B" w:rsidRPr="00F602D6">
              <w:rPr>
                <w:lang w:val="nl-NL"/>
              </w:rPr>
              <w:t>de normen</w:t>
            </w:r>
            <w:r w:rsidR="0072634B" w:rsidRPr="00F602D6">
              <w:rPr>
                <w:b/>
                <w:lang w:val="nl-NL"/>
              </w:rPr>
              <w:t xml:space="preserve"> </w:t>
            </w:r>
            <w:r w:rsidR="0072634B" w:rsidRPr="00F602D6">
              <w:rPr>
                <w:bCs/>
                <w:lang w:val="nl-NL"/>
              </w:rPr>
              <w:t xml:space="preserve">NBN </w:t>
            </w:r>
            <w:r w:rsidR="0072634B">
              <w:rPr>
                <w:bCs/>
                <w:lang w:val="nl-NL"/>
              </w:rPr>
              <w:t xml:space="preserve">DTD </w:t>
            </w:r>
            <w:r w:rsidR="0072634B" w:rsidRPr="00F602D6">
              <w:rPr>
                <w:bCs/>
                <w:lang w:val="nl-NL"/>
              </w:rPr>
              <w:t xml:space="preserve">B 61-001, NBN </w:t>
            </w:r>
            <w:r w:rsidR="0072634B">
              <w:rPr>
                <w:bCs/>
                <w:lang w:val="nl-NL"/>
              </w:rPr>
              <w:t xml:space="preserve">DTD </w:t>
            </w:r>
            <w:r w:rsidR="0072634B" w:rsidRPr="00F602D6">
              <w:rPr>
                <w:bCs/>
                <w:lang w:val="nl-NL"/>
              </w:rPr>
              <w:t xml:space="preserve">B 61-002, NBN D 51-003, NBN D 51-006, </w:t>
            </w:r>
            <w:r w:rsidR="0072634B" w:rsidRPr="0024492E">
              <w:rPr>
                <w:bCs/>
                <w:lang w:val="nl-NL"/>
              </w:rPr>
              <w:t>NBN EN 1749</w:t>
            </w:r>
            <w:r w:rsidR="0072634B">
              <w:rPr>
                <w:bCs/>
                <w:lang w:val="nl-NL"/>
              </w:rPr>
              <w:t>,</w:t>
            </w:r>
            <w:r w:rsidR="0072634B" w:rsidRPr="0024492E">
              <w:rPr>
                <w:bCs/>
                <w:lang w:val="nl-NL"/>
              </w:rPr>
              <w:t xml:space="preserve"> </w:t>
            </w:r>
            <w:r w:rsidR="0072634B" w:rsidRPr="00A97442">
              <w:rPr>
                <w:lang w:val="nl-NL"/>
              </w:rPr>
              <w:t>NBN EN ISO 52120</w:t>
            </w:r>
            <w:r w:rsidR="0072634B">
              <w:rPr>
                <w:lang w:val="nl-NL"/>
              </w:rPr>
              <w:t>-1</w:t>
            </w:r>
            <w:r w:rsidR="0072634B" w:rsidRPr="00A97442">
              <w:rPr>
                <w:lang w:val="nl-NL"/>
              </w:rPr>
              <w:t xml:space="preserve">, </w:t>
            </w:r>
            <w:r w:rsidRPr="00F602D6">
              <w:rPr>
                <w:bCs/>
                <w:lang w:val="nl-NL"/>
              </w:rPr>
              <w:t>NBN EN 50379-1, NBN EN ISO 8497, NBN EN 12667, NBN D 30-041, NBN EN 13779:2004, NBN A25-103, NBN A25-104, EN 14511-1 e</w:t>
            </w:r>
            <w:r w:rsidR="008E133F" w:rsidRPr="00F602D6">
              <w:rPr>
                <w:bCs/>
                <w:lang w:val="nl-NL"/>
              </w:rPr>
              <w:t>n</w:t>
            </w:r>
            <w:r w:rsidRPr="00F602D6">
              <w:rPr>
                <w:bCs/>
                <w:lang w:val="nl-NL"/>
              </w:rPr>
              <w:t xml:space="preserve"> -2 en EN 437  waarnaar in dit besluit wordt verwezen, later op een zodanige wijze worden gewijzigd, dat de naleving van de in dit besluit vastgelegde EPB-eisen technisch</w:t>
            </w:r>
            <w:r w:rsidR="00E54D1E" w:rsidRPr="00F602D6">
              <w:rPr>
                <w:bCs/>
                <w:lang w:val="nl-NL"/>
              </w:rPr>
              <w:t>, economisch</w:t>
            </w:r>
            <w:r w:rsidRPr="00F602D6">
              <w:rPr>
                <w:bCs/>
                <w:lang w:val="nl-NL"/>
              </w:rPr>
              <w:t xml:space="preserve"> </w:t>
            </w:r>
            <w:r w:rsidR="00F754C6" w:rsidRPr="00F602D6">
              <w:rPr>
                <w:bCs/>
                <w:lang w:val="nl-NL"/>
              </w:rPr>
              <w:t>of</w:t>
            </w:r>
            <w:r w:rsidRPr="00F602D6">
              <w:rPr>
                <w:bCs/>
                <w:lang w:val="nl-NL"/>
              </w:rPr>
              <w:t xml:space="preserve"> functioneel onuitvoerbaar is; kan de minister de versie van de toe te passen norm bepalen.</w:t>
            </w:r>
          </w:p>
        </w:tc>
      </w:tr>
      <w:tr w:rsidR="00D33CB2" w:rsidRPr="00EA6CAE" w14:paraId="2D5177E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F31856" w14:textId="77777777" w:rsidR="00C827C2" w:rsidRPr="00F602D6" w:rsidRDefault="00C827C2" w:rsidP="00363E33">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6.2.</w:t>
            </w:r>
            <w:r w:rsidR="005C1F23" w:rsidRPr="00F602D6">
              <w:rPr>
                <w:rFonts w:ascii="Calibri" w:hAnsi="Calibri" w:cs="Calibri"/>
                <w:b/>
                <w:sz w:val="22"/>
                <w:szCs w:val="22"/>
                <w:lang w:val="fr-BE"/>
              </w:rPr>
              <w:t>2</w:t>
            </w:r>
          </w:p>
          <w:p w14:paraId="1DF94D99" w14:textId="77777777" w:rsidR="00C827C2" w:rsidRPr="00F602D6" w:rsidRDefault="00C827C2" w:rsidP="00C34859">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Le présent arrêté, ainsi que les articles 2.2.15, 2.2.16 et 2.6.2 de l'ordonnance du 2 mai 2013 portant le Code Bruxellois de l'Air, du Climat et de la maîtrise de l'Energie entrent en vigueur le 1</w:t>
            </w:r>
            <w:r w:rsidRPr="00F602D6">
              <w:rPr>
                <w:rFonts w:ascii="Calibri" w:hAnsi="Calibri" w:cs="Calibri"/>
                <w:sz w:val="22"/>
                <w:szCs w:val="22"/>
                <w:vertAlign w:val="superscript"/>
                <w:lang w:val="fr-BE"/>
              </w:rPr>
              <w:t>e</w:t>
            </w:r>
            <w:r w:rsidRPr="00F602D6">
              <w:rPr>
                <w:rFonts w:ascii="Calibri" w:hAnsi="Calibri" w:cs="Calibri"/>
                <w:sz w:val="22"/>
                <w:szCs w:val="22"/>
                <w:lang w:val="fr-BE"/>
              </w:rPr>
              <w:t xml:space="preserve"> janvier 2019.</w:t>
            </w:r>
          </w:p>
          <w:p w14:paraId="00229C76" w14:textId="77777777" w:rsidR="00C827C2" w:rsidRPr="00F602D6" w:rsidRDefault="00C827C2" w:rsidP="00462989">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br/>
              <w:t>L'article 4.2.2 de l'ordonnance précitée entre en vigueur en même temps que le présent arrêté, en ce qui concerne les articles 32 et 19 de l'ordonnance du 7 juin 2007 relative à la performance énergétique et au climat intérieur des bâtiments.</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D8FEFB" w14:textId="77777777" w:rsidR="00C827C2" w:rsidRPr="00F602D6" w:rsidRDefault="00C827C2" w:rsidP="00363E33">
            <w:pPr>
              <w:pStyle w:val="Standard"/>
              <w:spacing w:line="240" w:lineRule="auto"/>
              <w:jc w:val="both"/>
              <w:rPr>
                <w:rFonts w:ascii="Calibri" w:hAnsi="Calibri" w:cs="Calibri"/>
                <w:b/>
                <w:sz w:val="22"/>
                <w:szCs w:val="22"/>
                <w:lang w:val="nl-NL"/>
              </w:rPr>
            </w:pPr>
            <w:r w:rsidRPr="00F602D6">
              <w:rPr>
                <w:rFonts w:ascii="Calibri" w:hAnsi="Calibri" w:cs="Calibri"/>
                <w:b/>
                <w:sz w:val="22"/>
                <w:szCs w:val="22"/>
                <w:lang w:val="nl-NL"/>
              </w:rPr>
              <w:t>Art. 6.2.</w:t>
            </w:r>
            <w:r w:rsidR="00DF12AA" w:rsidRPr="00F602D6">
              <w:rPr>
                <w:rFonts w:ascii="Calibri" w:hAnsi="Calibri" w:cs="Calibri"/>
                <w:b/>
                <w:sz w:val="22"/>
                <w:szCs w:val="22"/>
                <w:lang w:val="nl-NL"/>
              </w:rPr>
              <w:t>2</w:t>
            </w:r>
          </w:p>
          <w:p w14:paraId="01BAD228" w14:textId="77777777" w:rsidR="00C827C2" w:rsidRPr="00F602D6" w:rsidRDefault="00C827C2" w:rsidP="00C34859">
            <w:pPr>
              <w:pStyle w:val="Standard"/>
              <w:spacing w:line="240" w:lineRule="auto"/>
              <w:jc w:val="both"/>
              <w:rPr>
                <w:rFonts w:ascii="Calibri" w:hAnsi="Calibri" w:cs="Calibri"/>
                <w:sz w:val="22"/>
                <w:szCs w:val="22"/>
                <w:lang w:val="nl-NL"/>
              </w:rPr>
            </w:pPr>
            <w:r w:rsidRPr="00F602D6">
              <w:rPr>
                <w:rFonts w:ascii="Calibri" w:hAnsi="Calibri" w:cs="Calibri"/>
                <w:sz w:val="22"/>
                <w:szCs w:val="22"/>
                <w:lang w:val="nl-NL"/>
              </w:rPr>
              <w:t>Dit besluit alsook artikelen 2.2.15, 2.2.16 en 2.6.2 van de ordonnantie van 2 mei 2013 houdende het Brussels Wetboek van Lucht, Klimaat en Energiebeheersing treden in werking op 1 januari 2019</w:t>
            </w:r>
            <w:r w:rsidR="00324756" w:rsidRPr="00F602D6">
              <w:rPr>
                <w:rFonts w:ascii="Calibri" w:hAnsi="Calibri" w:cs="Calibri"/>
                <w:sz w:val="22"/>
                <w:szCs w:val="22"/>
                <w:lang w:val="nl-NL"/>
              </w:rPr>
              <w:t>.</w:t>
            </w:r>
          </w:p>
          <w:p w14:paraId="771D0AC4" w14:textId="77777777" w:rsidR="00C827C2" w:rsidRPr="00F602D6" w:rsidRDefault="00C827C2" w:rsidP="00363E33">
            <w:pPr>
              <w:pStyle w:val="Standard"/>
              <w:spacing w:line="240" w:lineRule="auto"/>
              <w:jc w:val="both"/>
              <w:rPr>
                <w:rFonts w:ascii="Calibri" w:hAnsi="Calibri" w:cs="Calibri"/>
                <w:sz w:val="22"/>
                <w:szCs w:val="22"/>
                <w:lang w:val="nl-NL"/>
              </w:rPr>
            </w:pPr>
          </w:p>
          <w:p w14:paraId="3032F0ED" w14:textId="77777777" w:rsidR="00C827C2" w:rsidRPr="00F602D6" w:rsidRDefault="00C827C2" w:rsidP="00363E33">
            <w:pPr>
              <w:pStyle w:val="Standard"/>
              <w:spacing w:line="240" w:lineRule="auto"/>
              <w:jc w:val="both"/>
              <w:rPr>
                <w:rFonts w:ascii="Calibri" w:hAnsi="Calibri" w:cs="Calibri"/>
                <w:sz w:val="22"/>
                <w:szCs w:val="22"/>
                <w:lang w:val="nl-NL"/>
              </w:rPr>
            </w:pPr>
            <w:r w:rsidRPr="00F602D6">
              <w:rPr>
                <w:rFonts w:ascii="Calibri" w:hAnsi="Calibri" w:cs="Calibri"/>
                <w:sz w:val="22"/>
                <w:szCs w:val="22"/>
                <w:lang w:val="nl-NL"/>
              </w:rPr>
              <w:t>Artikel 4.2.2 van voormelde ordonnantie treedt gelijktijdig met dit besluit in werking, voor wat artikelen 32 en 19 van de ordonnantie van 7 juni 2007 houdende de energieprestatie en het bin</w:t>
            </w:r>
            <w:r w:rsidR="00324756" w:rsidRPr="00F602D6">
              <w:rPr>
                <w:rFonts w:ascii="Calibri" w:hAnsi="Calibri" w:cs="Calibri"/>
                <w:sz w:val="22"/>
                <w:szCs w:val="22"/>
                <w:lang w:val="nl-NL"/>
              </w:rPr>
              <w:t>nenklimaat van gebouwen betreft.</w:t>
            </w:r>
          </w:p>
        </w:tc>
      </w:tr>
      <w:tr w:rsidR="00D33CB2" w:rsidRPr="00EA6CAE" w14:paraId="7FF83745"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71E7E2" w14:textId="77777777" w:rsidR="00C827C2" w:rsidRPr="00F602D6" w:rsidRDefault="00C827C2" w:rsidP="0065080D">
            <w:pPr>
              <w:pStyle w:val="Standard"/>
              <w:spacing w:line="240" w:lineRule="auto"/>
              <w:jc w:val="both"/>
              <w:rPr>
                <w:rFonts w:ascii="Calibri" w:hAnsi="Calibri" w:cs="Calibri"/>
                <w:b/>
                <w:sz w:val="22"/>
                <w:szCs w:val="22"/>
                <w:lang w:val="fr-BE"/>
              </w:rPr>
            </w:pPr>
            <w:r w:rsidRPr="00F602D6">
              <w:rPr>
                <w:rFonts w:ascii="Calibri" w:hAnsi="Calibri" w:cs="Calibri"/>
                <w:b/>
                <w:sz w:val="22"/>
                <w:szCs w:val="22"/>
                <w:lang w:val="fr-BE"/>
              </w:rPr>
              <w:t>Art. 6.2.2</w:t>
            </w:r>
          </w:p>
          <w:p w14:paraId="11D99276" w14:textId="77777777" w:rsidR="00C827C2" w:rsidRPr="00F602D6" w:rsidRDefault="00C827C2" w:rsidP="0065080D">
            <w:pPr>
              <w:pStyle w:val="Standard"/>
              <w:spacing w:line="240" w:lineRule="auto"/>
              <w:jc w:val="both"/>
              <w:rPr>
                <w:rFonts w:ascii="Calibri" w:hAnsi="Calibri" w:cs="Calibri"/>
                <w:b/>
                <w:sz w:val="22"/>
                <w:szCs w:val="22"/>
                <w:lang w:val="fr-BE"/>
              </w:rPr>
            </w:pPr>
            <w:r w:rsidRPr="00F602D6">
              <w:rPr>
                <w:rFonts w:ascii="Calibri" w:hAnsi="Calibri" w:cs="Calibri"/>
                <w:sz w:val="22"/>
                <w:szCs w:val="22"/>
                <w:lang w:val="fr-BE"/>
              </w:rPr>
              <w:t>Le Ministre qui a l’énergie dans ses attributions est chargé de l'exécution du présent arrêté.</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D465AC" w14:textId="77777777" w:rsidR="00C827C2" w:rsidRPr="00F602D6" w:rsidRDefault="00C827C2" w:rsidP="00F852DA">
            <w:pPr>
              <w:pStyle w:val="Standard"/>
              <w:spacing w:line="240" w:lineRule="auto"/>
              <w:jc w:val="both"/>
              <w:rPr>
                <w:rFonts w:ascii="Calibri" w:hAnsi="Calibri" w:cs="Calibri"/>
                <w:sz w:val="22"/>
                <w:szCs w:val="22"/>
                <w:lang w:val="nl-BE"/>
              </w:rPr>
            </w:pPr>
            <w:r w:rsidRPr="00F602D6">
              <w:rPr>
                <w:rFonts w:ascii="Calibri" w:hAnsi="Calibri" w:cs="Calibri"/>
                <w:b/>
                <w:sz w:val="22"/>
                <w:szCs w:val="22"/>
                <w:lang w:val="nl-BE"/>
              </w:rPr>
              <w:t>Art. 6.2.2</w:t>
            </w:r>
          </w:p>
          <w:p w14:paraId="79C7C5B2" w14:textId="7C02D190" w:rsidR="00C827C2" w:rsidRPr="00F602D6" w:rsidRDefault="00C827C2" w:rsidP="003D6692">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De Minister die bevoegd is voor energie, is belast met de uitvoering van dit besluit.</w:t>
            </w:r>
          </w:p>
        </w:tc>
      </w:tr>
      <w:tr w:rsidR="00D33CB2" w:rsidRPr="000F39D0" w14:paraId="1FEEB46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6D4AC6" w14:textId="77777777" w:rsidR="00C827C2" w:rsidRPr="00F602D6" w:rsidRDefault="00C827C2" w:rsidP="00AC7874">
            <w:pPr>
              <w:pStyle w:val="Standard"/>
              <w:spacing w:line="240" w:lineRule="auto"/>
              <w:jc w:val="both"/>
              <w:rPr>
                <w:rFonts w:ascii="Calibri" w:hAnsi="Calibri" w:cs="Calibri"/>
                <w:sz w:val="22"/>
                <w:szCs w:val="22"/>
                <w:lang w:val="fr-BE"/>
              </w:rPr>
            </w:pPr>
            <w:r w:rsidRPr="00F602D6">
              <w:rPr>
                <w:rFonts w:ascii="Calibri" w:hAnsi="Calibri" w:cs="Calibri"/>
                <w:sz w:val="22"/>
                <w:szCs w:val="22"/>
                <w:lang w:val="fr-BE"/>
              </w:rPr>
              <w:t>Bruxelles,</w:t>
            </w:r>
          </w:p>
          <w:p w14:paraId="2BDA7FBF" w14:textId="77777777" w:rsidR="00C827C2" w:rsidRPr="00F602D6" w:rsidRDefault="00C827C2" w:rsidP="00AC7874">
            <w:pPr>
              <w:pStyle w:val="Standard"/>
              <w:spacing w:line="240" w:lineRule="auto"/>
              <w:jc w:val="both"/>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6398ED" w14:textId="77777777" w:rsidR="00C827C2" w:rsidRPr="00F602D6" w:rsidRDefault="00C827C2" w:rsidP="00AC7874">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Brussel,</w:t>
            </w:r>
          </w:p>
        </w:tc>
      </w:tr>
      <w:tr w:rsidR="00D33CB2" w:rsidRPr="00EA6CAE" w14:paraId="76B31B3F"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8CD560" w14:textId="77777777" w:rsidR="00C827C2" w:rsidRPr="00F602D6" w:rsidRDefault="00C827C2" w:rsidP="00AC7874">
            <w:pPr>
              <w:pStyle w:val="Standard"/>
              <w:rPr>
                <w:rFonts w:ascii="Calibri" w:hAnsi="Calibri" w:cs="Calibri"/>
                <w:sz w:val="22"/>
                <w:szCs w:val="22"/>
                <w:lang w:val="fr-BE"/>
              </w:rPr>
            </w:pPr>
            <w:r w:rsidRPr="00F602D6">
              <w:rPr>
                <w:rFonts w:ascii="Calibri" w:hAnsi="Calibri" w:cs="Calibri"/>
                <w:sz w:val="22"/>
                <w:szCs w:val="22"/>
                <w:lang w:val="fr-BE"/>
              </w:rPr>
              <w:t>Pour le Gouvernement de la Région de Bruxelles-Capitale,</w:t>
            </w:r>
          </w:p>
          <w:p w14:paraId="6CE28F8D" w14:textId="77777777" w:rsidR="00C827C2" w:rsidRPr="00F602D6" w:rsidRDefault="00C827C2" w:rsidP="00AC7874">
            <w:pPr>
              <w:pStyle w:val="Standard"/>
              <w:rPr>
                <w:rFonts w:ascii="Calibri" w:hAnsi="Calibri" w:cs="Calibri"/>
                <w:sz w:val="22"/>
                <w:szCs w:val="22"/>
                <w:lang w:val="fr-BE"/>
              </w:rPr>
            </w:pPr>
          </w:p>
          <w:p w14:paraId="4AA9FF98" w14:textId="77777777" w:rsidR="00C827C2" w:rsidRPr="00F602D6" w:rsidRDefault="00C827C2" w:rsidP="00AC7874">
            <w:pPr>
              <w:pStyle w:val="Standard"/>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BF4F4B" w14:textId="77777777" w:rsidR="00C827C2" w:rsidRPr="00F602D6" w:rsidRDefault="00C827C2" w:rsidP="00AC7874">
            <w:pPr>
              <w:pStyle w:val="Standard"/>
              <w:rPr>
                <w:rFonts w:ascii="Calibri" w:hAnsi="Calibri" w:cs="Calibri"/>
                <w:sz w:val="22"/>
                <w:szCs w:val="22"/>
                <w:lang w:val="nl-BE"/>
              </w:rPr>
            </w:pPr>
            <w:r w:rsidRPr="00F602D6">
              <w:rPr>
                <w:rFonts w:ascii="Calibri" w:hAnsi="Calibri" w:cs="Calibri"/>
                <w:sz w:val="22"/>
                <w:szCs w:val="22"/>
                <w:lang w:val="nl-BE"/>
              </w:rPr>
              <w:t>Voor de Brusselse Hoofdstedelijke Regering,</w:t>
            </w:r>
          </w:p>
          <w:p w14:paraId="2451F1B9" w14:textId="77777777" w:rsidR="00C827C2" w:rsidRPr="00F602D6" w:rsidRDefault="00C827C2" w:rsidP="00F852DA">
            <w:pPr>
              <w:pStyle w:val="Standard"/>
              <w:spacing w:line="240" w:lineRule="auto"/>
              <w:jc w:val="both"/>
              <w:rPr>
                <w:rFonts w:ascii="Calibri" w:hAnsi="Calibri" w:cs="Calibri"/>
                <w:sz w:val="22"/>
                <w:szCs w:val="22"/>
                <w:lang w:val="nl-BE"/>
              </w:rPr>
            </w:pPr>
          </w:p>
        </w:tc>
      </w:tr>
      <w:tr w:rsidR="00D33CB2" w:rsidRPr="00EA6CAE" w14:paraId="3F8BEE99"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29464F" w14:textId="77777777" w:rsidR="00C827C2" w:rsidRPr="00F602D6" w:rsidRDefault="00C827C2" w:rsidP="00AC7874">
            <w:pPr>
              <w:pStyle w:val="Standard"/>
              <w:rPr>
                <w:rFonts w:ascii="Calibri" w:hAnsi="Calibri" w:cs="Calibri"/>
                <w:sz w:val="22"/>
                <w:szCs w:val="22"/>
                <w:lang w:val="fr-BE"/>
              </w:rPr>
            </w:pPr>
            <w:r w:rsidRPr="00F602D6">
              <w:rPr>
                <w:rFonts w:ascii="Calibri" w:hAnsi="Calibri" w:cs="Calibri"/>
                <w:sz w:val="22"/>
                <w:szCs w:val="22"/>
                <w:lang w:val="fr-BE"/>
              </w:rPr>
              <w:t>Le Ministre-Président du Gouvernement de la Région de Bruxelles-Capitale</w:t>
            </w: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7B1971" w14:textId="77777777" w:rsidR="00C827C2" w:rsidRPr="00F602D6" w:rsidRDefault="00C827C2" w:rsidP="00F852DA">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De minister-president van de Brusselse Hoofdstedelijke Regering</w:t>
            </w:r>
          </w:p>
        </w:tc>
      </w:tr>
      <w:tr w:rsidR="0086208D" w:rsidRPr="000F39D0" w14:paraId="334C55F5" w14:textId="77777777" w:rsidTr="0080779D">
        <w:trPr>
          <w:trHeight w:val="1275"/>
        </w:trPr>
        <w:tc>
          <w:tcPr>
            <w:tcW w:w="9564" w:type="dxa"/>
            <w:gridSpan w:val="2"/>
            <w:tcBorders>
              <w:top w:val="single" w:sz="4" w:space="0" w:color="00000A"/>
              <w:left w:val="single" w:sz="4" w:space="0" w:color="00000A"/>
              <w:right w:val="single" w:sz="4" w:space="0" w:color="00000A"/>
            </w:tcBorders>
            <w:tcMar>
              <w:top w:w="0" w:type="dxa"/>
              <w:left w:w="108" w:type="dxa"/>
              <w:bottom w:w="0" w:type="dxa"/>
              <w:right w:w="108" w:type="dxa"/>
            </w:tcMar>
          </w:tcPr>
          <w:p w14:paraId="764D48A8" w14:textId="77777777" w:rsidR="00C827C2" w:rsidRPr="00F602D6" w:rsidRDefault="00C827C2" w:rsidP="00F852DA">
            <w:pPr>
              <w:pStyle w:val="Tabletextleft"/>
              <w:spacing w:line="240" w:lineRule="auto"/>
              <w:jc w:val="both"/>
              <w:rPr>
                <w:rFonts w:ascii="Calibri" w:hAnsi="Calibri" w:cs="Calibri"/>
                <w:sz w:val="22"/>
                <w:szCs w:val="22"/>
                <w:lang w:val="nl-NL"/>
              </w:rPr>
            </w:pPr>
          </w:p>
          <w:p w14:paraId="0DE95683" w14:textId="77777777" w:rsidR="00C827C2" w:rsidRPr="00F602D6" w:rsidRDefault="00C827C2" w:rsidP="00F852DA">
            <w:pPr>
              <w:pStyle w:val="Tabletextleft"/>
              <w:spacing w:line="240" w:lineRule="auto"/>
              <w:jc w:val="both"/>
              <w:rPr>
                <w:rFonts w:ascii="Calibri" w:hAnsi="Calibri" w:cs="Calibri"/>
                <w:sz w:val="22"/>
                <w:szCs w:val="22"/>
                <w:lang w:val="nl-NL"/>
              </w:rPr>
            </w:pPr>
          </w:p>
          <w:p w14:paraId="4BA88E45" w14:textId="77777777" w:rsidR="00C827C2" w:rsidRPr="00F602D6" w:rsidRDefault="00C827C2" w:rsidP="00F852DA">
            <w:pPr>
              <w:pStyle w:val="Tabletextleft"/>
              <w:spacing w:line="240" w:lineRule="auto"/>
              <w:jc w:val="both"/>
              <w:rPr>
                <w:rFonts w:ascii="Calibri" w:hAnsi="Calibri" w:cs="Calibri"/>
                <w:sz w:val="22"/>
                <w:szCs w:val="22"/>
                <w:lang w:val="nl-NL"/>
              </w:rPr>
            </w:pPr>
          </w:p>
          <w:p w14:paraId="1C66CD21" w14:textId="77777777" w:rsidR="00C827C2" w:rsidRPr="00F602D6" w:rsidRDefault="00C827C2" w:rsidP="00F852DA">
            <w:pPr>
              <w:pStyle w:val="Tabletextleft"/>
              <w:spacing w:line="240" w:lineRule="auto"/>
              <w:jc w:val="both"/>
              <w:rPr>
                <w:rFonts w:ascii="Calibri" w:hAnsi="Calibri" w:cs="Calibri"/>
                <w:sz w:val="22"/>
                <w:szCs w:val="22"/>
                <w:lang w:val="nl-NL"/>
              </w:rPr>
            </w:pPr>
          </w:p>
          <w:p w14:paraId="2ED81938" w14:textId="77777777" w:rsidR="00C827C2" w:rsidRPr="00F602D6" w:rsidRDefault="00C827C2" w:rsidP="00F852DA">
            <w:pPr>
              <w:pStyle w:val="Standard"/>
              <w:spacing w:line="240" w:lineRule="auto"/>
              <w:jc w:val="center"/>
              <w:rPr>
                <w:rFonts w:ascii="Calibri" w:hAnsi="Calibri" w:cs="Calibri"/>
                <w:sz w:val="22"/>
                <w:szCs w:val="22"/>
                <w:lang w:val="nl-BE"/>
              </w:rPr>
            </w:pPr>
            <w:r w:rsidRPr="00F602D6">
              <w:rPr>
                <w:rFonts w:ascii="Calibri" w:hAnsi="Calibri" w:cs="Calibri"/>
                <w:b/>
                <w:sz w:val="22"/>
                <w:szCs w:val="22"/>
              </w:rPr>
              <w:t>Rudi VERVOORT</w:t>
            </w:r>
          </w:p>
        </w:tc>
      </w:tr>
      <w:tr w:rsidR="00D33CB2" w:rsidRPr="00EA6CAE" w14:paraId="57D5270E" w14:textId="77777777" w:rsidTr="0080779D">
        <w:tc>
          <w:tcPr>
            <w:tcW w:w="47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8A5EF7" w14:textId="77777777" w:rsidR="00C827C2" w:rsidRPr="00F602D6" w:rsidRDefault="00C827C2" w:rsidP="00F852DA">
            <w:pPr>
              <w:pStyle w:val="Tabletextleft"/>
              <w:spacing w:line="240" w:lineRule="auto"/>
              <w:jc w:val="both"/>
              <w:rPr>
                <w:rFonts w:ascii="Calibri" w:hAnsi="Calibri" w:cs="Calibri"/>
                <w:sz w:val="22"/>
                <w:szCs w:val="22"/>
                <w:lang w:val="fr-BE"/>
              </w:rPr>
            </w:pPr>
            <w:r w:rsidRPr="00F602D6">
              <w:rPr>
                <w:rFonts w:ascii="Calibri" w:hAnsi="Calibri" w:cs="Calibri"/>
                <w:sz w:val="22"/>
                <w:szCs w:val="22"/>
                <w:lang w:val="fr-BE"/>
              </w:rPr>
              <w:t xml:space="preserve">La Ministre du Logement, de la Qualité de Vie, de l’Environnement et de l'Energie </w:t>
            </w:r>
          </w:p>
          <w:p w14:paraId="6169DDBB" w14:textId="77777777" w:rsidR="00C827C2" w:rsidRPr="00F602D6" w:rsidRDefault="00C827C2" w:rsidP="00F852DA">
            <w:pPr>
              <w:pStyle w:val="Tabletextleft"/>
              <w:spacing w:line="240" w:lineRule="auto"/>
              <w:jc w:val="both"/>
              <w:rPr>
                <w:rFonts w:ascii="Calibri" w:hAnsi="Calibri" w:cs="Calibri"/>
                <w:sz w:val="22"/>
                <w:szCs w:val="22"/>
                <w:lang w:val="fr-BE"/>
              </w:rPr>
            </w:pPr>
          </w:p>
        </w:tc>
        <w:tc>
          <w:tcPr>
            <w:tcW w:w="48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6C2B05" w14:textId="77777777" w:rsidR="00C827C2" w:rsidRPr="00F602D6" w:rsidRDefault="00C827C2" w:rsidP="00F852DA">
            <w:pPr>
              <w:pStyle w:val="Standard"/>
              <w:spacing w:line="240" w:lineRule="auto"/>
              <w:jc w:val="both"/>
              <w:rPr>
                <w:rFonts w:ascii="Calibri" w:hAnsi="Calibri" w:cs="Calibri"/>
                <w:sz w:val="22"/>
                <w:szCs w:val="22"/>
                <w:lang w:val="nl-BE"/>
              </w:rPr>
            </w:pPr>
            <w:r w:rsidRPr="00F602D6">
              <w:rPr>
                <w:rFonts w:ascii="Calibri" w:hAnsi="Calibri" w:cs="Calibri"/>
                <w:sz w:val="22"/>
                <w:szCs w:val="22"/>
                <w:lang w:val="nl-BE"/>
              </w:rPr>
              <w:t xml:space="preserve">De Minister van Huisvesting, Levenskwaliteit, Leefmilieu en Energie </w:t>
            </w:r>
          </w:p>
          <w:p w14:paraId="11BB41BA" w14:textId="77777777" w:rsidR="00C827C2" w:rsidRPr="00F602D6" w:rsidRDefault="00C827C2" w:rsidP="00F852DA">
            <w:pPr>
              <w:pStyle w:val="Standard"/>
              <w:spacing w:line="240" w:lineRule="auto"/>
              <w:jc w:val="both"/>
              <w:rPr>
                <w:rFonts w:ascii="Calibri" w:hAnsi="Calibri" w:cs="Calibri"/>
                <w:sz w:val="22"/>
                <w:szCs w:val="22"/>
                <w:lang w:val="nl-NL"/>
              </w:rPr>
            </w:pPr>
          </w:p>
        </w:tc>
      </w:tr>
      <w:tr w:rsidR="0086208D" w:rsidRPr="00887C31" w14:paraId="4B3066E2" w14:textId="77777777" w:rsidTr="0080779D">
        <w:tc>
          <w:tcPr>
            <w:tcW w:w="956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481D8D" w14:textId="77777777" w:rsidR="00C827C2" w:rsidRPr="00F602D6" w:rsidRDefault="00C827C2" w:rsidP="00F852DA">
            <w:pPr>
              <w:pStyle w:val="Standard"/>
              <w:spacing w:line="240" w:lineRule="auto"/>
              <w:jc w:val="center"/>
              <w:rPr>
                <w:rFonts w:ascii="Calibri" w:hAnsi="Calibri" w:cs="Calibri"/>
                <w:b/>
                <w:sz w:val="22"/>
                <w:szCs w:val="22"/>
                <w:lang w:val="nl-NL"/>
              </w:rPr>
            </w:pPr>
          </w:p>
          <w:p w14:paraId="14A27F6B" w14:textId="77777777" w:rsidR="00C827C2" w:rsidRPr="00F602D6" w:rsidRDefault="00C827C2" w:rsidP="00547F9F">
            <w:pPr>
              <w:pStyle w:val="Standard"/>
              <w:spacing w:line="240" w:lineRule="auto"/>
              <w:rPr>
                <w:rFonts w:ascii="Calibri" w:hAnsi="Calibri" w:cs="Calibri"/>
                <w:b/>
                <w:sz w:val="22"/>
                <w:szCs w:val="22"/>
                <w:lang w:val="nl-NL"/>
              </w:rPr>
            </w:pPr>
          </w:p>
          <w:p w14:paraId="38FEF381" w14:textId="77777777" w:rsidR="00C827C2" w:rsidRPr="00F602D6" w:rsidRDefault="00C827C2" w:rsidP="00F852DA">
            <w:pPr>
              <w:pStyle w:val="Standard"/>
              <w:spacing w:line="240" w:lineRule="auto"/>
              <w:jc w:val="center"/>
              <w:rPr>
                <w:rFonts w:ascii="Calibri" w:hAnsi="Calibri" w:cs="Calibri"/>
                <w:b/>
                <w:sz w:val="22"/>
                <w:szCs w:val="22"/>
                <w:lang w:val="nl-NL"/>
              </w:rPr>
            </w:pPr>
          </w:p>
          <w:p w14:paraId="27D06838" w14:textId="77777777" w:rsidR="00C827C2" w:rsidRPr="00F602D6" w:rsidRDefault="00C827C2" w:rsidP="00F852DA">
            <w:pPr>
              <w:pStyle w:val="Standard"/>
              <w:spacing w:line="240" w:lineRule="auto"/>
              <w:jc w:val="center"/>
              <w:rPr>
                <w:rFonts w:ascii="Calibri" w:hAnsi="Calibri" w:cs="Calibri"/>
                <w:b/>
                <w:sz w:val="22"/>
                <w:szCs w:val="22"/>
                <w:lang w:val="nl-NL"/>
              </w:rPr>
            </w:pPr>
          </w:p>
          <w:p w14:paraId="013AE358" w14:textId="77777777" w:rsidR="00C827C2" w:rsidRPr="00F602D6" w:rsidRDefault="00C827C2" w:rsidP="00F852DA">
            <w:pPr>
              <w:pStyle w:val="Standard"/>
              <w:spacing w:line="240" w:lineRule="auto"/>
              <w:jc w:val="center"/>
              <w:rPr>
                <w:rFonts w:ascii="Calibri" w:hAnsi="Calibri" w:cs="Calibri"/>
                <w:sz w:val="22"/>
                <w:szCs w:val="22"/>
                <w:lang w:val="nl-NL"/>
              </w:rPr>
            </w:pPr>
            <w:r w:rsidRPr="00F602D6">
              <w:rPr>
                <w:rFonts w:ascii="Calibri" w:hAnsi="Calibri" w:cs="Calibri"/>
                <w:b/>
                <w:sz w:val="22"/>
                <w:szCs w:val="22"/>
              </w:rPr>
              <w:t>Céline FREMAULT</w:t>
            </w:r>
          </w:p>
        </w:tc>
      </w:tr>
    </w:tbl>
    <w:p w14:paraId="1AE7C39F" w14:textId="77777777" w:rsidR="005B1F28" w:rsidRDefault="005B1F28">
      <w:pPr>
        <w:pStyle w:val="Standard"/>
        <w:rPr>
          <w:rFonts w:ascii="Calibri" w:hAnsi="Calibri" w:cs="Calibri"/>
          <w:sz w:val="22"/>
          <w:szCs w:val="22"/>
          <w:lang w:val="nl-NL"/>
        </w:rPr>
      </w:pPr>
    </w:p>
    <w:p w14:paraId="1DF1DDB4" w14:textId="77777777" w:rsidR="00090131" w:rsidRDefault="00AD6D84" w:rsidP="00090131">
      <w:pPr>
        <w:pStyle w:val="Standard"/>
        <w:rPr>
          <w:rFonts w:ascii="Calibri" w:hAnsi="Calibri" w:cs="Calibri"/>
          <w:b/>
          <w:sz w:val="22"/>
          <w:szCs w:val="22"/>
          <w:lang w:val="fr-BE"/>
        </w:rPr>
      </w:pPr>
      <w:r w:rsidRPr="00A961E7">
        <w:rPr>
          <w:rFonts w:ascii="Calibri" w:hAnsi="Calibri" w:cs="Calibri"/>
          <w:b/>
          <w:sz w:val="22"/>
          <w:szCs w:val="22"/>
          <w:lang w:val="fr-BE"/>
        </w:rPr>
        <w:br w:type="page"/>
      </w:r>
      <w:r w:rsidR="00090131" w:rsidRPr="00594665">
        <w:rPr>
          <w:rFonts w:ascii="Calibri" w:hAnsi="Calibri" w:cs="Calibri"/>
          <w:b/>
          <w:sz w:val="22"/>
          <w:szCs w:val="22"/>
          <w:lang w:val="fr-BE"/>
        </w:rPr>
        <w:t>Annexe 1 – art. 2.6.1 – Protocole de mesure et caractéristiques des appareils de mesure de la qualité de la combustion et du CO dans l’air ambiant</w:t>
      </w:r>
    </w:p>
    <w:p w14:paraId="62D2F44B" w14:textId="77777777" w:rsidR="00090131" w:rsidRDefault="00090131" w:rsidP="00090131">
      <w:pPr>
        <w:pStyle w:val="Standard"/>
        <w:rPr>
          <w:rFonts w:ascii="Calibri" w:hAnsi="Calibri" w:cs="Calibri"/>
          <w:b/>
          <w:sz w:val="22"/>
          <w:szCs w:val="22"/>
          <w:lang w:val="fr-BE"/>
        </w:rPr>
      </w:pPr>
    </w:p>
    <w:p w14:paraId="51F2BA09" w14:textId="075AB2B4" w:rsidR="00090131" w:rsidRPr="00F039E5" w:rsidRDefault="00090131" w:rsidP="00090131">
      <w:pPr>
        <w:pStyle w:val="Standard"/>
        <w:rPr>
          <w:rFonts w:ascii="Calibri" w:hAnsi="Calibri" w:cs="Calibri"/>
          <w:b/>
          <w:sz w:val="22"/>
          <w:szCs w:val="22"/>
          <w:lang w:val="fr-BE"/>
        </w:rPr>
      </w:pPr>
      <w:r w:rsidRPr="00F039E5">
        <w:rPr>
          <w:rFonts w:ascii="Calibri" w:hAnsi="Calibri" w:cs="Calibri"/>
          <w:b/>
          <w:sz w:val="22"/>
          <w:szCs w:val="22"/>
          <w:highlight w:val="yellow"/>
          <w:lang w:val="fr-BE"/>
        </w:rPr>
        <w:t>PAS DE MODIFICATION EN 202</w:t>
      </w:r>
      <w:r w:rsidRPr="00DD788F">
        <w:rPr>
          <w:rFonts w:ascii="Calibri" w:hAnsi="Calibri" w:cs="Calibri"/>
          <w:b/>
          <w:sz w:val="22"/>
          <w:szCs w:val="22"/>
          <w:highlight w:val="yellow"/>
          <w:lang w:val="fr-BE"/>
        </w:rPr>
        <w:t>1</w:t>
      </w:r>
      <w:r w:rsidR="007C60FB">
        <w:rPr>
          <w:rFonts w:ascii="Calibri" w:hAnsi="Calibri" w:cs="Calibri"/>
          <w:b/>
          <w:sz w:val="22"/>
          <w:szCs w:val="22"/>
          <w:lang w:val="fr-BE"/>
        </w:rPr>
        <w:t xml:space="preserve"> </w:t>
      </w:r>
      <w:r w:rsidR="007C60FB" w:rsidRPr="001A4AA8">
        <w:rPr>
          <w:rFonts w:ascii="Calibri" w:hAnsi="Calibri" w:cs="Calibri"/>
          <w:b/>
          <w:sz w:val="22"/>
          <w:szCs w:val="22"/>
          <w:highlight w:val="cyan"/>
          <w:lang w:val="fr-BE"/>
        </w:rPr>
        <w:t xml:space="preserve">– </w:t>
      </w:r>
      <w:r w:rsidR="00EA784E">
        <w:rPr>
          <w:rFonts w:ascii="Calibri" w:hAnsi="Calibri" w:cs="Calibri"/>
          <w:b/>
          <w:sz w:val="22"/>
          <w:szCs w:val="22"/>
          <w:highlight w:val="cyan"/>
          <w:lang w:val="fr-BE"/>
        </w:rPr>
        <w:t>MODIFIE</w:t>
      </w:r>
      <w:r w:rsidR="007C60FB" w:rsidRPr="001A4AA8">
        <w:rPr>
          <w:rFonts w:ascii="Calibri" w:hAnsi="Calibri" w:cs="Calibri"/>
          <w:b/>
          <w:sz w:val="22"/>
          <w:szCs w:val="22"/>
          <w:highlight w:val="cyan"/>
          <w:lang w:val="fr-BE"/>
        </w:rPr>
        <w:t xml:space="preserve"> </w:t>
      </w:r>
      <w:r w:rsidR="00EA784E">
        <w:rPr>
          <w:rFonts w:ascii="Calibri" w:hAnsi="Calibri" w:cs="Calibri"/>
          <w:b/>
          <w:sz w:val="22"/>
          <w:szCs w:val="22"/>
          <w:highlight w:val="cyan"/>
          <w:lang w:val="fr-BE"/>
        </w:rPr>
        <w:t>EN</w:t>
      </w:r>
      <w:r w:rsidR="007C60FB" w:rsidRPr="001A4AA8">
        <w:rPr>
          <w:rFonts w:ascii="Calibri" w:hAnsi="Calibri" w:cs="Calibri"/>
          <w:b/>
          <w:sz w:val="22"/>
          <w:szCs w:val="22"/>
          <w:highlight w:val="cyan"/>
          <w:lang w:val="fr-BE"/>
        </w:rPr>
        <w:t xml:space="preserve"> </w:t>
      </w:r>
      <w:r w:rsidR="00CD6357">
        <w:rPr>
          <w:rFonts w:ascii="Calibri" w:hAnsi="Calibri" w:cs="Calibri"/>
          <w:b/>
          <w:sz w:val="22"/>
          <w:szCs w:val="22"/>
          <w:highlight w:val="cyan"/>
          <w:lang w:val="fr-BE"/>
        </w:rPr>
        <w:t>2024</w:t>
      </w:r>
    </w:p>
    <w:p w14:paraId="67D7CE79" w14:textId="77777777" w:rsidR="00090131" w:rsidRPr="00594665" w:rsidRDefault="00090131" w:rsidP="00090131">
      <w:pPr>
        <w:spacing w:after="0" w:line="240" w:lineRule="auto"/>
        <w:jc w:val="both"/>
      </w:pPr>
      <w:bookmarkStart w:id="5" w:name="_Hlk150944003"/>
    </w:p>
    <w:p w14:paraId="5D18E4AD" w14:textId="77777777" w:rsidR="00090131" w:rsidRPr="00594665" w:rsidRDefault="00090131" w:rsidP="008700E9">
      <w:pPr>
        <w:pStyle w:val="ListParagraph"/>
        <w:numPr>
          <w:ilvl w:val="0"/>
          <w:numId w:val="55"/>
        </w:numPr>
        <w:suppressAutoHyphens w:val="0"/>
        <w:autoSpaceDN/>
        <w:spacing w:line="240" w:lineRule="auto"/>
        <w:ind w:left="284"/>
        <w:contextualSpacing/>
        <w:jc w:val="both"/>
        <w:textAlignment w:val="auto"/>
        <w:rPr>
          <w:rFonts w:ascii="Calibri" w:hAnsi="Calibri"/>
          <w:sz w:val="22"/>
          <w:szCs w:val="22"/>
          <w:u w:val="single"/>
          <w:lang w:val="fr-BE"/>
        </w:rPr>
      </w:pPr>
      <w:r w:rsidRPr="00594665">
        <w:rPr>
          <w:rFonts w:ascii="Calibri" w:hAnsi="Calibri"/>
          <w:sz w:val="22"/>
          <w:szCs w:val="22"/>
          <w:u w:val="single"/>
          <w:lang w:val="fr-BE"/>
        </w:rPr>
        <w:t>Protocole de mesure</w:t>
      </w:r>
    </w:p>
    <w:p w14:paraId="1F09B032" w14:textId="77777777" w:rsidR="00090131" w:rsidRPr="00594665" w:rsidRDefault="00090131" w:rsidP="00090131">
      <w:pPr>
        <w:spacing w:after="0" w:line="240" w:lineRule="auto"/>
        <w:jc w:val="both"/>
      </w:pPr>
    </w:p>
    <w:p w14:paraId="51B91E7E" w14:textId="77777777" w:rsidR="00090131" w:rsidRPr="00594665" w:rsidRDefault="00090131" w:rsidP="008700E9">
      <w:pPr>
        <w:pStyle w:val="ListParagraph"/>
        <w:numPr>
          <w:ilvl w:val="1"/>
          <w:numId w:val="54"/>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u w:val="single"/>
          <w:lang w:val="fr-BE"/>
        </w:rPr>
        <w:t xml:space="preserve">Conditions générales de mesure </w:t>
      </w:r>
    </w:p>
    <w:p w14:paraId="45D3A7AE" w14:textId="77777777" w:rsidR="00090131" w:rsidRPr="00594665" w:rsidRDefault="00090131" w:rsidP="00090131">
      <w:pPr>
        <w:spacing w:after="0" w:line="240" w:lineRule="auto"/>
        <w:jc w:val="both"/>
      </w:pPr>
      <w:r w:rsidRPr="00594665">
        <w:t xml:space="preserve">Les mesures sont réalisées en respectant les dispositions suivantes :  </w:t>
      </w:r>
    </w:p>
    <w:p w14:paraId="63D4AB3B"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eastAsia="fr-FR"/>
        </w:rPr>
        <w:t>dans le  cas d’une chaudière ou d’un chauffe-eau de type B, les aspirations mécaniques non activées par le</w:t>
      </w:r>
      <w:r>
        <w:rPr>
          <w:rFonts w:ascii="Calibri" w:hAnsi="Calibri"/>
          <w:sz w:val="22"/>
          <w:szCs w:val="22"/>
          <w:lang w:val="fr-BE" w:eastAsia="fr-FR"/>
        </w:rPr>
        <w:t>(s)</w:t>
      </w:r>
      <w:r w:rsidRPr="00594665">
        <w:rPr>
          <w:rFonts w:ascii="Calibri" w:hAnsi="Calibri"/>
          <w:sz w:val="22"/>
          <w:szCs w:val="22"/>
          <w:lang w:val="fr-BE" w:eastAsia="fr-FR"/>
        </w:rPr>
        <w:t xml:space="preserve"> générateur</w:t>
      </w:r>
      <w:r>
        <w:rPr>
          <w:rFonts w:ascii="Calibri" w:hAnsi="Calibri"/>
          <w:sz w:val="22"/>
          <w:szCs w:val="22"/>
          <w:lang w:val="fr-BE" w:eastAsia="fr-FR"/>
        </w:rPr>
        <w:t>(s)</w:t>
      </w:r>
      <w:r w:rsidRPr="00594665">
        <w:rPr>
          <w:rFonts w:ascii="Calibri" w:hAnsi="Calibri"/>
          <w:sz w:val="22"/>
          <w:szCs w:val="22"/>
          <w:lang w:val="fr-BE" w:eastAsia="fr-FR"/>
        </w:rPr>
        <w:t xml:space="preserve"> (hottes de cuisine</w:t>
      </w:r>
      <w:r>
        <w:rPr>
          <w:rFonts w:ascii="Calibri" w:hAnsi="Calibri"/>
          <w:sz w:val="22"/>
          <w:szCs w:val="22"/>
          <w:lang w:val="fr-BE" w:eastAsia="fr-FR"/>
        </w:rPr>
        <w:t>,</w:t>
      </w:r>
      <w:r w:rsidRPr="00594665">
        <w:rPr>
          <w:rFonts w:ascii="Calibri" w:hAnsi="Calibri"/>
          <w:sz w:val="22"/>
          <w:szCs w:val="22"/>
          <w:lang w:val="fr-BE" w:eastAsia="fr-FR"/>
        </w:rPr>
        <w:t xml:space="preserve"> …) et pouvant en perturber son fonctionnement sont mises </w:t>
      </w:r>
      <w:r w:rsidRPr="00D54115">
        <w:rPr>
          <w:rFonts w:ascii="Calibri" w:hAnsi="Calibri"/>
          <w:sz w:val="22"/>
          <w:szCs w:val="22"/>
          <w:lang w:val="fr-BE" w:eastAsia="fr-FR"/>
        </w:rPr>
        <w:t>EN FONCTIONNEMENT</w:t>
      </w:r>
      <w:r w:rsidRPr="00594665">
        <w:rPr>
          <w:rFonts w:ascii="Calibri" w:hAnsi="Calibri"/>
          <w:sz w:val="22"/>
          <w:szCs w:val="22"/>
          <w:lang w:val="fr-BE" w:eastAsia="fr-FR"/>
        </w:rPr>
        <w:t xml:space="preserve"> à puissance maximale.</w:t>
      </w:r>
    </w:p>
    <w:p w14:paraId="70B9DB49"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eastAsia="fr-FR"/>
        </w:rPr>
      </w:pPr>
      <w:r w:rsidRPr="00594665">
        <w:rPr>
          <w:rFonts w:ascii="Calibri" w:hAnsi="Calibri"/>
          <w:sz w:val="22"/>
          <w:szCs w:val="22"/>
          <w:lang w:val="fr-BE" w:eastAsia="fr-FR"/>
        </w:rPr>
        <w:t>dans le cas d’un chauffe-eau de type A, les aspirations mécaniques non activées par le</w:t>
      </w:r>
      <w:r>
        <w:rPr>
          <w:rFonts w:ascii="Calibri" w:hAnsi="Calibri"/>
          <w:sz w:val="22"/>
          <w:szCs w:val="22"/>
          <w:lang w:val="fr-BE" w:eastAsia="fr-FR"/>
        </w:rPr>
        <w:t>(s)</w:t>
      </w:r>
      <w:r w:rsidRPr="00594665">
        <w:rPr>
          <w:rFonts w:ascii="Calibri" w:hAnsi="Calibri"/>
          <w:sz w:val="22"/>
          <w:szCs w:val="22"/>
          <w:lang w:val="fr-BE" w:eastAsia="fr-FR"/>
        </w:rPr>
        <w:t xml:space="preserve"> générateur</w:t>
      </w:r>
      <w:r>
        <w:rPr>
          <w:rFonts w:ascii="Calibri" w:hAnsi="Calibri"/>
          <w:sz w:val="22"/>
          <w:szCs w:val="22"/>
          <w:lang w:val="fr-BE" w:eastAsia="fr-FR"/>
        </w:rPr>
        <w:t>(s)</w:t>
      </w:r>
      <w:r w:rsidRPr="00594665">
        <w:rPr>
          <w:rFonts w:ascii="Calibri" w:hAnsi="Calibri"/>
          <w:sz w:val="22"/>
          <w:szCs w:val="22"/>
          <w:lang w:val="fr-BE" w:eastAsia="fr-FR"/>
        </w:rPr>
        <w:t xml:space="preserve"> sont mises </w:t>
      </w:r>
      <w:r w:rsidRPr="00D54115">
        <w:rPr>
          <w:rFonts w:ascii="Calibri" w:hAnsi="Calibri"/>
          <w:sz w:val="22"/>
          <w:szCs w:val="22"/>
          <w:lang w:val="fr-BE" w:eastAsia="fr-FR"/>
        </w:rPr>
        <w:t>HORS FONCTIONNEMENT</w:t>
      </w:r>
      <w:r w:rsidRPr="00594665">
        <w:rPr>
          <w:rFonts w:ascii="Calibri" w:hAnsi="Calibri"/>
          <w:sz w:val="22"/>
          <w:szCs w:val="22"/>
          <w:lang w:val="fr-BE" w:eastAsia="fr-FR"/>
        </w:rPr>
        <w:t>.</w:t>
      </w:r>
    </w:p>
    <w:p w14:paraId="251E6C18"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eastAsia="fr-FR"/>
        </w:rPr>
      </w:pPr>
      <w:r w:rsidRPr="00594665">
        <w:rPr>
          <w:rFonts w:ascii="Calibri" w:hAnsi="Calibri"/>
          <w:sz w:val="22"/>
          <w:szCs w:val="22"/>
          <w:lang w:val="fr-BE" w:eastAsia="fr-FR"/>
        </w:rPr>
        <w:t>les éventuels autres appareils de combustion sont maintenus à l’arrêt.</w:t>
      </w:r>
    </w:p>
    <w:p w14:paraId="1B258FD7"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eastAsia="fr-FR"/>
        </w:rPr>
      </w:pPr>
      <w:r w:rsidRPr="00594665">
        <w:rPr>
          <w:rFonts w:ascii="Calibri" w:hAnsi="Calibri"/>
          <w:sz w:val="22"/>
          <w:szCs w:val="22"/>
          <w:lang w:val="fr-BE" w:eastAsia="fr-FR"/>
        </w:rPr>
        <w:t>les portes, fenêtres et autres orifices qui sont prévus pour être obturés sont fermés.</w:t>
      </w:r>
    </w:p>
    <w:p w14:paraId="0B0BEAA6"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eastAsia="fr-FR"/>
        </w:rPr>
      </w:pPr>
      <w:r w:rsidRPr="00594665">
        <w:rPr>
          <w:rFonts w:ascii="Calibri" w:hAnsi="Calibri"/>
          <w:sz w:val="22"/>
          <w:szCs w:val="22"/>
          <w:lang w:val="fr-BE" w:eastAsia="fr-FR"/>
        </w:rPr>
        <w:t>après avoir réalisé toutes les mesures nécessaires, les orifices de mesure sont soigneusement obturés de façon étanche.</w:t>
      </w:r>
    </w:p>
    <w:p w14:paraId="633596FA" w14:textId="77777777" w:rsidR="00090131" w:rsidRPr="00594665" w:rsidRDefault="00090131" w:rsidP="00090131">
      <w:pPr>
        <w:spacing w:after="0" w:line="240" w:lineRule="auto"/>
        <w:jc w:val="both"/>
      </w:pPr>
    </w:p>
    <w:p w14:paraId="19EDE943" w14:textId="77777777" w:rsidR="00090131" w:rsidRPr="00594665" w:rsidRDefault="00090131" w:rsidP="00090131">
      <w:pPr>
        <w:spacing w:after="0" w:line="240" w:lineRule="auto"/>
        <w:jc w:val="both"/>
      </w:pPr>
      <w:r w:rsidRPr="00594665">
        <w:t xml:space="preserve">Pour les chaudières, les critères complémentaires suivants sont respectés : </w:t>
      </w:r>
    </w:p>
    <w:p w14:paraId="571A6D28"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eastAsia="fr-FR"/>
        </w:rPr>
      </w:pPr>
      <w:r w:rsidRPr="00594665">
        <w:rPr>
          <w:rFonts w:ascii="Calibri" w:hAnsi="Calibri"/>
          <w:sz w:val="22"/>
          <w:szCs w:val="22"/>
          <w:lang w:val="fr-BE" w:eastAsia="fr-FR"/>
        </w:rPr>
        <w:t xml:space="preserve">s’assurer que la chaudière soit à température.  </w:t>
      </w:r>
    </w:p>
    <w:p w14:paraId="2BDA6BC1"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eastAsia="fr-FR"/>
        </w:rPr>
      </w:pPr>
      <w:r w:rsidRPr="00594665">
        <w:rPr>
          <w:rFonts w:ascii="Calibri" w:hAnsi="Calibri"/>
          <w:sz w:val="22"/>
          <w:szCs w:val="22"/>
          <w:lang w:val="fr-BE" w:eastAsia="fr-FR"/>
        </w:rPr>
        <w:t>le capot d</w:t>
      </w:r>
      <w:r>
        <w:rPr>
          <w:rFonts w:ascii="Calibri" w:hAnsi="Calibri"/>
          <w:sz w:val="22"/>
          <w:szCs w:val="22"/>
          <w:lang w:val="fr-BE" w:eastAsia="fr-FR"/>
        </w:rPr>
        <w:t>u</w:t>
      </w:r>
      <w:r w:rsidRPr="00594665">
        <w:rPr>
          <w:rFonts w:ascii="Calibri" w:hAnsi="Calibri"/>
          <w:sz w:val="22"/>
          <w:szCs w:val="22"/>
          <w:lang w:val="fr-BE" w:eastAsia="fr-FR"/>
        </w:rPr>
        <w:t xml:space="preserve"> brûleur ou de protection doit être fermé.</w:t>
      </w:r>
    </w:p>
    <w:p w14:paraId="756484E1" w14:textId="77777777" w:rsidR="00090131" w:rsidRPr="00594665" w:rsidRDefault="00090131" w:rsidP="008700E9">
      <w:pPr>
        <w:pStyle w:val="ListParagraph"/>
        <w:numPr>
          <w:ilvl w:val="0"/>
          <w:numId w:val="53"/>
        </w:numPr>
        <w:suppressAutoHyphens w:val="0"/>
        <w:autoSpaceDN/>
        <w:spacing w:line="240" w:lineRule="auto"/>
        <w:contextualSpacing/>
        <w:textAlignment w:val="auto"/>
        <w:rPr>
          <w:rFonts w:ascii="Calibri" w:hAnsi="Calibri"/>
          <w:sz w:val="22"/>
          <w:szCs w:val="22"/>
          <w:lang w:val="fr-BE" w:eastAsia="fr-FR"/>
        </w:rPr>
      </w:pPr>
      <w:r w:rsidRPr="00594665">
        <w:rPr>
          <w:rFonts w:ascii="Calibri" w:hAnsi="Calibri"/>
          <w:sz w:val="22"/>
          <w:szCs w:val="22"/>
          <w:lang w:val="fr-BE" w:eastAsia="fr-FR"/>
        </w:rPr>
        <w:t>en cas de présence de dispositif induisant une dilution des gaz de combustion tel qu’un régulateur de tirage alors le maintenir à sa position de réglage.</w:t>
      </w:r>
    </w:p>
    <w:p w14:paraId="2C4AADAA" w14:textId="77777777" w:rsidR="00090131" w:rsidRPr="00594665" w:rsidRDefault="00090131" w:rsidP="00090131">
      <w:pPr>
        <w:spacing w:after="0" w:line="240" w:lineRule="auto"/>
        <w:jc w:val="both"/>
      </w:pPr>
    </w:p>
    <w:p w14:paraId="47F52B66" w14:textId="77777777" w:rsidR="00090131" w:rsidRPr="00594665" w:rsidRDefault="00090131" w:rsidP="00090131">
      <w:pPr>
        <w:spacing w:after="0" w:line="240" w:lineRule="auto"/>
        <w:jc w:val="both"/>
      </w:pPr>
      <w:r w:rsidRPr="00594665">
        <w:t>Quel que soit le type d’appareil (chaudière ou chauffe-eau), s’assurer que celui-ci ait fonctionné  au moins durant 3 minutes et qu’il soit en fonctionnement au moment des mesures.</w:t>
      </w:r>
    </w:p>
    <w:p w14:paraId="238EBD53" w14:textId="77777777" w:rsidR="00090131" w:rsidRPr="00594665" w:rsidRDefault="00090131" w:rsidP="00090131">
      <w:pPr>
        <w:spacing w:after="0" w:line="240" w:lineRule="auto"/>
        <w:jc w:val="both"/>
      </w:pPr>
    </w:p>
    <w:p w14:paraId="3601E7C1" w14:textId="77777777" w:rsidR="00090131" w:rsidRPr="00594665" w:rsidRDefault="00090131" w:rsidP="008700E9">
      <w:pPr>
        <w:pStyle w:val="ListParagraph"/>
        <w:numPr>
          <w:ilvl w:val="1"/>
          <w:numId w:val="54"/>
        </w:numPr>
        <w:suppressAutoHyphens w:val="0"/>
        <w:autoSpaceDN/>
        <w:spacing w:line="240" w:lineRule="auto"/>
        <w:contextualSpacing/>
        <w:textAlignment w:val="auto"/>
        <w:rPr>
          <w:rFonts w:ascii="Calibri" w:hAnsi="Calibri"/>
          <w:sz w:val="22"/>
          <w:szCs w:val="22"/>
          <w:u w:val="single"/>
          <w:lang w:val="fr-BE"/>
        </w:rPr>
      </w:pPr>
      <w:r w:rsidRPr="00594665">
        <w:rPr>
          <w:rFonts w:ascii="Calibri" w:hAnsi="Calibri"/>
          <w:sz w:val="22"/>
          <w:szCs w:val="22"/>
          <w:u w:val="single"/>
          <w:lang w:val="fr-BE"/>
        </w:rPr>
        <w:t>Mesure du CO dans l’air ambiant à proximité de l’appareil</w:t>
      </w:r>
    </w:p>
    <w:p w14:paraId="02249F59" w14:textId="77777777" w:rsidR="00090131" w:rsidRPr="00594665"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rPr>
        <w:t>Effectuer la mise à zéro de l’appareil de mesure de CO avant d’entrer dans le local</w:t>
      </w:r>
    </w:p>
    <w:p w14:paraId="5201D0B4" w14:textId="77777777" w:rsidR="00090131" w:rsidRPr="00594665"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rPr>
        <w:t>Mesurer durant 1 minute, la concentration en CO à 1,5 m de hauteur en entrant dans le local</w:t>
      </w:r>
      <w:r>
        <w:rPr>
          <w:rFonts w:ascii="Calibri" w:hAnsi="Calibri"/>
          <w:sz w:val="22"/>
          <w:szCs w:val="22"/>
          <w:lang w:val="fr-BE"/>
        </w:rPr>
        <w:t xml:space="preserve"> et retenir la valeur au terme de la minute de mesure.</w:t>
      </w:r>
    </w:p>
    <w:p w14:paraId="2AB06C26" w14:textId="77777777" w:rsidR="00090131" w:rsidRPr="00594665"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rPr>
        <w:t xml:space="preserve">S’assurer qu’à partir de ce moment, il n’y ait pas d’autre source potentielle de CO </w:t>
      </w:r>
      <w:r>
        <w:rPr>
          <w:rFonts w:ascii="Calibri" w:hAnsi="Calibri"/>
          <w:sz w:val="22"/>
          <w:szCs w:val="22"/>
          <w:lang w:val="fr-BE"/>
        </w:rPr>
        <w:t xml:space="preserve">dans le local </w:t>
      </w:r>
      <w:r w:rsidRPr="00594665">
        <w:rPr>
          <w:rFonts w:ascii="Calibri" w:hAnsi="Calibri"/>
          <w:sz w:val="22"/>
          <w:szCs w:val="22"/>
          <w:lang w:val="fr-BE"/>
        </w:rPr>
        <w:t xml:space="preserve">telles que </w:t>
      </w:r>
      <w:r>
        <w:rPr>
          <w:rFonts w:ascii="Calibri" w:hAnsi="Calibri"/>
          <w:sz w:val="22"/>
          <w:szCs w:val="22"/>
          <w:lang w:val="fr-BE"/>
        </w:rPr>
        <w:t xml:space="preserve">la </w:t>
      </w:r>
      <w:r w:rsidRPr="00594665">
        <w:rPr>
          <w:rFonts w:ascii="Calibri" w:hAnsi="Calibri"/>
          <w:sz w:val="22"/>
          <w:szCs w:val="22"/>
          <w:lang w:val="fr-BE"/>
        </w:rPr>
        <w:t xml:space="preserve">présence d’un ou plusieurs fumeurs de tabac en train de fumer, de bougies ou </w:t>
      </w:r>
      <w:r>
        <w:rPr>
          <w:rFonts w:ascii="Calibri" w:hAnsi="Calibri"/>
          <w:sz w:val="22"/>
          <w:szCs w:val="22"/>
          <w:lang w:val="fr-BE"/>
        </w:rPr>
        <w:t xml:space="preserve">d’un </w:t>
      </w:r>
      <w:r w:rsidRPr="00594665">
        <w:rPr>
          <w:rFonts w:ascii="Calibri" w:hAnsi="Calibri"/>
          <w:sz w:val="22"/>
          <w:szCs w:val="22"/>
          <w:lang w:val="fr-BE"/>
        </w:rPr>
        <w:t xml:space="preserve">foyer ouvert allumés, </w:t>
      </w:r>
      <w:r>
        <w:rPr>
          <w:rFonts w:ascii="Calibri" w:hAnsi="Calibri"/>
          <w:sz w:val="22"/>
          <w:szCs w:val="22"/>
          <w:lang w:val="fr-BE"/>
        </w:rPr>
        <w:t xml:space="preserve">d’un poêle à combustible solide, d’une cuisinière à gaz ou </w:t>
      </w:r>
      <w:r w:rsidRPr="00594665">
        <w:rPr>
          <w:rFonts w:ascii="Calibri" w:hAnsi="Calibri"/>
          <w:sz w:val="22"/>
          <w:szCs w:val="22"/>
          <w:lang w:val="fr-BE"/>
        </w:rPr>
        <w:t xml:space="preserve">d’un ou plusieurs </w:t>
      </w:r>
      <w:r>
        <w:rPr>
          <w:rFonts w:ascii="Calibri" w:hAnsi="Calibri"/>
          <w:sz w:val="22"/>
          <w:szCs w:val="22"/>
          <w:lang w:val="fr-BE"/>
        </w:rPr>
        <w:t xml:space="preserve">autres </w:t>
      </w:r>
      <w:r w:rsidRPr="00594665">
        <w:rPr>
          <w:rFonts w:ascii="Calibri" w:hAnsi="Calibri"/>
          <w:sz w:val="22"/>
          <w:szCs w:val="22"/>
          <w:lang w:val="fr-BE"/>
        </w:rPr>
        <w:t>engins à combustion ou à explosion en fonctionnement …</w:t>
      </w:r>
    </w:p>
    <w:p w14:paraId="4D31C7B8" w14:textId="77777777" w:rsidR="00090131" w:rsidRPr="00594665"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rPr>
        <w:t>Ventiler le local où se trouve l’appareil</w:t>
      </w:r>
    </w:p>
    <w:p w14:paraId="09C7B67D" w14:textId="77777777" w:rsidR="00090131" w:rsidRPr="00594665"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rPr>
        <w:t>Mettre le local, ainsi que l’appareil dans les conditions générales de mesure</w:t>
      </w:r>
      <w:r>
        <w:rPr>
          <w:rFonts w:ascii="Calibri" w:hAnsi="Calibri"/>
          <w:sz w:val="22"/>
          <w:szCs w:val="22"/>
          <w:lang w:val="fr-BE"/>
        </w:rPr>
        <w:t xml:space="preserve"> reprises au point 1.1 ci-dessus</w:t>
      </w:r>
    </w:p>
    <w:p w14:paraId="4DB08851" w14:textId="77777777" w:rsidR="00090131" w:rsidRPr="00594665"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rPr>
        <w:t>Mesurer durant 1 minute à 50 cm devant l’appareil en fonctionnement</w:t>
      </w:r>
      <w:r>
        <w:rPr>
          <w:rFonts w:ascii="Calibri" w:hAnsi="Calibri"/>
          <w:sz w:val="22"/>
          <w:szCs w:val="22"/>
          <w:lang w:val="fr-BE"/>
        </w:rPr>
        <w:t xml:space="preserve"> et retenir la valeur au terme de la minute de mesure</w:t>
      </w:r>
    </w:p>
    <w:p w14:paraId="086A5A07" w14:textId="77777777" w:rsidR="00090131"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lang w:val="fr-BE"/>
        </w:rPr>
        <w:t>Dans le cas d’un appareil de type B1, mesurer également durant 1 minute la concentration à l’admission d’air du coupe-tirage</w:t>
      </w:r>
      <w:r>
        <w:rPr>
          <w:rFonts w:ascii="Calibri" w:hAnsi="Calibri"/>
          <w:sz w:val="22"/>
          <w:szCs w:val="22"/>
          <w:lang w:val="fr-BE"/>
        </w:rPr>
        <w:t xml:space="preserve"> </w:t>
      </w:r>
      <w:r w:rsidRPr="00594665">
        <w:rPr>
          <w:rFonts w:ascii="Calibri" w:hAnsi="Calibri"/>
          <w:sz w:val="22"/>
          <w:szCs w:val="22"/>
          <w:lang w:val="fr-BE"/>
        </w:rPr>
        <w:t>antirefouleur lorsque l’appareil est en fonctionnement</w:t>
      </w:r>
      <w:r>
        <w:rPr>
          <w:rFonts w:ascii="Calibri" w:hAnsi="Calibri"/>
          <w:sz w:val="22"/>
          <w:szCs w:val="22"/>
          <w:lang w:val="fr-BE"/>
        </w:rPr>
        <w:t xml:space="preserve"> et retenir la valeur au terme de la minute de mesure</w:t>
      </w:r>
    </w:p>
    <w:p w14:paraId="730C86C5" w14:textId="77777777" w:rsidR="00090131" w:rsidRPr="00594665" w:rsidRDefault="00090131" w:rsidP="008700E9">
      <w:pPr>
        <w:pStyle w:val="ListParagraph"/>
        <w:numPr>
          <w:ilvl w:val="0"/>
          <w:numId w:val="56"/>
        </w:numPr>
        <w:suppressAutoHyphens w:val="0"/>
        <w:autoSpaceDN/>
        <w:spacing w:line="240" w:lineRule="auto"/>
        <w:contextualSpacing/>
        <w:textAlignment w:val="auto"/>
        <w:rPr>
          <w:rFonts w:ascii="Calibri" w:hAnsi="Calibri"/>
          <w:sz w:val="22"/>
          <w:szCs w:val="22"/>
          <w:lang w:val="fr-BE"/>
        </w:rPr>
      </w:pPr>
      <w:r>
        <w:rPr>
          <w:rFonts w:ascii="Calibri" w:hAnsi="Calibri"/>
          <w:sz w:val="22"/>
          <w:szCs w:val="22"/>
          <w:lang w:val="fr-BE"/>
        </w:rPr>
        <w:t>Noter les valeurs de mesures mentionnées aux points b., f. et le cas échéant au point g.</w:t>
      </w:r>
      <w:r>
        <w:rPr>
          <w:rFonts w:ascii="Calibri" w:hAnsi="Calibri"/>
          <w:sz w:val="22"/>
          <w:szCs w:val="22"/>
          <w:lang w:val="fr-BE"/>
        </w:rPr>
        <w:br/>
      </w:r>
    </w:p>
    <w:p w14:paraId="429B37AA" w14:textId="77777777" w:rsidR="00090131" w:rsidRPr="00594665" w:rsidRDefault="00090131" w:rsidP="00090131">
      <w:pPr>
        <w:pStyle w:val="ListParagraph"/>
        <w:spacing w:line="240" w:lineRule="auto"/>
        <w:ind w:left="0"/>
        <w:jc w:val="both"/>
        <w:rPr>
          <w:rFonts w:ascii="Calibri" w:hAnsi="Calibri"/>
          <w:sz w:val="22"/>
          <w:szCs w:val="22"/>
          <w:u w:val="single"/>
          <w:lang w:val="fr-BE"/>
        </w:rPr>
      </w:pPr>
    </w:p>
    <w:p w14:paraId="57B35796" w14:textId="77777777" w:rsidR="00090131" w:rsidRPr="00594665" w:rsidRDefault="00090131" w:rsidP="00090131">
      <w:pPr>
        <w:spacing w:after="0" w:line="240" w:lineRule="auto"/>
        <w:rPr>
          <w:rFonts w:eastAsia="Calibri" w:cs="Times New Roman"/>
          <w:u w:val="single"/>
        </w:rPr>
      </w:pPr>
      <w:r w:rsidRPr="00594665">
        <w:rPr>
          <w:u w:val="single"/>
        </w:rPr>
        <w:br w:type="page"/>
      </w:r>
    </w:p>
    <w:p w14:paraId="163405BD" w14:textId="77777777" w:rsidR="00090131" w:rsidRPr="00594665" w:rsidRDefault="00090131" w:rsidP="008700E9">
      <w:pPr>
        <w:pStyle w:val="ListParagraph"/>
        <w:numPr>
          <w:ilvl w:val="1"/>
          <w:numId w:val="54"/>
        </w:numPr>
        <w:suppressAutoHyphens w:val="0"/>
        <w:autoSpaceDN/>
        <w:spacing w:line="240" w:lineRule="auto"/>
        <w:contextualSpacing/>
        <w:textAlignment w:val="auto"/>
        <w:rPr>
          <w:rFonts w:ascii="Calibri" w:hAnsi="Calibri"/>
          <w:sz w:val="22"/>
          <w:szCs w:val="22"/>
          <w:u w:val="single"/>
          <w:lang w:val="fr-BE"/>
        </w:rPr>
      </w:pPr>
      <w:r w:rsidRPr="00594665">
        <w:rPr>
          <w:rFonts w:ascii="Calibri" w:hAnsi="Calibri"/>
          <w:sz w:val="22"/>
          <w:szCs w:val="22"/>
          <w:u w:val="single"/>
          <w:lang w:val="fr-BE"/>
        </w:rPr>
        <w:t>Mesures réalisées dans les gaz de combustion</w:t>
      </w:r>
    </w:p>
    <w:p w14:paraId="64CCDAE1" w14:textId="77777777" w:rsidR="00090131" w:rsidRPr="00594665" w:rsidRDefault="00090131" w:rsidP="00090131">
      <w:pPr>
        <w:spacing w:after="0" w:line="240" w:lineRule="auto"/>
        <w:jc w:val="both"/>
        <w:rPr>
          <w:u w:val="single"/>
        </w:rPr>
      </w:pPr>
    </w:p>
    <w:p w14:paraId="21F5E4EC" w14:textId="77777777" w:rsidR="00090131" w:rsidRPr="00184C34" w:rsidRDefault="00090131" w:rsidP="008700E9">
      <w:pPr>
        <w:pStyle w:val="ListParagraph"/>
        <w:numPr>
          <w:ilvl w:val="2"/>
          <w:numId w:val="54"/>
        </w:numPr>
        <w:suppressAutoHyphens w:val="0"/>
        <w:autoSpaceDN/>
        <w:spacing w:line="240" w:lineRule="auto"/>
        <w:contextualSpacing/>
        <w:textAlignment w:val="auto"/>
        <w:rPr>
          <w:rFonts w:ascii="Calibri" w:hAnsi="Calibri"/>
          <w:sz w:val="22"/>
          <w:szCs w:val="22"/>
          <w:u w:val="single"/>
          <w:lang w:val="fr-BE"/>
        </w:rPr>
      </w:pPr>
      <w:r w:rsidRPr="00184C34">
        <w:rPr>
          <w:rFonts w:ascii="Calibri" w:hAnsi="Calibri"/>
          <w:sz w:val="22"/>
          <w:szCs w:val="22"/>
          <w:u w:val="single"/>
          <w:lang w:val="fr-BE"/>
        </w:rPr>
        <w:t xml:space="preserve">Mesures selon la modulation de puissance </w:t>
      </w:r>
    </w:p>
    <w:p w14:paraId="715BFCE3" w14:textId="77777777" w:rsidR="00090131" w:rsidRPr="00594665" w:rsidRDefault="00090131" w:rsidP="00090131">
      <w:pPr>
        <w:spacing w:after="0" w:line="240" w:lineRule="auto"/>
        <w:jc w:val="both"/>
      </w:pPr>
      <w:r w:rsidRPr="00594665">
        <w:t>En fonction du type de brûleur, une ou plusieurs séries de mesures sont effectuées avant et après que l’entretien et les réglages nécessaires aient été effectués. Elles sont réalisées selon les modalités suivantes :</w:t>
      </w:r>
    </w:p>
    <w:p w14:paraId="7101716B" w14:textId="77777777" w:rsidR="00090131" w:rsidRPr="00594665" w:rsidRDefault="00090131" w:rsidP="00090131">
      <w:pPr>
        <w:spacing w:after="0" w:line="240" w:lineRule="auto"/>
        <w:jc w:val="both"/>
      </w:pPr>
    </w:p>
    <w:p w14:paraId="5F6917DF" w14:textId="77777777" w:rsidR="00090131" w:rsidRPr="00594665" w:rsidRDefault="00090131" w:rsidP="008700E9">
      <w:pPr>
        <w:widowControl/>
        <w:numPr>
          <w:ilvl w:val="0"/>
          <w:numId w:val="51"/>
        </w:numPr>
        <w:tabs>
          <w:tab w:val="left" w:pos="360"/>
        </w:tabs>
        <w:suppressAutoHyphens w:val="0"/>
        <w:autoSpaceDN/>
        <w:spacing w:after="0" w:line="240" w:lineRule="auto"/>
        <w:ind w:left="284" w:hanging="284"/>
        <w:textAlignment w:val="auto"/>
      </w:pPr>
      <w:r w:rsidRPr="00594665">
        <w:t>Pour les brûleurs à une allure (« tout ou rien ») : une mesure pendant la période de fonctionnement continu du brûleur.</w:t>
      </w:r>
    </w:p>
    <w:p w14:paraId="5DC5A58B" w14:textId="77777777" w:rsidR="00090131" w:rsidRPr="00594665" w:rsidRDefault="00090131" w:rsidP="00090131">
      <w:pPr>
        <w:tabs>
          <w:tab w:val="left" w:pos="360"/>
        </w:tabs>
        <w:spacing w:after="0" w:line="240" w:lineRule="auto"/>
        <w:jc w:val="both"/>
      </w:pPr>
    </w:p>
    <w:p w14:paraId="026CB60B" w14:textId="77777777" w:rsidR="00090131" w:rsidRPr="00594665" w:rsidRDefault="00090131" w:rsidP="008700E9">
      <w:pPr>
        <w:widowControl/>
        <w:numPr>
          <w:ilvl w:val="0"/>
          <w:numId w:val="51"/>
        </w:numPr>
        <w:tabs>
          <w:tab w:val="left" w:pos="360"/>
        </w:tabs>
        <w:suppressAutoHyphens w:val="0"/>
        <w:autoSpaceDN/>
        <w:spacing w:after="0" w:line="240" w:lineRule="auto"/>
        <w:ind w:left="284" w:hanging="284"/>
        <w:textAlignment w:val="auto"/>
      </w:pPr>
      <w:r w:rsidRPr="00594665">
        <w:t xml:space="preserve">Pour les brûleurs  à plusieurs allures : </w:t>
      </w:r>
    </w:p>
    <w:p w14:paraId="1F9070BB" w14:textId="77777777" w:rsidR="00090131" w:rsidRPr="00594665" w:rsidRDefault="00090131" w:rsidP="008700E9">
      <w:pPr>
        <w:widowControl/>
        <w:numPr>
          <w:ilvl w:val="0"/>
          <w:numId w:val="52"/>
        </w:numPr>
        <w:suppressAutoHyphens w:val="0"/>
        <w:autoSpaceDN/>
        <w:spacing w:after="0" w:line="240" w:lineRule="auto"/>
        <w:ind w:left="720"/>
        <w:jc w:val="both"/>
        <w:textAlignment w:val="auto"/>
      </w:pPr>
      <w:r w:rsidRPr="00594665">
        <w:t>lorsque la puissance nominale utile de la chaudière est inférieure à 1 MW : une mesure en fonctionnement à la puissance maximale réglée du brûleur ;</w:t>
      </w:r>
    </w:p>
    <w:p w14:paraId="03417A46" w14:textId="77777777" w:rsidR="00090131" w:rsidRPr="00594665" w:rsidRDefault="00090131" w:rsidP="008700E9">
      <w:pPr>
        <w:widowControl/>
        <w:numPr>
          <w:ilvl w:val="0"/>
          <w:numId w:val="52"/>
        </w:numPr>
        <w:suppressAutoHyphens w:val="0"/>
        <w:autoSpaceDN/>
        <w:spacing w:after="0" w:line="240" w:lineRule="auto"/>
        <w:ind w:left="720"/>
        <w:jc w:val="both"/>
        <w:textAlignment w:val="auto"/>
      </w:pPr>
      <w:r w:rsidRPr="00594665">
        <w:t>lorsque la puissance nominale utile de la chaudière est supérieure ou égale à 1 MW : une mesure en fonctionnement à chacune des allures du brûleur.</w:t>
      </w:r>
    </w:p>
    <w:p w14:paraId="01FC8CBA" w14:textId="77777777" w:rsidR="00090131" w:rsidRPr="00594665" w:rsidRDefault="00090131" w:rsidP="00090131">
      <w:pPr>
        <w:spacing w:after="0" w:line="240" w:lineRule="auto"/>
      </w:pPr>
    </w:p>
    <w:p w14:paraId="50AF5F03" w14:textId="77777777" w:rsidR="00090131" w:rsidRPr="00594665" w:rsidRDefault="00090131" w:rsidP="008700E9">
      <w:pPr>
        <w:widowControl/>
        <w:numPr>
          <w:ilvl w:val="0"/>
          <w:numId w:val="51"/>
        </w:numPr>
        <w:tabs>
          <w:tab w:val="left" w:pos="360"/>
        </w:tabs>
        <w:suppressAutoHyphens w:val="0"/>
        <w:autoSpaceDN/>
        <w:spacing w:after="0" w:line="240" w:lineRule="auto"/>
        <w:ind w:left="0" w:firstLine="0"/>
        <w:jc w:val="both"/>
        <w:textAlignment w:val="auto"/>
      </w:pPr>
      <w:r w:rsidRPr="00594665">
        <w:t>Pour les brûleurs « modulants » :</w:t>
      </w:r>
    </w:p>
    <w:p w14:paraId="72DCE3B4" w14:textId="77777777" w:rsidR="00090131" w:rsidRPr="00594665" w:rsidRDefault="00090131" w:rsidP="008700E9">
      <w:pPr>
        <w:widowControl/>
        <w:numPr>
          <w:ilvl w:val="0"/>
          <w:numId w:val="52"/>
        </w:numPr>
        <w:suppressAutoHyphens w:val="0"/>
        <w:autoSpaceDN/>
        <w:spacing w:after="0" w:line="240" w:lineRule="auto"/>
        <w:ind w:left="720"/>
        <w:jc w:val="both"/>
        <w:textAlignment w:val="auto"/>
      </w:pPr>
      <w:r w:rsidRPr="00594665">
        <w:t>lorsque la puissance nominale utile de la chaudière est inférieure à 1 MW : une mesure en fonctionnement à la puissance maximale réglée du brûleur ;</w:t>
      </w:r>
    </w:p>
    <w:p w14:paraId="1F185EFD" w14:textId="77777777" w:rsidR="00090131" w:rsidRPr="00594665" w:rsidRDefault="00090131" w:rsidP="008700E9">
      <w:pPr>
        <w:widowControl/>
        <w:numPr>
          <w:ilvl w:val="0"/>
          <w:numId w:val="52"/>
        </w:numPr>
        <w:suppressAutoHyphens w:val="0"/>
        <w:autoSpaceDN/>
        <w:spacing w:after="0" w:line="240" w:lineRule="auto"/>
        <w:ind w:left="720"/>
        <w:jc w:val="both"/>
        <w:textAlignment w:val="auto"/>
      </w:pPr>
      <w:r w:rsidRPr="00594665">
        <w:t>lorsque la puissance nominale utile de la chaudière est supérieure ou égale à 1 MW :</w:t>
      </w:r>
    </w:p>
    <w:p w14:paraId="0500C749" w14:textId="77777777" w:rsidR="00090131" w:rsidRPr="00594665" w:rsidRDefault="00090131" w:rsidP="008700E9">
      <w:pPr>
        <w:pStyle w:val="ListParagraph"/>
        <w:numPr>
          <w:ilvl w:val="3"/>
          <w:numId w:val="52"/>
        </w:numPr>
        <w:tabs>
          <w:tab w:val="clear" w:pos="1980"/>
        </w:tabs>
        <w:suppressAutoHyphens w:val="0"/>
        <w:autoSpaceDN/>
        <w:spacing w:line="240" w:lineRule="auto"/>
        <w:ind w:left="993" w:hanging="283"/>
        <w:contextualSpacing/>
        <w:jc w:val="both"/>
        <w:textAlignment w:val="auto"/>
        <w:rPr>
          <w:rFonts w:ascii="Calibri" w:hAnsi="Calibri"/>
          <w:sz w:val="22"/>
          <w:szCs w:val="22"/>
          <w:lang w:val="fr-BE"/>
        </w:rPr>
      </w:pPr>
      <w:r w:rsidRPr="00594665">
        <w:rPr>
          <w:rFonts w:ascii="Calibri" w:hAnsi="Calibri"/>
          <w:sz w:val="22"/>
          <w:szCs w:val="22"/>
          <w:lang w:val="fr-BE"/>
        </w:rPr>
        <w:t>une mesure en fonctionnement au minimum de la plage de modulation du brûleur</w:t>
      </w:r>
    </w:p>
    <w:p w14:paraId="09E9F7EA" w14:textId="77777777" w:rsidR="00090131" w:rsidRPr="00594665" w:rsidRDefault="00090131" w:rsidP="008700E9">
      <w:pPr>
        <w:pStyle w:val="ListParagraph"/>
        <w:numPr>
          <w:ilvl w:val="3"/>
          <w:numId w:val="52"/>
        </w:numPr>
        <w:tabs>
          <w:tab w:val="clear" w:pos="1980"/>
        </w:tabs>
        <w:suppressAutoHyphens w:val="0"/>
        <w:autoSpaceDN/>
        <w:spacing w:line="240" w:lineRule="auto"/>
        <w:ind w:left="993" w:hanging="283"/>
        <w:contextualSpacing/>
        <w:jc w:val="both"/>
        <w:textAlignment w:val="auto"/>
        <w:rPr>
          <w:rFonts w:ascii="Calibri" w:hAnsi="Calibri"/>
          <w:sz w:val="22"/>
          <w:szCs w:val="22"/>
          <w:lang w:val="fr-BE"/>
        </w:rPr>
      </w:pPr>
      <w:r w:rsidRPr="00594665">
        <w:rPr>
          <w:rFonts w:ascii="Calibri" w:hAnsi="Calibri"/>
          <w:sz w:val="22"/>
          <w:szCs w:val="22"/>
          <w:lang w:val="fr-BE"/>
        </w:rPr>
        <w:t>une mesure en fonctionnement à 50 % de la plage de modulation du brûleur,</w:t>
      </w:r>
    </w:p>
    <w:p w14:paraId="6FD88EEB" w14:textId="77777777" w:rsidR="00090131" w:rsidRPr="00594665" w:rsidRDefault="00090131" w:rsidP="008700E9">
      <w:pPr>
        <w:pStyle w:val="ListParagraph"/>
        <w:numPr>
          <w:ilvl w:val="3"/>
          <w:numId w:val="52"/>
        </w:numPr>
        <w:tabs>
          <w:tab w:val="clear" w:pos="1980"/>
        </w:tabs>
        <w:suppressAutoHyphens w:val="0"/>
        <w:autoSpaceDN/>
        <w:spacing w:line="240" w:lineRule="auto"/>
        <w:ind w:left="993" w:hanging="283"/>
        <w:contextualSpacing/>
        <w:jc w:val="both"/>
        <w:textAlignment w:val="auto"/>
        <w:rPr>
          <w:rFonts w:ascii="Calibri" w:hAnsi="Calibri"/>
          <w:sz w:val="22"/>
          <w:szCs w:val="22"/>
          <w:lang w:val="fr-BE"/>
        </w:rPr>
      </w:pPr>
      <w:r w:rsidRPr="00594665">
        <w:rPr>
          <w:rFonts w:ascii="Calibri" w:hAnsi="Calibri"/>
          <w:sz w:val="22"/>
          <w:szCs w:val="22"/>
          <w:lang w:val="fr-BE"/>
        </w:rPr>
        <w:t>et une mesure en fonctionnement à 100 % de la plage de modulation du brûleur.</w:t>
      </w:r>
      <w:r w:rsidRPr="00594665" w:rsidDel="00D008D4">
        <w:rPr>
          <w:rFonts w:ascii="Calibri" w:hAnsi="Calibri"/>
          <w:sz w:val="22"/>
          <w:szCs w:val="22"/>
          <w:lang w:val="fr-BE"/>
        </w:rPr>
        <w:t xml:space="preserve"> </w:t>
      </w:r>
    </w:p>
    <w:p w14:paraId="61EFAF13" w14:textId="77777777" w:rsidR="00090131" w:rsidRPr="00594665" w:rsidRDefault="00090131" w:rsidP="00090131">
      <w:pPr>
        <w:spacing w:after="0" w:line="240" w:lineRule="auto"/>
        <w:jc w:val="both"/>
      </w:pPr>
    </w:p>
    <w:p w14:paraId="431C66B6" w14:textId="77777777" w:rsidR="00090131" w:rsidRPr="00594665" w:rsidRDefault="00090131" w:rsidP="00090131">
      <w:pPr>
        <w:spacing w:after="0" w:line="240" w:lineRule="auto"/>
        <w:jc w:val="both"/>
      </w:pPr>
      <w:r>
        <w:t>Autant</w:t>
      </w:r>
      <w:r w:rsidRPr="00594665">
        <w:t xml:space="preserve"> de mesures nécessaires et utiles </w:t>
      </w:r>
      <w:r>
        <w:t xml:space="preserve">peuvent être effectuées </w:t>
      </w:r>
      <w:r w:rsidRPr="00594665">
        <w:t>afin de réaliser la mise au point du brûleur (lorsque cela est possible), et ainsi le régler de façon optimale.</w:t>
      </w:r>
    </w:p>
    <w:p w14:paraId="339D22CB" w14:textId="77777777" w:rsidR="00090131" w:rsidRPr="00594665" w:rsidRDefault="00090131" w:rsidP="00090131">
      <w:pPr>
        <w:spacing w:after="0" w:line="240" w:lineRule="auto"/>
        <w:ind w:firstLine="360"/>
        <w:jc w:val="both"/>
      </w:pPr>
    </w:p>
    <w:p w14:paraId="2E4C94F2" w14:textId="77777777" w:rsidR="00090131" w:rsidRPr="00594665" w:rsidRDefault="00090131" w:rsidP="00090131">
      <w:pPr>
        <w:spacing w:after="0" w:line="240" w:lineRule="auto"/>
        <w:jc w:val="both"/>
      </w:pPr>
      <w:r w:rsidRPr="00594665">
        <w:t>Seules les mesures finales (après entretien et réglage) sont prises en considération pour le respect des exigences.</w:t>
      </w:r>
    </w:p>
    <w:p w14:paraId="4AFAE187" w14:textId="77777777" w:rsidR="00090131" w:rsidRPr="00594665" w:rsidRDefault="00090131" w:rsidP="00090131">
      <w:pPr>
        <w:spacing w:after="0" w:line="240" w:lineRule="auto"/>
        <w:rPr>
          <w:rFonts w:eastAsia="Calibri" w:cs="Times New Roman"/>
          <w:color w:val="0070C0"/>
          <w:u w:val="dash"/>
        </w:rPr>
      </w:pPr>
    </w:p>
    <w:p w14:paraId="15AADB2D" w14:textId="77777777" w:rsidR="00090131" w:rsidRPr="00594665" w:rsidRDefault="00090131" w:rsidP="008700E9">
      <w:pPr>
        <w:pStyle w:val="ListParagraph"/>
        <w:numPr>
          <w:ilvl w:val="2"/>
          <w:numId w:val="54"/>
        </w:numPr>
        <w:suppressAutoHyphens w:val="0"/>
        <w:autoSpaceDN/>
        <w:spacing w:line="240" w:lineRule="auto"/>
        <w:contextualSpacing/>
        <w:textAlignment w:val="auto"/>
        <w:rPr>
          <w:rFonts w:ascii="Calibri" w:hAnsi="Calibri"/>
          <w:sz w:val="22"/>
          <w:szCs w:val="22"/>
          <w:u w:val="single"/>
          <w:lang w:val="fr-BE"/>
        </w:rPr>
      </w:pPr>
      <w:r w:rsidRPr="00594665">
        <w:rPr>
          <w:rFonts w:ascii="Calibri" w:hAnsi="Calibri"/>
          <w:sz w:val="22"/>
          <w:szCs w:val="22"/>
          <w:u w:val="single"/>
          <w:lang w:val="fr-BE"/>
        </w:rPr>
        <w:t>Détermination de l’indice de noircissement (combustible liquide)</w:t>
      </w:r>
    </w:p>
    <w:p w14:paraId="56A70CBC" w14:textId="77777777" w:rsidR="00090131" w:rsidRPr="00594665" w:rsidRDefault="00090131" w:rsidP="00090131">
      <w:pPr>
        <w:spacing w:after="0" w:line="240" w:lineRule="auto"/>
        <w:jc w:val="both"/>
      </w:pPr>
      <w:r w:rsidRPr="00594665">
        <w:t>Pour les chaudières alimentées en combustibles liquides, l’indice de noircissement du gaz de combustion est déterminé avant tout autre paramètre mesuré sur les gaz de combustion.</w:t>
      </w:r>
    </w:p>
    <w:p w14:paraId="61A07BC2" w14:textId="77777777" w:rsidR="00090131" w:rsidRPr="00594665" w:rsidRDefault="00090131" w:rsidP="00090131">
      <w:pPr>
        <w:spacing w:after="0" w:line="240" w:lineRule="auto"/>
        <w:jc w:val="both"/>
      </w:pPr>
    </w:p>
    <w:p w14:paraId="64B8BE28" w14:textId="77777777" w:rsidR="00090131" w:rsidRPr="00594665" w:rsidRDefault="00090131" w:rsidP="00090131">
      <w:pPr>
        <w:spacing w:after="0" w:line="240" w:lineRule="auto"/>
        <w:jc w:val="both"/>
      </w:pPr>
      <w:r w:rsidRPr="00594665">
        <w:t>Après avoir testé le bon fonctionnement du dispositif de prélèvement (en particulier l’étanchéité de la pompe et du tube d’aspiration), l’extrémité du tube de prélèvement est introduit dans le flux des gaz de combustion par l’orifice de mesure. Afin d’aspirer le volume exact de gaz de combustion au travers du papier-filtre, dix coups complets de pompe calibrée à cet effet sont effectués.</w:t>
      </w:r>
    </w:p>
    <w:p w14:paraId="1E63E7F7" w14:textId="77777777" w:rsidR="00090131" w:rsidRPr="00594665" w:rsidRDefault="00090131" w:rsidP="00090131">
      <w:pPr>
        <w:spacing w:after="0" w:line="240" w:lineRule="auto"/>
        <w:jc w:val="both"/>
      </w:pPr>
    </w:p>
    <w:p w14:paraId="79C6A3A0" w14:textId="77777777" w:rsidR="00090131" w:rsidRPr="00594665" w:rsidRDefault="00090131" w:rsidP="00090131">
      <w:pPr>
        <w:spacing w:after="0" w:line="240" w:lineRule="auto"/>
        <w:jc w:val="both"/>
      </w:pPr>
      <w:r w:rsidRPr="00594665">
        <w:t>La longueur de l’ensemble tuyau - tube de prélèvement est aussi faible que possible.</w:t>
      </w:r>
    </w:p>
    <w:p w14:paraId="54803A78" w14:textId="77777777" w:rsidR="00090131" w:rsidRPr="00594665" w:rsidRDefault="00090131" w:rsidP="00090131">
      <w:pPr>
        <w:spacing w:after="0" w:line="240" w:lineRule="auto"/>
        <w:jc w:val="both"/>
      </w:pPr>
    </w:p>
    <w:p w14:paraId="564FE57C" w14:textId="77777777" w:rsidR="00090131" w:rsidRPr="00594665" w:rsidRDefault="00090131" w:rsidP="00090131">
      <w:pPr>
        <w:pStyle w:val="BodyText3"/>
        <w:spacing w:after="0" w:line="240" w:lineRule="auto"/>
        <w:rPr>
          <w:sz w:val="22"/>
          <w:szCs w:val="22"/>
        </w:rPr>
      </w:pPr>
      <w:r w:rsidRPr="00594665">
        <w:rPr>
          <w:sz w:val="22"/>
          <w:szCs w:val="22"/>
        </w:rPr>
        <w:t>Le modèle de pompe manuelle, visé ci-dessus, peut être remplacé par une version électromécanique permettant l’aspiration d’un volume correspondant de gaz de combustion au travers du papier-filtre.</w:t>
      </w:r>
    </w:p>
    <w:p w14:paraId="5223A25C" w14:textId="77777777" w:rsidR="00090131" w:rsidRPr="00594665" w:rsidRDefault="00090131" w:rsidP="00090131">
      <w:pPr>
        <w:spacing w:after="0" w:line="240" w:lineRule="auto"/>
        <w:jc w:val="both"/>
      </w:pPr>
    </w:p>
    <w:p w14:paraId="3C1874DF" w14:textId="77777777" w:rsidR="00090131" w:rsidRPr="00594665" w:rsidRDefault="00090131" w:rsidP="00090131">
      <w:pPr>
        <w:spacing w:after="0" w:line="240" w:lineRule="auto"/>
        <w:jc w:val="both"/>
      </w:pPr>
      <w:r w:rsidRPr="00594665">
        <w:t xml:space="preserve">Une méthode optoélectronique équivalente de détermination de l’indice de noircissement de fumée peut également être utilisée. </w:t>
      </w:r>
    </w:p>
    <w:p w14:paraId="11485380" w14:textId="77777777" w:rsidR="00090131" w:rsidRPr="00594665" w:rsidRDefault="00090131" w:rsidP="00090131">
      <w:pPr>
        <w:spacing w:after="0" w:line="240" w:lineRule="auto"/>
        <w:jc w:val="both"/>
      </w:pPr>
    </w:p>
    <w:p w14:paraId="1EB809BA" w14:textId="77777777" w:rsidR="00090131" w:rsidRPr="00594665" w:rsidRDefault="00090131" w:rsidP="00090131">
      <w:pPr>
        <w:spacing w:after="0" w:line="240" w:lineRule="auto"/>
        <w:jc w:val="both"/>
      </w:pPr>
      <w:r w:rsidRPr="00594665">
        <w:t xml:space="preserve">Si le générateur de chaleur </w:t>
      </w:r>
      <w:r>
        <w:t xml:space="preserve">ne peut être réglé </w:t>
      </w:r>
      <w:r w:rsidRPr="00594665">
        <w:t xml:space="preserve">afin </w:t>
      </w:r>
      <w:r>
        <w:t>de respecter</w:t>
      </w:r>
      <w:r w:rsidRPr="00594665">
        <w:t xml:space="preserve"> l’indice de noircissement maximal autorisé, il n’est pas nécessaire de mesurer les autres paramètres sur les gaz de combustion. </w:t>
      </w:r>
    </w:p>
    <w:p w14:paraId="1559EF34" w14:textId="7E700A3E" w:rsidR="00090131" w:rsidRDefault="00090131" w:rsidP="00090131">
      <w:pPr>
        <w:spacing w:after="0" w:line="240" w:lineRule="auto"/>
        <w:ind w:left="567"/>
        <w:jc w:val="both"/>
      </w:pPr>
    </w:p>
    <w:p w14:paraId="2B45D7AC" w14:textId="77777777" w:rsidR="00186818" w:rsidRPr="00594665" w:rsidRDefault="00186818" w:rsidP="00090131">
      <w:pPr>
        <w:spacing w:after="0" w:line="240" w:lineRule="auto"/>
        <w:ind w:left="567"/>
        <w:jc w:val="both"/>
      </w:pPr>
    </w:p>
    <w:p w14:paraId="363A4E12" w14:textId="77777777" w:rsidR="00090131" w:rsidRPr="00594665" w:rsidRDefault="00090131" w:rsidP="008700E9">
      <w:pPr>
        <w:pStyle w:val="ListParagraph"/>
        <w:numPr>
          <w:ilvl w:val="2"/>
          <w:numId w:val="54"/>
        </w:numPr>
        <w:suppressAutoHyphens w:val="0"/>
        <w:autoSpaceDN/>
        <w:spacing w:line="240" w:lineRule="auto"/>
        <w:contextualSpacing/>
        <w:textAlignment w:val="auto"/>
        <w:rPr>
          <w:rFonts w:ascii="Calibri" w:hAnsi="Calibri"/>
          <w:sz w:val="22"/>
          <w:szCs w:val="22"/>
          <w:u w:val="single"/>
          <w:lang w:val="fr-BE"/>
        </w:rPr>
      </w:pPr>
      <w:r w:rsidRPr="00594665">
        <w:rPr>
          <w:rFonts w:ascii="Calibri" w:hAnsi="Calibri"/>
          <w:sz w:val="22"/>
          <w:szCs w:val="22"/>
          <w:u w:val="single"/>
          <w:lang w:val="fr-BE"/>
        </w:rPr>
        <w:t>Mesure de la température des gaz de combustion, de leur teneur en O</w:t>
      </w:r>
      <w:r w:rsidRPr="00A71E86">
        <w:rPr>
          <w:rFonts w:ascii="Calibri" w:hAnsi="Calibri"/>
          <w:sz w:val="22"/>
          <w:szCs w:val="22"/>
          <w:u w:val="single"/>
          <w:vertAlign w:val="subscript"/>
          <w:lang w:val="fr-BE"/>
        </w:rPr>
        <w:t>2</w:t>
      </w:r>
      <w:r w:rsidRPr="00594665">
        <w:rPr>
          <w:rFonts w:ascii="Calibri" w:hAnsi="Calibri"/>
          <w:sz w:val="22"/>
          <w:szCs w:val="22"/>
          <w:u w:val="single"/>
          <w:lang w:val="fr-BE"/>
        </w:rPr>
        <w:t xml:space="preserve">, en CO, et de la dépression </w:t>
      </w:r>
      <w:r>
        <w:rPr>
          <w:rFonts w:ascii="Calibri" w:hAnsi="Calibri"/>
          <w:sz w:val="22"/>
          <w:szCs w:val="22"/>
          <w:u w:val="single"/>
          <w:lang w:val="fr-BE"/>
        </w:rPr>
        <w:t>dans le</w:t>
      </w:r>
      <w:r w:rsidRPr="00594665">
        <w:rPr>
          <w:rFonts w:ascii="Calibri" w:hAnsi="Calibri"/>
          <w:sz w:val="22"/>
          <w:szCs w:val="22"/>
          <w:u w:val="single"/>
          <w:lang w:val="fr-BE"/>
        </w:rPr>
        <w:t xml:space="preserve"> conduit d’évacuation des gaz de combustion</w:t>
      </w:r>
    </w:p>
    <w:p w14:paraId="75D1DA82" w14:textId="77777777" w:rsidR="00090131" w:rsidRPr="00594665" w:rsidRDefault="00090131" w:rsidP="00090131">
      <w:pPr>
        <w:spacing w:after="0" w:line="240" w:lineRule="auto"/>
        <w:jc w:val="both"/>
      </w:pPr>
      <w:r w:rsidRPr="00594665">
        <w:t>Pour les appareils de type B ou C, la sonde de l’appareil de mesure est introduite dans le flux principal des gaz de combustion par l’orifice prévu à cet effet et les mesures sont réalisées selon le protocole défini par le fabricant de l’appareil de mesure.</w:t>
      </w:r>
    </w:p>
    <w:p w14:paraId="0EB8A27E" w14:textId="77777777" w:rsidR="00090131" w:rsidRPr="00594665" w:rsidRDefault="00090131" w:rsidP="00090131">
      <w:pPr>
        <w:spacing w:after="0" w:line="240" w:lineRule="auto"/>
        <w:jc w:val="both"/>
      </w:pPr>
      <w:r w:rsidRPr="00594665">
        <w:t>Pour les chauffe-eau de type A, la sonde de l’appareil de mesure est placée juste à la sortie des gaz de combustion de l’appareil ou introduite dans l’orifice prévu à cet effet, si l’appareil en dispose.</w:t>
      </w:r>
    </w:p>
    <w:p w14:paraId="5C3E7996" w14:textId="77777777" w:rsidR="00090131" w:rsidRPr="00594665" w:rsidRDefault="00090131" w:rsidP="00090131">
      <w:pPr>
        <w:spacing w:after="0" w:line="240" w:lineRule="auto"/>
        <w:jc w:val="both"/>
      </w:pPr>
    </w:p>
    <w:p w14:paraId="63CB6A13" w14:textId="77777777" w:rsidR="00090131" w:rsidRPr="00594665" w:rsidRDefault="00090131" w:rsidP="00090131">
      <w:pPr>
        <w:spacing w:after="0" w:line="240" w:lineRule="auto"/>
        <w:rPr>
          <w:rFonts w:eastAsia="Calibri" w:cs="Times New Roman"/>
          <w:u w:val="single"/>
        </w:rPr>
      </w:pPr>
      <w:r w:rsidRPr="00594665">
        <w:t>Lorsque la mesure est réalisée sur les gaz de combustion d’une chaudière ou d’un chauffe-eau à condensation, alors si l’appareil de mesure en est équipé, la fonction « condensation » est désactivée.</w:t>
      </w:r>
      <w:r w:rsidRPr="00594665">
        <w:br/>
      </w:r>
    </w:p>
    <w:p w14:paraId="0DB13B0A" w14:textId="77777777" w:rsidR="00090131" w:rsidRPr="00594665" w:rsidRDefault="00090131" w:rsidP="008700E9">
      <w:pPr>
        <w:pStyle w:val="ListParagraph"/>
        <w:numPr>
          <w:ilvl w:val="2"/>
          <w:numId w:val="54"/>
        </w:numPr>
        <w:suppressAutoHyphens w:val="0"/>
        <w:autoSpaceDN/>
        <w:spacing w:line="240" w:lineRule="auto"/>
        <w:contextualSpacing/>
        <w:textAlignment w:val="auto"/>
        <w:rPr>
          <w:rFonts w:ascii="Calibri" w:hAnsi="Calibri"/>
          <w:sz w:val="22"/>
          <w:szCs w:val="22"/>
          <w:u w:val="single"/>
          <w:lang w:val="fr-BE"/>
        </w:rPr>
      </w:pPr>
      <w:r w:rsidRPr="00594665">
        <w:rPr>
          <w:rFonts w:ascii="Calibri" w:hAnsi="Calibri"/>
          <w:sz w:val="22"/>
          <w:szCs w:val="22"/>
          <w:u w:val="single"/>
          <w:lang w:val="fr-BE"/>
        </w:rPr>
        <w:t>Mesure de la température de l’air comburant (température ambiante)</w:t>
      </w:r>
    </w:p>
    <w:p w14:paraId="6332A3D5" w14:textId="77777777" w:rsidR="00090131" w:rsidRPr="00594665" w:rsidRDefault="00090131" w:rsidP="008700E9">
      <w:pPr>
        <w:widowControl/>
        <w:numPr>
          <w:ilvl w:val="0"/>
          <w:numId w:val="52"/>
        </w:numPr>
        <w:suppressAutoHyphens w:val="0"/>
        <w:autoSpaceDN/>
        <w:spacing w:after="0" w:line="240" w:lineRule="auto"/>
        <w:ind w:left="284" w:hanging="284"/>
        <w:jc w:val="both"/>
        <w:textAlignment w:val="auto"/>
      </w:pPr>
      <w:r w:rsidRPr="00594665">
        <w:t>La température de l’air comburant alimentant des appareils de type A et B est mesurée à proximité immédiate de l’appareil, à une hauteur approximative de 1,5 mètres.</w:t>
      </w:r>
    </w:p>
    <w:p w14:paraId="28C3FADF" w14:textId="77777777" w:rsidR="00090131" w:rsidRPr="0075431C" w:rsidRDefault="00090131" w:rsidP="008700E9">
      <w:pPr>
        <w:widowControl/>
        <w:numPr>
          <w:ilvl w:val="0"/>
          <w:numId w:val="52"/>
        </w:numPr>
        <w:suppressAutoHyphens w:val="0"/>
        <w:autoSpaceDN/>
        <w:spacing w:after="0" w:line="240" w:lineRule="auto"/>
        <w:ind w:left="284" w:hanging="284"/>
        <w:textAlignment w:val="auto"/>
        <w:rPr>
          <w:rFonts w:eastAsia="Calibri" w:cs="Times New Roman"/>
        </w:rPr>
      </w:pPr>
      <w:r w:rsidRPr="00594665">
        <w:t>La température de l’air comburant alimentant des appareils de type C est mesurée par introduction de la sonde de température dans l’orifice prévu à cet effet.</w:t>
      </w:r>
      <w:r w:rsidR="0075431C">
        <w:br/>
      </w:r>
    </w:p>
    <w:p w14:paraId="017C0459" w14:textId="61D1F868" w:rsidR="0075431C" w:rsidRPr="00186818" w:rsidRDefault="0075431C" w:rsidP="008700E9">
      <w:pPr>
        <w:widowControl/>
        <w:numPr>
          <w:ilvl w:val="2"/>
          <w:numId w:val="54"/>
        </w:numPr>
        <w:suppressAutoHyphens w:val="0"/>
        <w:autoSpaceDN/>
        <w:spacing w:after="0" w:line="240" w:lineRule="auto"/>
        <w:jc w:val="both"/>
        <w:textAlignment w:val="auto"/>
        <w:rPr>
          <w:u w:val="single"/>
        </w:rPr>
      </w:pPr>
      <w:r w:rsidRPr="00186818">
        <w:rPr>
          <w:u w:val="single"/>
        </w:rPr>
        <w:t xml:space="preserve">Mesure de la concentration en particules </w:t>
      </w:r>
      <w:r w:rsidR="00186818">
        <w:rPr>
          <w:u w:val="single"/>
        </w:rPr>
        <w:t>dans l</w:t>
      </w:r>
      <w:r w:rsidRPr="00186818">
        <w:rPr>
          <w:u w:val="single"/>
        </w:rPr>
        <w:t xml:space="preserve">es produits de combustion pour les générateurs de chaleur alimentés </w:t>
      </w:r>
      <w:r w:rsidR="004315EE" w:rsidRPr="00186818">
        <w:rPr>
          <w:u w:val="single"/>
        </w:rPr>
        <w:t>en</w:t>
      </w:r>
      <w:r w:rsidRPr="00186818">
        <w:rPr>
          <w:u w:val="single"/>
        </w:rPr>
        <w:t xml:space="preserve"> combustible solide</w:t>
      </w:r>
    </w:p>
    <w:p w14:paraId="0DBF7AD0" w14:textId="77777777" w:rsidR="0075431C" w:rsidRDefault="0075431C" w:rsidP="008700E9">
      <w:pPr>
        <w:widowControl/>
        <w:numPr>
          <w:ilvl w:val="0"/>
          <w:numId w:val="52"/>
        </w:numPr>
        <w:suppressAutoHyphens w:val="0"/>
        <w:autoSpaceDN/>
        <w:spacing w:after="0" w:line="240" w:lineRule="auto"/>
        <w:ind w:left="284" w:hanging="284"/>
        <w:textAlignment w:val="auto"/>
        <w:rPr>
          <w:rFonts w:eastAsia="Calibri" w:cs="Times New Roman"/>
        </w:rPr>
      </w:pPr>
      <w:r>
        <w:rPr>
          <w:rFonts w:eastAsia="Calibri" w:cs="Times New Roman"/>
        </w:rPr>
        <w:t>Le combustible utilisé est celui pour lequel le générateur a été conçu.</w:t>
      </w:r>
    </w:p>
    <w:p w14:paraId="05D7450D" w14:textId="1CB518C0" w:rsidR="0075431C" w:rsidRDefault="00655D92" w:rsidP="008700E9">
      <w:pPr>
        <w:widowControl/>
        <w:numPr>
          <w:ilvl w:val="0"/>
          <w:numId w:val="52"/>
        </w:numPr>
        <w:suppressAutoHyphens w:val="0"/>
        <w:autoSpaceDN/>
        <w:spacing w:after="0" w:line="240" w:lineRule="auto"/>
        <w:ind w:left="284" w:hanging="284"/>
        <w:textAlignment w:val="auto"/>
        <w:rPr>
          <w:rFonts w:eastAsia="Calibri" w:cs="Times New Roman"/>
        </w:rPr>
      </w:pPr>
      <w:r>
        <w:rPr>
          <w:rFonts w:eastAsia="Calibri" w:cs="Times New Roman"/>
        </w:rPr>
        <w:t xml:space="preserve">L’appareil de mesure </w:t>
      </w:r>
      <w:r w:rsidR="004315EE">
        <w:rPr>
          <w:rFonts w:eastAsia="Calibri" w:cs="Times New Roman"/>
        </w:rPr>
        <w:t>est</w:t>
      </w:r>
      <w:r>
        <w:rPr>
          <w:rFonts w:eastAsia="Calibri" w:cs="Times New Roman"/>
        </w:rPr>
        <w:t xml:space="preserve"> vérifié</w:t>
      </w:r>
      <w:r w:rsidR="00A306A0">
        <w:rPr>
          <w:rFonts w:eastAsia="Calibri" w:cs="Times New Roman"/>
        </w:rPr>
        <w:t>, nettoyé</w:t>
      </w:r>
      <w:r w:rsidR="00D10D5C">
        <w:rPr>
          <w:rFonts w:eastAsia="Calibri" w:cs="Times New Roman"/>
        </w:rPr>
        <w:t>, utilisé</w:t>
      </w:r>
      <w:r>
        <w:rPr>
          <w:rFonts w:eastAsia="Calibri" w:cs="Times New Roman"/>
        </w:rPr>
        <w:t xml:space="preserve"> </w:t>
      </w:r>
      <w:r w:rsidR="00774351">
        <w:rPr>
          <w:rFonts w:eastAsia="Calibri" w:cs="Times New Roman"/>
        </w:rPr>
        <w:t xml:space="preserve">et calibré </w:t>
      </w:r>
      <w:r>
        <w:rPr>
          <w:rFonts w:eastAsia="Calibri" w:cs="Times New Roman"/>
        </w:rPr>
        <w:t>selon les prescriptions du fabricant.</w:t>
      </w:r>
    </w:p>
    <w:p w14:paraId="2E80A747" w14:textId="46D15033" w:rsidR="00655D92" w:rsidRDefault="00655D92" w:rsidP="008700E9">
      <w:pPr>
        <w:widowControl/>
        <w:numPr>
          <w:ilvl w:val="0"/>
          <w:numId w:val="52"/>
        </w:numPr>
        <w:suppressAutoHyphens w:val="0"/>
        <w:autoSpaceDN/>
        <w:spacing w:after="0" w:line="240" w:lineRule="auto"/>
        <w:ind w:left="284" w:hanging="284"/>
        <w:textAlignment w:val="auto"/>
        <w:rPr>
          <w:rFonts w:eastAsia="Calibri" w:cs="Times New Roman"/>
        </w:rPr>
      </w:pPr>
      <w:r>
        <w:rPr>
          <w:rFonts w:eastAsia="Calibri" w:cs="Times New Roman"/>
        </w:rPr>
        <w:t>L</w:t>
      </w:r>
      <w:r w:rsidRPr="00655D92">
        <w:rPr>
          <w:rFonts w:eastAsia="Calibri" w:cs="Times New Roman"/>
        </w:rPr>
        <w:t xml:space="preserve">es mesures </w:t>
      </w:r>
      <w:r w:rsidR="004315EE">
        <w:rPr>
          <w:rFonts w:eastAsia="Calibri" w:cs="Times New Roman"/>
        </w:rPr>
        <w:t>sont</w:t>
      </w:r>
      <w:r w:rsidRPr="00655D92">
        <w:rPr>
          <w:rFonts w:eastAsia="Calibri" w:cs="Times New Roman"/>
        </w:rPr>
        <w:t xml:space="preserve"> effectuées </w:t>
      </w:r>
      <w:r w:rsidR="00B35E66">
        <w:rPr>
          <w:rFonts w:eastAsia="Calibri" w:cs="Times New Roman"/>
        </w:rPr>
        <w:t xml:space="preserve">lorsque la chaudière est en fonctionnement et </w:t>
      </w:r>
      <w:r w:rsidRPr="00655D92">
        <w:rPr>
          <w:rFonts w:eastAsia="Calibri" w:cs="Times New Roman"/>
        </w:rPr>
        <w:t xml:space="preserve">à une température </w:t>
      </w:r>
      <w:r w:rsidR="008A5A75">
        <w:rPr>
          <w:rFonts w:eastAsia="Calibri" w:cs="Times New Roman"/>
        </w:rPr>
        <w:t xml:space="preserve">stable </w:t>
      </w:r>
      <w:r w:rsidRPr="00655D92">
        <w:rPr>
          <w:rFonts w:eastAsia="Calibri" w:cs="Times New Roman"/>
        </w:rPr>
        <w:t xml:space="preserve">d'au moins 60 </w:t>
      </w:r>
      <w:r>
        <w:rPr>
          <w:rFonts w:eastAsia="Calibri" w:cs="Times New Roman"/>
        </w:rPr>
        <w:t>°C</w:t>
      </w:r>
      <w:r w:rsidRPr="00655D92">
        <w:rPr>
          <w:rFonts w:eastAsia="Calibri" w:cs="Times New Roman"/>
        </w:rPr>
        <w:t>.</w:t>
      </w:r>
    </w:p>
    <w:p w14:paraId="189E1CAF" w14:textId="7824E53C" w:rsidR="00655D92" w:rsidRDefault="00655D92" w:rsidP="008700E9">
      <w:pPr>
        <w:widowControl/>
        <w:numPr>
          <w:ilvl w:val="0"/>
          <w:numId w:val="52"/>
        </w:numPr>
        <w:suppressAutoHyphens w:val="0"/>
        <w:autoSpaceDN/>
        <w:spacing w:after="0" w:line="240" w:lineRule="auto"/>
        <w:ind w:left="284" w:hanging="284"/>
        <w:textAlignment w:val="auto"/>
        <w:rPr>
          <w:rFonts w:eastAsia="Calibri" w:cs="Times New Roman"/>
        </w:rPr>
      </w:pPr>
      <w:r w:rsidRPr="00655D92">
        <w:rPr>
          <w:rFonts w:eastAsia="Calibri" w:cs="Times New Roman"/>
        </w:rPr>
        <w:t>Dans le cas des systèmes d'allumage à chargement manuel, les mesures commence</w:t>
      </w:r>
      <w:r w:rsidR="004315EE">
        <w:rPr>
          <w:rFonts w:eastAsia="Calibri" w:cs="Times New Roman"/>
        </w:rPr>
        <w:t xml:space="preserve">nt </w:t>
      </w:r>
      <w:r w:rsidRPr="00655D92">
        <w:rPr>
          <w:rFonts w:eastAsia="Calibri" w:cs="Times New Roman"/>
        </w:rPr>
        <w:t>cinq minutes après que la plus grande quantité de combustible spécifiée par le fabricant dans les instructions d'utilisation a</w:t>
      </w:r>
      <w:r w:rsidR="007402CA">
        <w:rPr>
          <w:rFonts w:eastAsia="Calibri" w:cs="Times New Roman"/>
        </w:rPr>
        <w:t>it</w:t>
      </w:r>
      <w:r w:rsidRPr="00655D92">
        <w:rPr>
          <w:rFonts w:eastAsia="Calibri" w:cs="Times New Roman"/>
        </w:rPr>
        <w:t xml:space="preserve"> été placée sur une couche de braises suffisante pour l'allumage.</w:t>
      </w:r>
    </w:p>
    <w:p w14:paraId="34011482" w14:textId="0CC33FD8" w:rsidR="00EA139A" w:rsidRPr="000940E3" w:rsidRDefault="00D33CB2" w:rsidP="000940E3">
      <w:pPr>
        <w:widowControl/>
        <w:numPr>
          <w:ilvl w:val="0"/>
          <w:numId w:val="52"/>
        </w:numPr>
        <w:suppressAutoHyphens w:val="0"/>
        <w:autoSpaceDN/>
        <w:spacing w:after="0" w:line="240" w:lineRule="auto"/>
        <w:ind w:left="284" w:hanging="284"/>
        <w:jc w:val="both"/>
        <w:textAlignment w:val="auto"/>
        <w:rPr>
          <w:rFonts w:eastAsia="Calibri" w:cs="Times New Roman"/>
        </w:rPr>
      </w:pPr>
      <w:r w:rsidRPr="00EA139A">
        <w:rPr>
          <w:rFonts w:eastAsia="Calibri" w:cs="Times New Roman"/>
        </w:rPr>
        <w:t xml:space="preserve">La concentration en particules </w:t>
      </w:r>
      <w:r w:rsidR="00641D8A">
        <w:rPr>
          <w:rFonts w:eastAsia="Calibri" w:cs="Times New Roman"/>
        </w:rPr>
        <w:t>es</w:t>
      </w:r>
      <w:r w:rsidRPr="00EA139A">
        <w:rPr>
          <w:rFonts w:eastAsia="Calibri" w:cs="Times New Roman"/>
        </w:rPr>
        <w:t>t mesurée sur une période minimale de 15 minutes.</w:t>
      </w:r>
    </w:p>
    <w:p w14:paraId="287C9E6D" w14:textId="21CADC8A" w:rsidR="00DB3F16" w:rsidRPr="00EA139A" w:rsidRDefault="00EA139A" w:rsidP="008700E9">
      <w:pPr>
        <w:widowControl/>
        <w:numPr>
          <w:ilvl w:val="0"/>
          <w:numId w:val="52"/>
        </w:numPr>
        <w:suppressAutoHyphens w:val="0"/>
        <w:autoSpaceDN/>
        <w:spacing w:after="0" w:line="240" w:lineRule="auto"/>
        <w:ind w:left="284" w:hanging="284"/>
        <w:jc w:val="both"/>
        <w:textAlignment w:val="auto"/>
        <w:rPr>
          <w:rFonts w:eastAsia="Calibri" w:cs="Times New Roman"/>
        </w:rPr>
      </w:pPr>
      <w:r>
        <w:rPr>
          <w:rFonts w:eastAsia="Calibri" w:cs="Times New Roman"/>
        </w:rPr>
        <w:t>E</w:t>
      </w:r>
      <w:r w:rsidR="00982A3C" w:rsidRPr="00EA139A">
        <w:rPr>
          <w:rFonts w:eastAsia="Calibri" w:cs="Times New Roman"/>
        </w:rPr>
        <w:t>n présence d’un</w:t>
      </w:r>
      <w:r w:rsidR="0018714E">
        <w:rPr>
          <w:rFonts w:eastAsia="Calibri" w:cs="Times New Roman"/>
        </w:rPr>
        <w:t xml:space="preserve"> équipement</w:t>
      </w:r>
      <w:r w:rsidR="00982A3C" w:rsidRPr="00EA139A">
        <w:rPr>
          <w:rFonts w:eastAsia="Calibri" w:cs="Times New Roman"/>
        </w:rPr>
        <w:t xml:space="preserve"> de traitement des </w:t>
      </w:r>
      <w:r w:rsidR="008700E9">
        <w:rPr>
          <w:rFonts w:eastAsia="Calibri" w:cs="Times New Roman"/>
        </w:rPr>
        <w:t>produits de combustion</w:t>
      </w:r>
      <w:r w:rsidR="00982A3C" w:rsidRPr="00EA139A">
        <w:rPr>
          <w:rFonts w:eastAsia="Calibri" w:cs="Times New Roman"/>
        </w:rPr>
        <w:t>, les mesures sont réalisées à la sortie de ce traitement.</w:t>
      </w:r>
    </w:p>
    <w:p w14:paraId="4FD6799A" w14:textId="77777777" w:rsidR="00090131" w:rsidRPr="002650D5" w:rsidRDefault="003E4292" w:rsidP="008700E9">
      <w:pPr>
        <w:widowControl/>
        <w:numPr>
          <w:ilvl w:val="0"/>
          <w:numId w:val="52"/>
        </w:numPr>
        <w:suppressAutoHyphens w:val="0"/>
        <w:autoSpaceDN/>
        <w:spacing w:after="0" w:line="240" w:lineRule="auto"/>
        <w:ind w:left="284" w:hanging="284"/>
        <w:jc w:val="both"/>
        <w:textAlignment w:val="auto"/>
        <w:rPr>
          <w:rFonts w:eastAsia="Calibri" w:cs="Times New Roman"/>
        </w:rPr>
      </w:pPr>
      <w:r w:rsidRPr="002650D5">
        <w:rPr>
          <w:rFonts w:eastAsia="Calibri" w:cs="Times New Roman"/>
        </w:rPr>
        <w:t>Les concentrations en particules sont exprimées en mg/Nm</w:t>
      </w:r>
      <w:r w:rsidR="002650D5">
        <w:rPr>
          <w:rFonts w:eastAsia="Calibri" w:cs="Times New Roman"/>
        </w:rPr>
        <w:t>³</w:t>
      </w:r>
      <w:r w:rsidR="002650D5" w:rsidRPr="002650D5">
        <w:rPr>
          <w:rFonts w:eastAsia="Calibri" w:cs="Times New Roman"/>
        </w:rPr>
        <w:t xml:space="preserve"> à </w:t>
      </w:r>
      <w:r w:rsidR="00982A3C">
        <w:rPr>
          <w:rFonts w:eastAsia="Calibri" w:cs="Times New Roman"/>
        </w:rPr>
        <w:t>13</w:t>
      </w:r>
      <w:r w:rsidR="002650D5" w:rsidRPr="002650D5">
        <w:rPr>
          <w:rFonts w:eastAsia="Calibri" w:cs="Times New Roman"/>
        </w:rPr>
        <w:t>% d’O</w:t>
      </w:r>
      <w:r w:rsidR="002650D5" w:rsidRPr="002650D5">
        <w:rPr>
          <w:rFonts w:eastAsia="Calibri" w:cs="Times New Roman"/>
          <w:vertAlign w:val="subscript"/>
        </w:rPr>
        <w:t>2</w:t>
      </w:r>
      <w:r w:rsidR="002650D5" w:rsidRPr="002650D5">
        <w:rPr>
          <w:rFonts w:eastAsia="Calibri" w:cs="Times New Roman"/>
        </w:rPr>
        <w:t>.</w:t>
      </w:r>
    </w:p>
    <w:p w14:paraId="7203DB67" w14:textId="77777777" w:rsidR="00090131" w:rsidRPr="00594665" w:rsidRDefault="00090131" w:rsidP="00090131">
      <w:pPr>
        <w:spacing w:after="0" w:line="240" w:lineRule="auto"/>
        <w:ind w:left="567"/>
        <w:jc w:val="both"/>
        <w:rPr>
          <w:rFonts w:eastAsia="Calibri" w:cs="Times New Roman"/>
        </w:rPr>
      </w:pPr>
    </w:p>
    <w:p w14:paraId="1904E778" w14:textId="77777777" w:rsidR="00090131" w:rsidRPr="00594665" w:rsidRDefault="00090131" w:rsidP="008700E9">
      <w:pPr>
        <w:pStyle w:val="ListParagraph"/>
        <w:numPr>
          <w:ilvl w:val="0"/>
          <w:numId w:val="54"/>
        </w:numPr>
        <w:suppressAutoHyphens w:val="0"/>
        <w:autoSpaceDN/>
        <w:spacing w:line="240" w:lineRule="auto"/>
        <w:contextualSpacing/>
        <w:jc w:val="both"/>
        <w:textAlignment w:val="auto"/>
        <w:rPr>
          <w:rFonts w:ascii="Calibri" w:hAnsi="Calibri"/>
          <w:sz w:val="22"/>
          <w:szCs w:val="22"/>
          <w:u w:val="single"/>
          <w:lang w:val="fr-BE"/>
        </w:rPr>
      </w:pPr>
      <w:r w:rsidRPr="00594665">
        <w:rPr>
          <w:rFonts w:ascii="Calibri" w:hAnsi="Calibri"/>
          <w:sz w:val="22"/>
          <w:szCs w:val="22"/>
          <w:u w:val="single"/>
          <w:lang w:val="fr-BE"/>
        </w:rPr>
        <w:t xml:space="preserve">Caractéristiques des appareils de mesure utilisés lors du </w:t>
      </w:r>
      <w:r>
        <w:rPr>
          <w:rFonts w:ascii="Calibri" w:hAnsi="Calibri"/>
          <w:sz w:val="22"/>
          <w:szCs w:val="22"/>
          <w:u w:val="single"/>
          <w:lang w:val="fr-BE"/>
        </w:rPr>
        <w:t>contrôle périodique PEB</w:t>
      </w:r>
      <w:r w:rsidRPr="00594665">
        <w:rPr>
          <w:rFonts w:ascii="Calibri" w:hAnsi="Calibri"/>
          <w:sz w:val="22"/>
          <w:szCs w:val="22"/>
          <w:u w:val="single"/>
          <w:lang w:val="fr-BE"/>
        </w:rPr>
        <w:t xml:space="preserve"> des chaudières et des chauffe-eau, de la </w:t>
      </w:r>
      <w:r>
        <w:rPr>
          <w:rFonts w:ascii="Calibri" w:hAnsi="Calibri"/>
          <w:sz w:val="22"/>
          <w:szCs w:val="22"/>
          <w:u w:val="single"/>
          <w:lang w:val="fr-BE"/>
        </w:rPr>
        <w:t>réception PEB</w:t>
      </w:r>
      <w:r w:rsidRPr="00594665">
        <w:rPr>
          <w:rFonts w:ascii="Calibri" w:hAnsi="Calibri"/>
          <w:sz w:val="22"/>
          <w:szCs w:val="22"/>
          <w:u w:val="single"/>
          <w:lang w:val="fr-BE"/>
        </w:rPr>
        <w:t xml:space="preserve"> ou du </w:t>
      </w:r>
      <w:r>
        <w:rPr>
          <w:rFonts w:ascii="Calibri" w:hAnsi="Calibri"/>
          <w:sz w:val="22"/>
          <w:szCs w:val="22"/>
          <w:u w:val="single"/>
          <w:lang w:val="fr-BE"/>
        </w:rPr>
        <w:t>diagnostic PEB</w:t>
      </w:r>
      <w:r w:rsidRPr="00594665">
        <w:rPr>
          <w:rFonts w:ascii="Calibri" w:hAnsi="Calibri"/>
          <w:sz w:val="22"/>
          <w:szCs w:val="22"/>
          <w:u w:val="single"/>
          <w:lang w:val="fr-BE"/>
        </w:rPr>
        <w:t xml:space="preserve"> du système de chauffage</w:t>
      </w:r>
    </w:p>
    <w:p w14:paraId="6C30B38B" w14:textId="77777777" w:rsidR="00090131" w:rsidRPr="00594665" w:rsidRDefault="00090131" w:rsidP="00090131">
      <w:pPr>
        <w:spacing w:after="0" w:line="240" w:lineRule="auto"/>
        <w:ind w:left="-76"/>
        <w:jc w:val="both"/>
        <w:rPr>
          <w:rFonts w:eastAsia="Calibri"/>
          <w:u w:val="single"/>
        </w:rPr>
      </w:pPr>
    </w:p>
    <w:p w14:paraId="2364CA3E" w14:textId="77777777" w:rsidR="00090131" w:rsidRPr="00594665" w:rsidRDefault="00090131" w:rsidP="00090131">
      <w:pPr>
        <w:pStyle w:val="ListParagraph"/>
        <w:suppressAutoHyphens w:val="0"/>
        <w:autoSpaceDN/>
        <w:spacing w:line="240" w:lineRule="auto"/>
        <w:ind w:left="0"/>
        <w:contextualSpacing/>
        <w:textAlignment w:val="auto"/>
        <w:rPr>
          <w:rFonts w:ascii="Calibri" w:hAnsi="Calibri"/>
          <w:sz w:val="22"/>
          <w:szCs w:val="22"/>
          <w:lang w:val="fr-BE"/>
        </w:rPr>
      </w:pPr>
      <w:r>
        <w:rPr>
          <w:rFonts w:ascii="Calibri" w:hAnsi="Calibri"/>
          <w:sz w:val="22"/>
          <w:szCs w:val="22"/>
          <w:u w:val="single"/>
          <w:lang w:val="fr-BE"/>
        </w:rPr>
        <w:t xml:space="preserve">2.1 </w:t>
      </w:r>
      <w:r w:rsidRPr="00594665">
        <w:rPr>
          <w:rFonts w:ascii="Calibri" w:hAnsi="Calibri"/>
          <w:sz w:val="22"/>
          <w:szCs w:val="22"/>
          <w:u w:val="single"/>
          <w:lang w:val="fr-BE"/>
        </w:rPr>
        <w:t>Tickets de mesure et transfert des données</w:t>
      </w:r>
      <w:r w:rsidRPr="00594665">
        <w:rPr>
          <w:rFonts w:ascii="Calibri" w:hAnsi="Calibri"/>
          <w:sz w:val="22"/>
          <w:szCs w:val="22"/>
          <w:u w:val="single"/>
          <w:lang w:val="fr-BE"/>
        </w:rPr>
        <w:br/>
      </w:r>
      <w:r w:rsidRPr="00594665">
        <w:rPr>
          <w:rFonts w:ascii="Calibri" w:hAnsi="Calibri"/>
          <w:sz w:val="22"/>
          <w:szCs w:val="22"/>
          <w:lang w:val="fr-BE"/>
        </w:rPr>
        <w:t>Les appareils sont conçus de manière à :</w:t>
      </w:r>
    </w:p>
    <w:p w14:paraId="6CAF71FB" w14:textId="77777777" w:rsidR="00090131" w:rsidRPr="00594665" w:rsidRDefault="00090131" w:rsidP="008700E9">
      <w:pPr>
        <w:widowControl/>
        <w:numPr>
          <w:ilvl w:val="0"/>
          <w:numId w:val="52"/>
        </w:numPr>
        <w:suppressAutoHyphens w:val="0"/>
        <w:autoSpaceDN/>
        <w:spacing w:after="0" w:line="240" w:lineRule="auto"/>
        <w:ind w:left="284" w:hanging="284"/>
        <w:jc w:val="both"/>
        <w:textAlignment w:val="auto"/>
      </w:pPr>
      <w:r w:rsidRPr="00594665">
        <w:t>soit pouvoir générer des tickets sur lesquels figurent les résultats des mesures effectuées, ainsi que la date et l’heure à laquelle elles ont été effectuées,</w:t>
      </w:r>
    </w:p>
    <w:p w14:paraId="21B492A3" w14:textId="77777777" w:rsidR="00090131" w:rsidRPr="00594665" w:rsidRDefault="00090131" w:rsidP="008700E9">
      <w:pPr>
        <w:widowControl/>
        <w:numPr>
          <w:ilvl w:val="0"/>
          <w:numId w:val="52"/>
        </w:numPr>
        <w:suppressAutoHyphens w:val="0"/>
        <w:autoSpaceDN/>
        <w:spacing w:after="0" w:line="240" w:lineRule="auto"/>
        <w:ind w:left="284" w:hanging="284"/>
        <w:jc w:val="both"/>
        <w:textAlignment w:val="auto"/>
      </w:pPr>
      <w:r w:rsidRPr="00594665">
        <w:t>soit pouvoir transmettre ces résultats, sans qu’ils ne puissent être modifiés, à un programme informatique permettant de générer les rapports et les attestations ;</w:t>
      </w:r>
    </w:p>
    <w:p w14:paraId="276A32C9" w14:textId="77777777" w:rsidR="00090131" w:rsidRPr="00594665" w:rsidRDefault="00090131" w:rsidP="00090131">
      <w:pPr>
        <w:pStyle w:val="ListParagraph"/>
        <w:tabs>
          <w:tab w:val="left" w:pos="360"/>
        </w:tabs>
        <w:spacing w:line="240" w:lineRule="auto"/>
        <w:ind w:left="284"/>
        <w:rPr>
          <w:rFonts w:ascii="Calibri" w:hAnsi="Calibri"/>
          <w:sz w:val="22"/>
          <w:szCs w:val="22"/>
          <w:lang w:val="fr-BE"/>
        </w:rPr>
      </w:pPr>
    </w:p>
    <w:p w14:paraId="302B0C02" w14:textId="77777777" w:rsidR="00090131" w:rsidRPr="00594665" w:rsidRDefault="00090131" w:rsidP="00090131">
      <w:pPr>
        <w:pStyle w:val="ListParagraph"/>
        <w:tabs>
          <w:tab w:val="left" w:pos="0"/>
        </w:tabs>
        <w:suppressAutoHyphens w:val="0"/>
        <w:autoSpaceDN/>
        <w:spacing w:line="240" w:lineRule="auto"/>
        <w:ind w:left="0"/>
        <w:contextualSpacing/>
        <w:textAlignment w:val="auto"/>
        <w:rPr>
          <w:rFonts w:ascii="Calibri" w:hAnsi="Calibri"/>
          <w:sz w:val="22"/>
          <w:szCs w:val="22"/>
          <w:lang w:val="fr-BE"/>
        </w:rPr>
      </w:pPr>
      <w:r>
        <w:rPr>
          <w:rFonts w:ascii="Calibri" w:hAnsi="Calibri"/>
          <w:sz w:val="22"/>
          <w:szCs w:val="22"/>
          <w:u w:val="single"/>
          <w:lang w:val="fr-BE"/>
        </w:rPr>
        <w:t xml:space="preserve">2.2 </w:t>
      </w:r>
      <w:r w:rsidRPr="00594665">
        <w:rPr>
          <w:rFonts w:ascii="Calibri" w:hAnsi="Calibri"/>
          <w:sz w:val="22"/>
          <w:szCs w:val="22"/>
          <w:u w:val="single"/>
          <w:lang w:val="fr-BE"/>
        </w:rPr>
        <w:t>Bon fonctionnement, calibrage et étalonnage des appareils de mesure</w:t>
      </w:r>
      <w:r w:rsidRPr="00594665">
        <w:rPr>
          <w:rFonts w:ascii="Calibri" w:hAnsi="Calibri"/>
          <w:sz w:val="22"/>
          <w:szCs w:val="22"/>
          <w:lang w:val="fr-BE"/>
        </w:rPr>
        <w:br/>
        <w:t>Le bon état, le bon fonctionnement et le calibrage des appareils de mesure sont contrôlés avant chaque mesure suivant les prescriptions du fabricant.</w:t>
      </w:r>
      <w:r w:rsidRPr="00594665">
        <w:rPr>
          <w:rFonts w:ascii="Calibri" w:hAnsi="Calibri"/>
          <w:sz w:val="22"/>
          <w:szCs w:val="22"/>
          <w:lang w:val="fr-BE"/>
        </w:rPr>
        <w:br/>
      </w:r>
      <w:r w:rsidRPr="00594665">
        <w:rPr>
          <w:rFonts w:ascii="Calibri" w:hAnsi="Calibri"/>
          <w:sz w:val="22"/>
          <w:szCs w:val="22"/>
          <w:lang w:val="fr-BE"/>
        </w:rPr>
        <w:br/>
        <w:t>Les appareils de mesure sont contrôlés et étalonnés avant la première utilisation et au minimum une fois tous les deux ans ou plus souvent, si les indications fourni</w:t>
      </w:r>
      <w:r>
        <w:rPr>
          <w:rFonts w:ascii="Calibri" w:hAnsi="Calibri"/>
          <w:sz w:val="22"/>
          <w:szCs w:val="22"/>
          <w:lang w:val="fr-BE"/>
        </w:rPr>
        <w:t>e</w:t>
      </w:r>
      <w:r w:rsidRPr="00594665">
        <w:rPr>
          <w:rFonts w:ascii="Calibri" w:hAnsi="Calibri"/>
          <w:sz w:val="22"/>
          <w:szCs w:val="22"/>
          <w:lang w:val="fr-BE"/>
        </w:rPr>
        <w:t>s par le fabricant de ceux-ci le nécessitent.</w:t>
      </w:r>
      <w:r>
        <w:rPr>
          <w:rFonts w:ascii="Calibri" w:hAnsi="Calibri"/>
          <w:sz w:val="22"/>
          <w:szCs w:val="22"/>
          <w:lang w:val="fr-BE"/>
        </w:rPr>
        <w:t xml:space="preserve"> </w:t>
      </w:r>
      <w:r w:rsidRPr="00594665">
        <w:rPr>
          <w:rFonts w:ascii="Calibri" w:hAnsi="Calibri"/>
          <w:sz w:val="22"/>
          <w:szCs w:val="22"/>
          <w:lang w:val="fr-BE"/>
        </w:rPr>
        <w:t>Un document attestant l’étalonnage de l’appareil de mesure accompagne cet appareil.</w:t>
      </w:r>
    </w:p>
    <w:p w14:paraId="7E786B09" w14:textId="6077E722" w:rsidR="00090131" w:rsidRDefault="00090131" w:rsidP="00090131">
      <w:pPr>
        <w:pStyle w:val="ListParagraph"/>
        <w:tabs>
          <w:tab w:val="left" w:pos="360"/>
        </w:tabs>
        <w:spacing w:line="240" w:lineRule="auto"/>
        <w:ind w:left="284"/>
        <w:rPr>
          <w:rFonts w:ascii="Calibri" w:hAnsi="Calibri"/>
          <w:sz w:val="22"/>
          <w:szCs w:val="22"/>
          <w:lang w:val="fr-BE"/>
        </w:rPr>
      </w:pPr>
    </w:p>
    <w:p w14:paraId="72EAF251" w14:textId="77777777" w:rsidR="00C409D7" w:rsidRDefault="00C409D7" w:rsidP="00090131">
      <w:pPr>
        <w:pStyle w:val="ListParagraph"/>
        <w:tabs>
          <w:tab w:val="left" w:pos="360"/>
        </w:tabs>
        <w:spacing w:line="240" w:lineRule="auto"/>
        <w:ind w:left="284"/>
        <w:rPr>
          <w:rFonts w:ascii="Calibri" w:hAnsi="Calibri"/>
          <w:sz w:val="22"/>
          <w:szCs w:val="22"/>
          <w:lang w:val="fr-BE"/>
        </w:rPr>
      </w:pPr>
    </w:p>
    <w:p w14:paraId="6CAF2EF4" w14:textId="77777777" w:rsidR="002C26C5" w:rsidRPr="00594665" w:rsidRDefault="002C26C5" w:rsidP="00090131">
      <w:pPr>
        <w:pStyle w:val="ListParagraph"/>
        <w:tabs>
          <w:tab w:val="left" w:pos="360"/>
        </w:tabs>
        <w:spacing w:line="240" w:lineRule="auto"/>
        <w:ind w:left="284"/>
        <w:rPr>
          <w:rFonts w:ascii="Calibri" w:hAnsi="Calibri"/>
          <w:sz w:val="22"/>
          <w:szCs w:val="22"/>
          <w:lang w:val="fr-BE"/>
        </w:rPr>
      </w:pPr>
    </w:p>
    <w:p w14:paraId="0ECAF171" w14:textId="77777777" w:rsidR="00F302BC" w:rsidRDefault="00F302BC" w:rsidP="00090131">
      <w:pPr>
        <w:pStyle w:val="ListParagraph"/>
        <w:tabs>
          <w:tab w:val="left" w:pos="360"/>
        </w:tabs>
        <w:suppressAutoHyphens w:val="0"/>
        <w:autoSpaceDN/>
        <w:spacing w:line="240" w:lineRule="auto"/>
        <w:ind w:left="0"/>
        <w:contextualSpacing/>
        <w:textAlignment w:val="auto"/>
        <w:rPr>
          <w:rFonts w:ascii="Calibri" w:hAnsi="Calibri"/>
          <w:sz w:val="22"/>
          <w:szCs w:val="22"/>
          <w:u w:val="single"/>
          <w:lang w:val="fr-BE"/>
        </w:rPr>
      </w:pPr>
    </w:p>
    <w:p w14:paraId="17A93C0E" w14:textId="40155E2E" w:rsidR="00090131" w:rsidRPr="00594665" w:rsidRDefault="00090131" w:rsidP="00090131">
      <w:pPr>
        <w:pStyle w:val="ListParagraph"/>
        <w:tabs>
          <w:tab w:val="left" w:pos="360"/>
        </w:tabs>
        <w:suppressAutoHyphens w:val="0"/>
        <w:autoSpaceDN/>
        <w:spacing w:line="240" w:lineRule="auto"/>
        <w:ind w:left="0"/>
        <w:contextualSpacing/>
        <w:textAlignment w:val="auto"/>
        <w:rPr>
          <w:rFonts w:ascii="Calibri" w:hAnsi="Calibri"/>
          <w:sz w:val="22"/>
          <w:szCs w:val="22"/>
          <w:lang w:val="fr-BE"/>
        </w:rPr>
      </w:pPr>
      <w:r>
        <w:rPr>
          <w:rFonts w:ascii="Calibri" w:hAnsi="Calibri"/>
          <w:sz w:val="22"/>
          <w:szCs w:val="22"/>
          <w:u w:val="single"/>
          <w:lang w:val="fr-BE"/>
        </w:rPr>
        <w:t xml:space="preserve">2.3 </w:t>
      </w:r>
      <w:r w:rsidRPr="00594665">
        <w:rPr>
          <w:rFonts w:ascii="Calibri" w:hAnsi="Calibri"/>
          <w:sz w:val="22"/>
          <w:szCs w:val="22"/>
          <w:u w:val="single"/>
          <w:lang w:val="fr-BE"/>
        </w:rPr>
        <w:t>Appareils utilisés pour les mesures dans le gaz de combustion</w:t>
      </w:r>
    </w:p>
    <w:p w14:paraId="5271B0D6" w14:textId="77777777" w:rsidR="00090131" w:rsidRPr="00594665" w:rsidRDefault="00090131" w:rsidP="008700E9">
      <w:pPr>
        <w:pStyle w:val="ListParagraph"/>
        <w:numPr>
          <w:ilvl w:val="4"/>
          <w:numId w:val="57"/>
        </w:numPr>
        <w:tabs>
          <w:tab w:val="clear" w:pos="2700"/>
        </w:tabs>
        <w:suppressAutoHyphens w:val="0"/>
        <w:autoSpaceDN/>
        <w:spacing w:line="240" w:lineRule="auto"/>
        <w:ind w:left="284" w:hanging="284"/>
        <w:contextualSpacing/>
        <w:textAlignment w:val="auto"/>
        <w:rPr>
          <w:rFonts w:ascii="Calibri" w:hAnsi="Calibri"/>
          <w:sz w:val="22"/>
          <w:szCs w:val="22"/>
          <w:lang w:val="fr-BE"/>
        </w:rPr>
      </w:pPr>
      <w:r w:rsidRPr="00594665">
        <w:rPr>
          <w:rFonts w:ascii="Calibri" w:hAnsi="Calibri"/>
          <w:sz w:val="22"/>
          <w:szCs w:val="22"/>
          <w:lang w:val="fr-BE"/>
        </w:rPr>
        <w:t>Les appareils utilisés pour les mesures des concentrations en CO, O</w:t>
      </w:r>
      <w:r w:rsidRPr="00594665">
        <w:rPr>
          <w:rFonts w:ascii="Calibri" w:hAnsi="Calibri"/>
          <w:sz w:val="22"/>
          <w:szCs w:val="22"/>
          <w:vertAlign w:val="subscript"/>
          <w:lang w:val="fr-BE"/>
        </w:rPr>
        <w:t>2</w:t>
      </w:r>
      <w:r w:rsidRPr="00594665">
        <w:rPr>
          <w:rFonts w:ascii="Calibri" w:hAnsi="Calibri"/>
          <w:sz w:val="22"/>
          <w:szCs w:val="22"/>
          <w:lang w:val="fr-BE"/>
        </w:rPr>
        <w:t xml:space="preserve"> et CO</w:t>
      </w:r>
      <w:r w:rsidRPr="00594665">
        <w:rPr>
          <w:rFonts w:ascii="Calibri" w:hAnsi="Calibri"/>
          <w:sz w:val="22"/>
          <w:szCs w:val="22"/>
          <w:vertAlign w:val="subscript"/>
          <w:lang w:val="fr-BE"/>
        </w:rPr>
        <w:t>2</w:t>
      </w:r>
      <w:r w:rsidRPr="00594665">
        <w:rPr>
          <w:rFonts w:ascii="Calibri" w:hAnsi="Calibri"/>
          <w:sz w:val="22"/>
          <w:szCs w:val="22"/>
          <w:lang w:val="fr-BE"/>
        </w:rPr>
        <w:t xml:space="preserve"> dans les gaz de combustion, les mesures de la température des gaz de combustion et de la température de l’air comburant, ainsi que la mesure de la dépression </w:t>
      </w:r>
      <w:r>
        <w:rPr>
          <w:rFonts w:ascii="Calibri" w:hAnsi="Calibri"/>
          <w:sz w:val="22"/>
          <w:szCs w:val="22"/>
          <w:lang w:val="fr-BE"/>
        </w:rPr>
        <w:t>dans le</w:t>
      </w:r>
      <w:r w:rsidRPr="00594665">
        <w:rPr>
          <w:rFonts w:ascii="Calibri" w:hAnsi="Calibri"/>
          <w:sz w:val="22"/>
          <w:szCs w:val="22"/>
          <w:lang w:val="fr-BE"/>
        </w:rPr>
        <w:t xml:space="preserve"> conduit d’évacuation des gaz de combustion répondent aux exigences techniques en vigueur du tableau 1 de la norme NBN EN 50379-1 en ce qui concerne la mesure de ces paramètres.</w:t>
      </w:r>
    </w:p>
    <w:p w14:paraId="6E99F415" w14:textId="77777777" w:rsidR="00090131" w:rsidRPr="00594665" w:rsidRDefault="00090131" w:rsidP="008700E9">
      <w:pPr>
        <w:pStyle w:val="ListParagraph"/>
        <w:numPr>
          <w:ilvl w:val="4"/>
          <w:numId w:val="57"/>
        </w:numPr>
        <w:tabs>
          <w:tab w:val="clear" w:pos="2700"/>
        </w:tabs>
        <w:suppressAutoHyphens w:val="0"/>
        <w:autoSpaceDN/>
        <w:spacing w:line="240" w:lineRule="auto"/>
        <w:ind w:left="284" w:hanging="284"/>
        <w:contextualSpacing/>
        <w:textAlignment w:val="auto"/>
        <w:rPr>
          <w:rFonts w:ascii="Calibri" w:hAnsi="Calibri"/>
          <w:sz w:val="22"/>
          <w:szCs w:val="22"/>
          <w:lang w:val="fr-BE"/>
        </w:rPr>
      </w:pPr>
      <w:r w:rsidRPr="00594665">
        <w:rPr>
          <w:rFonts w:ascii="Calibri" w:hAnsi="Calibri"/>
          <w:sz w:val="22"/>
          <w:szCs w:val="22"/>
          <w:lang w:val="fr-BE"/>
        </w:rPr>
        <w:t>Les appareils sont conçus de manière à permettre le raccordement simultané de deux sondes de température afin de pouvoir mesurer simultanément la température des gaz de combustion et celle de l’air comburant dans le cas des chaudières de type C</w:t>
      </w:r>
      <w:r w:rsidRPr="00594665">
        <w:rPr>
          <w:rFonts w:ascii="Calibri" w:hAnsi="Calibri"/>
          <w:sz w:val="22"/>
          <w:szCs w:val="22"/>
          <w:lang w:val="fr-BE"/>
        </w:rPr>
        <w:br/>
      </w:r>
    </w:p>
    <w:p w14:paraId="2335AA83" w14:textId="77777777" w:rsidR="00090131" w:rsidRPr="00594665" w:rsidRDefault="00090131" w:rsidP="008700E9">
      <w:pPr>
        <w:pStyle w:val="ListParagraph"/>
        <w:numPr>
          <w:ilvl w:val="1"/>
          <w:numId w:val="67"/>
        </w:numPr>
        <w:tabs>
          <w:tab w:val="left" w:pos="360"/>
        </w:tabs>
        <w:suppressAutoHyphens w:val="0"/>
        <w:autoSpaceDN/>
        <w:spacing w:line="240" w:lineRule="auto"/>
        <w:contextualSpacing/>
        <w:textAlignment w:val="auto"/>
        <w:rPr>
          <w:rFonts w:ascii="Calibri" w:hAnsi="Calibri"/>
          <w:sz w:val="22"/>
          <w:szCs w:val="22"/>
          <w:lang w:val="fr-BE"/>
        </w:rPr>
      </w:pPr>
      <w:r w:rsidRPr="00594665">
        <w:rPr>
          <w:rFonts w:ascii="Calibri" w:hAnsi="Calibri"/>
          <w:sz w:val="22"/>
          <w:szCs w:val="22"/>
          <w:u w:val="single"/>
          <w:lang w:val="fr-BE"/>
        </w:rPr>
        <w:t>Appareils utilisés pour la mesure du CO dans l’ambiance d</w:t>
      </w:r>
      <w:r>
        <w:rPr>
          <w:rFonts w:ascii="Calibri" w:hAnsi="Calibri"/>
          <w:sz w:val="22"/>
          <w:szCs w:val="22"/>
          <w:u w:val="single"/>
          <w:lang w:val="fr-BE"/>
        </w:rPr>
        <w:t>u local où se trouv</w:t>
      </w:r>
      <w:r w:rsidRPr="00594665">
        <w:rPr>
          <w:rFonts w:ascii="Calibri" w:hAnsi="Calibri"/>
          <w:sz w:val="22"/>
          <w:szCs w:val="22"/>
          <w:u w:val="single"/>
          <w:lang w:val="fr-BE"/>
        </w:rPr>
        <w:t>e l’appareil</w:t>
      </w:r>
    </w:p>
    <w:p w14:paraId="5CDB382F" w14:textId="77777777" w:rsidR="00090131" w:rsidRDefault="00090131" w:rsidP="00090131">
      <w:pPr>
        <w:spacing w:after="0" w:line="240" w:lineRule="auto"/>
      </w:pPr>
      <w:r w:rsidRPr="00594665">
        <w:t xml:space="preserve">Les appareils utilisés pour les mesures des concentrations en CO dans l’air ambiant à proximité de l’appareil ont une </w:t>
      </w:r>
      <w:r>
        <w:t>incertitude de mesure</w:t>
      </w:r>
      <w:r w:rsidRPr="00594665">
        <w:t xml:space="preserve"> inférieure ou égale à 5 ppm dans la gamme de mesure de 0 à 50 ppm.</w:t>
      </w:r>
    </w:p>
    <w:p w14:paraId="61073FAF" w14:textId="77777777" w:rsidR="00D95F4D" w:rsidRDefault="00D95F4D" w:rsidP="00090131">
      <w:pPr>
        <w:spacing w:after="0" w:line="240" w:lineRule="auto"/>
      </w:pPr>
    </w:p>
    <w:p w14:paraId="6E2309E4" w14:textId="20F54238" w:rsidR="00D95F4D" w:rsidRPr="00D95F4D" w:rsidRDefault="00D95F4D" w:rsidP="008700E9">
      <w:pPr>
        <w:numPr>
          <w:ilvl w:val="1"/>
          <w:numId w:val="67"/>
        </w:numPr>
        <w:spacing w:after="0" w:line="240" w:lineRule="auto"/>
        <w:rPr>
          <w:u w:val="single"/>
        </w:rPr>
      </w:pPr>
      <w:r w:rsidRPr="00D95F4D">
        <w:rPr>
          <w:u w:val="single"/>
        </w:rPr>
        <w:t xml:space="preserve">Appareils </w:t>
      </w:r>
      <w:r w:rsidR="007402CA">
        <w:rPr>
          <w:u w:val="single"/>
        </w:rPr>
        <w:t xml:space="preserve">et méthode </w:t>
      </w:r>
      <w:r w:rsidRPr="00D95F4D">
        <w:rPr>
          <w:u w:val="single"/>
        </w:rPr>
        <w:t xml:space="preserve">utilisés pour la mesure des particules dans les </w:t>
      </w:r>
      <w:r w:rsidR="00710D27">
        <w:rPr>
          <w:u w:val="single"/>
        </w:rPr>
        <w:t>produits de combustion</w:t>
      </w:r>
      <w:r w:rsidRPr="00D95F4D">
        <w:rPr>
          <w:u w:val="single"/>
        </w:rPr>
        <w:t xml:space="preserve"> de</w:t>
      </w:r>
      <w:r w:rsidR="00710D27">
        <w:rPr>
          <w:u w:val="single"/>
        </w:rPr>
        <w:t>s</w:t>
      </w:r>
      <w:r w:rsidRPr="00D95F4D">
        <w:rPr>
          <w:u w:val="single"/>
        </w:rPr>
        <w:t xml:space="preserve"> générateurs </w:t>
      </w:r>
      <w:r w:rsidR="004315EE">
        <w:rPr>
          <w:u w:val="single"/>
        </w:rPr>
        <w:t xml:space="preserve">de chaleur </w:t>
      </w:r>
      <w:r w:rsidRPr="00D95F4D">
        <w:rPr>
          <w:u w:val="single"/>
        </w:rPr>
        <w:t xml:space="preserve">alimentés </w:t>
      </w:r>
      <w:r w:rsidR="00710D27">
        <w:rPr>
          <w:u w:val="single"/>
        </w:rPr>
        <w:t xml:space="preserve">en </w:t>
      </w:r>
      <w:r w:rsidR="004315EE">
        <w:rPr>
          <w:u w:val="single"/>
        </w:rPr>
        <w:t>combustible solide</w:t>
      </w:r>
    </w:p>
    <w:p w14:paraId="513F708E" w14:textId="7078DC97" w:rsidR="00D718E5" w:rsidRPr="00B35E66" w:rsidRDefault="00D718E5" w:rsidP="00D95F4D">
      <w:pPr>
        <w:spacing w:after="0" w:line="240" w:lineRule="auto"/>
        <w:rPr>
          <w:color w:val="000000" w:themeColor="text1"/>
        </w:rPr>
      </w:pPr>
      <w:r w:rsidRPr="00C409D7">
        <w:rPr>
          <w:color w:val="000000" w:themeColor="text1"/>
        </w:rPr>
        <w:t>Les mesures des concentrations en particules dans les</w:t>
      </w:r>
      <w:r w:rsidR="007402CA" w:rsidRPr="00C409D7">
        <w:rPr>
          <w:color w:val="000000" w:themeColor="text1"/>
        </w:rPr>
        <w:t xml:space="preserve"> produits de combustion</w:t>
      </w:r>
      <w:r w:rsidRPr="00C409D7">
        <w:rPr>
          <w:color w:val="000000" w:themeColor="text1"/>
        </w:rPr>
        <w:t xml:space="preserve"> des générateurs</w:t>
      </w:r>
      <w:r w:rsidR="004315EE" w:rsidRPr="00C409D7">
        <w:rPr>
          <w:color w:val="000000" w:themeColor="text1"/>
        </w:rPr>
        <w:t xml:space="preserve"> </w:t>
      </w:r>
      <w:r w:rsidR="004315EE" w:rsidRPr="00C409D7">
        <w:t>de chaleur</w:t>
      </w:r>
      <w:r w:rsidRPr="00B35E66">
        <w:rPr>
          <w:color w:val="000000" w:themeColor="text1"/>
        </w:rPr>
        <w:t xml:space="preserve"> alimentés en combustible solide</w:t>
      </w:r>
      <w:r w:rsidR="004315EE">
        <w:rPr>
          <w:color w:val="000000" w:themeColor="text1"/>
        </w:rPr>
        <w:t xml:space="preserve"> </w:t>
      </w:r>
      <w:r w:rsidRPr="00B35E66">
        <w:rPr>
          <w:color w:val="000000" w:themeColor="text1"/>
        </w:rPr>
        <w:t xml:space="preserve">sont réalisées </w:t>
      </w:r>
      <w:r w:rsidR="00DB3F16" w:rsidRPr="00B35E66">
        <w:rPr>
          <w:color w:val="000000" w:themeColor="text1"/>
        </w:rPr>
        <w:t xml:space="preserve">in situ </w:t>
      </w:r>
      <w:r w:rsidRPr="00B35E66">
        <w:rPr>
          <w:color w:val="000000" w:themeColor="text1"/>
        </w:rPr>
        <w:t xml:space="preserve">par un appareil </w:t>
      </w:r>
      <w:r w:rsidR="00DB3F16" w:rsidRPr="00B35E66">
        <w:rPr>
          <w:color w:val="000000" w:themeColor="text1"/>
        </w:rPr>
        <w:t xml:space="preserve">adapté pour les mesures de particules dans les </w:t>
      </w:r>
      <w:r w:rsidR="007402CA" w:rsidRPr="00B35E66">
        <w:rPr>
          <w:color w:val="000000" w:themeColor="text1"/>
        </w:rPr>
        <w:t>produits issus d’une</w:t>
      </w:r>
      <w:r w:rsidR="00DB3F16" w:rsidRPr="00B35E66">
        <w:rPr>
          <w:color w:val="000000" w:themeColor="text1"/>
        </w:rPr>
        <w:t xml:space="preserve"> combustion </w:t>
      </w:r>
      <w:r w:rsidR="00085942">
        <w:rPr>
          <w:color w:val="000000" w:themeColor="text1"/>
        </w:rPr>
        <w:t>dont</w:t>
      </w:r>
      <w:r w:rsidR="0018714E">
        <w:rPr>
          <w:color w:val="000000" w:themeColor="text1"/>
        </w:rPr>
        <w:t xml:space="preserve"> la précision est d’au moins</w:t>
      </w:r>
      <w:r w:rsidRPr="00B35E66">
        <w:rPr>
          <w:color w:val="000000" w:themeColor="text1"/>
        </w:rPr>
        <w:t xml:space="preserve"> </w:t>
      </w:r>
      <w:r w:rsidR="00BA716D" w:rsidRPr="00B35E66">
        <w:rPr>
          <w:color w:val="000000" w:themeColor="text1"/>
        </w:rPr>
        <w:t>5</w:t>
      </w:r>
      <w:r w:rsidRPr="00B35E66">
        <w:rPr>
          <w:color w:val="000000" w:themeColor="text1"/>
        </w:rPr>
        <w:t xml:space="preserve"> mg/m³ dans la gamme de mesure 0 à 300 mg/m³, ou par gravimétrie selon la méthode A1 annexe A de la norme CEN/TS 15883, la </w:t>
      </w:r>
      <w:r w:rsidR="00ED1E81" w:rsidRPr="00B35E66">
        <w:rPr>
          <w:color w:val="000000" w:themeColor="text1"/>
        </w:rPr>
        <w:t xml:space="preserve">norme </w:t>
      </w:r>
      <w:r w:rsidRPr="00B35E66">
        <w:rPr>
          <w:color w:val="000000" w:themeColor="text1"/>
        </w:rPr>
        <w:t>NBN EN 13284-1</w:t>
      </w:r>
      <w:r w:rsidR="00ED1E81" w:rsidRPr="00B35E66">
        <w:rPr>
          <w:color w:val="000000" w:themeColor="text1"/>
        </w:rPr>
        <w:t>, la norme VDI 4207 Blatt 2</w:t>
      </w:r>
      <w:r w:rsidRPr="00B35E66">
        <w:rPr>
          <w:color w:val="000000" w:themeColor="text1"/>
        </w:rPr>
        <w:t xml:space="preserve"> ou une norme équivalente</w:t>
      </w:r>
      <w:r w:rsidR="00ED1E81" w:rsidRPr="00B35E66">
        <w:rPr>
          <w:color w:val="000000" w:themeColor="text1"/>
        </w:rPr>
        <w:t xml:space="preserve">. L’incertitude </w:t>
      </w:r>
      <w:r w:rsidR="004B4E20" w:rsidRPr="00B35E66">
        <w:rPr>
          <w:color w:val="000000" w:themeColor="text1"/>
        </w:rPr>
        <w:t xml:space="preserve">finale </w:t>
      </w:r>
      <w:r w:rsidR="00ED1E81" w:rsidRPr="00B35E66">
        <w:rPr>
          <w:color w:val="000000" w:themeColor="text1"/>
        </w:rPr>
        <w:t xml:space="preserve">de la mesure </w:t>
      </w:r>
      <w:r w:rsidR="004315EE">
        <w:rPr>
          <w:color w:val="000000" w:themeColor="text1"/>
        </w:rPr>
        <w:t>est</w:t>
      </w:r>
      <w:r w:rsidR="00ED1E81" w:rsidRPr="00B35E66">
        <w:rPr>
          <w:color w:val="000000" w:themeColor="text1"/>
        </w:rPr>
        <w:t xml:space="preserve"> connue et inférieure ou égale à </w:t>
      </w:r>
      <w:r w:rsidR="004B4E20" w:rsidRPr="00B35E66">
        <w:rPr>
          <w:color w:val="000000" w:themeColor="text1"/>
        </w:rPr>
        <w:t>7</w:t>
      </w:r>
      <w:r w:rsidR="00ED1E81" w:rsidRPr="00B35E66">
        <w:rPr>
          <w:color w:val="000000" w:themeColor="text1"/>
        </w:rPr>
        <w:t xml:space="preserve"> mg/m³.</w:t>
      </w:r>
    </w:p>
    <w:bookmarkEnd w:id="5"/>
    <w:p w14:paraId="09CDD3D4" w14:textId="77777777" w:rsidR="00090131" w:rsidRDefault="00090131" w:rsidP="00090131">
      <w:pPr>
        <w:spacing w:after="0" w:line="240" w:lineRule="auto"/>
      </w:pPr>
    </w:p>
    <w:p w14:paraId="38441022" w14:textId="77777777" w:rsidR="00090131" w:rsidRDefault="00090131" w:rsidP="00090131">
      <w:pPr>
        <w:spacing w:after="120" w:line="240" w:lineRule="auto"/>
        <w:jc w:val="both"/>
      </w:pPr>
    </w:p>
    <w:p w14:paraId="262BB0F5" w14:textId="77777777" w:rsidR="00090131" w:rsidRPr="00F039E5" w:rsidRDefault="00090131" w:rsidP="00090131">
      <w:pPr>
        <w:spacing w:after="120" w:line="240" w:lineRule="auto"/>
        <w:jc w:val="both"/>
        <w:rPr>
          <w:highlight w:val="yellow"/>
        </w:rPr>
      </w:pPr>
      <w:r w:rsidRPr="00F039E5">
        <w:rPr>
          <w:highlight w:val="yellow"/>
        </w:rPr>
        <w:t xml:space="preserve">Vu pour être annexé à l’arrêté </w:t>
      </w:r>
      <w:r w:rsidRPr="00F039E5">
        <w:rPr>
          <w:rFonts w:eastAsia="Times New Roman"/>
          <w:highlight w:val="yellow"/>
          <w:lang w:eastAsia="ar-SA"/>
        </w:rPr>
        <w:t xml:space="preserve">du Gouvernement de la Région de Bruxelles-Capitale du 21 juin 2018 </w:t>
      </w:r>
      <w:r w:rsidRPr="00F039E5">
        <w:rPr>
          <w:highlight w:val="yellow"/>
        </w:rPr>
        <w:t xml:space="preserve">relatif aux exigences PEB applicables aux systèmes de chauffage et aux systèmes de climatisation pour le bâtiment lors de leur installation et pendant leur exploitation </w:t>
      </w:r>
    </w:p>
    <w:p w14:paraId="75308137" w14:textId="77777777" w:rsidR="00090131" w:rsidRPr="00F039E5" w:rsidRDefault="00090131" w:rsidP="00090131">
      <w:pPr>
        <w:spacing w:after="120" w:line="240" w:lineRule="auto"/>
        <w:jc w:val="both"/>
        <w:rPr>
          <w:highlight w:val="yellow"/>
        </w:rPr>
      </w:pPr>
    </w:p>
    <w:p w14:paraId="60DA0F7E" w14:textId="77777777" w:rsidR="00090131" w:rsidRPr="00F039E5" w:rsidRDefault="00090131" w:rsidP="00090131">
      <w:pPr>
        <w:spacing w:after="120" w:line="240" w:lineRule="auto"/>
        <w:jc w:val="both"/>
        <w:rPr>
          <w:highlight w:val="yellow"/>
        </w:rPr>
      </w:pPr>
      <w:r w:rsidRPr="00F039E5">
        <w:rPr>
          <w:highlight w:val="yellow"/>
        </w:rPr>
        <w:t>Le Ministre-Président du Gouvernement de la Région de Bruxelles-Capitale</w:t>
      </w:r>
    </w:p>
    <w:p w14:paraId="28913FFF" w14:textId="77777777" w:rsidR="00090131" w:rsidRPr="00F039E5" w:rsidRDefault="00090131" w:rsidP="00090131">
      <w:pPr>
        <w:spacing w:after="120" w:line="240" w:lineRule="auto"/>
        <w:jc w:val="both"/>
        <w:rPr>
          <w:b/>
          <w:highlight w:val="yellow"/>
        </w:rPr>
      </w:pPr>
      <w:r w:rsidRPr="00F039E5">
        <w:rPr>
          <w:b/>
          <w:highlight w:val="yellow"/>
        </w:rPr>
        <w:t>Rudi VERVOORT</w:t>
      </w:r>
    </w:p>
    <w:p w14:paraId="6750F0B4" w14:textId="77777777" w:rsidR="00090131" w:rsidRPr="00F039E5" w:rsidRDefault="00090131" w:rsidP="00090131">
      <w:pPr>
        <w:pStyle w:val="Tabletextleft"/>
        <w:spacing w:line="240" w:lineRule="auto"/>
        <w:jc w:val="both"/>
        <w:rPr>
          <w:rFonts w:ascii="Calibri" w:hAnsi="Calibri" w:cs="Calibri"/>
          <w:sz w:val="22"/>
          <w:szCs w:val="22"/>
          <w:highlight w:val="yellow"/>
          <w:lang w:val="fr-BE"/>
        </w:rPr>
      </w:pPr>
      <w:r w:rsidRPr="00F039E5">
        <w:rPr>
          <w:rFonts w:ascii="Calibri" w:hAnsi="Calibri" w:cs="Calibri"/>
          <w:sz w:val="22"/>
          <w:szCs w:val="22"/>
          <w:highlight w:val="yellow"/>
          <w:lang w:val="fr-BE"/>
        </w:rPr>
        <w:t xml:space="preserve">La Ministre du Logement, de la Qualité de Vie, de l’Environnement et de l'Energie </w:t>
      </w:r>
    </w:p>
    <w:p w14:paraId="272F05C7" w14:textId="77777777" w:rsidR="00090131" w:rsidRPr="00F039E5" w:rsidRDefault="00090131" w:rsidP="00090131">
      <w:pPr>
        <w:pStyle w:val="Tabletextleft"/>
        <w:spacing w:line="240" w:lineRule="auto"/>
        <w:jc w:val="both"/>
        <w:rPr>
          <w:rFonts w:ascii="Calibri" w:hAnsi="Calibri" w:cs="Calibri"/>
          <w:sz w:val="22"/>
          <w:szCs w:val="22"/>
          <w:highlight w:val="yellow"/>
          <w:lang w:val="fr-BE"/>
        </w:rPr>
      </w:pPr>
    </w:p>
    <w:p w14:paraId="51FD7BB5" w14:textId="77777777" w:rsidR="00090131" w:rsidRPr="00090131" w:rsidRDefault="00090131" w:rsidP="00090131">
      <w:pPr>
        <w:spacing w:after="120" w:line="240" w:lineRule="auto"/>
        <w:jc w:val="both"/>
        <w:rPr>
          <w:b/>
        </w:rPr>
      </w:pPr>
      <w:r w:rsidRPr="00090131">
        <w:rPr>
          <w:b/>
          <w:highlight w:val="yellow"/>
        </w:rPr>
        <w:t>Céline FREMAULT</w:t>
      </w:r>
    </w:p>
    <w:p w14:paraId="047FB57C" w14:textId="77777777" w:rsidR="00090131" w:rsidRDefault="00090131" w:rsidP="00090131">
      <w:pPr>
        <w:pStyle w:val="Standard"/>
        <w:spacing w:line="240" w:lineRule="auto"/>
        <w:rPr>
          <w:rFonts w:ascii="Calibri" w:hAnsi="Calibri" w:cs="Calibri"/>
          <w:b/>
          <w:sz w:val="22"/>
          <w:szCs w:val="22"/>
          <w:lang w:val="fr-BE"/>
        </w:rPr>
      </w:pPr>
      <w:r>
        <w:rPr>
          <w:rFonts w:ascii="Calibri" w:hAnsi="Calibri" w:cs="Calibri"/>
          <w:b/>
          <w:sz w:val="22"/>
          <w:szCs w:val="22"/>
          <w:lang w:val="fr-BE"/>
        </w:rPr>
        <w:br w:type="page"/>
      </w:r>
      <w:r w:rsidRPr="00594665">
        <w:rPr>
          <w:rFonts w:ascii="Calibri" w:hAnsi="Calibri" w:cs="Calibri"/>
          <w:b/>
          <w:sz w:val="22"/>
          <w:szCs w:val="22"/>
          <w:lang w:val="fr-BE"/>
        </w:rPr>
        <w:t>Annexe 2 – art.3.3.1 – Contenu minimum du carnet de bord d’un système de chauffage</w:t>
      </w:r>
    </w:p>
    <w:p w14:paraId="32620AA6" w14:textId="77777777" w:rsidR="00090131" w:rsidRDefault="00090131" w:rsidP="00090131">
      <w:pPr>
        <w:pStyle w:val="Standard"/>
        <w:spacing w:line="240" w:lineRule="auto"/>
        <w:rPr>
          <w:rFonts w:ascii="Calibri" w:hAnsi="Calibri" w:cs="Calibri"/>
          <w:b/>
          <w:sz w:val="22"/>
          <w:szCs w:val="22"/>
          <w:lang w:val="fr-BE"/>
        </w:rPr>
      </w:pPr>
    </w:p>
    <w:p w14:paraId="763F4969" w14:textId="7AB7D5D2" w:rsidR="00090131" w:rsidRPr="00B002AE" w:rsidRDefault="007224B8" w:rsidP="00090131">
      <w:pPr>
        <w:pStyle w:val="Standard"/>
        <w:spacing w:line="240" w:lineRule="auto"/>
        <w:rPr>
          <w:rFonts w:ascii="Calibri" w:hAnsi="Calibri" w:cs="Calibri"/>
          <w:sz w:val="22"/>
          <w:szCs w:val="22"/>
          <w:lang w:val="fr-BE"/>
        </w:rPr>
      </w:pPr>
      <w:r>
        <w:rPr>
          <w:rFonts w:ascii="Calibri" w:hAnsi="Calibri" w:cs="Calibri"/>
          <w:sz w:val="22"/>
          <w:szCs w:val="22"/>
          <w:highlight w:val="yellow"/>
          <w:lang w:val="fr-BE"/>
        </w:rPr>
        <w:t xml:space="preserve">PAS </w:t>
      </w:r>
      <w:r w:rsidR="00090131">
        <w:rPr>
          <w:rFonts w:ascii="Calibri" w:hAnsi="Calibri" w:cs="Calibri"/>
          <w:sz w:val="22"/>
          <w:szCs w:val="22"/>
          <w:highlight w:val="yellow"/>
          <w:lang w:val="fr-BE"/>
        </w:rPr>
        <w:t>MODIFIE</w:t>
      </w:r>
      <w:r w:rsidR="00090131" w:rsidRPr="00B002AE">
        <w:rPr>
          <w:rFonts w:ascii="Calibri" w:hAnsi="Calibri" w:cs="Calibri"/>
          <w:sz w:val="22"/>
          <w:szCs w:val="22"/>
          <w:highlight w:val="yellow"/>
          <w:lang w:val="fr-BE"/>
        </w:rPr>
        <w:t xml:space="preserve"> EN 202</w:t>
      </w:r>
      <w:r w:rsidR="00090131" w:rsidRPr="00DD788F">
        <w:rPr>
          <w:rFonts w:ascii="Calibri" w:hAnsi="Calibri" w:cs="Calibri"/>
          <w:sz w:val="22"/>
          <w:szCs w:val="22"/>
          <w:highlight w:val="yellow"/>
          <w:lang w:val="fr-BE"/>
        </w:rPr>
        <w:t>1</w:t>
      </w:r>
      <w:r w:rsidR="001A4AA8">
        <w:rPr>
          <w:rFonts w:ascii="Calibri" w:hAnsi="Calibri" w:cs="Calibri"/>
          <w:sz w:val="22"/>
          <w:szCs w:val="22"/>
          <w:lang w:val="fr-BE"/>
        </w:rPr>
        <w:t xml:space="preserve"> </w:t>
      </w:r>
      <w:r w:rsidR="001A4AA8" w:rsidRPr="001A4AA8">
        <w:rPr>
          <w:rFonts w:ascii="Calibri" w:hAnsi="Calibri" w:cs="Calibri"/>
          <w:sz w:val="22"/>
          <w:szCs w:val="22"/>
          <w:highlight w:val="cyan"/>
          <w:lang w:val="fr-BE"/>
        </w:rPr>
        <w:t xml:space="preserve">– </w:t>
      </w:r>
      <w:r w:rsidR="00EA784E">
        <w:rPr>
          <w:rFonts w:ascii="Calibri" w:hAnsi="Calibri" w:cs="Calibri"/>
          <w:sz w:val="22"/>
          <w:szCs w:val="22"/>
          <w:highlight w:val="cyan"/>
          <w:lang w:val="fr-BE"/>
        </w:rPr>
        <w:t xml:space="preserve">PAS MODIFIE </w:t>
      </w:r>
      <w:r w:rsidR="001A4AA8" w:rsidRPr="001A4AA8">
        <w:rPr>
          <w:rFonts w:ascii="Calibri" w:hAnsi="Calibri" w:cs="Calibri"/>
          <w:sz w:val="22"/>
          <w:szCs w:val="22"/>
          <w:highlight w:val="cyan"/>
          <w:lang w:val="fr-BE"/>
        </w:rPr>
        <w:t xml:space="preserve">EN </w:t>
      </w:r>
      <w:r w:rsidR="00CD6357">
        <w:rPr>
          <w:rFonts w:ascii="Calibri" w:hAnsi="Calibri" w:cs="Calibri"/>
          <w:sz w:val="22"/>
          <w:szCs w:val="22"/>
          <w:highlight w:val="cyan"/>
          <w:lang w:val="fr-BE"/>
        </w:rPr>
        <w:t>2024</w:t>
      </w:r>
    </w:p>
    <w:p w14:paraId="74F02971" w14:textId="77777777" w:rsidR="00090131" w:rsidRPr="00594665" w:rsidRDefault="00090131" w:rsidP="00090131">
      <w:pPr>
        <w:pStyle w:val="Standard"/>
        <w:spacing w:line="240" w:lineRule="auto"/>
        <w:rPr>
          <w:rFonts w:ascii="Calibri" w:hAnsi="Calibri" w:cs="Calibri"/>
          <w:b/>
          <w:sz w:val="22"/>
          <w:szCs w:val="22"/>
          <w:lang w:val="fr-BE"/>
        </w:rPr>
      </w:pPr>
    </w:p>
    <w:p w14:paraId="3C72CE42" w14:textId="77777777" w:rsidR="00090131" w:rsidRPr="00F602D6" w:rsidRDefault="00090131" w:rsidP="00090131">
      <w:pPr>
        <w:pStyle w:val="Standard"/>
        <w:spacing w:line="240" w:lineRule="auto"/>
        <w:rPr>
          <w:rFonts w:ascii="Calibri" w:hAnsi="Calibri" w:cs="Calibri"/>
          <w:sz w:val="22"/>
          <w:szCs w:val="22"/>
          <w:lang w:val="fr-BE"/>
        </w:rPr>
      </w:pPr>
      <w:r w:rsidRPr="00F602D6">
        <w:rPr>
          <w:rFonts w:ascii="Calibri" w:hAnsi="Calibri" w:cs="Calibri"/>
          <w:sz w:val="22"/>
          <w:szCs w:val="22"/>
          <w:lang w:val="fr-BE"/>
        </w:rPr>
        <w:t>Le carnet de bord reprend les informations ayant trait au système de chauffage.</w:t>
      </w:r>
    </w:p>
    <w:p w14:paraId="1B5F9DB5" w14:textId="77777777" w:rsidR="00090131" w:rsidRPr="00F602D6" w:rsidRDefault="00090131" w:rsidP="00090131">
      <w:pPr>
        <w:pStyle w:val="Standard"/>
        <w:spacing w:line="240" w:lineRule="auto"/>
        <w:rPr>
          <w:rFonts w:ascii="Calibri" w:hAnsi="Calibri" w:cs="Calibri"/>
          <w:sz w:val="22"/>
          <w:szCs w:val="22"/>
          <w:lang w:val="fr-BE"/>
        </w:rPr>
      </w:pPr>
      <w:r w:rsidRPr="00F602D6">
        <w:rPr>
          <w:rFonts w:ascii="Calibri" w:hAnsi="Calibri" w:cs="Calibri"/>
          <w:sz w:val="22"/>
          <w:szCs w:val="22"/>
          <w:lang w:val="fr-BE"/>
        </w:rPr>
        <w:t>Selon le type de système de chauffage il comprend, les informations et documents repris ci-dessous.</w:t>
      </w:r>
    </w:p>
    <w:p w14:paraId="3E31F987" w14:textId="77777777" w:rsidR="00090131" w:rsidRPr="00F602D6" w:rsidRDefault="00090131" w:rsidP="00090131">
      <w:pPr>
        <w:pStyle w:val="Standard"/>
        <w:spacing w:line="240" w:lineRule="auto"/>
        <w:rPr>
          <w:rFonts w:ascii="Calibri" w:hAnsi="Calibri" w:cs="Calibri"/>
          <w:b/>
          <w:sz w:val="22"/>
          <w:szCs w:val="22"/>
          <w:lang w:val="fr-BE"/>
        </w:rPr>
      </w:pPr>
    </w:p>
    <w:p w14:paraId="1E3E828B" w14:textId="77777777" w:rsidR="00090131" w:rsidRPr="00F602D6" w:rsidRDefault="00090131" w:rsidP="00090131">
      <w:pPr>
        <w:pStyle w:val="Standard"/>
        <w:spacing w:line="240" w:lineRule="auto"/>
        <w:rPr>
          <w:rFonts w:ascii="Calibri" w:hAnsi="Calibri" w:cs="Calibri"/>
          <w:b/>
          <w:sz w:val="22"/>
          <w:szCs w:val="22"/>
          <w:lang w:val="fr-BE"/>
        </w:rPr>
      </w:pPr>
      <w:r w:rsidRPr="00F602D6">
        <w:rPr>
          <w:rFonts w:ascii="Calibri" w:hAnsi="Calibri" w:cs="Calibri"/>
          <w:b/>
          <w:sz w:val="22"/>
          <w:szCs w:val="22"/>
          <w:lang w:val="fr-BE"/>
        </w:rPr>
        <w:t>1. Systèmes de chauffage de type 1</w:t>
      </w:r>
    </w:p>
    <w:p w14:paraId="5F22C172" w14:textId="77777777" w:rsidR="00090131" w:rsidRPr="00F602D6" w:rsidRDefault="00090131" w:rsidP="00090131">
      <w:pPr>
        <w:pStyle w:val="Standard"/>
        <w:spacing w:line="240" w:lineRule="auto"/>
        <w:rPr>
          <w:rFonts w:ascii="Calibri" w:hAnsi="Calibri" w:cs="Calibri"/>
          <w:b/>
          <w:sz w:val="22"/>
          <w:szCs w:val="22"/>
          <w:lang w:val="fr-BE"/>
        </w:rPr>
      </w:pPr>
    </w:p>
    <w:p w14:paraId="53642009"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Liste des principaux contacts</w:t>
      </w:r>
      <w:r w:rsidRPr="00F602D6">
        <w:rPr>
          <w:rFonts w:ascii="Calibri" w:hAnsi="Calibri" w:cs="Calibri"/>
          <w:sz w:val="22"/>
          <w:szCs w:val="22"/>
          <w:lang w:val="fr-BE"/>
        </w:rPr>
        <w:br/>
        <w:t>La liste des « contacts » reprend les coordonnées (noms de la société et de la personne de contact, adresse, n° tél, e-mail) :</w:t>
      </w:r>
      <w:r w:rsidRPr="00F602D6">
        <w:rPr>
          <w:rFonts w:ascii="Calibri" w:hAnsi="Calibri" w:cs="Calibri"/>
          <w:sz w:val="22"/>
          <w:szCs w:val="22"/>
          <w:lang w:val="fr-BE"/>
        </w:rPr>
        <w:br/>
        <w:t>- des services de secours ;</w:t>
      </w:r>
      <w:r w:rsidRPr="00F602D6">
        <w:rPr>
          <w:rFonts w:ascii="Calibri" w:hAnsi="Calibri" w:cs="Calibri"/>
          <w:sz w:val="22"/>
          <w:szCs w:val="22"/>
          <w:lang w:val="fr-BE"/>
        </w:rPr>
        <w:br/>
        <w:t>- de l’unité PEB où se trouve la (les) chaudière(s) ou le chauffe-eau</w:t>
      </w:r>
      <w:r w:rsidRPr="00F602D6">
        <w:rPr>
          <w:rFonts w:ascii="Calibri" w:hAnsi="Calibri" w:cs="Calibri"/>
          <w:sz w:val="22"/>
          <w:szCs w:val="22"/>
          <w:lang w:val="fr-BE"/>
        </w:rPr>
        <w:br/>
        <w:t>- du(des) propriétaire(s) ;</w:t>
      </w:r>
      <w:r w:rsidRPr="00F602D6">
        <w:rPr>
          <w:rFonts w:ascii="Calibri" w:hAnsi="Calibri" w:cs="Calibri"/>
          <w:sz w:val="22"/>
          <w:szCs w:val="22"/>
          <w:lang w:val="fr-BE"/>
        </w:rPr>
        <w:br/>
        <w:t>- en cas de permis d’environnement, du titulaire ou déclarant ;</w:t>
      </w:r>
      <w:r w:rsidRPr="00F602D6">
        <w:rPr>
          <w:rFonts w:ascii="Calibri" w:hAnsi="Calibri" w:cs="Calibri"/>
          <w:sz w:val="22"/>
          <w:szCs w:val="22"/>
          <w:lang w:val="fr-BE"/>
        </w:rPr>
        <w:br/>
        <w:t>- de la personne de contact ;</w:t>
      </w:r>
      <w:r w:rsidRPr="00F602D6">
        <w:rPr>
          <w:rFonts w:ascii="Calibri" w:hAnsi="Calibri" w:cs="Calibri"/>
          <w:sz w:val="22"/>
          <w:szCs w:val="22"/>
          <w:lang w:val="fr-BE"/>
        </w:rPr>
        <w:br/>
        <w:t>- des professionnels agréés et des sociétés de maintenance ;</w:t>
      </w:r>
      <w:r w:rsidRPr="00F602D6">
        <w:rPr>
          <w:rFonts w:ascii="Calibri" w:hAnsi="Calibri" w:cs="Calibri"/>
          <w:sz w:val="22"/>
          <w:szCs w:val="22"/>
          <w:lang w:val="fr-BE"/>
        </w:rPr>
        <w:br/>
        <w:t>- de l’installateur ;</w:t>
      </w:r>
      <w:r w:rsidRPr="00F602D6">
        <w:rPr>
          <w:rFonts w:ascii="Calibri" w:hAnsi="Calibri" w:cs="Calibri"/>
          <w:sz w:val="22"/>
          <w:szCs w:val="22"/>
          <w:lang w:val="fr-BE"/>
        </w:rPr>
        <w:br/>
        <w:t>- des fournisseurs d’eau et d’énergie ;</w:t>
      </w:r>
    </w:p>
    <w:p w14:paraId="432DC925"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 xml:space="preserve">Le cas échéant une description générale des installations techniques, du fonctionnement et éventuellement un schéma de principe : </w:t>
      </w:r>
      <w:r w:rsidRPr="00F602D6">
        <w:rPr>
          <w:rFonts w:ascii="Calibri" w:hAnsi="Calibri" w:cs="Calibri"/>
          <w:sz w:val="22"/>
          <w:szCs w:val="22"/>
          <w:lang w:val="fr-BE"/>
        </w:rPr>
        <w:br/>
        <w:t>type de système de chauffage, système de ventilation, présence d’autres installations par exemple une cogénération, des panneaux solaires thermiques</w:t>
      </w:r>
    </w:p>
    <w:p w14:paraId="4E8A5C0B"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Note de dimensionnement (pour les chaudières placées après la date d’entrée en vigueur du présent arrêté)</w:t>
      </w:r>
    </w:p>
    <w:p w14:paraId="2CF9F667"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Documentation technique</w:t>
      </w:r>
      <w:r w:rsidRPr="00F602D6">
        <w:rPr>
          <w:rFonts w:ascii="Calibri" w:hAnsi="Calibri" w:cs="Calibri"/>
          <w:sz w:val="22"/>
          <w:szCs w:val="22"/>
          <w:lang w:val="fr-BE"/>
        </w:rPr>
        <w:br/>
        <w:t>Fiches techniques, notices d’utilisation, de montage, de fonctionnement et d’entretien des équipements qui composent le système de chauffage :</w:t>
      </w:r>
      <w:r w:rsidRPr="00F602D6">
        <w:rPr>
          <w:rFonts w:ascii="Calibri" w:hAnsi="Calibri" w:cs="Calibri"/>
          <w:sz w:val="22"/>
          <w:szCs w:val="22"/>
          <w:lang w:val="fr-BE"/>
        </w:rPr>
        <w:br/>
        <w:t>4.1 Production de chaleur : chaudières, brûleurs, chauffe-eau, …</w:t>
      </w:r>
      <w:r w:rsidRPr="00F602D6">
        <w:rPr>
          <w:rFonts w:ascii="Calibri" w:hAnsi="Calibri" w:cs="Calibri"/>
          <w:sz w:val="22"/>
          <w:szCs w:val="22"/>
          <w:lang w:val="fr-BE"/>
        </w:rPr>
        <w:br/>
        <w:t>4.2 Distribution de chaleur : circulateurs, vannes manuelles, …</w:t>
      </w:r>
      <w:r w:rsidRPr="00F602D6">
        <w:rPr>
          <w:rFonts w:ascii="Calibri" w:hAnsi="Calibri" w:cs="Calibri"/>
          <w:sz w:val="22"/>
          <w:szCs w:val="22"/>
          <w:lang w:val="fr-BE"/>
        </w:rPr>
        <w:br/>
        <w:t>4.3 Régulation : automates, régulateurs, vannes 3 voies, vannes thermostatiques, sondes de mesure, …</w:t>
      </w:r>
      <w:r w:rsidRPr="00F602D6">
        <w:rPr>
          <w:rFonts w:ascii="Calibri" w:hAnsi="Calibri" w:cs="Calibri"/>
          <w:sz w:val="22"/>
          <w:szCs w:val="22"/>
          <w:lang w:val="fr-BE"/>
        </w:rPr>
        <w:br/>
        <w:t>4.4 Emission de chaleur : radiateurs, convecteurs, groupe de pulsion, …</w:t>
      </w:r>
    </w:p>
    <w:p w14:paraId="0C6E902F"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Feuille de route</w:t>
      </w:r>
    </w:p>
    <w:p w14:paraId="089E087C"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Rapports</w:t>
      </w:r>
    </w:p>
    <w:p w14:paraId="31B8335F" w14:textId="77777777" w:rsidR="00090131" w:rsidRPr="00F602D6" w:rsidRDefault="00090131" w:rsidP="008700E9">
      <w:pPr>
        <w:pStyle w:val="Standard"/>
        <w:numPr>
          <w:ilvl w:val="1"/>
          <w:numId w:val="68"/>
        </w:numPr>
        <w:spacing w:line="240" w:lineRule="auto"/>
        <w:rPr>
          <w:rFonts w:ascii="Calibri" w:hAnsi="Calibri" w:cs="Calibri"/>
          <w:sz w:val="22"/>
          <w:szCs w:val="22"/>
          <w:lang w:val="fr-BE"/>
        </w:rPr>
      </w:pPr>
      <w:r w:rsidRPr="00F602D6">
        <w:rPr>
          <w:rFonts w:ascii="Calibri" w:hAnsi="Calibri" w:cs="Calibri"/>
          <w:sz w:val="22"/>
          <w:szCs w:val="22"/>
          <w:lang w:val="fr-BE"/>
        </w:rPr>
        <w:t>Rapports de mise en service et paramètres de mise en service</w:t>
      </w:r>
    </w:p>
    <w:p w14:paraId="02979171" w14:textId="77777777" w:rsidR="00090131" w:rsidRPr="00F602D6" w:rsidRDefault="00090131" w:rsidP="00090131">
      <w:pPr>
        <w:pStyle w:val="Standard"/>
        <w:spacing w:line="240" w:lineRule="auto"/>
        <w:ind w:left="851"/>
        <w:rPr>
          <w:rFonts w:ascii="Calibri" w:hAnsi="Calibri" w:cs="Calibri"/>
          <w:sz w:val="22"/>
          <w:szCs w:val="22"/>
          <w:lang w:val="fr-BE"/>
        </w:rPr>
      </w:pPr>
      <w:r w:rsidRPr="00F602D6">
        <w:rPr>
          <w:rFonts w:ascii="Calibri" w:hAnsi="Calibri" w:cs="Calibri"/>
          <w:sz w:val="22"/>
          <w:szCs w:val="22"/>
          <w:lang w:val="fr-BE"/>
        </w:rPr>
        <w:t xml:space="preserve">Les rapports de mise en service comprennent tous les paramètres relatifs à la régulation, ainsi que pour chaque chaudière les informations reprises au point 3 de cette annexe : </w:t>
      </w:r>
      <w:r w:rsidRPr="00F602D6">
        <w:rPr>
          <w:rFonts w:ascii="Calibri" w:hAnsi="Calibri"/>
          <w:sz w:val="22"/>
          <w:szCs w:val="22"/>
          <w:lang w:val="fr-BE"/>
        </w:rPr>
        <w:t>Contenu minimal des rapports de mise en service des chaudières</w:t>
      </w:r>
    </w:p>
    <w:p w14:paraId="0BB34BEF" w14:textId="77777777" w:rsidR="00090131" w:rsidRPr="00F602D6" w:rsidRDefault="00090131" w:rsidP="00090131">
      <w:pPr>
        <w:pStyle w:val="Standard"/>
        <w:spacing w:line="240" w:lineRule="auto"/>
        <w:ind w:left="567"/>
        <w:rPr>
          <w:rFonts w:ascii="Calibri" w:hAnsi="Calibri" w:cs="Calibri"/>
          <w:sz w:val="22"/>
          <w:szCs w:val="22"/>
          <w:lang w:val="fr-BE"/>
        </w:rPr>
      </w:pPr>
      <w:r w:rsidRPr="00F602D6">
        <w:rPr>
          <w:rFonts w:ascii="Calibri" w:hAnsi="Calibri" w:cs="Calibri"/>
          <w:sz w:val="22"/>
          <w:szCs w:val="22"/>
          <w:lang w:val="fr-BE"/>
        </w:rPr>
        <w:t>6.2 Rapports d’entretien et d’intervention sur le système de chauffage</w:t>
      </w:r>
      <w:r w:rsidRPr="00F602D6">
        <w:rPr>
          <w:rFonts w:ascii="Calibri" w:hAnsi="Calibri" w:cs="Calibri"/>
          <w:sz w:val="22"/>
          <w:szCs w:val="22"/>
          <w:lang w:val="fr-BE"/>
        </w:rPr>
        <w:br/>
        <w:t>6.3 Attestation de réception PEB</w:t>
      </w:r>
      <w:r w:rsidRPr="00F602D6">
        <w:rPr>
          <w:rFonts w:ascii="Calibri" w:hAnsi="Calibri" w:cs="Calibri"/>
          <w:sz w:val="22"/>
          <w:szCs w:val="22"/>
          <w:lang w:val="fr-BE"/>
        </w:rPr>
        <w:br/>
        <w:t>6.4 Attestations de contrôle périodique PEB</w:t>
      </w:r>
      <w:r w:rsidRPr="00F602D6">
        <w:rPr>
          <w:rFonts w:ascii="Calibri" w:hAnsi="Calibri" w:cs="Calibri"/>
          <w:sz w:val="22"/>
          <w:szCs w:val="22"/>
          <w:lang w:val="fr-BE"/>
        </w:rPr>
        <w:br/>
        <w:t>6.5 Rapports de diagnostic PEB</w:t>
      </w:r>
    </w:p>
    <w:p w14:paraId="7874C5EC"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Copie des factures de combustible</w:t>
      </w:r>
    </w:p>
    <w:p w14:paraId="32D9E51D" w14:textId="77777777" w:rsidR="00090131" w:rsidRPr="00F602D6" w:rsidRDefault="00090131" w:rsidP="008700E9">
      <w:pPr>
        <w:pStyle w:val="Standard"/>
        <w:numPr>
          <w:ilvl w:val="1"/>
          <w:numId w:val="55"/>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Le cas échéant : une copie de la requête de dérogation et du courrier de décision de Bruxelles Environnement à cette requête</w:t>
      </w:r>
    </w:p>
    <w:p w14:paraId="6C3753F0" w14:textId="77777777" w:rsidR="00090131" w:rsidRPr="00F602D6" w:rsidRDefault="00090131" w:rsidP="00090131">
      <w:pPr>
        <w:pStyle w:val="Standard"/>
        <w:spacing w:line="240" w:lineRule="auto"/>
        <w:rPr>
          <w:rFonts w:ascii="Calibri" w:hAnsi="Calibri" w:cs="Calibri"/>
          <w:b/>
          <w:sz w:val="22"/>
          <w:szCs w:val="22"/>
          <w:lang w:val="fr-BE"/>
        </w:rPr>
      </w:pPr>
    </w:p>
    <w:p w14:paraId="219C0631" w14:textId="77777777" w:rsidR="00090131" w:rsidRPr="00F602D6" w:rsidRDefault="00090131" w:rsidP="00090131">
      <w:pPr>
        <w:pStyle w:val="Standard"/>
        <w:spacing w:after="120" w:line="240" w:lineRule="auto"/>
        <w:rPr>
          <w:rFonts w:ascii="Calibri" w:hAnsi="Calibri" w:cs="Calibri"/>
          <w:b/>
          <w:sz w:val="22"/>
          <w:szCs w:val="22"/>
          <w:lang w:val="fr-BE"/>
        </w:rPr>
      </w:pPr>
      <w:r w:rsidRPr="00F602D6">
        <w:rPr>
          <w:rFonts w:ascii="Calibri" w:hAnsi="Calibri" w:cs="Calibri"/>
          <w:b/>
          <w:sz w:val="22"/>
          <w:szCs w:val="22"/>
          <w:lang w:val="fr-BE"/>
        </w:rPr>
        <w:br w:type="page"/>
        <w:t>2. Systèmes de chauffage de type 2</w:t>
      </w:r>
    </w:p>
    <w:p w14:paraId="79A63DC5" w14:textId="77777777" w:rsidR="00090131" w:rsidRPr="00F602D6" w:rsidRDefault="00090131" w:rsidP="008700E9">
      <w:pPr>
        <w:pStyle w:val="Standard"/>
        <w:numPr>
          <w:ilvl w:val="1"/>
          <w:numId w:val="69"/>
        </w:numPr>
        <w:spacing w:after="120" w:line="240" w:lineRule="auto"/>
        <w:ind w:left="426" w:hanging="284"/>
        <w:rPr>
          <w:rFonts w:ascii="Calibri" w:hAnsi="Calibri" w:cs="Calibri"/>
          <w:sz w:val="16"/>
          <w:szCs w:val="16"/>
          <w:lang w:val="fr-BE"/>
        </w:rPr>
      </w:pPr>
      <w:r w:rsidRPr="00F602D6">
        <w:rPr>
          <w:rFonts w:ascii="Calibri" w:hAnsi="Calibri" w:cs="Calibri"/>
          <w:sz w:val="22"/>
          <w:szCs w:val="22"/>
          <w:lang w:val="fr-BE"/>
        </w:rPr>
        <w:t>Liste des principaux contacts</w:t>
      </w:r>
      <w:r w:rsidRPr="00F602D6">
        <w:rPr>
          <w:rFonts w:ascii="Calibri" w:hAnsi="Calibri" w:cs="Calibri"/>
          <w:sz w:val="22"/>
          <w:szCs w:val="22"/>
          <w:lang w:val="fr-BE"/>
        </w:rPr>
        <w:br/>
        <w:t>La liste des « contacts » reprend les coordonnées (noms de la société et de la personne de contact, adresse, n° tél, e-mail) :</w:t>
      </w:r>
      <w:r w:rsidRPr="00F602D6">
        <w:rPr>
          <w:rFonts w:ascii="Calibri" w:hAnsi="Calibri" w:cs="Calibri"/>
          <w:sz w:val="22"/>
          <w:szCs w:val="22"/>
          <w:lang w:val="fr-BE"/>
        </w:rPr>
        <w:br/>
        <w:t>- des services de secours ;</w:t>
      </w:r>
      <w:r w:rsidRPr="00F602D6">
        <w:rPr>
          <w:rFonts w:ascii="Calibri" w:hAnsi="Calibri" w:cs="Calibri"/>
          <w:sz w:val="22"/>
          <w:szCs w:val="22"/>
          <w:lang w:val="fr-BE"/>
        </w:rPr>
        <w:br/>
        <w:t>- du(des) propriétaire(s) ;</w:t>
      </w:r>
      <w:r w:rsidRPr="00F602D6">
        <w:rPr>
          <w:rFonts w:ascii="Calibri" w:hAnsi="Calibri" w:cs="Calibri"/>
          <w:sz w:val="22"/>
          <w:szCs w:val="22"/>
          <w:lang w:val="fr-BE"/>
        </w:rPr>
        <w:br/>
        <w:t>- en cas de permis d’environnement, du titulaire ou déclarant ;</w:t>
      </w:r>
      <w:r w:rsidRPr="00F602D6">
        <w:rPr>
          <w:rFonts w:ascii="Calibri" w:hAnsi="Calibri" w:cs="Calibri"/>
          <w:sz w:val="22"/>
          <w:szCs w:val="22"/>
          <w:lang w:val="fr-BE"/>
        </w:rPr>
        <w:br/>
        <w:t>- du syndic et de la personne de contact pour accéder à la chaufferie ;</w:t>
      </w:r>
      <w:r w:rsidRPr="00F602D6">
        <w:rPr>
          <w:rFonts w:ascii="Calibri" w:hAnsi="Calibri" w:cs="Calibri"/>
          <w:sz w:val="22"/>
          <w:szCs w:val="22"/>
          <w:lang w:val="fr-BE"/>
        </w:rPr>
        <w:br/>
        <w:t>- des professionnels agréés et des sociétés de maintenance ;</w:t>
      </w:r>
      <w:r w:rsidRPr="00F602D6">
        <w:rPr>
          <w:rFonts w:ascii="Calibri" w:hAnsi="Calibri" w:cs="Calibri"/>
          <w:sz w:val="22"/>
          <w:szCs w:val="22"/>
          <w:lang w:val="fr-BE"/>
        </w:rPr>
        <w:br/>
        <w:t>- de l’installateur ;</w:t>
      </w:r>
      <w:r w:rsidRPr="00F602D6">
        <w:rPr>
          <w:rFonts w:ascii="Calibri" w:hAnsi="Calibri" w:cs="Calibri"/>
          <w:sz w:val="22"/>
          <w:szCs w:val="22"/>
          <w:lang w:val="fr-BE"/>
        </w:rPr>
        <w:br/>
        <w:t>- du bureau d’étude en techniques spéciales ;</w:t>
      </w:r>
      <w:r w:rsidRPr="00F602D6">
        <w:rPr>
          <w:rFonts w:ascii="Calibri" w:hAnsi="Calibri" w:cs="Calibri"/>
          <w:sz w:val="22"/>
          <w:szCs w:val="22"/>
          <w:lang w:val="fr-BE"/>
        </w:rPr>
        <w:br/>
        <w:t>- des fournisseurs d’eau et d’énergie ;</w:t>
      </w:r>
    </w:p>
    <w:p w14:paraId="799CA2B4"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Caractéristiques de l’immeuble et de son occupation</w:t>
      </w:r>
    </w:p>
    <w:p w14:paraId="091AC237"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Données générales</w:t>
      </w:r>
    </w:p>
    <w:p w14:paraId="62995DF8"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Adresse, nom éventuel et année de construction du bâtiment</w:t>
      </w:r>
    </w:p>
    <w:p w14:paraId="30B6D075"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Rénovations des installations techniques ou des parois du bâtiment : année et description succincte</w:t>
      </w:r>
    </w:p>
    <w:p w14:paraId="7067D86A"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Extensions du bâtiment : année et description succincte</w:t>
      </w:r>
    </w:p>
    <w:p w14:paraId="5AE65863"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Nombre d’étages et le nombre d’unités PEB du bâtiment</w:t>
      </w:r>
    </w:p>
    <w:p w14:paraId="51D9ADCC"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Caractéristiques des parois et des surfaces</w:t>
      </w:r>
    </w:p>
    <w:p w14:paraId="26ED512A"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Masse thermique : lourde, mi-lourde, légère</w:t>
      </w:r>
    </w:p>
    <w:p w14:paraId="794F7ADE"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Isolation thermique : présence d’isolant thermique, type d’isolant et épaisseur (cm) dans le toit et sur les façades nord, est, sud et ouest</w:t>
      </w:r>
    </w:p>
    <w:p w14:paraId="792982D7"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Part de la surface vitrée du toit et des façades nord, est, sud et ouest</w:t>
      </w:r>
    </w:p>
    <w:p w14:paraId="488D7D66"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Type de vitrage : simple, double ou triple</w:t>
      </w:r>
    </w:p>
    <w:p w14:paraId="77107F4D"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Protections solaires : présence ou non, intérieures ou extérieures</w:t>
      </w:r>
    </w:p>
    <w:p w14:paraId="4EF0B797"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Surface brute totale du volume protégé (m²)</w:t>
      </w:r>
    </w:p>
    <w:p w14:paraId="03BFF732"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Récapitulatif des zones et de leur occupation</w:t>
      </w:r>
      <w:r w:rsidRPr="00F602D6">
        <w:rPr>
          <w:rFonts w:ascii="Calibri" w:hAnsi="Calibri" w:cs="Calibri"/>
          <w:sz w:val="22"/>
          <w:szCs w:val="22"/>
          <w:lang w:val="fr-BE"/>
        </w:rPr>
        <w:br/>
        <w:t>Pour les différentes zones du bâtiment :</w:t>
      </w:r>
    </w:p>
    <w:p w14:paraId="767AFCBF"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La surface d’utilisation (m²)</w:t>
      </w:r>
    </w:p>
    <w:p w14:paraId="673F2571"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La fonction : hébergement, bureaux, enseignement, soins de santé avec occupation nocturne, soins de santé sans occupation nocturne, soins de santé salle d’opération, rassemblement occupation faible, rassemblement occupation importante, rassemblement cafétéria/réfectoire, cuisine, commerce, installations sportives, hall de sport/gymnase, installations sportives saune/piscine, locaux techniques, communs, autre (préciser)</w:t>
      </w:r>
    </w:p>
    <w:p w14:paraId="7C8C5C34" w14:textId="77777777" w:rsidR="00090131" w:rsidRPr="00F602D6" w:rsidRDefault="00090131" w:rsidP="008700E9">
      <w:pPr>
        <w:pStyle w:val="Standard"/>
        <w:numPr>
          <w:ilvl w:val="1"/>
          <w:numId w:val="58"/>
        </w:numPr>
        <w:spacing w:line="240" w:lineRule="auto"/>
        <w:ind w:left="993" w:hanging="283"/>
        <w:rPr>
          <w:rFonts w:ascii="Calibri" w:hAnsi="Calibri" w:cs="Calibri"/>
          <w:sz w:val="16"/>
          <w:szCs w:val="16"/>
          <w:lang w:val="fr-BE"/>
        </w:rPr>
      </w:pPr>
      <w:r w:rsidRPr="00F602D6">
        <w:rPr>
          <w:rFonts w:ascii="Calibri" w:hAnsi="Calibri" w:cs="Calibri"/>
          <w:sz w:val="22"/>
          <w:szCs w:val="22"/>
          <w:lang w:val="fr-BE"/>
        </w:rPr>
        <w:t>Les consignes de température (°C) et humidité (%) en mode chauffage</w:t>
      </w:r>
      <w:r w:rsidRPr="00F602D6">
        <w:rPr>
          <w:rFonts w:ascii="Calibri" w:hAnsi="Calibri" w:cs="Calibri"/>
          <w:sz w:val="16"/>
          <w:szCs w:val="16"/>
          <w:lang w:val="fr-BE"/>
        </w:rPr>
        <w:br/>
      </w:r>
    </w:p>
    <w:p w14:paraId="2FBA3645" w14:textId="77777777" w:rsidR="00090131" w:rsidRPr="00F602D6" w:rsidRDefault="00090131" w:rsidP="008700E9">
      <w:pPr>
        <w:pStyle w:val="Standard"/>
        <w:numPr>
          <w:ilvl w:val="1"/>
          <w:numId w:val="69"/>
        </w:numPr>
        <w:spacing w:line="240" w:lineRule="auto"/>
        <w:ind w:left="426"/>
        <w:rPr>
          <w:rFonts w:ascii="Calibri" w:hAnsi="Calibri" w:cs="Calibri"/>
          <w:sz w:val="16"/>
          <w:szCs w:val="16"/>
          <w:lang w:val="fr-BE"/>
        </w:rPr>
      </w:pPr>
      <w:r w:rsidRPr="00F602D6">
        <w:rPr>
          <w:rFonts w:ascii="Calibri" w:hAnsi="Calibri" w:cs="Calibri"/>
          <w:sz w:val="22"/>
          <w:szCs w:val="22"/>
          <w:lang w:val="fr-BE"/>
        </w:rPr>
        <w:t xml:space="preserve">Une description générale des installations techniques, du fonctionnement et éventuellement un schéma de principe : </w:t>
      </w:r>
      <w:r w:rsidRPr="00F602D6">
        <w:rPr>
          <w:rFonts w:ascii="Calibri" w:hAnsi="Calibri" w:cs="Calibri"/>
          <w:sz w:val="22"/>
          <w:szCs w:val="22"/>
          <w:lang w:val="fr-BE"/>
        </w:rPr>
        <w:br/>
        <w:t>type de système de chauffage, système de ventilation, présence d’autres installations par exemple une cogénération, des panneaux solaires thermiques</w:t>
      </w:r>
      <w:r w:rsidRPr="00F602D6">
        <w:rPr>
          <w:rFonts w:ascii="Calibri" w:hAnsi="Calibri" w:cs="Calibri"/>
          <w:sz w:val="16"/>
          <w:szCs w:val="16"/>
          <w:lang w:val="fr-BE"/>
        </w:rPr>
        <w:br/>
      </w:r>
    </w:p>
    <w:p w14:paraId="15C0C6D1"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Description de la régulation</w:t>
      </w:r>
      <w:r w:rsidRPr="00F602D6">
        <w:rPr>
          <w:rFonts w:ascii="Calibri" w:hAnsi="Calibri" w:cs="Calibri"/>
          <w:sz w:val="22"/>
          <w:szCs w:val="22"/>
          <w:lang w:val="fr-BE"/>
        </w:rPr>
        <w:br/>
        <w:t>Cette section comprend un descriptif du mode de régulation de la température, de l’humidité, des débits d’air, de la gestion horaire, etc.   En cas de présence d’une gestion technique centralisée, on y décrit brièvement le système installé et les installations connectées.</w:t>
      </w:r>
      <w:r w:rsidRPr="00F602D6">
        <w:rPr>
          <w:rFonts w:ascii="Calibri" w:hAnsi="Calibri" w:cs="Calibri"/>
          <w:sz w:val="22"/>
          <w:szCs w:val="22"/>
          <w:lang w:val="fr-BE"/>
        </w:rPr>
        <w:br/>
        <w:t>Cette section reprend également le nom des personnes habilitées à intervenir sur la régulation (ayant suivi la formation requise, disposant des mots de passe …).</w:t>
      </w:r>
      <w:r w:rsidRPr="00F602D6">
        <w:rPr>
          <w:rFonts w:ascii="Calibri" w:hAnsi="Calibri" w:cs="Calibri"/>
          <w:sz w:val="22"/>
          <w:szCs w:val="22"/>
          <w:lang w:val="fr-BE"/>
        </w:rPr>
        <w:br/>
        <w:t>Elle peut être complétée par un schéma de principe de la régulation, des informations complémentaires et des tableaux reprenant les consignes.</w:t>
      </w:r>
      <w:r w:rsidRPr="00F602D6">
        <w:rPr>
          <w:rFonts w:ascii="Calibri" w:hAnsi="Calibri" w:cs="Calibri"/>
          <w:sz w:val="22"/>
          <w:szCs w:val="22"/>
          <w:lang w:val="fr-BE"/>
        </w:rPr>
        <w:br/>
      </w:r>
    </w:p>
    <w:p w14:paraId="1F97F9EC"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Inventaire des principaux équipements du système de chauffage</w:t>
      </w:r>
      <w:r w:rsidRPr="00F602D6">
        <w:rPr>
          <w:rFonts w:ascii="Calibri" w:hAnsi="Calibri" w:cs="Calibri"/>
          <w:sz w:val="22"/>
          <w:szCs w:val="22"/>
          <w:lang w:val="fr-BE"/>
        </w:rPr>
        <w:br/>
        <w:t xml:space="preserve">Cette section reprend sous forme d’un tableau la liste des principaux équipements du système de chauffage : </w:t>
      </w:r>
    </w:p>
    <w:p w14:paraId="245B9CD7"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 xml:space="preserve">type d’équipement tel que chaudière, groupe de ventilation, humidificateur, clapet d’air, </w:t>
      </w:r>
    </w:p>
    <w:p w14:paraId="699CB03B"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identifiant : référence donnée à l’équipement sur les plans et sur site</w:t>
      </w:r>
    </w:p>
    <w:p w14:paraId="3B21B641"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localisation : étage et référence du local</w:t>
      </w:r>
    </w:p>
    <w:p w14:paraId="1759A7E5"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modèle : marque et référence du fabricant</w:t>
      </w:r>
    </w:p>
    <w:p w14:paraId="658AAC38"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puissance (kW) : pour les chaudières et les chauffe-eau, la puissance nominale utile et pour les moteurs électriques, la puissance nominale absorbée</w:t>
      </w:r>
    </w:p>
    <w:p w14:paraId="13FDCABF"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indiquer s’il s’agit d’une chaudière utilisée uniquement en cas de panne du mode normal de fonctionnement ou d’une chaudière bicombustible dont un des combustibles n’est utilisé qu’en cas de panne du mode normal de fonctionnement</w:t>
      </w:r>
    </w:p>
    <w:p w14:paraId="0A57B22B"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Liste des compteurs</w:t>
      </w:r>
      <w:r w:rsidRPr="00F602D6">
        <w:rPr>
          <w:rFonts w:ascii="Calibri" w:hAnsi="Calibri" w:cs="Calibri"/>
          <w:sz w:val="22"/>
          <w:szCs w:val="22"/>
          <w:lang w:val="fr-BE"/>
        </w:rPr>
        <w:br/>
        <w:t>Cette section reprend sous forme d’un tableau la liste des compteurs de combustible, d’électricité et d’énergie calorifique transmise au circuit de chauffe et pour chaque compteur :</w:t>
      </w:r>
    </w:p>
    <w:p w14:paraId="615AD89C"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le vecteur énergétique tel que consommation de combustible, d’électricité, compteur thermique</w:t>
      </w:r>
    </w:p>
    <w:p w14:paraId="7534D354"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affectation principale tel que chauffage, ventilation ou comptage électrique de tout le bâtiment</w:t>
      </w:r>
    </w:p>
    <w:p w14:paraId="069C249F"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identifiant : référence donnée à l’équipement sur les plans et sur site</w:t>
      </w:r>
    </w:p>
    <w:p w14:paraId="2F3598D7"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la valeur mesurée par exemple consommation générale du bâtiment, consommation de la chaudière n°1</w:t>
      </w:r>
    </w:p>
    <w:p w14:paraId="363548F9"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l’unité de mesure par exemple kWh, m³</w:t>
      </w:r>
    </w:p>
    <w:p w14:paraId="353D3C45"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le type de relevé : manuel ou automatique  et la fréquence</w:t>
      </w:r>
    </w:p>
    <w:p w14:paraId="093DE54F"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et la localisation : étage et le local</w:t>
      </w:r>
    </w:p>
    <w:p w14:paraId="2692AAB1"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 xml:space="preserve">Note de dimensionnement </w:t>
      </w:r>
    </w:p>
    <w:p w14:paraId="63AB1B78"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Documentation technique</w:t>
      </w:r>
      <w:r w:rsidRPr="00F602D6">
        <w:rPr>
          <w:rFonts w:ascii="Calibri" w:hAnsi="Calibri" w:cs="Calibri"/>
          <w:sz w:val="22"/>
          <w:szCs w:val="22"/>
          <w:lang w:val="fr-BE"/>
        </w:rPr>
        <w:br/>
        <w:t>Fiches techniques, notices d’utilisation, de montage, de fonctionnement et d’entretien des équipements qui compose le système de chauffage :</w:t>
      </w:r>
      <w:r w:rsidRPr="00F602D6">
        <w:rPr>
          <w:rFonts w:ascii="Calibri" w:hAnsi="Calibri" w:cs="Calibri"/>
          <w:sz w:val="22"/>
          <w:szCs w:val="22"/>
          <w:lang w:val="fr-BE"/>
        </w:rPr>
        <w:br/>
        <w:t>8.1 Production de chaleur : chaudières, brûleurs, chauffe-eau,  …</w:t>
      </w:r>
      <w:r w:rsidRPr="00F602D6">
        <w:rPr>
          <w:rFonts w:ascii="Calibri" w:hAnsi="Calibri" w:cs="Calibri"/>
          <w:sz w:val="22"/>
          <w:szCs w:val="22"/>
          <w:lang w:val="fr-BE"/>
        </w:rPr>
        <w:br/>
        <w:t>8.2 Distribution de chaleur : circulateurs, vannes manuelles, …</w:t>
      </w:r>
      <w:r w:rsidRPr="00F602D6">
        <w:rPr>
          <w:rFonts w:ascii="Calibri" w:hAnsi="Calibri" w:cs="Calibri"/>
          <w:sz w:val="22"/>
          <w:szCs w:val="22"/>
          <w:lang w:val="fr-BE"/>
        </w:rPr>
        <w:br/>
        <w:t>8.3 Régulation : automates, régulateurs, vannes 3 voies, vannes thermostatiques, sondes de mesure, …</w:t>
      </w:r>
      <w:r w:rsidRPr="00F602D6">
        <w:rPr>
          <w:rFonts w:ascii="Calibri" w:hAnsi="Calibri" w:cs="Calibri"/>
          <w:sz w:val="22"/>
          <w:szCs w:val="22"/>
          <w:lang w:val="fr-BE"/>
        </w:rPr>
        <w:br/>
        <w:t>8.4 Emission de chaleur : radiateurs, convecteurs, groupe de pulsion, …</w:t>
      </w:r>
    </w:p>
    <w:p w14:paraId="3649BC43"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Plans des techniques spéciales : plans hydrauliques et aérauliques, schémas de principe</w:t>
      </w:r>
    </w:p>
    <w:p w14:paraId="45C81EDF"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Feuille de route</w:t>
      </w:r>
    </w:p>
    <w:p w14:paraId="29552442"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Rapports</w:t>
      </w:r>
      <w:r w:rsidRPr="00F602D6">
        <w:rPr>
          <w:rFonts w:ascii="Calibri" w:hAnsi="Calibri" w:cs="Calibri"/>
          <w:sz w:val="22"/>
          <w:szCs w:val="22"/>
          <w:lang w:val="fr-BE"/>
        </w:rPr>
        <w:br/>
        <w:t>11.1 Rapports de mise en service et paramètres de mise en service</w:t>
      </w:r>
      <w:r w:rsidRPr="00F602D6">
        <w:rPr>
          <w:rFonts w:ascii="Calibri" w:hAnsi="Calibri" w:cs="Calibri"/>
          <w:sz w:val="22"/>
          <w:szCs w:val="22"/>
          <w:lang w:val="fr-BE"/>
        </w:rPr>
        <w:br/>
        <w:t>Les rapports de mise en service comprennent tous les paramètres relatifs à la régulation, ainsi que pour chaque chaudière les informations reprises au point 3. de cette annexe : Contenu minimal des rapports de mise en service des chaudières</w:t>
      </w:r>
    </w:p>
    <w:p w14:paraId="425CCA3F" w14:textId="77777777" w:rsidR="00090131" w:rsidRPr="00F602D6" w:rsidRDefault="00090131" w:rsidP="00090131">
      <w:pPr>
        <w:pStyle w:val="Standard"/>
        <w:spacing w:line="240" w:lineRule="auto"/>
        <w:ind w:left="426"/>
        <w:rPr>
          <w:rFonts w:ascii="Calibri" w:hAnsi="Calibri" w:cs="Calibri"/>
          <w:sz w:val="22"/>
          <w:szCs w:val="22"/>
          <w:lang w:val="fr-BE"/>
        </w:rPr>
      </w:pPr>
      <w:r w:rsidRPr="00F602D6">
        <w:rPr>
          <w:rFonts w:ascii="Calibri" w:hAnsi="Calibri" w:cs="Calibri"/>
          <w:sz w:val="22"/>
          <w:szCs w:val="22"/>
          <w:lang w:val="fr-BE"/>
        </w:rPr>
        <w:t>11.2 Rapports d’entretien et d’intervention sur le système de chauffage</w:t>
      </w:r>
      <w:r w:rsidRPr="00F602D6">
        <w:rPr>
          <w:rFonts w:ascii="Calibri" w:hAnsi="Calibri" w:cs="Calibri"/>
          <w:sz w:val="22"/>
          <w:szCs w:val="22"/>
          <w:lang w:val="fr-BE"/>
        </w:rPr>
        <w:br/>
        <w:t>11.3 Attestation de réception PEB</w:t>
      </w:r>
      <w:r w:rsidRPr="00F602D6">
        <w:rPr>
          <w:rFonts w:ascii="Calibri" w:hAnsi="Calibri" w:cs="Calibri"/>
          <w:sz w:val="22"/>
          <w:szCs w:val="22"/>
          <w:lang w:val="fr-BE"/>
        </w:rPr>
        <w:br/>
        <w:t>11.4 Attestations de contrôle périodique PEB</w:t>
      </w:r>
      <w:r w:rsidRPr="00F602D6">
        <w:rPr>
          <w:rFonts w:ascii="Calibri" w:hAnsi="Calibri" w:cs="Calibri"/>
          <w:sz w:val="22"/>
          <w:szCs w:val="22"/>
          <w:lang w:val="fr-BE"/>
        </w:rPr>
        <w:br/>
        <w:t>11.5 Rapports de diagnostic PEB</w:t>
      </w:r>
      <w:r w:rsidRPr="00F602D6">
        <w:rPr>
          <w:rFonts w:ascii="Calibri" w:hAnsi="Calibri" w:cs="Calibri"/>
          <w:sz w:val="22"/>
          <w:szCs w:val="22"/>
          <w:lang w:val="fr-BE"/>
        </w:rPr>
        <w:br/>
        <w:t>11.6 Rapports des analyses d’eau du système de chauffage</w:t>
      </w:r>
    </w:p>
    <w:p w14:paraId="7CC7BDA8" w14:textId="77777777" w:rsidR="00090131" w:rsidRPr="00F602D6" w:rsidRDefault="00090131" w:rsidP="00090131">
      <w:pPr>
        <w:pStyle w:val="Standard"/>
        <w:spacing w:line="240" w:lineRule="auto"/>
        <w:ind w:left="426"/>
        <w:rPr>
          <w:rFonts w:ascii="Calibri" w:hAnsi="Calibri" w:cs="Calibri"/>
          <w:sz w:val="22"/>
          <w:szCs w:val="22"/>
          <w:lang w:val="fr-BE"/>
        </w:rPr>
      </w:pPr>
      <w:r w:rsidRPr="00F602D6">
        <w:rPr>
          <w:rFonts w:ascii="Calibri" w:hAnsi="Calibri" w:cs="Calibri"/>
          <w:sz w:val="22"/>
          <w:szCs w:val="22"/>
          <w:lang w:val="fr-BE"/>
        </w:rPr>
        <w:t>11.7 Le cas échéant un rapport d’équilibrage hydraulique des circuits de distribution d’eau de chauffage</w:t>
      </w:r>
    </w:p>
    <w:p w14:paraId="15C3D004"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Le cas échéant, la procédure pour la mise en service des équipements à utiliser en cas de panne et pour le retour au mode normal</w:t>
      </w:r>
    </w:p>
    <w:p w14:paraId="140FF835"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Liens vers d’autres documents clés : Dossier d’Intervention Ultérieure, carnet de bord du système de climatisation, rapports de comptabilité énergétique, programme de maintenance …</w:t>
      </w:r>
    </w:p>
    <w:p w14:paraId="43B1B90F" w14:textId="77777777" w:rsidR="00090131" w:rsidRPr="00F602D6" w:rsidRDefault="00090131" w:rsidP="008700E9">
      <w:pPr>
        <w:pStyle w:val="Standard"/>
        <w:numPr>
          <w:ilvl w:val="1"/>
          <w:numId w:val="69"/>
        </w:numPr>
        <w:spacing w:line="240" w:lineRule="auto"/>
        <w:ind w:left="426" w:hanging="284"/>
        <w:rPr>
          <w:rFonts w:ascii="Calibri" w:hAnsi="Calibri" w:cs="Calibri"/>
          <w:sz w:val="22"/>
          <w:szCs w:val="22"/>
          <w:lang w:val="fr-BE"/>
        </w:rPr>
      </w:pPr>
      <w:r w:rsidRPr="00F602D6">
        <w:rPr>
          <w:rFonts w:ascii="Calibri" w:hAnsi="Calibri" w:cs="Calibri"/>
          <w:sz w:val="22"/>
          <w:szCs w:val="22"/>
          <w:lang w:val="fr-BE"/>
        </w:rPr>
        <w:t>Le cas échéant : une copie de la requête de dérogation et du courrier de décision de Bruxelles Environnement à cette requête</w:t>
      </w:r>
      <w:r w:rsidRPr="00F602D6">
        <w:rPr>
          <w:rFonts w:ascii="Calibri" w:hAnsi="Calibri" w:cs="Calibri"/>
          <w:sz w:val="22"/>
          <w:szCs w:val="22"/>
          <w:lang w:val="fr-BE"/>
        </w:rPr>
        <w:br/>
      </w:r>
    </w:p>
    <w:p w14:paraId="141549F2" w14:textId="77777777" w:rsidR="00090131" w:rsidRPr="00F602D6" w:rsidRDefault="00090131" w:rsidP="00090131">
      <w:pPr>
        <w:pStyle w:val="Standard"/>
        <w:spacing w:line="240" w:lineRule="auto"/>
        <w:rPr>
          <w:rFonts w:ascii="Calibri" w:hAnsi="Calibri" w:cs="Calibri"/>
          <w:b/>
          <w:sz w:val="22"/>
          <w:szCs w:val="22"/>
          <w:lang w:val="fr-BE"/>
        </w:rPr>
      </w:pPr>
      <w:r w:rsidRPr="00F602D6">
        <w:rPr>
          <w:rFonts w:ascii="Calibri" w:hAnsi="Calibri" w:cs="Calibri"/>
          <w:b/>
          <w:sz w:val="22"/>
          <w:szCs w:val="22"/>
          <w:lang w:val="fr-BE"/>
        </w:rPr>
        <w:t>3. Contenu minimal des rapports de mise en service des chaudières</w:t>
      </w:r>
    </w:p>
    <w:p w14:paraId="0FC2860F"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 xml:space="preserve">les caractéristiques du brûleur : </w:t>
      </w:r>
    </w:p>
    <w:p w14:paraId="349DA951"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combustible (gaz naturel, propane, bicombustible, mazout, autre)</w:t>
      </w:r>
    </w:p>
    <w:p w14:paraId="1F75674A"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marque, type, n° de série, année de fabrication</w:t>
      </w:r>
    </w:p>
    <w:p w14:paraId="760833B5"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modulation de puissance : une allure/plusieurs allures (préciser le nombre d’allures)/modulant (préciser la puissance minimale et la puissance maximale de la plage de puissance)</w:t>
      </w:r>
    </w:p>
    <w:p w14:paraId="33B49EF1"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Puissance maximale réglée au niveau du brûleur (kW)</w:t>
      </w:r>
    </w:p>
    <w:p w14:paraId="33424484"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Pour les chaudières et les chauffe-eau au gaz naturel ou bicombustible :</w:t>
      </w:r>
      <w:r w:rsidRPr="00F602D6">
        <w:rPr>
          <w:rFonts w:ascii="Calibri" w:hAnsi="Calibri" w:cs="Calibri"/>
          <w:sz w:val="22"/>
          <w:szCs w:val="22"/>
          <w:lang w:val="fr-BE"/>
        </w:rPr>
        <w:br/>
        <w:t>- catégorie suivant la EN437 : I2E+, I2E(S)B, I2E(R)B, I2N, autre (préciser)</w:t>
      </w:r>
      <w:r w:rsidRPr="00F602D6">
        <w:rPr>
          <w:rFonts w:ascii="Calibri" w:hAnsi="Calibri" w:cs="Calibri"/>
          <w:sz w:val="22"/>
          <w:szCs w:val="22"/>
          <w:lang w:val="fr-BE"/>
        </w:rPr>
        <w:br/>
        <w:t>- technologie : atmosphérique, prémix ou pulsé</w:t>
      </w:r>
      <w:r w:rsidRPr="00F602D6">
        <w:rPr>
          <w:rFonts w:ascii="Calibri" w:hAnsi="Calibri" w:cs="Calibri"/>
          <w:sz w:val="22"/>
          <w:szCs w:val="22"/>
          <w:lang w:val="fr-BE"/>
        </w:rPr>
        <w:br/>
        <w:t>- indiquer si un des combustibles est utilisé uniquement en cas de panne du mode normal de fonctionnement</w:t>
      </w:r>
    </w:p>
    <w:p w14:paraId="104B41F0"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Pour les brûleurs au combustible liquide : marque, type de gicleur, débit (gal/h) et angle (°), ainsi que la pression de la pompe (bar)</w:t>
      </w:r>
    </w:p>
    <w:p w14:paraId="322D60B1"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Les caractéristiques du corps de chauffe :</w:t>
      </w:r>
    </w:p>
    <w:p w14:paraId="11E32B3D"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puissance nominale utile (kW) et éventuellement puissance nominale absorbée (kW)</w:t>
      </w:r>
    </w:p>
    <w:p w14:paraId="52FE7AD5"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à condensation (oui/non)</w:t>
      </w:r>
    </w:p>
    <w:p w14:paraId="07BB15A6"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marque, type, n° de série, année de fabrication</w:t>
      </w:r>
    </w:p>
    <w:p w14:paraId="2F3A33BC"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le type de raccordement du conduit d’évacuation des gaz de combustion (conduit d’évacuation collectif ou individuel , type A, Bxy, Cxy, présence d’un extracteur, …)</w:t>
      </w:r>
    </w:p>
    <w:p w14:paraId="66DF7023"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indiquer s’il s’agit d’une chaudière utilisée uniquement en cas de panne du mode normal de fonctionnement</w:t>
      </w:r>
    </w:p>
    <w:p w14:paraId="24DDDB70"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fr-BE"/>
        </w:rPr>
      </w:pPr>
      <w:r w:rsidRPr="00F602D6">
        <w:rPr>
          <w:rFonts w:ascii="Calibri" w:hAnsi="Calibri" w:cs="Calibri"/>
          <w:sz w:val="22"/>
          <w:szCs w:val="22"/>
          <w:lang w:val="fr-BE"/>
        </w:rPr>
        <w:t>Les résultats des mesures suivantes :</w:t>
      </w:r>
    </w:p>
    <w:p w14:paraId="6E3820AA"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Température de l’eau départ/retour chaudière (°C)  et valeurs de conception (°C)</w:t>
      </w:r>
    </w:p>
    <w:p w14:paraId="7A4A16CF"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Mesures finales relatives à la combustion après réglage et à la puissance maximale réglée du brûleur : concentration en CO (mg CO/kWh), rendement de combustion sur PCI (%), concentration en oxygène (% O</w:t>
      </w:r>
      <w:r w:rsidRPr="00F602D6">
        <w:rPr>
          <w:rFonts w:ascii="Calibri" w:hAnsi="Calibri" w:cs="Calibri"/>
          <w:sz w:val="22"/>
          <w:szCs w:val="22"/>
          <w:vertAlign w:val="subscript"/>
          <w:lang w:val="fr-BE"/>
        </w:rPr>
        <w:t>2</w:t>
      </w:r>
      <w:r w:rsidRPr="00F602D6">
        <w:rPr>
          <w:rFonts w:ascii="Calibri" w:hAnsi="Calibri" w:cs="Calibri"/>
          <w:sz w:val="22"/>
          <w:szCs w:val="22"/>
          <w:lang w:val="fr-BE"/>
        </w:rPr>
        <w:t>), concentration en CO</w:t>
      </w:r>
      <w:r w:rsidRPr="00F602D6">
        <w:rPr>
          <w:rFonts w:ascii="Calibri" w:hAnsi="Calibri" w:cs="Calibri"/>
          <w:sz w:val="22"/>
          <w:szCs w:val="22"/>
          <w:vertAlign w:val="subscript"/>
          <w:lang w:val="fr-BE"/>
        </w:rPr>
        <w:t>2</w:t>
      </w:r>
      <w:r w:rsidRPr="00F602D6">
        <w:rPr>
          <w:rFonts w:ascii="Calibri" w:hAnsi="Calibri" w:cs="Calibri"/>
          <w:sz w:val="22"/>
          <w:szCs w:val="22"/>
          <w:lang w:val="fr-BE"/>
        </w:rPr>
        <w:t xml:space="preserve"> (% CO</w:t>
      </w:r>
      <w:r w:rsidRPr="00F602D6">
        <w:rPr>
          <w:rFonts w:ascii="Calibri" w:hAnsi="Calibri" w:cs="Calibri"/>
          <w:sz w:val="22"/>
          <w:szCs w:val="22"/>
          <w:vertAlign w:val="subscript"/>
          <w:lang w:val="fr-BE"/>
        </w:rPr>
        <w:t>2</w:t>
      </w:r>
      <w:r w:rsidRPr="00F602D6">
        <w:rPr>
          <w:rFonts w:ascii="Calibri" w:hAnsi="Calibri" w:cs="Calibri"/>
          <w:sz w:val="22"/>
          <w:szCs w:val="22"/>
          <w:lang w:val="fr-BE"/>
        </w:rPr>
        <w:t>), température des gaz de combustion tg (°C), température de l’air comburant ta (°C), température nette tg-ta (°C) et pour les chaudières alimentées à l’aide d’un combustible liquide, l’indice de noircissement (Bacharach)</w:t>
      </w:r>
    </w:p>
    <w:p w14:paraId="075A098D"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fr-BE"/>
        </w:rPr>
      </w:pPr>
      <w:r w:rsidRPr="00F602D6">
        <w:rPr>
          <w:rFonts w:ascii="Calibri" w:hAnsi="Calibri" w:cs="Calibri"/>
          <w:sz w:val="22"/>
          <w:szCs w:val="22"/>
          <w:lang w:val="fr-BE"/>
        </w:rPr>
        <w:t>Pour les chaudières de type B sans coupe-tirage qui fonctionnement en dépression : la dépression dans le conduit d’évacuation des gaz de combustion (Pa)</w:t>
      </w:r>
    </w:p>
    <w:p w14:paraId="242D0D90" w14:textId="77777777" w:rsidR="00090131" w:rsidRPr="00594665" w:rsidRDefault="00090131" w:rsidP="00090131">
      <w:pPr>
        <w:pStyle w:val="Standard"/>
        <w:spacing w:line="240" w:lineRule="auto"/>
        <w:rPr>
          <w:rFonts w:ascii="Calibri" w:hAnsi="Calibri" w:cs="Calibri"/>
          <w:b/>
          <w:sz w:val="22"/>
          <w:szCs w:val="22"/>
          <w:lang w:val="fr-BE"/>
        </w:rPr>
      </w:pPr>
    </w:p>
    <w:p w14:paraId="6F6E0EA6" w14:textId="77777777" w:rsidR="00090131" w:rsidRPr="00DD788F" w:rsidRDefault="00090131" w:rsidP="00090131">
      <w:pPr>
        <w:spacing w:after="120" w:line="240" w:lineRule="auto"/>
        <w:jc w:val="both"/>
        <w:rPr>
          <w:highlight w:val="yellow"/>
        </w:rPr>
      </w:pPr>
      <w:r w:rsidRPr="00DD788F">
        <w:rPr>
          <w:highlight w:val="yellow"/>
        </w:rPr>
        <w:t xml:space="preserve">Vu pour être annexé à l’arrêté </w:t>
      </w:r>
      <w:r w:rsidRPr="00DD788F">
        <w:rPr>
          <w:rFonts w:eastAsia="Times New Roman"/>
          <w:highlight w:val="yellow"/>
          <w:lang w:eastAsia="ar-SA"/>
        </w:rPr>
        <w:t xml:space="preserve">du Gouvernement de la Région de Bruxelles-Capitale du 21 juin 2018 </w:t>
      </w:r>
      <w:r w:rsidRPr="00DD788F">
        <w:rPr>
          <w:highlight w:val="yellow"/>
        </w:rPr>
        <w:t xml:space="preserve">relatif aux exigences PEB applicables aux systèmes de chauffage et aux systèmes de climatisation pour le bâtiment lors de leur installation et pendant leur exploitation </w:t>
      </w:r>
    </w:p>
    <w:p w14:paraId="6C34DF21" w14:textId="77777777" w:rsidR="00090131" w:rsidRPr="00DD788F" w:rsidRDefault="00090131" w:rsidP="00090131">
      <w:pPr>
        <w:spacing w:after="120" w:line="240" w:lineRule="auto"/>
        <w:jc w:val="both"/>
        <w:rPr>
          <w:highlight w:val="yellow"/>
        </w:rPr>
      </w:pPr>
    </w:p>
    <w:p w14:paraId="4360D353" w14:textId="77777777" w:rsidR="00090131" w:rsidRPr="00DD788F" w:rsidRDefault="00090131" w:rsidP="00090131">
      <w:pPr>
        <w:spacing w:after="120" w:line="240" w:lineRule="auto"/>
        <w:jc w:val="both"/>
        <w:rPr>
          <w:highlight w:val="yellow"/>
        </w:rPr>
      </w:pPr>
      <w:r w:rsidRPr="00DD788F">
        <w:rPr>
          <w:highlight w:val="yellow"/>
        </w:rPr>
        <w:t>Le Ministre-Président du Gouvernement de la Région de Bruxelles-Capitale</w:t>
      </w:r>
    </w:p>
    <w:p w14:paraId="7497E500" w14:textId="77777777" w:rsidR="00090131" w:rsidRPr="00DD788F" w:rsidRDefault="00090131" w:rsidP="00090131">
      <w:pPr>
        <w:spacing w:after="120" w:line="240" w:lineRule="auto"/>
        <w:jc w:val="both"/>
        <w:rPr>
          <w:b/>
          <w:highlight w:val="yellow"/>
        </w:rPr>
      </w:pPr>
      <w:r w:rsidRPr="00DD788F">
        <w:rPr>
          <w:b/>
          <w:highlight w:val="yellow"/>
        </w:rPr>
        <w:t>Rudi VERVOORT</w:t>
      </w:r>
    </w:p>
    <w:p w14:paraId="023926A4" w14:textId="77777777" w:rsidR="00090131" w:rsidRPr="00DD788F" w:rsidRDefault="00090131" w:rsidP="00090131">
      <w:pPr>
        <w:pStyle w:val="Tabletextleft"/>
        <w:spacing w:line="240" w:lineRule="auto"/>
        <w:jc w:val="both"/>
        <w:rPr>
          <w:rFonts w:ascii="Calibri" w:hAnsi="Calibri" w:cs="Calibri"/>
          <w:sz w:val="22"/>
          <w:szCs w:val="22"/>
          <w:highlight w:val="yellow"/>
          <w:lang w:val="fr-BE"/>
        </w:rPr>
      </w:pPr>
      <w:r w:rsidRPr="00DD788F">
        <w:rPr>
          <w:rFonts w:ascii="Calibri" w:hAnsi="Calibri" w:cs="Calibri"/>
          <w:sz w:val="22"/>
          <w:szCs w:val="22"/>
          <w:highlight w:val="yellow"/>
          <w:lang w:val="fr-BE"/>
        </w:rPr>
        <w:t xml:space="preserve">La Ministre du Logement, de la Qualité de Vie, de l’Environnement et de l'Energie </w:t>
      </w:r>
    </w:p>
    <w:p w14:paraId="658C1BF2" w14:textId="77777777" w:rsidR="00090131" w:rsidRPr="00DD788F" w:rsidRDefault="00090131" w:rsidP="00090131">
      <w:pPr>
        <w:pStyle w:val="Tabletextleft"/>
        <w:spacing w:line="240" w:lineRule="auto"/>
        <w:jc w:val="both"/>
        <w:rPr>
          <w:rFonts w:ascii="Calibri" w:hAnsi="Calibri" w:cs="Calibri"/>
          <w:sz w:val="22"/>
          <w:szCs w:val="22"/>
          <w:highlight w:val="yellow"/>
          <w:lang w:val="fr-BE"/>
        </w:rPr>
      </w:pPr>
    </w:p>
    <w:p w14:paraId="4B18FFDD" w14:textId="77777777" w:rsidR="00090131" w:rsidRPr="00BF16A2" w:rsidRDefault="00090131" w:rsidP="00090131">
      <w:pPr>
        <w:spacing w:after="120" w:line="240" w:lineRule="auto"/>
        <w:jc w:val="both"/>
        <w:rPr>
          <w:b/>
        </w:rPr>
      </w:pPr>
      <w:r w:rsidRPr="00DD788F">
        <w:rPr>
          <w:b/>
          <w:highlight w:val="yellow"/>
        </w:rPr>
        <w:t>Céline FREMAULT</w:t>
      </w:r>
    </w:p>
    <w:p w14:paraId="191C8FD0" w14:textId="77777777" w:rsidR="00CA12D6" w:rsidRDefault="00090131" w:rsidP="00CA12D6">
      <w:pPr>
        <w:pStyle w:val="Standard"/>
        <w:rPr>
          <w:rFonts w:ascii="Calibri" w:hAnsi="Calibri" w:cs="Calibri"/>
          <w:b/>
          <w:sz w:val="22"/>
          <w:szCs w:val="22"/>
          <w:lang w:val="fr-BE"/>
        </w:rPr>
      </w:pPr>
      <w:r w:rsidRPr="00594665">
        <w:rPr>
          <w:rFonts w:ascii="Calibri" w:hAnsi="Calibri" w:cs="Calibri"/>
          <w:b/>
          <w:sz w:val="22"/>
          <w:szCs w:val="22"/>
          <w:lang w:val="fr-BE"/>
        </w:rPr>
        <w:br w:type="page"/>
        <w:t>Annexe 3 – art.3.5.1 – Exigences de calorifugeage du système de chauffage</w:t>
      </w:r>
      <w:r w:rsidR="00CA12D6" w:rsidRPr="00CA12D6">
        <w:rPr>
          <w:rFonts w:ascii="Calibri" w:hAnsi="Calibri" w:cs="Calibri"/>
          <w:b/>
          <w:sz w:val="22"/>
          <w:szCs w:val="22"/>
          <w:lang w:val="fr-BE"/>
        </w:rPr>
        <w:t xml:space="preserve"> </w:t>
      </w:r>
      <w:r w:rsidR="00CA12D6">
        <w:rPr>
          <w:rFonts w:ascii="Calibri" w:hAnsi="Calibri" w:cs="Calibri"/>
          <w:b/>
          <w:sz w:val="22"/>
          <w:szCs w:val="22"/>
          <w:lang w:val="fr-BE"/>
        </w:rPr>
        <w:t>et du système de ventilation combiné à un système de chauffage</w:t>
      </w:r>
    </w:p>
    <w:p w14:paraId="77C5DFD2" w14:textId="77777777" w:rsidR="00090131" w:rsidRDefault="00090131" w:rsidP="00090131">
      <w:pPr>
        <w:pStyle w:val="Standard"/>
        <w:rPr>
          <w:rFonts w:ascii="Calibri" w:hAnsi="Calibri" w:cs="Calibri"/>
          <w:b/>
          <w:sz w:val="22"/>
          <w:szCs w:val="22"/>
          <w:lang w:val="fr-BE"/>
        </w:rPr>
      </w:pPr>
    </w:p>
    <w:p w14:paraId="7D288381" w14:textId="77777777" w:rsidR="00090131" w:rsidRDefault="00090131" w:rsidP="00090131">
      <w:pPr>
        <w:pStyle w:val="Standard"/>
        <w:rPr>
          <w:rFonts w:ascii="Calibri" w:hAnsi="Calibri" w:cs="Calibri"/>
          <w:b/>
          <w:sz w:val="22"/>
          <w:szCs w:val="22"/>
          <w:lang w:val="fr-BE"/>
        </w:rPr>
      </w:pPr>
    </w:p>
    <w:p w14:paraId="1649F4C3" w14:textId="0B9A1475" w:rsidR="00090131" w:rsidRPr="0001673F" w:rsidRDefault="00090131" w:rsidP="00090131">
      <w:pPr>
        <w:pStyle w:val="Standard"/>
        <w:rPr>
          <w:rFonts w:ascii="Calibri" w:hAnsi="Calibri" w:cs="Calibri"/>
          <w:sz w:val="22"/>
          <w:szCs w:val="22"/>
          <w:lang w:val="fr-BE"/>
        </w:rPr>
      </w:pPr>
      <w:r>
        <w:rPr>
          <w:rFonts w:ascii="Calibri" w:hAnsi="Calibri" w:cs="Calibri"/>
          <w:sz w:val="22"/>
          <w:szCs w:val="22"/>
          <w:highlight w:val="yellow"/>
          <w:lang w:val="fr-BE"/>
        </w:rPr>
        <w:t>REMPLACE</w:t>
      </w:r>
      <w:r w:rsidRPr="0001673F">
        <w:rPr>
          <w:rFonts w:ascii="Calibri" w:hAnsi="Calibri" w:cs="Calibri"/>
          <w:sz w:val="22"/>
          <w:szCs w:val="22"/>
          <w:highlight w:val="yellow"/>
          <w:lang w:val="fr-BE"/>
        </w:rPr>
        <w:t xml:space="preserve"> EN 202</w:t>
      </w:r>
      <w:r w:rsidRPr="00DD788F">
        <w:rPr>
          <w:rFonts w:ascii="Calibri" w:hAnsi="Calibri" w:cs="Calibri"/>
          <w:sz w:val="22"/>
          <w:szCs w:val="22"/>
          <w:highlight w:val="yellow"/>
          <w:lang w:val="fr-BE"/>
        </w:rPr>
        <w:t>1 (PAR L’ANNEXE 1 DE L’ARRETE MODIFICATIF)</w:t>
      </w:r>
      <w:r w:rsidR="007A7AE5">
        <w:rPr>
          <w:rFonts w:ascii="Calibri" w:hAnsi="Calibri" w:cs="Calibri"/>
          <w:sz w:val="22"/>
          <w:szCs w:val="22"/>
          <w:lang w:val="fr-BE"/>
        </w:rPr>
        <w:t xml:space="preserve"> </w:t>
      </w:r>
      <w:r w:rsidR="00EA784E">
        <w:rPr>
          <w:rFonts w:ascii="Calibri" w:hAnsi="Calibri" w:cs="Calibri"/>
          <w:sz w:val="22"/>
          <w:szCs w:val="22"/>
          <w:lang w:val="fr-BE"/>
        </w:rPr>
        <w:t xml:space="preserve">- </w:t>
      </w:r>
      <w:r w:rsidR="007A7AE5" w:rsidRPr="001A4AA8">
        <w:rPr>
          <w:rFonts w:ascii="Calibri" w:hAnsi="Calibri" w:cs="Calibri"/>
          <w:sz w:val="22"/>
          <w:szCs w:val="22"/>
          <w:highlight w:val="cyan"/>
          <w:lang w:val="fr-BE"/>
        </w:rPr>
        <w:t xml:space="preserve">MODIFIE EN </w:t>
      </w:r>
      <w:r w:rsidR="00CD6357">
        <w:rPr>
          <w:rFonts w:ascii="Calibri" w:hAnsi="Calibri" w:cs="Calibri"/>
          <w:sz w:val="22"/>
          <w:szCs w:val="22"/>
          <w:highlight w:val="cyan"/>
          <w:lang w:val="fr-BE"/>
        </w:rPr>
        <w:t>2024</w:t>
      </w:r>
      <w:r w:rsidR="007A7AE5" w:rsidRPr="001A4AA8">
        <w:rPr>
          <w:rFonts w:ascii="Calibri" w:hAnsi="Calibri" w:cs="Calibri"/>
          <w:sz w:val="22"/>
          <w:szCs w:val="22"/>
          <w:highlight w:val="cyan"/>
          <w:lang w:val="fr-BE"/>
        </w:rPr>
        <w:t> : 6</w:t>
      </w:r>
      <w:r w:rsidR="007A7AE5" w:rsidRPr="001A4AA8">
        <w:rPr>
          <w:rFonts w:ascii="Calibri" w:hAnsi="Calibri" w:cs="Calibri"/>
          <w:sz w:val="22"/>
          <w:szCs w:val="22"/>
          <w:highlight w:val="cyan"/>
          <w:vertAlign w:val="superscript"/>
          <w:lang w:val="fr-BE"/>
        </w:rPr>
        <w:t>ème</w:t>
      </w:r>
      <w:r w:rsidR="007A7AE5" w:rsidRPr="001A4AA8">
        <w:rPr>
          <w:rFonts w:ascii="Calibri" w:hAnsi="Calibri" w:cs="Calibri"/>
          <w:sz w:val="22"/>
          <w:szCs w:val="22"/>
          <w:highlight w:val="cyan"/>
          <w:lang w:val="fr-BE"/>
        </w:rPr>
        <w:t xml:space="preserve"> classe de </w:t>
      </w:r>
      <w:r w:rsidR="007A7AE5" w:rsidRPr="001A4AA8">
        <w:rPr>
          <w:rFonts w:ascii="Calibri" w:hAnsi="Calibri" w:cs="Calibri"/>
          <w:sz w:val="22"/>
          <w:szCs w:val="22"/>
          <w:highlight w:val="cyan"/>
          <w:lang w:val="fr-BE"/>
        </w:rPr>
        <w:sym w:font="Symbol" w:char="F06C"/>
      </w:r>
    </w:p>
    <w:p w14:paraId="2E3F8AEC" w14:textId="77777777" w:rsidR="00090131" w:rsidRPr="00F602D6" w:rsidRDefault="00090131" w:rsidP="00090131">
      <w:pPr>
        <w:pStyle w:val="StyleJustifiAvant159cm"/>
        <w:ind w:left="0"/>
        <w:jc w:val="left"/>
        <w:rPr>
          <w:rFonts w:ascii="Calibri" w:hAnsi="Calibri"/>
          <w:sz w:val="22"/>
          <w:szCs w:val="22"/>
        </w:rPr>
      </w:pPr>
      <w:r w:rsidRPr="00594665">
        <w:rPr>
          <w:rFonts w:ascii="Calibri" w:hAnsi="Calibri"/>
          <w:b/>
          <w:bCs/>
          <w:sz w:val="22"/>
          <w:szCs w:val="22"/>
        </w:rPr>
        <w:br/>
        <w:t xml:space="preserve">1. </w:t>
      </w:r>
      <w:r>
        <w:rPr>
          <w:rFonts w:ascii="Calibri" w:hAnsi="Calibri"/>
          <w:b/>
          <w:bCs/>
          <w:sz w:val="22"/>
          <w:szCs w:val="22"/>
        </w:rPr>
        <w:t>Généralités</w:t>
      </w:r>
      <w:r w:rsidRPr="00594665">
        <w:rPr>
          <w:rFonts w:ascii="Calibri" w:hAnsi="Calibri"/>
          <w:b/>
          <w:bCs/>
        </w:rPr>
        <w:br/>
      </w:r>
      <w:r w:rsidRPr="00594665">
        <w:rPr>
          <w:rFonts w:ascii="Calibri" w:hAnsi="Calibri"/>
          <w:b/>
          <w:bCs/>
        </w:rPr>
        <w:br/>
      </w:r>
      <w:r w:rsidRPr="00F602D6">
        <w:rPr>
          <w:rFonts w:ascii="Calibri" w:hAnsi="Calibri"/>
          <w:sz w:val="22"/>
          <w:szCs w:val="22"/>
        </w:rPr>
        <w:t>Les termes « conduit » et « conduite » désignent tous les éléments de segments droits, les coudes ou tout autre changement de direction ainsi que les éléments dont le diamètre varie progressivement ou brusquement, flexibles ou non, et les pièces de dérivation ou de convergence ; et ce, indépendamment de leur orientation dans l’espace.</w:t>
      </w:r>
    </w:p>
    <w:p w14:paraId="56C14E68" w14:textId="77777777" w:rsidR="00090131" w:rsidRPr="00F602D6" w:rsidRDefault="00090131" w:rsidP="00090131">
      <w:pPr>
        <w:pStyle w:val="StyleJustifiAvant159cm"/>
        <w:ind w:left="0"/>
        <w:jc w:val="left"/>
        <w:rPr>
          <w:rFonts w:ascii="Calibri" w:hAnsi="Calibri"/>
          <w:sz w:val="22"/>
          <w:szCs w:val="22"/>
        </w:rPr>
      </w:pPr>
      <w:r w:rsidRPr="00F602D6">
        <w:rPr>
          <w:rFonts w:ascii="Calibri" w:hAnsi="Calibri"/>
          <w:sz w:val="22"/>
          <w:szCs w:val="22"/>
        </w:rPr>
        <w:t>Le terme « accessoire » désigne tous les éléments du circuit de distribution du fluide autres que les conduites et les générateurs de chaleur qui, par leur contact interne avec le fluide véhiculé, voient leur surface externe portée à une température proche de celle du dit fluide, c’est-à-dire notamment, les vannes ainsi que leurs brides et raccords, les pompes et circulateurs, les compteurs d’énergie thermique, les ballons tampon, les échangeurs de chaleur.</w:t>
      </w:r>
    </w:p>
    <w:p w14:paraId="50E9E158" w14:textId="77777777" w:rsidR="00090131" w:rsidRPr="00F602D6" w:rsidRDefault="00090131" w:rsidP="00090131">
      <w:pPr>
        <w:suppressAutoHyphens w:val="0"/>
        <w:autoSpaceDE w:val="0"/>
        <w:spacing w:after="0" w:line="240" w:lineRule="auto"/>
        <w:jc w:val="both"/>
        <w:rPr>
          <w:rFonts w:cs="Arial"/>
          <w:b/>
          <w:bCs/>
        </w:rPr>
      </w:pPr>
    </w:p>
    <w:p w14:paraId="3776C695" w14:textId="77777777" w:rsidR="00090131" w:rsidRPr="00F602D6" w:rsidRDefault="00090131" w:rsidP="00090131">
      <w:pPr>
        <w:suppressAutoHyphens w:val="0"/>
        <w:autoSpaceDE w:val="0"/>
        <w:spacing w:after="0" w:line="240" w:lineRule="auto"/>
        <w:jc w:val="both"/>
        <w:rPr>
          <w:rFonts w:cs="Arial"/>
        </w:rPr>
      </w:pPr>
      <w:r w:rsidRPr="00F602D6">
        <w:rPr>
          <w:rFonts w:cs="Arial"/>
        </w:rPr>
        <w:t>Les exigences suivantes s’appliquent au calorifugeage :</w:t>
      </w:r>
    </w:p>
    <w:p w14:paraId="62AD2542"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des conduites et des accessoires véhiculant de l'eau chaude de chauffage;</w:t>
      </w:r>
    </w:p>
    <w:p w14:paraId="277B3ABB"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des conduites et accessoires véhiculant de l’eau chaude sanitaires (ECS), pour tout tronçon dont la circulation est forcée;</w:t>
      </w:r>
    </w:p>
    <w:p w14:paraId="3D88E509" w14:textId="77777777" w:rsidR="00090131" w:rsidRPr="00F602D6" w:rsidRDefault="00090131" w:rsidP="008700E9">
      <w:pPr>
        <w:numPr>
          <w:ilvl w:val="0"/>
          <w:numId w:val="64"/>
        </w:numPr>
        <w:tabs>
          <w:tab w:val="clear" w:pos="113"/>
          <w:tab w:val="left" w:pos="0"/>
          <w:tab w:val="num" w:pos="284"/>
        </w:tabs>
        <w:suppressAutoHyphens w:val="0"/>
        <w:autoSpaceDN/>
        <w:spacing w:after="0" w:line="240" w:lineRule="auto"/>
        <w:ind w:left="284" w:hanging="284"/>
        <w:jc w:val="both"/>
        <w:textAlignment w:val="auto"/>
        <w:rPr>
          <w:rFonts w:cs="Arial"/>
        </w:rPr>
      </w:pPr>
      <w:r w:rsidRPr="00F602D6">
        <w:rPr>
          <w:rFonts w:cs="Arial"/>
        </w:rPr>
        <w:t>des conduits véhiculant de l’air.</w:t>
      </w:r>
    </w:p>
    <w:p w14:paraId="47C76096" w14:textId="77777777" w:rsidR="00090131" w:rsidRPr="00F602D6" w:rsidRDefault="00090131" w:rsidP="00090131">
      <w:pPr>
        <w:suppressAutoHyphens w:val="0"/>
        <w:autoSpaceDE w:val="0"/>
        <w:spacing w:after="0" w:line="240" w:lineRule="auto"/>
        <w:jc w:val="both"/>
        <w:rPr>
          <w:rFonts w:cs="Arial"/>
        </w:rPr>
      </w:pPr>
    </w:p>
    <w:p w14:paraId="46D13DEC" w14:textId="77777777" w:rsidR="00090131" w:rsidRPr="00F602D6" w:rsidRDefault="00090131" w:rsidP="00090131">
      <w:pPr>
        <w:suppressAutoHyphens w:val="0"/>
        <w:autoSpaceDE w:val="0"/>
        <w:spacing w:after="0" w:line="240" w:lineRule="auto"/>
        <w:jc w:val="both"/>
        <w:rPr>
          <w:rFonts w:cs="Arial"/>
        </w:rPr>
      </w:pPr>
      <w:r w:rsidRPr="00F602D6">
        <w:rPr>
          <w:rFonts w:cs="Arial"/>
        </w:rPr>
        <w:t>Les exigences de calorifugeage ne s’appliquent pas :</w:t>
      </w:r>
    </w:p>
    <w:p w14:paraId="644161FF"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 xml:space="preserve">aux boucles fonctionnant par thermosiphon; </w:t>
      </w:r>
    </w:p>
    <w:p w14:paraId="3B59569E"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aux conduites véhiculant de l'eau chaude de chauffage ou de l'eau chaude sanitaire dont le diamètre extérieur est inférieur à 20mm;</w:t>
      </w:r>
    </w:p>
    <w:p w14:paraId="6D5CC336"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aux conduits véhiculant de l'air dont la section droite de passage est inférieure ou égale à 0,025m².</w:t>
      </w:r>
    </w:p>
    <w:p w14:paraId="1AB9EA54" w14:textId="77777777" w:rsidR="00090131" w:rsidRPr="00F602D6" w:rsidRDefault="00090131" w:rsidP="00090131">
      <w:pPr>
        <w:suppressAutoHyphens w:val="0"/>
        <w:autoSpaceDE w:val="0"/>
        <w:spacing w:after="0" w:line="240" w:lineRule="auto"/>
        <w:jc w:val="both"/>
        <w:rPr>
          <w:rFonts w:cs="Arial"/>
          <w:b/>
          <w:bCs/>
        </w:rPr>
      </w:pPr>
    </w:p>
    <w:p w14:paraId="695F47CB" w14:textId="77777777" w:rsidR="00090131" w:rsidRPr="00F602D6" w:rsidRDefault="00090131" w:rsidP="00090131">
      <w:pPr>
        <w:suppressAutoHyphens w:val="0"/>
        <w:autoSpaceDE w:val="0"/>
        <w:spacing w:after="0" w:line="240" w:lineRule="auto"/>
        <w:jc w:val="both"/>
        <w:rPr>
          <w:rFonts w:cs="Arial"/>
          <w:bCs/>
        </w:rPr>
      </w:pPr>
      <w:r w:rsidRPr="00F602D6">
        <w:rPr>
          <w:rFonts w:cs="Arial"/>
          <w:bCs/>
        </w:rPr>
        <w:t xml:space="preserve">Pour les conduits non cylindriques, le diamètre extérieur à prendre en compte est calculé en divisant le périmètre extérieur du conduit par </w:t>
      </w:r>
      <w:r w:rsidRPr="00F602D6">
        <w:rPr>
          <w:rFonts w:cs="Arial"/>
          <w:bCs/>
        </w:rPr>
        <w:sym w:font="Symbol" w:char="F050"/>
      </w:r>
      <w:r w:rsidRPr="00F602D6">
        <w:rPr>
          <w:rFonts w:cs="Arial"/>
          <w:bCs/>
        </w:rPr>
        <w:t xml:space="preserve"> (3,1416). </w:t>
      </w:r>
    </w:p>
    <w:p w14:paraId="1F881156" w14:textId="77777777" w:rsidR="00B05DCE" w:rsidRPr="00F602D6" w:rsidRDefault="00B05DCE" w:rsidP="00090131">
      <w:pPr>
        <w:suppressAutoHyphens w:val="0"/>
        <w:autoSpaceDE w:val="0"/>
        <w:spacing w:after="0" w:line="240" w:lineRule="auto"/>
        <w:jc w:val="both"/>
        <w:rPr>
          <w:rFonts w:cs="Arial"/>
          <w:b/>
          <w:bCs/>
        </w:rPr>
      </w:pPr>
    </w:p>
    <w:p w14:paraId="75DC936C" w14:textId="2EF0AB26" w:rsidR="00090131" w:rsidRPr="00F602D6" w:rsidRDefault="00090131" w:rsidP="00090131">
      <w:pPr>
        <w:suppressAutoHyphens w:val="0"/>
        <w:autoSpaceDE w:val="0"/>
        <w:spacing w:after="0" w:line="240" w:lineRule="auto"/>
        <w:jc w:val="both"/>
        <w:rPr>
          <w:rFonts w:eastAsia="Arial Unicode MS" w:cs="Arial"/>
          <w:b/>
          <w:bCs/>
        </w:rPr>
      </w:pPr>
      <w:r w:rsidRPr="00F602D6">
        <w:rPr>
          <w:rFonts w:cs="Arial"/>
          <w:b/>
          <w:bCs/>
        </w:rPr>
        <w:t>2. C</w:t>
      </w:r>
      <w:r w:rsidRPr="00F602D6">
        <w:rPr>
          <w:rFonts w:eastAsia="Arial Unicode MS" w:cs="Arial"/>
          <w:b/>
          <w:bCs/>
        </w:rPr>
        <w:t>aractéristiques  des isolants utilisés pour le calorifugeage</w:t>
      </w:r>
    </w:p>
    <w:p w14:paraId="2A109C35" w14:textId="77777777" w:rsidR="00090131" w:rsidRPr="00F602D6" w:rsidRDefault="00090131" w:rsidP="00090131">
      <w:pPr>
        <w:suppressAutoHyphens w:val="0"/>
        <w:autoSpaceDE w:val="0"/>
        <w:spacing w:after="0" w:line="240" w:lineRule="auto"/>
        <w:jc w:val="both"/>
        <w:rPr>
          <w:rFonts w:eastAsia="Arial Unicode MS" w:cs="Arial"/>
          <w:b/>
          <w:bCs/>
        </w:rPr>
      </w:pPr>
      <w:r w:rsidRPr="00F602D6">
        <w:rPr>
          <w:rFonts w:eastAsia="Arial Unicode MS" w:cs="Arial"/>
          <w:b/>
          <w:bCs/>
        </w:rPr>
        <w:t xml:space="preserve"> </w:t>
      </w:r>
    </w:p>
    <w:p w14:paraId="5A456E66" w14:textId="77777777" w:rsidR="00090131" w:rsidRPr="00F602D6" w:rsidRDefault="00090131" w:rsidP="00090131">
      <w:pPr>
        <w:pStyle w:val="StyleJustifiAvant159cm"/>
        <w:widowControl w:val="0"/>
        <w:suppressAutoHyphens w:val="0"/>
        <w:ind w:left="0"/>
        <w:rPr>
          <w:rFonts w:ascii="Calibri" w:hAnsi="Calibri"/>
          <w:sz w:val="22"/>
          <w:szCs w:val="22"/>
        </w:rPr>
      </w:pPr>
      <w:r w:rsidRPr="00F602D6">
        <w:rPr>
          <w:rFonts w:ascii="Calibri" w:hAnsi="Calibri"/>
          <w:sz w:val="22"/>
          <w:szCs w:val="22"/>
        </w:rPr>
        <w:t>§1 Classification des isolants :</w:t>
      </w:r>
    </w:p>
    <w:p w14:paraId="34A93465" w14:textId="77777777" w:rsidR="00090131" w:rsidRPr="00F602D6" w:rsidRDefault="00090131" w:rsidP="00090131">
      <w:pPr>
        <w:pStyle w:val="StyleJustifiAvant159cm"/>
        <w:widowControl w:val="0"/>
        <w:suppressAutoHyphens w:val="0"/>
        <w:ind w:left="0"/>
        <w:rPr>
          <w:rFonts w:ascii="Calibri" w:hAnsi="Calibri"/>
          <w:sz w:val="22"/>
          <w:szCs w:val="22"/>
        </w:rPr>
      </w:pPr>
    </w:p>
    <w:p w14:paraId="5A4BCB66" w14:textId="61E2912B" w:rsidR="00090131" w:rsidRPr="00F602D6" w:rsidRDefault="00090131" w:rsidP="00090131">
      <w:pPr>
        <w:pStyle w:val="StyleJustifiAvant159cm"/>
        <w:widowControl w:val="0"/>
        <w:suppressAutoHyphens w:val="0"/>
        <w:ind w:left="0"/>
        <w:rPr>
          <w:rFonts w:ascii="Calibri" w:hAnsi="Calibri"/>
          <w:sz w:val="22"/>
          <w:szCs w:val="22"/>
        </w:rPr>
      </w:pPr>
      <w:r w:rsidRPr="00F602D6">
        <w:rPr>
          <w:rFonts w:ascii="Calibri" w:hAnsi="Calibri"/>
          <w:sz w:val="22"/>
          <w:szCs w:val="22"/>
        </w:rPr>
        <w:t>Les matériaux isolants utilisés pour répondre aux exigences de cette annexe ont une conductivité thermique (</w:t>
      </w:r>
      <w:r w:rsidRPr="00F602D6">
        <w:rPr>
          <w:rFonts w:ascii="Calibri" w:hAnsi="Calibri"/>
          <w:sz w:val="22"/>
          <w:szCs w:val="22"/>
        </w:rPr>
        <w:sym w:font="Symbol" w:char="F06C"/>
      </w:r>
      <w:r w:rsidRPr="00F602D6">
        <w:rPr>
          <w:rFonts w:ascii="Calibri" w:hAnsi="Calibri"/>
          <w:sz w:val="22"/>
          <w:szCs w:val="22"/>
        </w:rPr>
        <w:t>) inférieure ou égale à 0,</w:t>
      </w:r>
      <w:r w:rsidR="00CB0691" w:rsidRPr="00F602D6">
        <w:rPr>
          <w:rFonts w:ascii="Calibri" w:hAnsi="Calibri"/>
          <w:sz w:val="22"/>
          <w:szCs w:val="22"/>
        </w:rPr>
        <w:t>0</w:t>
      </w:r>
      <w:r w:rsidR="00CB0691">
        <w:rPr>
          <w:rFonts w:ascii="Calibri" w:hAnsi="Calibri"/>
          <w:sz w:val="22"/>
          <w:szCs w:val="22"/>
        </w:rPr>
        <w:t>50</w:t>
      </w:r>
      <w:r w:rsidR="00CB0691" w:rsidRPr="00F602D6">
        <w:rPr>
          <w:rFonts w:ascii="Calibri" w:hAnsi="Calibri"/>
          <w:sz w:val="22"/>
          <w:szCs w:val="22"/>
        </w:rPr>
        <w:t xml:space="preserve"> </w:t>
      </w:r>
      <w:r w:rsidRPr="00F602D6">
        <w:rPr>
          <w:rFonts w:ascii="Calibri" w:hAnsi="Calibri"/>
          <w:sz w:val="22"/>
          <w:szCs w:val="22"/>
        </w:rPr>
        <w:t>W/(m.K).</w:t>
      </w:r>
    </w:p>
    <w:p w14:paraId="28C6F78D" w14:textId="77777777" w:rsidR="00090131" w:rsidRPr="00F602D6" w:rsidRDefault="00090131" w:rsidP="00090131">
      <w:pPr>
        <w:pStyle w:val="StyleJustifiAvant159cm"/>
        <w:widowControl w:val="0"/>
        <w:suppressAutoHyphens w:val="0"/>
        <w:ind w:left="0"/>
        <w:rPr>
          <w:rFonts w:ascii="Calibri" w:hAnsi="Calibri"/>
          <w:sz w:val="22"/>
          <w:szCs w:val="22"/>
        </w:rPr>
      </w:pPr>
    </w:p>
    <w:p w14:paraId="74139A7C" w14:textId="4BE7F995" w:rsidR="00090131" w:rsidRPr="00F602D6" w:rsidRDefault="00090131" w:rsidP="00090131">
      <w:pPr>
        <w:pStyle w:val="StyleJustifiAvant159cm"/>
        <w:widowControl w:val="0"/>
        <w:suppressAutoHyphens w:val="0"/>
        <w:ind w:left="0"/>
        <w:rPr>
          <w:rFonts w:ascii="Calibri" w:hAnsi="Calibri"/>
          <w:sz w:val="22"/>
          <w:szCs w:val="22"/>
        </w:rPr>
      </w:pPr>
      <w:r w:rsidRPr="00F602D6">
        <w:rPr>
          <w:rFonts w:ascii="Calibri" w:hAnsi="Calibri"/>
          <w:sz w:val="22"/>
          <w:szCs w:val="22"/>
        </w:rPr>
        <w:t xml:space="preserve">Ils sont répartis en </w:t>
      </w:r>
      <w:r w:rsidR="00A63E71">
        <w:rPr>
          <w:rFonts w:ascii="Calibri" w:hAnsi="Calibri"/>
          <w:sz w:val="22"/>
          <w:szCs w:val="22"/>
        </w:rPr>
        <w:t>6</w:t>
      </w:r>
      <w:r w:rsidR="00A63E71" w:rsidRPr="00F602D6">
        <w:rPr>
          <w:rFonts w:ascii="Calibri" w:hAnsi="Calibri"/>
          <w:sz w:val="22"/>
          <w:szCs w:val="22"/>
        </w:rPr>
        <w:t xml:space="preserve"> </w:t>
      </w:r>
      <w:r w:rsidRPr="00F602D6">
        <w:rPr>
          <w:rFonts w:ascii="Calibri" w:hAnsi="Calibri"/>
          <w:sz w:val="22"/>
          <w:szCs w:val="22"/>
        </w:rPr>
        <w:t>classes en fonction de leur conductivité thermique (</w:t>
      </w:r>
      <w:r w:rsidRPr="00F602D6">
        <w:rPr>
          <w:rFonts w:ascii="Calibri" w:hAnsi="Calibri"/>
          <w:sz w:val="22"/>
          <w:szCs w:val="22"/>
        </w:rPr>
        <w:sym w:font="Symbol" w:char="F06C"/>
      </w:r>
      <w:r w:rsidRPr="00F602D6">
        <w:rPr>
          <w:rFonts w:ascii="Calibri" w:hAnsi="Calibri"/>
          <w:sz w:val="22"/>
          <w:szCs w:val="22"/>
        </w:rPr>
        <w:t>) :</w:t>
      </w:r>
    </w:p>
    <w:p w14:paraId="2F1A8514"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 xml:space="preserve"> classe 1 : isolant dont la conductivité  thermique (</w:t>
      </w:r>
      <w:r w:rsidRPr="00F602D6">
        <w:rPr>
          <w:rFonts w:cs="Arial"/>
        </w:rPr>
        <w:sym w:font="Symbol" w:char="F06C"/>
      </w:r>
      <w:r w:rsidRPr="00F602D6">
        <w:rPr>
          <w:rFonts w:cs="Arial"/>
        </w:rPr>
        <w:t>) est inférieure ou égale à 0,025 W/(m.K)</w:t>
      </w:r>
    </w:p>
    <w:p w14:paraId="277017D3"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 xml:space="preserve"> classe 2 : isolant dont la conductivité  thermique (</w:t>
      </w:r>
      <w:r w:rsidRPr="00F602D6">
        <w:rPr>
          <w:rFonts w:cs="Arial"/>
        </w:rPr>
        <w:sym w:font="Symbol" w:char="F06C"/>
      </w:r>
      <w:r w:rsidRPr="00F602D6">
        <w:rPr>
          <w:rFonts w:cs="Arial"/>
        </w:rPr>
        <w:t>) est supérieure à 0,025 W/(m.K) et inférieure ou égale à 0,030 W/(m.K)</w:t>
      </w:r>
    </w:p>
    <w:p w14:paraId="124EBF0A"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classe 3 : isolant dont la conductivité  thermique (</w:t>
      </w:r>
      <w:r w:rsidRPr="00F602D6">
        <w:rPr>
          <w:rFonts w:cs="Arial"/>
        </w:rPr>
        <w:sym w:font="Symbol" w:char="F06C"/>
      </w:r>
      <w:r w:rsidRPr="00F602D6">
        <w:rPr>
          <w:rFonts w:cs="Arial"/>
        </w:rPr>
        <w:t>) est supérieure à 0,030 W/(m.K) et inférieure ou égale  à 0,035 W/(m.K)</w:t>
      </w:r>
    </w:p>
    <w:p w14:paraId="72039DC0"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classe 4 : isolant dont la conductivité  thermique (</w:t>
      </w:r>
      <w:r w:rsidRPr="00F602D6">
        <w:rPr>
          <w:rFonts w:cs="Arial"/>
        </w:rPr>
        <w:sym w:font="Symbol" w:char="F06C"/>
      </w:r>
      <w:r w:rsidRPr="00F602D6">
        <w:rPr>
          <w:rFonts w:cs="Arial"/>
        </w:rPr>
        <w:t>) est supérieure à 0,035 W/(m.K) et inférieure ou égale à 0,040 W/(m.K)</w:t>
      </w:r>
    </w:p>
    <w:p w14:paraId="0FC7B4A8" w14:textId="77777777" w:rsidR="00090131" w:rsidRPr="00CB0691"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classe 5 : isolant dont la conductivité  thermique (</w:t>
      </w:r>
      <w:r w:rsidRPr="00F602D6">
        <w:rPr>
          <w:rFonts w:cs="Arial"/>
        </w:rPr>
        <w:sym w:font="Symbol" w:char="F06C"/>
      </w:r>
      <w:r w:rsidRPr="00F602D6">
        <w:rPr>
          <w:rFonts w:cs="Arial"/>
        </w:rPr>
        <w:t>) est supérieure à 0,040 W/(m.K) et inférieure ou égale à 0,045 W/(m.K)</w:t>
      </w:r>
    </w:p>
    <w:p w14:paraId="7B6A45B4" w14:textId="77777777" w:rsidR="00CB0691" w:rsidRPr="00CB0691" w:rsidRDefault="00CB069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 xml:space="preserve">classe </w:t>
      </w:r>
      <w:r>
        <w:rPr>
          <w:rFonts w:cs="Arial"/>
        </w:rPr>
        <w:t>6</w:t>
      </w:r>
      <w:r w:rsidRPr="00F602D6">
        <w:rPr>
          <w:rFonts w:cs="Arial"/>
        </w:rPr>
        <w:t> : isolant dont la conductivité  thermique (</w:t>
      </w:r>
      <w:r w:rsidRPr="00F602D6">
        <w:rPr>
          <w:rFonts w:cs="Arial"/>
        </w:rPr>
        <w:sym w:font="Symbol" w:char="F06C"/>
      </w:r>
      <w:r w:rsidRPr="00F602D6">
        <w:rPr>
          <w:rFonts w:cs="Arial"/>
        </w:rPr>
        <w:t>) est supérieure à 0,04</w:t>
      </w:r>
      <w:r>
        <w:rPr>
          <w:rFonts w:cs="Arial"/>
        </w:rPr>
        <w:t>5</w:t>
      </w:r>
      <w:r w:rsidRPr="00F602D6">
        <w:rPr>
          <w:rFonts w:cs="Arial"/>
        </w:rPr>
        <w:t xml:space="preserve"> W/(m.K) et inférieure ou égale à 0,0</w:t>
      </w:r>
      <w:r>
        <w:rPr>
          <w:rFonts w:cs="Arial"/>
        </w:rPr>
        <w:t>50</w:t>
      </w:r>
      <w:r w:rsidRPr="00F602D6">
        <w:rPr>
          <w:rFonts w:cs="Arial"/>
        </w:rPr>
        <w:t xml:space="preserve"> W/(m.K)</w:t>
      </w:r>
    </w:p>
    <w:p w14:paraId="3700FED4" w14:textId="77777777" w:rsidR="00090131" w:rsidRPr="00F602D6" w:rsidRDefault="00090131" w:rsidP="00090131">
      <w:pPr>
        <w:suppressAutoHyphens w:val="0"/>
        <w:spacing w:after="0" w:line="240" w:lineRule="auto"/>
        <w:rPr>
          <w:rFonts w:eastAsia="Arial Unicode MS" w:cs="Arial"/>
          <w:bCs/>
        </w:rPr>
      </w:pPr>
    </w:p>
    <w:p w14:paraId="3C3CEF58" w14:textId="1D5EB69A" w:rsidR="00090131" w:rsidRPr="00F602D6" w:rsidRDefault="00090131" w:rsidP="00090131">
      <w:pPr>
        <w:spacing w:after="0" w:line="240" w:lineRule="auto"/>
        <w:jc w:val="both"/>
        <w:rPr>
          <w:rFonts w:eastAsia="Arial Unicode MS" w:cs="Arial"/>
          <w:b/>
          <w:bCs/>
        </w:rPr>
      </w:pPr>
      <w:r w:rsidRPr="00F602D6">
        <w:rPr>
          <w:rFonts w:eastAsia="Arial Unicode MS" w:cs="Arial"/>
          <w:bCs/>
        </w:rPr>
        <w:t>Les matériaux ayant une conductivité supérieure à 0,</w:t>
      </w:r>
      <w:r w:rsidR="00CB0691" w:rsidRPr="00F602D6">
        <w:rPr>
          <w:rFonts w:eastAsia="Arial Unicode MS" w:cs="Arial"/>
          <w:bCs/>
        </w:rPr>
        <w:t>0</w:t>
      </w:r>
      <w:r w:rsidR="00CB0691">
        <w:rPr>
          <w:rFonts w:eastAsia="Arial Unicode MS" w:cs="Arial"/>
          <w:bCs/>
        </w:rPr>
        <w:t>50</w:t>
      </w:r>
      <w:r w:rsidR="00CB0691" w:rsidRPr="00F602D6">
        <w:rPr>
          <w:rFonts w:eastAsia="Arial Unicode MS" w:cs="Arial"/>
          <w:bCs/>
        </w:rPr>
        <w:t xml:space="preserve"> </w:t>
      </w:r>
      <w:r w:rsidRPr="00F602D6">
        <w:rPr>
          <w:rFonts w:eastAsia="Arial Unicode MS" w:cs="Arial"/>
          <w:bCs/>
        </w:rPr>
        <w:t>W/(m.K) ne répondent donc pas aux exigences relatives au calorifugeage des conduits et accessoires.</w:t>
      </w:r>
    </w:p>
    <w:p w14:paraId="08B6E521" w14:textId="77777777" w:rsidR="00090131" w:rsidRPr="00F602D6" w:rsidRDefault="00090131" w:rsidP="00090131">
      <w:pPr>
        <w:suppressAutoHyphens w:val="0"/>
        <w:spacing w:after="0" w:line="240" w:lineRule="auto"/>
        <w:rPr>
          <w:rFonts w:eastAsia="Arial Unicode MS" w:cs="Arial"/>
          <w:bCs/>
        </w:rPr>
      </w:pPr>
    </w:p>
    <w:p w14:paraId="6B80D483" w14:textId="77777777" w:rsidR="00090131" w:rsidRPr="00F602D6" w:rsidRDefault="00090131" w:rsidP="00090131">
      <w:pPr>
        <w:suppressAutoHyphens w:val="0"/>
        <w:spacing w:after="0" w:line="240" w:lineRule="auto"/>
        <w:rPr>
          <w:rFonts w:eastAsia="Arial Unicode MS" w:cs="Arial"/>
          <w:bCs/>
        </w:rPr>
      </w:pPr>
      <w:r w:rsidRPr="00F602D6">
        <w:rPr>
          <w:rFonts w:eastAsia="Arial Unicode MS" w:cs="Arial"/>
          <w:bCs/>
        </w:rPr>
        <w:t xml:space="preserve">§2 La conductivité thermique du matériau constituant le calorifugeage pour les conduites visées au point §1 ci-avant  est la valeur déterminée: </w:t>
      </w:r>
    </w:p>
    <w:p w14:paraId="4865A844"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eastAsia="Arial Unicode MS" w:cs="Arial"/>
          <w:bCs/>
        </w:rPr>
        <w:t>selon les normes :</w:t>
      </w:r>
    </w:p>
    <w:p w14:paraId="7EF50A26" w14:textId="77777777" w:rsidR="00090131" w:rsidRPr="00F602D6" w:rsidRDefault="00090131" w:rsidP="008700E9">
      <w:pPr>
        <w:numPr>
          <w:ilvl w:val="0"/>
          <w:numId w:val="61"/>
        </w:numPr>
        <w:tabs>
          <w:tab w:val="clear" w:pos="360"/>
          <w:tab w:val="num" w:pos="720"/>
        </w:tabs>
        <w:suppressAutoHyphens w:val="0"/>
        <w:autoSpaceDN/>
        <w:spacing w:after="0" w:line="240" w:lineRule="auto"/>
        <w:ind w:left="720"/>
        <w:textAlignment w:val="auto"/>
        <w:rPr>
          <w:rFonts w:eastAsia="Arial Unicode MS" w:cs="Arial"/>
          <w:bCs/>
        </w:rPr>
      </w:pPr>
      <w:r w:rsidRPr="00F602D6">
        <w:rPr>
          <w:rFonts w:eastAsia="Arial Unicode MS" w:cs="Arial"/>
          <w:bCs/>
        </w:rPr>
        <w:t>NBN EN ISO 8497 pour les matériaux mis en œuvre selon une surface cylindrique</w:t>
      </w:r>
    </w:p>
    <w:p w14:paraId="19933EA8" w14:textId="77777777" w:rsidR="00090131" w:rsidRPr="00F602D6" w:rsidRDefault="00090131" w:rsidP="008700E9">
      <w:pPr>
        <w:numPr>
          <w:ilvl w:val="0"/>
          <w:numId w:val="61"/>
        </w:numPr>
        <w:tabs>
          <w:tab w:val="clear" w:pos="360"/>
          <w:tab w:val="num" w:pos="720"/>
        </w:tabs>
        <w:suppressAutoHyphens w:val="0"/>
        <w:autoSpaceDN/>
        <w:spacing w:after="0" w:line="240" w:lineRule="auto"/>
        <w:ind w:left="720"/>
        <w:textAlignment w:val="auto"/>
        <w:rPr>
          <w:rFonts w:eastAsia="Arial Unicode MS" w:cs="Arial"/>
          <w:bCs/>
        </w:rPr>
      </w:pPr>
      <w:r w:rsidRPr="00F602D6">
        <w:rPr>
          <w:rFonts w:eastAsia="Arial Unicode MS" w:cs="Arial"/>
          <w:bCs/>
        </w:rPr>
        <w:t>NBN EN 12667 pour les matériaux mis en œuvre selon un plan,</w:t>
      </w:r>
    </w:p>
    <w:p w14:paraId="40D76768" w14:textId="77777777" w:rsidR="00090131" w:rsidRPr="00F602D6" w:rsidRDefault="00090131" w:rsidP="008700E9">
      <w:pPr>
        <w:numPr>
          <w:ilvl w:val="0"/>
          <w:numId w:val="61"/>
        </w:numPr>
        <w:tabs>
          <w:tab w:val="clear" w:pos="360"/>
          <w:tab w:val="num" w:pos="720"/>
        </w:tabs>
        <w:suppressAutoHyphens w:val="0"/>
        <w:autoSpaceDN/>
        <w:spacing w:after="0" w:line="240" w:lineRule="auto"/>
        <w:ind w:left="720"/>
        <w:textAlignment w:val="auto"/>
        <w:rPr>
          <w:rFonts w:eastAsia="Arial Unicode MS" w:cs="Arial"/>
          <w:bCs/>
        </w:rPr>
      </w:pPr>
      <w:r w:rsidRPr="00F602D6">
        <w:rPr>
          <w:rFonts w:eastAsia="Arial Unicode MS" w:cs="Arial"/>
          <w:bCs/>
        </w:rPr>
        <w:t>à la température minimale de +40°C .</w:t>
      </w:r>
    </w:p>
    <w:p w14:paraId="22A6D959" w14:textId="77777777" w:rsidR="00090131" w:rsidRPr="00F602D6" w:rsidRDefault="00090131" w:rsidP="00090131">
      <w:pPr>
        <w:suppressAutoHyphens w:val="0"/>
        <w:autoSpaceDE w:val="0"/>
        <w:autoSpaceDN/>
        <w:spacing w:after="0" w:line="240" w:lineRule="auto"/>
        <w:ind w:left="284"/>
        <w:jc w:val="both"/>
        <w:textAlignment w:val="auto"/>
        <w:rPr>
          <w:rFonts w:eastAsia="Arial Unicode MS" w:cs="Arial"/>
          <w:bCs/>
        </w:rPr>
      </w:pPr>
    </w:p>
    <w:p w14:paraId="75ECF9A1" w14:textId="77777777" w:rsidR="00090131" w:rsidRPr="00F602D6" w:rsidRDefault="00090131" w:rsidP="00090131">
      <w:pPr>
        <w:spacing w:after="0" w:line="240" w:lineRule="auto"/>
        <w:jc w:val="both"/>
      </w:pPr>
      <w:r w:rsidRPr="00F602D6">
        <w:t>§3 Les isolants mentionnés dans cette annexe sont pourvus d’un revêtement de protection contre :</w:t>
      </w:r>
    </w:p>
    <w:p w14:paraId="1F318E93"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pPr>
      <w:r w:rsidRPr="00F602D6">
        <w:t>l’exposition aux U.V. et le cas échéant aux conditions atmosphériques ;</w:t>
      </w:r>
    </w:p>
    <w:p w14:paraId="4B376542"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pPr>
      <w:r w:rsidRPr="00F602D6">
        <w:t>les dégradations dues aux rongeurs et aux insectes</w:t>
      </w:r>
    </w:p>
    <w:p w14:paraId="2734763C"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pPr>
      <w:r w:rsidRPr="00F602D6">
        <w:t>et les dégradations mécaniques dans les zones de passage</w:t>
      </w:r>
    </w:p>
    <w:p w14:paraId="22A8ACCC" w14:textId="77777777" w:rsidR="00090131" w:rsidRPr="00F602D6" w:rsidRDefault="00090131" w:rsidP="00090131">
      <w:pPr>
        <w:suppressAutoHyphens w:val="0"/>
        <w:autoSpaceDE w:val="0"/>
        <w:spacing w:after="0" w:line="240" w:lineRule="auto"/>
        <w:jc w:val="both"/>
        <w:rPr>
          <w:rFonts w:eastAsia="Arial Unicode MS" w:cs="Arial"/>
          <w:bCs/>
        </w:rPr>
      </w:pPr>
    </w:p>
    <w:p w14:paraId="3BF9CF26" w14:textId="77777777"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t>§4 L’isolation thermique est continue et n’est pas interrompue au droit des points de fixation des conduites.</w:t>
      </w:r>
      <w:r w:rsidRPr="00F602D6">
        <w:rPr>
          <w:rFonts w:ascii="Calibri" w:hAnsi="Calibri"/>
          <w:b/>
          <w:bCs/>
          <w:sz w:val="22"/>
          <w:szCs w:val="22"/>
        </w:rPr>
        <w:br/>
      </w:r>
    </w:p>
    <w:p w14:paraId="798CB1C1" w14:textId="77777777" w:rsidR="00090131" w:rsidRPr="00F602D6" w:rsidRDefault="00090131" w:rsidP="00090131">
      <w:pPr>
        <w:autoSpaceDE w:val="0"/>
        <w:spacing w:after="0" w:line="240" w:lineRule="auto"/>
        <w:jc w:val="both"/>
      </w:pPr>
      <w:r w:rsidRPr="00F602D6">
        <w:rPr>
          <w:rFonts w:cs="Arial"/>
          <w:b/>
          <w:bCs/>
        </w:rPr>
        <w:t>3. C</w:t>
      </w:r>
      <w:r w:rsidRPr="00F602D6">
        <w:rPr>
          <w:rFonts w:eastAsia="Arial Unicode MS" w:cs="Arial"/>
          <w:b/>
          <w:bCs/>
        </w:rPr>
        <w:t>lassification de l</w:t>
      </w:r>
      <w:r w:rsidRPr="00F602D6">
        <w:rPr>
          <w:rFonts w:cs="Arial"/>
          <w:b/>
        </w:rPr>
        <w:t>’environnement des conduits</w:t>
      </w:r>
    </w:p>
    <w:p w14:paraId="258C27DC" w14:textId="77777777" w:rsidR="00090131" w:rsidRPr="00F602D6" w:rsidRDefault="00090131" w:rsidP="00090131">
      <w:pPr>
        <w:pStyle w:val="StyleJustifiAvant159cm"/>
        <w:ind w:left="0"/>
        <w:rPr>
          <w:rFonts w:ascii="Calibri" w:hAnsi="Calibri"/>
          <w:sz w:val="22"/>
          <w:szCs w:val="22"/>
        </w:rPr>
      </w:pPr>
    </w:p>
    <w:p w14:paraId="0CE1E862" w14:textId="77777777"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t xml:space="preserve">L’environnement des tronçons des conduits est classé selon les catégories suivantes : </w:t>
      </w:r>
    </w:p>
    <w:p w14:paraId="519CB9B0" w14:textId="77777777" w:rsidR="00090131" w:rsidRPr="00F602D6" w:rsidRDefault="00090131" w:rsidP="00090131">
      <w:pPr>
        <w:pStyle w:val="StyleJustifiAvant159cm"/>
        <w:ind w:left="0"/>
        <w:rPr>
          <w:rFonts w:ascii="Calibri" w:hAnsi="Calibri"/>
          <w:sz w:val="22"/>
          <w:szCs w:val="22"/>
        </w:rPr>
      </w:pPr>
    </w:p>
    <w:p w14:paraId="048C76B9" w14:textId="77777777" w:rsidR="00090131" w:rsidRPr="00F602D6" w:rsidRDefault="00090131" w:rsidP="00090131">
      <w:pPr>
        <w:pStyle w:val="StyleJustifiAvant159cm"/>
        <w:ind w:left="0"/>
        <w:rPr>
          <w:rFonts w:ascii="Calibri" w:eastAsia="Arial Unicode MS" w:hAnsi="Calibri"/>
          <w:bCs/>
          <w:sz w:val="22"/>
          <w:szCs w:val="22"/>
        </w:rPr>
      </w:pPr>
      <w:r w:rsidRPr="00F602D6">
        <w:rPr>
          <w:rFonts w:ascii="Calibri" w:hAnsi="Calibri"/>
          <w:sz w:val="22"/>
          <w:szCs w:val="22"/>
        </w:rPr>
        <w:t xml:space="preserve">Environnement I : Les conduits et accessoires  </w:t>
      </w:r>
      <w:r w:rsidRPr="00F602D6">
        <w:rPr>
          <w:rFonts w:ascii="Calibri" w:eastAsia="Arial Unicode MS" w:hAnsi="Calibri"/>
          <w:bCs/>
          <w:sz w:val="22"/>
          <w:szCs w:val="22"/>
        </w:rPr>
        <w:t xml:space="preserve">situés </w:t>
      </w:r>
    </w:p>
    <w:p w14:paraId="1BB34C42" w14:textId="77777777" w:rsidR="00090131" w:rsidRPr="00F602D6" w:rsidRDefault="00090131" w:rsidP="008700E9">
      <w:pPr>
        <w:pStyle w:val="StyleJustifiAvant159cm"/>
        <w:numPr>
          <w:ilvl w:val="1"/>
          <w:numId w:val="62"/>
        </w:numPr>
        <w:tabs>
          <w:tab w:val="clear" w:pos="1440"/>
          <w:tab w:val="num" w:pos="709"/>
        </w:tabs>
        <w:ind w:left="709"/>
        <w:rPr>
          <w:rFonts w:ascii="Calibri" w:hAnsi="Calibri"/>
          <w:sz w:val="22"/>
          <w:szCs w:val="22"/>
        </w:rPr>
      </w:pPr>
      <w:r w:rsidRPr="00F602D6">
        <w:rPr>
          <w:rFonts w:ascii="Calibri" w:hAnsi="Calibri"/>
          <w:sz w:val="22"/>
          <w:szCs w:val="22"/>
        </w:rPr>
        <w:t xml:space="preserve">à l'extérieur (I.a), </w:t>
      </w:r>
    </w:p>
    <w:p w14:paraId="48814A88" w14:textId="77777777" w:rsidR="00090131" w:rsidRPr="00F602D6" w:rsidRDefault="00090131" w:rsidP="008700E9">
      <w:pPr>
        <w:pStyle w:val="StyleJustifiAvant159cm"/>
        <w:numPr>
          <w:ilvl w:val="1"/>
          <w:numId w:val="62"/>
        </w:numPr>
        <w:tabs>
          <w:tab w:val="clear" w:pos="1440"/>
          <w:tab w:val="num" w:pos="709"/>
        </w:tabs>
        <w:ind w:left="709"/>
        <w:rPr>
          <w:rFonts w:ascii="Calibri" w:hAnsi="Calibri"/>
          <w:sz w:val="22"/>
          <w:szCs w:val="22"/>
        </w:rPr>
      </w:pPr>
      <w:r w:rsidRPr="00F602D6">
        <w:rPr>
          <w:rFonts w:ascii="Calibri" w:hAnsi="Calibri"/>
          <w:sz w:val="22"/>
          <w:szCs w:val="22"/>
        </w:rPr>
        <w:t>dans le sol (I.b) ;</w:t>
      </w:r>
    </w:p>
    <w:p w14:paraId="231512FB" w14:textId="77777777" w:rsidR="00090131" w:rsidRPr="00F602D6" w:rsidRDefault="00090131" w:rsidP="008700E9">
      <w:pPr>
        <w:pStyle w:val="StyleJustifiAvant159cm"/>
        <w:numPr>
          <w:ilvl w:val="1"/>
          <w:numId w:val="62"/>
        </w:numPr>
        <w:tabs>
          <w:tab w:val="clear" w:pos="1440"/>
          <w:tab w:val="num" w:pos="709"/>
        </w:tabs>
        <w:ind w:left="709"/>
        <w:rPr>
          <w:rFonts w:ascii="Calibri" w:hAnsi="Calibri"/>
          <w:sz w:val="22"/>
          <w:szCs w:val="22"/>
        </w:rPr>
      </w:pPr>
      <w:r w:rsidRPr="00F602D6">
        <w:rPr>
          <w:rFonts w:ascii="Calibri" w:hAnsi="Calibri"/>
          <w:sz w:val="22"/>
          <w:szCs w:val="22"/>
        </w:rPr>
        <w:t>ou dans tout espace ne faisant pas partie du volume protégé du bâtiment (I.c),</w:t>
      </w:r>
    </w:p>
    <w:p w14:paraId="7A85FD46" w14:textId="77777777" w:rsidR="00090131" w:rsidRPr="00F602D6" w:rsidRDefault="00090131" w:rsidP="00090131">
      <w:pPr>
        <w:pStyle w:val="StyleJustifiAvant159cm"/>
        <w:ind w:left="0"/>
        <w:rPr>
          <w:rFonts w:ascii="Calibri" w:hAnsi="Calibri"/>
          <w:sz w:val="22"/>
          <w:szCs w:val="22"/>
        </w:rPr>
      </w:pPr>
    </w:p>
    <w:p w14:paraId="01525B52" w14:textId="77777777" w:rsidR="00090131" w:rsidRPr="00F602D6" w:rsidRDefault="00090131" w:rsidP="00090131">
      <w:pPr>
        <w:pStyle w:val="StyleJustifiAvant159cm"/>
        <w:ind w:left="0"/>
        <w:rPr>
          <w:rFonts w:ascii="Calibri" w:eastAsia="Arial Unicode MS" w:hAnsi="Calibri"/>
          <w:bCs/>
          <w:sz w:val="22"/>
          <w:szCs w:val="22"/>
        </w:rPr>
      </w:pPr>
      <w:r w:rsidRPr="00F602D6">
        <w:rPr>
          <w:rFonts w:ascii="Calibri" w:hAnsi="Calibri"/>
          <w:sz w:val="22"/>
          <w:szCs w:val="22"/>
        </w:rPr>
        <w:t>Environnement II : Les conduits et accessoires s</w:t>
      </w:r>
      <w:r w:rsidRPr="00F602D6">
        <w:rPr>
          <w:rFonts w:ascii="Calibri" w:eastAsia="Arial Unicode MS" w:hAnsi="Calibri"/>
          <w:bCs/>
          <w:sz w:val="22"/>
          <w:szCs w:val="22"/>
        </w:rPr>
        <w:t xml:space="preserve">itués dans le volume </w:t>
      </w:r>
      <w:r w:rsidRPr="00F602D6">
        <w:rPr>
          <w:rFonts w:ascii="Calibri" w:hAnsi="Calibri"/>
          <w:sz w:val="22"/>
          <w:szCs w:val="22"/>
        </w:rPr>
        <w:t>protégé du bâtiment</w:t>
      </w:r>
    </w:p>
    <w:p w14:paraId="4F861A0D" w14:textId="77777777" w:rsidR="00090131" w:rsidRPr="00F602D6" w:rsidRDefault="00090131" w:rsidP="008700E9">
      <w:pPr>
        <w:pStyle w:val="StyleJustifiAvant159cm"/>
        <w:numPr>
          <w:ilvl w:val="0"/>
          <w:numId w:val="63"/>
        </w:numPr>
        <w:tabs>
          <w:tab w:val="clear" w:pos="1440"/>
          <w:tab w:val="num" w:pos="709"/>
        </w:tabs>
        <w:ind w:left="709"/>
        <w:jc w:val="left"/>
        <w:rPr>
          <w:rFonts w:ascii="Calibri" w:hAnsi="Calibri"/>
          <w:sz w:val="22"/>
          <w:szCs w:val="22"/>
        </w:rPr>
      </w:pPr>
      <w:r w:rsidRPr="00F602D6">
        <w:rPr>
          <w:rFonts w:ascii="Calibri" w:hAnsi="Calibri"/>
          <w:sz w:val="22"/>
          <w:szCs w:val="22"/>
        </w:rPr>
        <w:t>dans un local de chauffe ou dans un local technique, dans des gaines techniques (II.a) ,</w:t>
      </w:r>
    </w:p>
    <w:p w14:paraId="66A24694" w14:textId="77777777" w:rsidR="00090131" w:rsidRPr="00F602D6" w:rsidRDefault="00090131" w:rsidP="008700E9">
      <w:pPr>
        <w:pStyle w:val="StyleJustifiAvant159cm"/>
        <w:numPr>
          <w:ilvl w:val="0"/>
          <w:numId w:val="63"/>
        </w:numPr>
        <w:tabs>
          <w:tab w:val="clear" w:pos="1440"/>
          <w:tab w:val="num" w:pos="709"/>
        </w:tabs>
        <w:ind w:left="709"/>
        <w:jc w:val="left"/>
        <w:rPr>
          <w:rFonts w:ascii="Calibri" w:hAnsi="Calibri"/>
          <w:sz w:val="22"/>
          <w:szCs w:val="22"/>
        </w:rPr>
      </w:pPr>
      <w:r w:rsidRPr="00F602D6">
        <w:rPr>
          <w:rFonts w:ascii="Calibri" w:hAnsi="Calibri"/>
          <w:sz w:val="22"/>
          <w:szCs w:val="22"/>
        </w:rPr>
        <w:t xml:space="preserve">directement en apparent dans tout local dépourvu de  système de chauffage et équipé ou non d’un système de climatisation (II.b) </w:t>
      </w:r>
    </w:p>
    <w:p w14:paraId="7A7A899B" w14:textId="77777777" w:rsidR="00090131" w:rsidRPr="00F602D6" w:rsidRDefault="00090131" w:rsidP="008700E9">
      <w:pPr>
        <w:pStyle w:val="StyleJustifiAvant159cm"/>
        <w:numPr>
          <w:ilvl w:val="0"/>
          <w:numId w:val="63"/>
        </w:numPr>
        <w:tabs>
          <w:tab w:val="clear" w:pos="1440"/>
          <w:tab w:val="num" w:pos="709"/>
        </w:tabs>
        <w:ind w:left="709"/>
        <w:jc w:val="left"/>
        <w:rPr>
          <w:rFonts w:ascii="Calibri" w:hAnsi="Calibri"/>
          <w:sz w:val="22"/>
          <w:szCs w:val="22"/>
        </w:rPr>
      </w:pPr>
      <w:r w:rsidRPr="00F602D6">
        <w:rPr>
          <w:rFonts w:ascii="Calibri" w:hAnsi="Calibri"/>
          <w:sz w:val="22"/>
          <w:szCs w:val="22"/>
        </w:rPr>
        <w:t>directement en apparent dans tout local équipé d’un système de chauffage et d’un système de climatisation (II.c)</w:t>
      </w:r>
    </w:p>
    <w:p w14:paraId="49FE0A73" w14:textId="77777777" w:rsidR="00090131" w:rsidRPr="00F602D6" w:rsidRDefault="00090131" w:rsidP="008700E9">
      <w:pPr>
        <w:pStyle w:val="StyleJustifiAvant159cm"/>
        <w:numPr>
          <w:ilvl w:val="0"/>
          <w:numId w:val="63"/>
        </w:numPr>
        <w:tabs>
          <w:tab w:val="clear" w:pos="1440"/>
          <w:tab w:val="num" w:pos="709"/>
        </w:tabs>
        <w:ind w:left="709"/>
        <w:jc w:val="left"/>
        <w:rPr>
          <w:rFonts w:ascii="Calibri" w:hAnsi="Calibri"/>
          <w:sz w:val="22"/>
          <w:szCs w:val="22"/>
        </w:rPr>
      </w:pPr>
      <w:r w:rsidRPr="00F602D6">
        <w:rPr>
          <w:rFonts w:ascii="Calibri" w:hAnsi="Calibri"/>
          <w:sz w:val="22"/>
          <w:szCs w:val="22"/>
        </w:rPr>
        <w:t>dans les faux-plafonds, dans les faux-planchers, les habillages continus d’unités terminales (II.d).</w:t>
      </w:r>
    </w:p>
    <w:p w14:paraId="31E3C375" w14:textId="77777777" w:rsidR="00090131" w:rsidRPr="00F602D6" w:rsidRDefault="00090131" w:rsidP="00090131">
      <w:pPr>
        <w:pStyle w:val="StyleJustifiAvant159cm"/>
        <w:jc w:val="left"/>
        <w:rPr>
          <w:rFonts w:ascii="Calibri" w:hAnsi="Calibri"/>
          <w:sz w:val="22"/>
          <w:szCs w:val="22"/>
        </w:rPr>
      </w:pPr>
    </w:p>
    <w:p w14:paraId="09CE25A4" w14:textId="77777777"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t>Environnement III : Les conduits et accessoires situés dans toutes les autres situations à l’intérieur du volume protégé (III)</w:t>
      </w:r>
    </w:p>
    <w:p w14:paraId="4486B8A7" w14:textId="77777777" w:rsidR="00090131" w:rsidRPr="00F602D6" w:rsidRDefault="00090131" w:rsidP="00090131">
      <w:pPr>
        <w:autoSpaceDE w:val="0"/>
        <w:spacing w:after="0" w:line="240" w:lineRule="auto"/>
        <w:jc w:val="both"/>
        <w:rPr>
          <w:rFonts w:cs="Arial"/>
          <w:b/>
          <w:bCs/>
        </w:rPr>
      </w:pPr>
    </w:p>
    <w:p w14:paraId="7F66C1B8" w14:textId="77777777" w:rsidR="00090131" w:rsidRPr="00F602D6" w:rsidRDefault="00090131" w:rsidP="00090131">
      <w:pPr>
        <w:autoSpaceDE w:val="0"/>
        <w:spacing w:after="0" w:line="240" w:lineRule="auto"/>
        <w:jc w:val="both"/>
        <w:rPr>
          <w:rFonts w:cs="Arial"/>
          <w:b/>
          <w:bCs/>
        </w:rPr>
      </w:pPr>
      <w:r w:rsidRPr="00F602D6">
        <w:rPr>
          <w:rFonts w:cs="Arial"/>
          <w:b/>
          <w:bCs/>
        </w:rPr>
        <w:t>4. Calorifugeage des conduites de chauffage et d’Eau Chaude Sanitaire</w:t>
      </w:r>
    </w:p>
    <w:p w14:paraId="2422B4FE" w14:textId="77777777" w:rsidR="00090131" w:rsidRPr="00F602D6" w:rsidRDefault="00090131" w:rsidP="00090131">
      <w:pPr>
        <w:pStyle w:val="StyleJustifiAvant159cm"/>
        <w:ind w:left="0"/>
        <w:rPr>
          <w:rFonts w:ascii="Calibri" w:hAnsi="Calibri"/>
          <w:sz w:val="22"/>
          <w:szCs w:val="22"/>
          <w:lang w:val="fr-BE"/>
        </w:rPr>
      </w:pPr>
    </w:p>
    <w:p w14:paraId="62864592" w14:textId="77777777" w:rsidR="00090131" w:rsidRPr="00F602D6" w:rsidRDefault="00090131" w:rsidP="00090131">
      <w:pPr>
        <w:pStyle w:val="StyleJustifiAvant159cm"/>
        <w:ind w:left="0"/>
        <w:rPr>
          <w:rFonts w:ascii="Calibri" w:hAnsi="Calibri"/>
          <w:sz w:val="22"/>
          <w:szCs w:val="22"/>
          <w:lang w:val="fr-BE"/>
        </w:rPr>
      </w:pPr>
      <w:r w:rsidRPr="00F602D6">
        <w:rPr>
          <w:rFonts w:ascii="Calibri" w:hAnsi="Calibri"/>
          <w:sz w:val="22"/>
          <w:szCs w:val="22"/>
          <w:lang w:val="fr-BE"/>
        </w:rPr>
        <w:t>Cette section de l’annexe indique l’épaisseur minimale de matériau isolant en mm requise sur les conduits après pose en fonction :</w:t>
      </w:r>
    </w:p>
    <w:p w14:paraId="5427CEF3"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pPr>
      <w:r w:rsidRPr="00F602D6">
        <w:t xml:space="preserve">de l’environnement de la conduite, </w:t>
      </w:r>
    </w:p>
    <w:p w14:paraId="163B231C"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pPr>
      <w:r w:rsidRPr="00F602D6">
        <w:t xml:space="preserve">de la classe de conductivité thermique de l’isolant utilisé </w:t>
      </w:r>
      <w:r w:rsidRPr="00F602D6">
        <w:sym w:font="Symbol" w:char="F06C"/>
      </w:r>
      <w:r w:rsidRPr="00F602D6">
        <w:t xml:space="preserve"> en W/(m.K)</w:t>
      </w:r>
    </w:p>
    <w:p w14:paraId="75BEB30C"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pPr>
      <w:r w:rsidRPr="00F602D6">
        <w:t>et du diamètre extérieur de la conduite D en mm.</w:t>
      </w:r>
    </w:p>
    <w:p w14:paraId="2FE7D74F" w14:textId="77777777" w:rsidR="00090131" w:rsidRPr="00F602D6" w:rsidRDefault="00090131" w:rsidP="00090131">
      <w:pPr>
        <w:pStyle w:val="StyleJustifiAvant159cm"/>
        <w:ind w:left="0"/>
        <w:rPr>
          <w:rFonts w:ascii="Calibri" w:hAnsi="Calibri"/>
          <w:sz w:val="22"/>
          <w:szCs w:val="22"/>
          <w:lang w:val="fr-BE"/>
        </w:rPr>
      </w:pPr>
    </w:p>
    <w:p w14:paraId="6C3BC697" w14:textId="77777777"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br w:type="page"/>
        <w:t>4.1 Conduites de chauffage et d’eau chaude sanitaire situées dans les environnements I et II</w:t>
      </w:r>
    </w:p>
    <w:p w14:paraId="4C3E8757" w14:textId="77777777" w:rsidR="00090131" w:rsidRPr="00F602D6" w:rsidRDefault="00090131" w:rsidP="00090131">
      <w:pPr>
        <w:pStyle w:val="StyleJustifiAvant159cm"/>
        <w:ind w:left="0"/>
        <w:jc w:val="center"/>
        <w:rPr>
          <w:rFonts w:ascii="Calibri" w:hAnsi="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55"/>
        <w:gridCol w:w="1785"/>
        <w:gridCol w:w="964"/>
        <w:gridCol w:w="948"/>
        <w:gridCol w:w="948"/>
        <w:gridCol w:w="948"/>
        <w:gridCol w:w="962"/>
        <w:gridCol w:w="952"/>
      </w:tblGrid>
      <w:tr w:rsidR="00CB0691" w:rsidRPr="00F602D6" w14:paraId="7CD27A01" w14:textId="77777777" w:rsidTr="00CB0691">
        <w:trPr>
          <w:trHeight w:val="312"/>
        </w:trPr>
        <w:tc>
          <w:tcPr>
            <w:tcW w:w="4475" w:type="pct"/>
            <w:gridSpan w:val="7"/>
            <w:shd w:val="clear" w:color="auto" w:fill="auto"/>
          </w:tcPr>
          <w:p w14:paraId="15DAF172" w14:textId="77777777" w:rsidR="00CB0691" w:rsidRPr="00F602D6" w:rsidRDefault="00CB0691" w:rsidP="00BB5DFD">
            <w:pPr>
              <w:spacing w:after="0" w:line="240" w:lineRule="auto"/>
              <w:jc w:val="center"/>
              <w:rPr>
                <w:rFonts w:eastAsia="Calibri"/>
                <w:sz w:val="24"/>
                <w:szCs w:val="24"/>
              </w:rPr>
            </w:pPr>
            <w:r w:rsidRPr="00F602D6">
              <w:rPr>
                <w:rFonts w:eastAsia="Calibri" w:cs="Times New Roman"/>
                <w:sz w:val="24"/>
                <w:szCs w:val="24"/>
              </w:rPr>
              <w:t>ENVIRONNEMENT I</w:t>
            </w:r>
          </w:p>
        </w:tc>
        <w:tc>
          <w:tcPr>
            <w:tcW w:w="525" w:type="pct"/>
          </w:tcPr>
          <w:p w14:paraId="0B6D57EB" w14:textId="77777777" w:rsidR="00CB0691" w:rsidRPr="00F602D6" w:rsidRDefault="00CB0691" w:rsidP="00BB5DFD">
            <w:pPr>
              <w:spacing w:after="0" w:line="240" w:lineRule="auto"/>
              <w:jc w:val="center"/>
              <w:rPr>
                <w:rFonts w:eastAsia="Calibri" w:cs="Times New Roman"/>
                <w:sz w:val="24"/>
                <w:szCs w:val="24"/>
              </w:rPr>
            </w:pPr>
          </w:p>
        </w:tc>
      </w:tr>
      <w:tr w:rsidR="00CB0691" w:rsidRPr="00F602D6" w14:paraId="339CE0CD" w14:textId="77777777" w:rsidTr="00787B13">
        <w:trPr>
          <w:trHeight w:val="284"/>
        </w:trPr>
        <w:tc>
          <w:tcPr>
            <w:tcW w:w="1843" w:type="pct"/>
            <w:gridSpan w:val="2"/>
            <w:shd w:val="clear" w:color="auto" w:fill="auto"/>
          </w:tcPr>
          <w:p w14:paraId="319F7BF0" w14:textId="77777777" w:rsidR="00CB0691" w:rsidRPr="00F602D6" w:rsidRDefault="00CB0691" w:rsidP="00BB5DFD">
            <w:pPr>
              <w:spacing w:after="0" w:line="240" w:lineRule="auto"/>
              <w:jc w:val="center"/>
              <w:rPr>
                <w:rFonts w:eastAsia="Calibri" w:cs="Times New Roman"/>
              </w:rPr>
            </w:pPr>
            <w:r w:rsidRPr="00F602D6">
              <w:rPr>
                <w:rFonts w:eastAsia="Calibri" w:cs="Times New Roman"/>
              </w:rPr>
              <w:t>Eau Chaude</w:t>
            </w:r>
          </w:p>
        </w:tc>
        <w:tc>
          <w:tcPr>
            <w:tcW w:w="3157" w:type="pct"/>
            <w:gridSpan w:val="6"/>
            <w:shd w:val="clear" w:color="auto" w:fill="auto"/>
          </w:tcPr>
          <w:p w14:paraId="4E627E87" w14:textId="77777777" w:rsidR="00CB0691" w:rsidRPr="00F602D6" w:rsidRDefault="00CB0691" w:rsidP="00BB5DFD">
            <w:pPr>
              <w:spacing w:after="0" w:line="240" w:lineRule="auto"/>
              <w:jc w:val="center"/>
              <w:rPr>
                <w:rFonts w:eastAsia="Calibri" w:cs="Times New Roman"/>
              </w:rPr>
            </w:pPr>
            <w:r w:rsidRPr="00F602D6">
              <w:rPr>
                <w:rFonts w:eastAsia="Calibri" w:cs="Times New Roman"/>
              </w:rPr>
              <w:t>Epaisseur minimale après pose de l’isolant à placer, mm</w:t>
            </w:r>
          </w:p>
        </w:tc>
      </w:tr>
      <w:tr w:rsidR="00CB0691" w:rsidRPr="00F602D6" w14:paraId="3204B66E" w14:textId="77777777" w:rsidTr="00787B13">
        <w:tc>
          <w:tcPr>
            <w:tcW w:w="858" w:type="pct"/>
            <w:shd w:val="clear" w:color="auto" w:fill="auto"/>
          </w:tcPr>
          <w:p w14:paraId="2468F78F" w14:textId="77777777" w:rsidR="00CB0691" w:rsidRPr="00F602D6" w:rsidRDefault="00CB0691" w:rsidP="00CB0691">
            <w:pPr>
              <w:spacing w:after="0" w:line="240" w:lineRule="auto"/>
              <w:jc w:val="center"/>
              <w:rPr>
                <w:rFonts w:eastAsia="Calibri" w:cs="Times New Roman"/>
              </w:rPr>
            </w:pPr>
            <w:r w:rsidRPr="00F602D6">
              <w:rPr>
                <w:rFonts w:eastAsia="Calibri" w:cs="Times New Roman"/>
              </w:rPr>
              <w:t>DN acier</w:t>
            </w:r>
          </w:p>
        </w:tc>
        <w:tc>
          <w:tcPr>
            <w:tcW w:w="985" w:type="pct"/>
            <w:shd w:val="clear" w:color="auto" w:fill="auto"/>
          </w:tcPr>
          <w:p w14:paraId="69EDEFAE" w14:textId="77777777" w:rsidR="00CB0691" w:rsidRPr="00787B13" w:rsidRDefault="00CB0691" w:rsidP="00CB0691">
            <w:pPr>
              <w:spacing w:after="0" w:line="240" w:lineRule="auto"/>
              <w:jc w:val="center"/>
              <w:rPr>
                <w:rFonts w:eastAsia="Calibri" w:cs="Times New Roman"/>
                <w:sz w:val="20"/>
                <w:szCs w:val="20"/>
              </w:rPr>
            </w:pPr>
            <w:r w:rsidRPr="00787B13">
              <w:rPr>
                <w:rFonts w:eastAsia="Calibri" w:cs="Times New Roman"/>
                <w:sz w:val="20"/>
                <w:szCs w:val="20"/>
              </w:rPr>
              <w:t>Diamètre extérieur de la conduite</w:t>
            </w:r>
          </w:p>
          <w:p w14:paraId="6810D208" w14:textId="77777777" w:rsidR="00CB0691" w:rsidRPr="00F602D6" w:rsidRDefault="00CB0691" w:rsidP="00CB0691">
            <w:pPr>
              <w:spacing w:after="0" w:line="240" w:lineRule="auto"/>
              <w:jc w:val="center"/>
              <w:rPr>
                <w:rFonts w:eastAsia="Calibri" w:cs="Times New Roman"/>
              </w:rPr>
            </w:pPr>
            <w:r w:rsidRPr="00787B13">
              <w:rPr>
                <w:rFonts w:eastAsia="Calibri" w:cs="Times New Roman"/>
                <w:sz w:val="20"/>
                <w:szCs w:val="20"/>
              </w:rPr>
              <w:t>en mm</w:t>
            </w:r>
          </w:p>
        </w:tc>
        <w:tc>
          <w:tcPr>
            <w:tcW w:w="532" w:type="pct"/>
            <w:shd w:val="clear" w:color="auto" w:fill="auto"/>
          </w:tcPr>
          <w:p w14:paraId="6856655B"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Classe 1</w:t>
            </w:r>
          </w:p>
          <w:p w14:paraId="557B35D7"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λ ≤ 0,025</w:t>
            </w:r>
          </w:p>
          <w:p w14:paraId="72CD5484"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W/(m.K)</w:t>
            </w:r>
          </w:p>
        </w:tc>
        <w:tc>
          <w:tcPr>
            <w:tcW w:w="523" w:type="pct"/>
            <w:shd w:val="clear" w:color="auto" w:fill="auto"/>
          </w:tcPr>
          <w:p w14:paraId="4A303CDF"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Classe 2</w:t>
            </w:r>
          </w:p>
          <w:p w14:paraId="379C06A9" w14:textId="0E8BF8F3" w:rsidR="00CB0691" w:rsidRPr="00CB0691" w:rsidRDefault="00CB0691" w:rsidP="00CB0691">
            <w:pPr>
              <w:spacing w:after="0" w:line="240" w:lineRule="auto"/>
              <w:jc w:val="center"/>
              <w:rPr>
                <w:rFonts w:eastAsia="Calibri"/>
                <w:sz w:val="20"/>
                <w:szCs w:val="20"/>
              </w:rPr>
            </w:pPr>
            <w:r w:rsidRPr="00CB0691">
              <w:rPr>
                <w:rFonts w:eastAsia="Calibri"/>
                <w:sz w:val="20"/>
                <w:szCs w:val="20"/>
              </w:rPr>
              <w:t>λ≤0,030</w:t>
            </w:r>
          </w:p>
          <w:p w14:paraId="77B85E74"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W/(m.K)</w:t>
            </w:r>
          </w:p>
        </w:tc>
        <w:tc>
          <w:tcPr>
            <w:tcW w:w="523" w:type="pct"/>
            <w:shd w:val="clear" w:color="auto" w:fill="auto"/>
          </w:tcPr>
          <w:p w14:paraId="770C78E8"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Classe 3</w:t>
            </w:r>
          </w:p>
          <w:p w14:paraId="3487445C" w14:textId="11C58DD9" w:rsidR="00CB0691" w:rsidRPr="00CB0691" w:rsidRDefault="00CB0691" w:rsidP="00CB0691">
            <w:pPr>
              <w:spacing w:after="0" w:line="240" w:lineRule="auto"/>
              <w:jc w:val="center"/>
              <w:rPr>
                <w:rFonts w:eastAsia="Calibri"/>
                <w:sz w:val="20"/>
                <w:szCs w:val="20"/>
              </w:rPr>
            </w:pPr>
            <w:r w:rsidRPr="00CB0691">
              <w:rPr>
                <w:rFonts w:eastAsia="Calibri"/>
                <w:sz w:val="20"/>
                <w:szCs w:val="20"/>
              </w:rPr>
              <w:t>λ≤0,035</w:t>
            </w:r>
          </w:p>
          <w:p w14:paraId="44563C70"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W/(m.K)</w:t>
            </w:r>
          </w:p>
        </w:tc>
        <w:tc>
          <w:tcPr>
            <w:tcW w:w="523" w:type="pct"/>
            <w:shd w:val="clear" w:color="auto" w:fill="auto"/>
          </w:tcPr>
          <w:p w14:paraId="3B596550"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Classe 4</w:t>
            </w:r>
          </w:p>
          <w:p w14:paraId="6F90729F" w14:textId="308F1AEF" w:rsidR="00CB0691" w:rsidRPr="00CB0691" w:rsidRDefault="00CB0691" w:rsidP="00CB0691">
            <w:pPr>
              <w:spacing w:after="0" w:line="240" w:lineRule="auto"/>
              <w:jc w:val="center"/>
              <w:rPr>
                <w:rFonts w:eastAsia="Calibri"/>
                <w:sz w:val="20"/>
                <w:szCs w:val="20"/>
              </w:rPr>
            </w:pPr>
            <w:r w:rsidRPr="00CB0691">
              <w:rPr>
                <w:rFonts w:eastAsia="Calibri"/>
                <w:sz w:val="20"/>
                <w:szCs w:val="20"/>
              </w:rPr>
              <w:t>λ≤0,040</w:t>
            </w:r>
          </w:p>
          <w:p w14:paraId="138A1F52"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W/(m.K)</w:t>
            </w:r>
          </w:p>
        </w:tc>
        <w:tc>
          <w:tcPr>
            <w:tcW w:w="530" w:type="pct"/>
            <w:shd w:val="clear" w:color="auto" w:fill="auto"/>
          </w:tcPr>
          <w:p w14:paraId="34E05373"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Classe 5</w:t>
            </w:r>
          </w:p>
          <w:p w14:paraId="1CEE2145" w14:textId="5F5BB16C" w:rsidR="00CB0691" w:rsidRPr="00CB0691" w:rsidRDefault="00CB0691" w:rsidP="00CB0691">
            <w:pPr>
              <w:spacing w:after="0" w:line="240" w:lineRule="auto"/>
              <w:jc w:val="center"/>
              <w:rPr>
                <w:rFonts w:eastAsia="Calibri"/>
                <w:sz w:val="20"/>
                <w:szCs w:val="20"/>
              </w:rPr>
            </w:pPr>
            <w:r w:rsidRPr="00CB0691">
              <w:rPr>
                <w:rFonts w:eastAsia="Calibri"/>
                <w:sz w:val="20"/>
                <w:szCs w:val="20"/>
              </w:rPr>
              <w:t>λ≤0,045</w:t>
            </w:r>
          </w:p>
          <w:p w14:paraId="767F1A45"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W/(m.K)</w:t>
            </w:r>
          </w:p>
        </w:tc>
        <w:tc>
          <w:tcPr>
            <w:tcW w:w="525" w:type="pct"/>
          </w:tcPr>
          <w:p w14:paraId="051FD0D7"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 xml:space="preserve">Classe </w:t>
            </w:r>
            <w:r>
              <w:rPr>
                <w:rFonts w:eastAsia="Calibri"/>
                <w:sz w:val="20"/>
                <w:szCs w:val="20"/>
              </w:rPr>
              <w:t>6</w:t>
            </w:r>
          </w:p>
          <w:p w14:paraId="309B80AD" w14:textId="50A7B550" w:rsidR="00CB0691" w:rsidRPr="00CB0691" w:rsidRDefault="00CB0691" w:rsidP="00CB0691">
            <w:pPr>
              <w:spacing w:after="0" w:line="240" w:lineRule="auto"/>
              <w:jc w:val="center"/>
              <w:rPr>
                <w:rFonts w:eastAsia="Calibri"/>
                <w:sz w:val="20"/>
                <w:szCs w:val="20"/>
              </w:rPr>
            </w:pPr>
            <w:r w:rsidRPr="00CB0691">
              <w:rPr>
                <w:rFonts w:eastAsia="Calibri"/>
                <w:sz w:val="20"/>
                <w:szCs w:val="20"/>
              </w:rPr>
              <w:t>λ≤0,0</w:t>
            </w:r>
            <w:r>
              <w:rPr>
                <w:rFonts w:eastAsia="Calibri"/>
                <w:sz w:val="20"/>
                <w:szCs w:val="20"/>
              </w:rPr>
              <w:t>50</w:t>
            </w:r>
          </w:p>
          <w:p w14:paraId="58A44C01" w14:textId="77777777" w:rsidR="00CB0691" w:rsidRPr="00CB0691" w:rsidRDefault="00CB0691" w:rsidP="00CB0691">
            <w:pPr>
              <w:spacing w:after="0" w:line="240" w:lineRule="auto"/>
              <w:jc w:val="center"/>
              <w:rPr>
                <w:rFonts w:eastAsia="Calibri"/>
                <w:sz w:val="20"/>
                <w:szCs w:val="20"/>
              </w:rPr>
            </w:pPr>
            <w:r w:rsidRPr="00CB0691">
              <w:rPr>
                <w:rFonts w:eastAsia="Calibri"/>
                <w:sz w:val="20"/>
                <w:szCs w:val="20"/>
              </w:rPr>
              <w:t>W/(m.K)</w:t>
            </w:r>
          </w:p>
        </w:tc>
      </w:tr>
      <w:tr w:rsidR="00CB0691" w:rsidRPr="00F602D6" w14:paraId="49EFC8C4" w14:textId="77777777" w:rsidTr="00787B13">
        <w:tc>
          <w:tcPr>
            <w:tcW w:w="858" w:type="pct"/>
            <w:shd w:val="clear" w:color="auto" w:fill="auto"/>
          </w:tcPr>
          <w:p w14:paraId="79D75B4C" w14:textId="77777777" w:rsidR="00CB0691" w:rsidRPr="00F602D6" w:rsidRDefault="00CB0691" w:rsidP="00CB0691">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w:t>
            </w:r>
          </w:p>
        </w:tc>
        <w:tc>
          <w:tcPr>
            <w:tcW w:w="985" w:type="pct"/>
            <w:shd w:val="clear" w:color="auto" w:fill="auto"/>
          </w:tcPr>
          <w:p w14:paraId="55D65B6F" w14:textId="77777777" w:rsidR="00CB0691" w:rsidRPr="00F602D6" w:rsidRDefault="00CB0691" w:rsidP="00CB0691">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17,2</w:t>
            </w:r>
          </w:p>
        </w:tc>
        <w:tc>
          <w:tcPr>
            <w:tcW w:w="532" w:type="pct"/>
            <w:shd w:val="clear" w:color="auto" w:fill="auto"/>
          </w:tcPr>
          <w:p w14:paraId="1B7E8FA9" w14:textId="77777777" w:rsidR="00CB0691" w:rsidRPr="00F602D6" w:rsidRDefault="00CB0691" w:rsidP="00CB0691">
            <w:pPr>
              <w:spacing w:after="0" w:line="240" w:lineRule="auto"/>
              <w:jc w:val="center"/>
              <w:rPr>
                <w:rFonts w:eastAsia="Calibri"/>
              </w:rPr>
            </w:pPr>
            <w:r w:rsidRPr="00F602D6">
              <w:rPr>
                <w:rFonts w:eastAsia="Calibri" w:cs="Arial"/>
              </w:rPr>
              <w:t>8</w:t>
            </w:r>
          </w:p>
        </w:tc>
        <w:tc>
          <w:tcPr>
            <w:tcW w:w="523" w:type="pct"/>
            <w:shd w:val="clear" w:color="auto" w:fill="auto"/>
          </w:tcPr>
          <w:p w14:paraId="615A142B" w14:textId="77777777" w:rsidR="00CB0691" w:rsidRPr="00F602D6" w:rsidRDefault="00CB0691" w:rsidP="00CB0691">
            <w:pPr>
              <w:spacing w:after="0" w:line="240" w:lineRule="auto"/>
              <w:jc w:val="center"/>
              <w:rPr>
                <w:rFonts w:eastAsia="Calibri"/>
              </w:rPr>
            </w:pPr>
            <w:r w:rsidRPr="00F602D6">
              <w:rPr>
                <w:rFonts w:eastAsia="Calibri" w:cs="Arial"/>
                <w:spacing w:val="1"/>
              </w:rPr>
              <w:t>12</w:t>
            </w:r>
          </w:p>
        </w:tc>
        <w:tc>
          <w:tcPr>
            <w:tcW w:w="523" w:type="pct"/>
            <w:shd w:val="clear" w:color="auto" w:fill="auto"/>
          </w:tcPr>
          <w:p w14:paraId="57C4A44A" w14:textId="77777777" w:rsidR="00CB0691" w:rsidRPr="00F602D6" w:rsidRDefault="00CB0691" w:rsidP="00CB0691">
            <w:pPr>
              <w:spacing w:after="0" w:line="240" w:lineRule="auto"/>
              <w:jc w:val="center"/>
              <w:rPr>
                <w:rFonts w:eastAsia="Calibri"/>
              </w:rPr>
            </w:pPr>
            <w:r w:rsidRPr="00F602D6">
              <w:rPr>
                <w:rFonts w:eastAsia="Calibri" w:cs="Arial"/>
                <w:spacing w:val="1"/>
              </w:rPr>
              <w:t>15</w:t>
            </w:r>
          </w:p>
        </w:tc>
        <w:tc>
          <w:tcPr>
            <w:tcW w:w="523" w:type="pct"/>
            <w:shd w:val="clear" w:color="auto" w:fill="auto"/>
          </w:tcPr>
          <w:p w14:paraId="2DDF8F96" w14:textId="77777777" w:rsidR="00CB0691" w:rsidRPr="00F602D6" w:rsidRDefault="00CB0691" w:rsidP="00CB0691">
            <w:pPr>
              <w:spacing w:after="0" w:line="240" w:lineRule="auto"/>
              <w:jc w:val="center"/>
              <w:rPr>
                <w:rFonts w:eastAsia="Calibri"/>
              </w:rPr>
            </w:pPr>
            <w:r w:rsidRPr="00F602D6">
              <w:rPr>
                <w:rFonts w:eastAsia="Calibri" w:cs="Arial"/>
                <w:spacing w:val="1"/>
              </w:rPr>
              <w:t>20</w:t>
            </w:r>
          </w:p>
        </w:tc>
        <w:tc>
          <w:tcPr>
            <w:tcW w:w="530" w:type="pct"/>
            <w:shd w:val="clear" w:color="auto" w:fill="auto"/>
          </w:tcPr>
          <w:p w14:paraId="74944C20" w14:textId="77777777" w:rsidR="00CB0691" w:rsidRPr="00F602D6" w:rsidRDefault="00CB0691" w:rsidP="00CB0691">
            <w:pPr>
              <w:spacing w:after="0" w:line="240" w:lineRule="auto"/>
              <w:jc w:val="center"/>
              <w:rPr>
                <w:rFonts w:eastAsia="Calibri"/>
              </w:rPr>
            </w:pPr>
            <w:r w:rsidRPr="00F602D6">
              <w:rPr>
                <w:rFonts w:eastAsia="Calibri" w:cs="Arial"/>
                <w:spacing w:val="1"/>
              </w:rPr>
              <w:t>26</w:t>
            </w:r>
          </w:p>
        </w:tc>
        <w:tc>
          <w:tcPr>
            <w:tcW w:w="525" w:type="pct"/>
          </w:tcPr>
          <w:p w14:paraId="78395145" w14:textId="77777777" w:rsidR="00CB0691" w:rsidRPr="00F602D6" w:rsidRDefault="00CB0691" w:rsidP="00CB0691">
            <w:pPr>
              <w:spacing w:after="0" w:line="240" w:lineRule="auto"/>
              <w:jc w:val="center"/>
              <w:rPr>
                <w:rFonts w:eastAsia="Calibri" w:cs="Arial"/>
                <w:spacing w:val="1"/>
              </w:rPr>
            </w:pPr>
            <w:r>
              <w:rPr>
                <w:rFonts w:eastAsia="Calibri" w:cs="Arial"/>
                <w:spacing w:val="1"/>
              </w:rPr>
              <w:t>33</w:t>
            </w:r>
          </w:p>
        </w:tc>
      </w:tr>
      <w:tr w:rsidR="00CB0691" w:rsidRPr="00F602D6" w14:paraId="2451F4B1" w14:textId="77777777" w:rsidTr="00787B13">
        <w:tc>
          <w:tcPr>
            <w:tcW w:w="858" w:type="pct"/>
            <w:shd w:val="clear" w:color="auto" w:fill="auto"/>
            <w:vAlign w:val="center"/>
          </w:tcPr>
          <w:p w14:paraId="0EF5D50F"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w:t>
            </w:r>
          </w:p>
        </w:tc>
        <w:tc>
          <w:tcPr>
            <w:tcW w:w="985" w:type="pct"/>
            <w:shd w:val="clear" w:color="auto" w:fill="auto"/>
            <w:vAlign w:val="center"/>
          </w:tcPr>
          <w:p w14:paraId="07FB495D"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21,3</w:t>
            </w:r>
          </w:p>
        </w:tc>
        <w:tc>
          <w:tcPr>
            <w:tcW w:w="532" w:type="pct"/>
            <w:shd w:val="clear" w:color="auto" w:fill="auto"/>
          </w:tcPr>
          <w:p w14:paraId="4E3A2F01"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11</w:t>
            </w:r>
          </w:p>
        </w:tc>
        <w:tc>
          <w:tcPr>
            <w:tcW w:w="523" w:type="pct"/>
            <w:shd w:val="clear" w:color="auto" w:fill="auto"/>
          </w:tcPr>
          <w:p w14:paraId="292A186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14</w:t>
            </w:r>
          </w:p>
        </w:tc>
        <w:tc>
          <w:tcPr>
            <w:tcW w:w="523" w:type="pct"/>
            <w:shd w:val="clear" w:color="auto" w:fill="auto"/>
          </w:tcPr>
          <w:p w14:paraId="4EF5DAA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19</w:t>
            </w:r>
          </w:p>
        </w:tc>
        <w:tc>
          <w:tcPr>
            <w:tcW w:w="523" w:type="pct"/>
            <w:shd w:val="clear" w:color="auto" w:fill="auto"/>
          </w:tcPr>
          <w:p w14:paraId="48D18F28"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24</w:t>
            </w:r>
          </w:p>
        </w:tc>
        <w:tc>
          <w:tcPr>
            <w:tcW w:w="530" w:type="pct"/>
            <w:shd w:val="clear" w:color="auto" w:fill="auto"/>
          </w:tcPr>
          <w:p w14:paraId="2A6DD99C"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31</w:t>
            </w:r>
          </w:p>
        </w:tc>
        <w:tc>
          <w:tcPr>
            <w:tcW w:w="525" w:type="pct"/>
          </w:tcPr>
          <w:p w14:paraId="5341F49C" w14:textId="77777777" w:rsidR="00CB0691" w:rsidRPr="00F602D6" w:rsidRDefault="00CB0691" w:rsidP="00CB0691">
            <w:pPr>
              <w:spacing w:after="0" w:line="240" w:lineRule="auto"/>
              <w:jc w:val="center"/>
              <w:rPr>
                <w:rFonts w:eastAsia="Calibri" w:cs="Arial"/>
                <w:spacing w:val="1"/>
              </w:rPr>
            </w:pPr>
            <w:r w:rsidRPr="00F602D6">
              <w:rPr>
                <w:rFonts w:eastAsia="Calibri" w:cs="Arial"/>
                <w:spacing w:val="1"/>
              </w:rPr>
              <w:t>3</w:t>
            </w:r>
            <w:r>
              <w:rPr>
                <w:rFonts w:eastAsia="Calibri" w:cs="Arial"/>
                <w:spacing w:val="1"/>
              </w:rPr>
              <w:t>8</w:t>
            </w:r>
          </w:p>
        </w:tc>
      </w:tr>
      <w:tr w:rsidR="00CB0691" w:rsidRPr="00F602D6" w14:paraId="144FEF85" w14:textId="77777777" w:rsidTr="00787B13">
        <w:tc>
          <w:tcPr>
            <w:tcW w:w="858" w:type="pct"/>
            <w:shd w:val="clear" w:color="auto" w:fill="auto"/>
            <w:vAlign w:val="center"/>
          </w:tcPr>
          <w:p w14:paraId="7724F2FA"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w:t>
            </w:r>
          </w:p>
        </w:tc>
        <w:tc>
          <w:tcPr>
            <w:tcW w:w="985" w:type="pct"/>
            <w:shd w:val="clear" w:color="auto" w:fill="auto"/>
            <w:vAlign w:val="center"/>
          </w:tcPr>
          <w:p w14:paraId="5F8A685D"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26,9</w:t>
            </w:r>
          </w:p>
        </w:tc>
        <w:tc>
          <w:tcPr>
            <w:tcW w:w="532" w:type="pct"/>
            <w:shd w:val="clear" w:color="auto" w:fill="auto"/>
          </w:tcPr>
          <w:p w14:paraId="5BD2A84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13</w:t>
            </w:r>
          </w:p>
        </w:tc>
        <w:tc>
          <w:tcPr>
            <w:tcW w:w="523" w:type="pct"/>
            <w:shd w:val="clear" w:color="auto" w:fill="auto"/>
          </w:tcPr>
          <w:p w14:paraId="3B8D91BE"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18</w:t>
            </w:r>
          </w:p>
        </w:tc>
        <w:tc>
          <w:tcPr>
            <w:tcW w:w="523" w:type="pct"/>
            <w:shd w:val="clear" w:color="auto" w:fill="auto"/>
          </w:tcPr>
          <w:p w14:paraId="411CEE7B"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23</w:t>
            </w:r>
          </w:p>
        </w:tc>
        <w:tc>
          <w:tcPr>
            <w:tcW w:w="523" w:type="pct"/>
            <w:shd w:val="clear" w:color="auto" w:fill="auto"/>
          </w:tcPr>
          <w:p w14:paraId="0DF5B0F7"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29</w:t>
            </w:r>
          </w:p>
        </w:tc>
        <w:tc>
          <w:tcPr>
            <w:tcW w:w="530" w:type="pct"/>
            <w:shd w:val="clear" w:color="auto" w:fill="auto"/>
          </w:tcPr>
          <w:p w14:paraId="2592A3C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37</w:t>
            </w:r>
          </w:p>
        </w:tc>
        <w:tc>
          <w:tcPr>
            <w:tcW w:w="525" w:type="pct"/>
          </w:tcPr>
          <w:p w14:paraId="05A133E1" w14:textId="77777777" w:rsidR="00CB0691" w:rsidRPr="00F602D6" w:rsidRDefault="00CB0691" w:rsidP="00CB0691">
            <w:pPr>
              <w:spacing w:after="0" w:line="240" w:lineRule="auto"/>
              <w:jc w:val="center"/>
              <w:rPr>
                <w:rFonts w:eastAsia="Calibri" w:cs="Arial"/>
                <w:spacing w:val="1"/>
              </w:rPr>
            </w:pPr>
            <w:r>
              <w:rPr>
                <w:rFonts w:eastAsia="Calibri" w:cs="Arial"/>
                <w:spacing w:val="1"/>
              </w:rPr>
              <w:t>46</w:t>
            </w:r>
          </w:p>
        </w:tc>
      </w:tr>
      <w:tr w:rsidR="00CB0691" w:rsidRPr="00F602D6" w14:paraId="609F67CE" w14:textId="77777777" w:rsidTr="00787B13">
        <w:tc>
          <w:tcPr>
            <w:tcW w:w="858" w:type="pct"/>
            <w:shd w:val="clear" w:color="auto" w:fill="auto"/>
            <w:vAlign w:val="center"/>
          </w:tcPr>
          <w:p w14:paraId="59A47E4F"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w:t>
            </w:r>
          </w:p>
        </w:tc>
        <w:tc>
          <w:tcPr>
            <w:tcW w:w="985" w:type="pct"/>
            <w:shd w:val="clear" w:color="auto" w:fill="auto"/>
            <w:vAlign w:val="center"/>
          </w:tcPr>
          <w:p w14:paraId="168E70FF"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33,7</w:t>
            </w:r>
          </w:p>
        </w:tc>
        <w:tc>
          <w:tcPr>
            <w:tcW w:w="532" w:type="pct"/>
            <w:shd w:val="clear" w:color="auto" w:fill="auto"/>
          </w:tcPr>
          <w:p w14:paraId="7191A75F"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16</w:t>
            </w:r>
          </w:p>
        </w:tc>
        <w:tc>
          <w:tcPr>
            <w:tcW w:w="523" w:type="pct"/>
            <w:shd w:val="clear" w:color="auto" w:fill="auto"/>
          </w:tcPr>
          <w:p w14:paraId="7BCEE55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21</w:t>
            </w:r>
          </w:p>
        </w:tc>
        <w:tc>
          <w:tcPr>
            <w:tcW w:w="523" w:type="pct"/>
            <w:shd w:val="clear" w:color="auto" w:fill="auto"/>
          </w:tcPr>
          <w:p w14:paraId="4B402D5E"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78193A0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34</w:t>
            </w:r>
          </w:p>
        </w:tc>
        <w:tc>
          <w:tcPr>
            <w:tcW w:w="530" w:type="pct"/>
            <w:shd w:val="clear" w:color="auto" w:fill="auto"/>
          </w:tcPr>
          <w:p w14:paraId="7AD2FD72"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43</w:t>
            </w:r>
          </w:p>
        </w:tc>
        <w:tc>
          <w:tcPr>
            <w:tcW w:w="525" w:type="pct"/>
          </w:tcPr>
          <w:p w14:paraId="0B51EA8A" w14:textId="77777777" w:rsidR="00CB0691" w:rsidRPr="00F602D6" w:rsidRDefault="00CB0691" w:rsidP="00CB0691">
            <w:pPr>
              <w:spacing w:after="0" w:line="240" w:lineRule="auto"/>
              <w:jc w:val="center"/>
              <w:rPr>
                <w:rFonts w:eastAsia="Calibri" w:cs="Arial"/>
                <w:spacing w:val="1"/>
              </w:rPr>
            </w:pPr>
            <w:r>
              <w:rPr>
                <w:rFonts w:eastAsia="Calibri" w:cs="Arial"/>
                <w:spacing w:val="1"/>
              </w:rPr>
              <w:t>53</w:t>
            </w:r>
          </w:p>
        </w:tc>
      </w:tr>
      <w:tr w:rsidR="00CB0691" w:rsidRPr="00F602D6" w14:paraId="1677F2E1" w14:textId="77777777" w:rsidTr="00787B13">
        <w:tc>
          <w:tcPr>
            <w:tcW w:w="858" w:type="pct"/>
            <w:shd w:val="clear" w:color="auto" w:fill="auto"/>
            <w:vAlign w:val="center"/>
          </w:tcPr>
          <w:p w14:paraId="5E5E221A"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w:t>
            </w:r>
          </w:p>
        </w:tc>
        <w:tc>
          <w:tcPr>
            <w:tcW w:w="985" w:type="pct"/>
            <w:shd w:val="clear" w:color="auto" w:fill="auto"/>
            <w:vAlign w:val="center"/>
          </w:tcPr>
          <w:p w14:paraId="5C4F183C"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42,4</w:t>
            </w:r>
          </w:p>
        </w:tc>
        <w:tc>
          <w:tcPr>
            <w:tcW w:w="532" w:type="pct"/>
            <w:shd w:val="clear" w:color="auto" w:fill="auto"/>
          </w:tcPr>
          <w:p w14:paraId="6161990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19</w:t>
            </w:r>
          </w:p>
        </w:tc>
        <w:tc>
          <w:tcPr>
            <w:tcW w:w="523" w:type="pct"/>
            <w:shd w:val="clear" w:color="auto" w:fill="auto"/>
          </w:tcPr>
          <w:p w14:paraId="783781B8"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25</w:t>
            </w:r>
          </w:p>
        </w:tc>
        <w:tc>
          <w:tcPr>
            <w:tcW w:w="523" w:type="pct"/>
            <w:shd w:val="clear" w:color="auto" w:fill="auto"/>
          </w:tcPr>
          <w:p w14:paraId="04785F31"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18E88B48"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40</w:t>
            </w:r>
          </w:p>
        </w:tc>
        <w:tc>
          <w:tcPr>
            <w:tcW w:w="530" w:type="pct"/>
            <w:shd w:val="clear" w:color="auto" w:fill="auto"/>
          </w:tcPr>
          <w:p w14:paraId="2C3410A4"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49</w:t>
            </w:r>
          </w:p>
        </w:tc>
        <w:tc>
          <w:tcPr>
            <w:tcW w:w="525" w:type="pct"/>
          </w:tcPr>
          <w:p w14:paraId="646F21FE" w14:textId="77777777" w:rsidR="00CB0691" w:rsidRPr="00F602D6" w:rsidRDefault="00CB0691" w:rsidP="00CB0691">
            <w:pPr>
              <w:spacing w:after="0" w:line="240" w:lineRule="auto"/>
              <w:jc w:val="center"/>
              <w:rPr>
                <w:rFonts w:eastAsia="Calibri" w:cs="Arial"/>
                <w:spacing w:val="1"/>
              </w:rPr>
            </w:pPr>
            <w:r>
              <w:rPr>
                <w:rFonts w:eastAsia="Calibri" w:cs="Arial"/>
                <w:spacing w:val="1"/>
              </w:rPr>
              <w:t>60</w:t>
            </w:r>
          </w:p>
        </w:tc>
      </w:tr>
      <w:tr w:rsidR="00CB0691" w:rsidRPr="00F602D6" w14:paraId="1200DC7F" w14:textId="77777777" w:rsidTr="00787B13">
        <w:tc>
          <w:tcPr>
            <w:tcW w:w="858" w:type="pct"/>
            <w:shd w:val="clear" w:color="auto" w:fill="auto"/>
            <w:vAlign w:val="center"/>
          </w:tcPr>
          <w:p w14:paraId="12AD60E8"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40</w:t>
            </w:r>
          </w:p>
        </w:tc>
        <w:tc>
          <w:tcPr>
            <w:tcW w:w="985" w:type="pct"/>
            <w:shd w:val="clear" w:color="auto" w:fill="auto"/>
            <w:vAlign w:val="center"/>
          </w:tcPr>
          <w:p w14:paraId="206B5C7B"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48,3</w:t>
            </w:r>
          </w:p>
        </w:tc>
        <w:tc>
          <w:tcPr>
            <w:tcW w:w="532" w:type="pct"/>
            <w:shd w:val="clear" w:color="auto" w:fill="auto"/>
          </w:tcPr>
          <w:p w14:paraId="51C7970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21</w:t>
            </w:r>
          </w:p>
        </w:tc>
        <w:tc>
          <w:tcPr>
            <w:tcW w:w="523" w:type="pct"/>
            <w:shd w:val="clear" w:color="auto" w:fill="auto"/>
          </w:tcPr>
          <w:p w14:paraId="70F8BD4E"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11833F2B"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731B0266"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43</w:t>
            </w:r>
          </w:p>
        </w:tc>
        <w:tc>
          <w:tcPr>
            <w:tcW w:w="530" w:type="pct"/>
            <w:shd w:val="clear" w:color="auto" w:fill="auto"/>
          </w:tcPr>
          <w:p w14:paraId="6E380295"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52</w:t>
            </w:r>
          </w:p>
        </w:tc>
        <w:tc>
          <w:tcPr>
            <w:tcW w:w="525" w:type="pct"/>
          </w:tcPr>
          <w:p w14:paraId="75C7EDF6" w14:textId="77777777" w:rsidR="00CB0691" w:rsidRPr="00F602D6" w:rsidRDefault="00CB0691" w:rsidP="00CB0691">
            <w:pPr>
              <w:spacing w:after="0" w:line="240" w:lineRule="auto"/>
              <w:jc w:val="center"/>
              <w:rPr>
                <w:rFonts w:eastAsia="Calibri" w:cs="Arial"/>
                <w:spacing w:val="1"/>
              </w:rPr>
            </w:pPr>
            <w:r>
              <w:rPr>
                <w:rFonts w:eastAsia="Calibri" w:cs="Arial"/>
                <w:spacing w:val="1"/>
              </w:rPr>
              <w:t>64</w:t>
            </w:r>
          </w:p>
        </w:tc>
      </w:tr>
      <w:tr w:rsidR="00CB0691" w:rsidRPr="00F602D6" w14:paraId="23E26629" w14:textId="77777777" w:rsidTr="00787B13">
        <w:tc>
          <w:tcPr>
            <w:tcW w:w="858" w:type="pct"/>
            <w:shd w:val="clear" w:color="auto" w:fill="auto"/>
            <w:vAlign w:val="center"/>
          </w:tcPr>
          <w:p w14:paraId="4617BDCB"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50</w:t>
            </w:r>
          </w:p>
        </w:tc>
        <w:tc>
          <w:tcPr>
            <w:tcW w:w="985" w:type="pct"/>
            <w:shd w:val="clear" w:color="auto" w:fill="auto"/>
            <w:vAlign w:val="center"/>
          </w:tcPr>
          <w:p w14:paraId="17D8DD6E"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60,3</w:t>
            </w:r>
          </w:p>
        </w:tc>
        <w:tc>
          <w:tcPr>
            <w:tcW w:w="532" w:type="pct"/>
            <w:shd w:val="clear" w:color="auto" w:fill="auto"/>
          </w:tcPr>
          <w:p w14:paraId="75B37FC7"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24</w:t>
            </w:r>
          </w:p>
        </w:tc>
        <w:tc>
          <w:tcPr>
            <w:tcW w:w="523" w:type="pct"/>
            <w:shd w:val="clear" w:color="auto" w:fill="auto"/>
          </w:tcPr>
          <w:p w14:paraId="0239E5B1"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31</w:t>
            </w:r>
          </w:p>
        </w:tc>
        <w:tc>
          <w:tcPr>
            <w:tcW w:w="523" w:type="pct"/>
            <w:shd w:val="clear" w:color="auto" w:fill="auto"/>
          </w:tcPr>
          <w:p w14:paraId="022D561A"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204CC9AA"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48</w:t>
            </w:r>
          </w:p>
        </w:tc>
        <w:tc>
          <w:tcPr>
            <w:tcW w:w="530" w:type="pct"/>
            <w:shd w:val="clear" w:color="auto" w:fill="auto"/>
          </w:tcPr>
          <w:p w14:paraId="3CE13B4C"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58</w:t>
            </w:r>
          </w:p>
        </w:tc>
        <w:tc>
          <w:tcPr>
            <w:tcW w:w="525" w:type="pct"/>
          </w:tcPr>
          <w:p w14:paraId="27AC9BD1" w14:textId="77777777" w:rsidR="00CB0691" w:rsidRPr="00F602D6" w:rsidRDefault="00CB0691" w:rsidP="00CB0691">
            <w:pPr>
              <w:spacing w:after="0" w:line="240" w:lineRule="auto"/>
              <w:jc w:val="center"/>
              <w:rPr>
                <w:rFonts w:eastAsia="Calibri" w:cs="Arial"/>
                <w:spacing w:val="1"/>
              </w:rPr>
            </w:pPr>
            <w:r>
              <w:rPr>
                <w:rFonts w:eastAsia="Calibri" w:cs="Arial"/>
                <w:spacing w:val="1"/>
              </w:rPr>
              <w:t>70</w:t>
            </w:r>
          </w:p>
        </w:tc>
      </w:tr>
      <w:tr w:rsidR="00CB0691" w:rsidRPr="00F602D6" w14:paraId="24EADF84" w14:textId="77777777" w:rsidTr="00787B13">
        <w:tc>
          <w:tcPr>
            <w:tcW w:w="858" w:type="pct"/>
            <w:shd w:val="clear" w:color="auto" w:fill="auto"/>
            <w:vAlign w:val="center"/>
          </w:tcPr>
          <w:p w14:paraId="3F760671"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65</w:t>
            </w:r>
          </w:p>
        </w:tc>
        <w:tc>
          <w:tcPr>
            <w:tcW w:w="985" w:type="pct"/>
            <w:shd w:val="clear" w:color="auto" w:fill="auto"/>
            <w:vAlign w:val="center"/>
          </w:tcPr>
          <w:p w14:paraId="2DE1E4D5"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76,1</w:t>
            </w:r>
          </w:p>
        </w:tc>
        <w:tc>
          <w:tcPr>
            <w:tcW w:w="532" w:type="pct"/>
            <w:shd w:val="clear" w:color="auto" w:fill="auto"/>
          </w:tcPr>
          <w:p w14:paraId="4E1499AB"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07580A3E"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578DAD2F"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43</w:t>
            </w:r>
          </w:p>
        </w:tc>
        <w:tc>
          <w:tcPr>
            <w:tcW w:w="523" w:type="pct"/>
            <w:shd w:val="clear" w:color="auto" w:fill="auto"/>
          </w:tcPr>
          <w:p w14:paraId="7139DAE8"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53</w:t>
            </w:r>
          </w:p>
        </w:tc>
        <w:tc>
          <w:tcPr>
            <w:tcW w:w="530" w:type="pct"/>
            <w:shd w:val="clear" w:color="auto" w:fill="auto"/>
          </w:tcPr>
          <w:p w14:paraId="538FF9A1"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64</w:t>
            </w:r>
          </w:p>
        </w:tc>
        <w:tc>
          <w:tcPr>
            <w:tcW w:w="525" w:type="pct"/>
          </w:tcPr>
          <w:p w14:paraId="55687F5C" w14:textId="77777777" w:rsidR="00CB0691" w:rsidRPr="00F602D6" w:rsidRDefault="00CB0691" w:rsidP="00CB0691">
            <w:pPr>
              <w:spacing w:after="0" w:line="240" w:lineRule="auto"/>
              <w:jc w:val="center"/>
              <w:rPr>
                <w:rFonts w:eastAsia="Calibri" w:cs="Arial"/>
                <w:spacing w:val="1"/>
              </w:rPr>
            </w:pPr>
            <w:r>
              <w:rPr>
                <w:rFonts w:eastAsia="Calibri" w:cs="Arial"/>
                <w:spacing w:val="1"/>
              </w:rPr>
              <w:t>76</w:t>
            </w:r>
          </w:p>
        </w:tc>
      </w:tr>
      <w:tr w:rsidR="00CB0691" w:rsidRPr="00F602D6" w14:paraId="70F4F779" w14:textId="77777777" w:rsidTr="00787B13">
        <w:tc>
          <w:tcPr>
            <w:tcW w:w="858" w:type="pct"/>
            <w:shd w:val="clear" w:color="auto" w:fill="auto"/>
            <w:vAlign w:val="center"/>
          </w:tcPr>
          <w:p w14:paraId="618D7E6D"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80</w:t>
            </w:r>
          </w:p>
        </w:tc>
        <w:tc>
          <w:tcPr>
            <w:tcW w:w="985" w:type="pct"/>
            <w:shd w:val="clear" w:color="auto" w:fill="auto"/>
            <w:vAlign w:val="center"/>
          </w:tcPr>
          <w:p w14:paraId="0C3813A3"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88,9</w:t>
            </w:r>
          </w:p>
        </w:tc>
        <w:tc>
          <w:tcPr>
            <w:tcW w:w="532" w:type="pct"/>
            <w:shd w:val="clear" w:color="auto" w:fill="auto"/>
          </w:tcPr>
          <w:p w14:paraId="5E56073D"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29</w:t>
            </w:r>
          </w:p>
        </w:tc>
        <w:tc>
          <w:tcPr>
            <w:tcW w:w="523" w:type="pct"/>
            <w:shd w:val="clear" w:color="auto" w:fill="auto"/>
          </w:tcPr>
          <w:p w14:paraId="2560A3C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37</w:t>
            </w:r>
          </w:p>
        </w:tc>
        <w:tc>
          <w:tcPr>
            <w:tcW w:w="523" w:type="pct"/>
            <w:shd w:val="clear" w:color="auto" w:fill="auto"/>
          </w:tcPr>
          <w:p w14:paraId="0776C882"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46</w:t>
            </w:r>
          </w:p>
        </w:tc>
        <w:tc>
          <w:tcPr>
            <w:tcW w:w="523" w:type="pct"/>
            <w:shd w:val="clear" w:color="auto" w:fill="auto"/>
          </w:tcPr>
          <w:p w14:paraId="72F6C8D6"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56</w:t>
            </w:r>
          </w:p>
        </w:tc>
        <w:tc>
          <w:tcPr>
            <w:tcW w:w="530" w:type="pct"/>
            <w:shd w:val="clear" w:color="auto" w:fill="auto"/>
          </w:tcPr>
          <w:p w14:paraId="0083C0FE"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67</w:t>
            </w:r>
          </w:p>
        </w:tc>
        <w:tc>
          <w:tcPr>
            <w:tcW w:w="525" w:type="pct"/>
          </w:tcPr>
          <w:p w14:paraId="598F7E81" w14:textId="77777777" w:rsidR="00CB0691" w:rsidRPr="00F602D6" w:rsidRDefault="00CB0691" w:rsidP="00CB0691">
            <w:pPr>
              <w:spacing w:after="0" w:line="240" w:lineRule="auto"/>
              <w:jc w:val="center"/>
              <w:rPr>
                <w:rFonts w:eastAsia="Calibri" w:cs="Arial"/>
                <w:spacing w:val="1"/>
              </w:rPr>
            </w:pPr>
            <w:r>
              <w:rPr>
                <w:rFonts w:eastAsia="Calibri" w:cs="Arial"/>
                <w:spacing w:val="1"/>
              </w:rPr>
              <w:t>80</w:t>
            </w:r>
          </w:p>
        </w:tc>
      </w:tr>
      <w:tr w:rsidR="00CB0691" w:rsidRPr="00F602D6" w14:paraId="766A40A5" w14:textId="77777777" w:rsidTr="00787B13">
        <w:tc>
          <w:tcPr>
            <w:tcW w:w="858" w:type="pct"/>
            <w:shd w:val="clear" w:color="auto" w:fill="auto"/>
            <w:vAlign w:val="center"/>
          </w:tcPr>
          <w:p w14:paraId="00C6D5BF"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100</w:t>
            </w:r>
          </w:p>
        </w:tc>
        <w:tc>
          <w:tcPr>
            <w:tcW w:w="985" w:type="pct"/>
            <w:shd w:val="clear" w:color="auto" w:fill="auto"/>
            <w:vAlign w:val="center"/>
          </w:tcPr>
          <w:p w14:paraId="6702AC5E"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114,3</w:t>
            </w:r>
          </w:p>
        </w:tc>
        <w:tc>
          <w:tcPr>
            <w:tcW w:w="532" w:type="pct"/>
            <w:shd w:val="clear" w:color="auto" w:fill="auto"/>
          </w:tcPr>
          <w:p w14:paraId="6C9B83E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251F9CCB"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40</w:t>
            </w:r>
          </w:p>
        </w:tc>
        <w:tc>
          <w:tcPr>
            <w:tcW w:w="523" w:type="pct"/>
            <w:shd w:val="clear" w:color="auto" w:fill="auto"/>
          </w:tcPr>
          <w:p w14:paraId="48CEDF01"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50</w:t>
            </w:r>
          </w:p>
        </w:tc>
        <w:tc>
          <w:tcPr>
            <w:tcW w:w="523" w:type="pct"/>
            <w:shd w:val="clear" w:color="auto" w:fill="auto"/>
          </w:tcPr>
          <w:p w14:paraId="434DF93D"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60</w:t>
            </w:r>
          </w:p>
        </w:tc>
        <w:tc>
          <w:tcPr>
            <w:tcW w:w="530" w:type="pct"/>
            <w:shd w:val="clear" w:color="auto" w:fill="auto"/>
          </w:tcPr>
          <w:p w14:paraId="215F64C4"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72</w:t>
            </w:r>
          </w:p>
        </w:tc>
        <w:tc>
          <w:tcPr>
            <w:tcW w:w="525" w:type="pct"/>
          </w:tcPr>
          <w:p w14:paraId="63A9713E" w14:textId="77777777" w:rsidR="00CB0691" w:rsidRPr="00F602D6" w:rsidRDefault="00CB0691" w:rsidP="00CB0691">
            <w:pPr>
              <w:spacing w:after="0" w:line="240" w:lineRule="auto"/>
              <w:jc w:val="center"/>
              <w:rPr>
                <w:rFonts w:eastAsia="Calibri" w:cs="Arial"/>
                <w:spacing w:val="1"/>
              </w:rPr>
            </w:pPr>
            <w:r>
              <w:rPr>
                <w:rFonts w:eastAsia="Calibri" w:cs="Arial"/>
                <w:spacing w:val="1"/>
              </w:rPr>
              <w:t>85</w:t>
            </w:r>
          </w:p>
        </w:tc>
      </w:tr>
      <w:tr w:rsidR="00CB0691" w:rsidRPr="00F602D6" w14:paraId="104CF1EB" w14:textId="77777777" w:rsidTr="00787B13">
        <w:tc>
          <w:tcPr>
            <w:tcW w:w="858" w:type="pct"/>
            <w:shd w:val="clear" w:color="auto" w:fill="auto"/>
            <w:vAlign w:val="center"/>
          </w:tcPr>
          <w:p w14:paraId="653EF413"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125</w:t>
            </w:r>
          </w:p>
        </w:tc>
        <w:tc>
          <w:tcPr>
            <w:tcW w:w="985" w:type="pct"/>
            <w:shd w:val="clear" w:color="auto" w:fill="auto"/>
            <w:vAlign w:val="center"/>
          </w:tcPr>
          <w:p w14:paraId="3B2659BD"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139,7</w:t>
            </w:r>
          </w:p>
        </w:tc>
        <w:tc>
          <w:tcPr>
            <w:tcW w:w="532" w:type="pct"/>
            <w:shd w:val="clear" w:color="auto" w:fill="auto"/>
          </w:tcPr>
          <w:p w14:paraId="494D8386"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3DBB79AE"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43</w:t>
            </w:r>
          </w:p>
        </w:tc>
        <w:tc>
          <w:tcPr>
            <w:tcW w:w="523" w:type="pct"/>
            <w:shd w:val="clear" w:color="auto" w:fill="auto"/>
          </w:tcPr>
          <w:p w14:paraId="5C37E56C"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53</w:t>
            </w:r>
          </w:p>
        </w:tc>
        <w:tc>
          <w:tcPr>
            <w:tcW w:w="523" w:type="pct"/>
            <w:shd w:val="clear" w:color="auto" w:fill="auto"/>
          </w:tcPr>
          <w:p w14:paraId="6769389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64</w:t>
            </w:r>
          </w:p>
        </w:tc>
        <w:tc>
          <w:tcPr>
            <w:tcW w:w="530" w:type="pct"/>
            <w:shd w:val="clear" w:color="auto" w:fill="auto"/>
          </w:tcPr>
          <w:p w14:paraId="4AAC3F29"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75</w:t>
            </w:r>
          </w:p>
        </w:tc>
        <w:tc>
          <w:tcPr>
            <w:tcW w:w="525" w:type="pct"/>
          </w:tcPr>
          <w:p w14:paraId="4CFFE6FA" w14:textId="77777777" w:rsidR="00CB0691" w:rsidRPr="00F602D6" w:rsidRDefault="00CB0691" w:rsidP="00CB0691">
            <w:pPr>
              <w:spacing w:after="0" w:line="240" w:lineRule="auto"/>
              <w:jc w:val="center"/>
              <w:rPr>
                <w:rFonts w:eastAsia="Calibri" w:cs="Arial"/>
                <w:spacing w:val="1"/>
              </w:rPr>
            </w:pPr>
            <w:r>
              <w:rPr>
                <w:rFonts w:eastAsia="Calibri" w:cs="Arial"/>
                <w:spacing w:val="1"/>
              </w:rPr>
              <w:t>88</w:t>
            </w:r>
          </w:p>
        </w:tc>
      </w:tr>
      <w:tr w:rsidR="00CB0691" w:rsidRPr="00F602D6" w14:paraId="7BF1DA6B" w14:textId="77777777" w:rsidTr="00787B13">
        <w:tc>
          <w:tcPr>
            <w:tcW w:w="858" w:type="pct"/>
            <w:shd w:val="clear" w:color="auto" w:fill="auto"/>
            <w:vAlign w:val="center"/>
          </w:tcPr>
          <w:p w14:paraId="72E989D4"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150</w:t>
            </w:r>
          </w:p>
        </w:tc>
        <w:tc>
          <w:tcPr>
            <w:tcW w:w="985" w:type="pct"/>
            <w:shd w:val="clear" w:color="auto" w:fill="auto"/>
            <w:vAlign w:val="center"/>
          </w:tcPr>
          <w:p w14:paraId="04597278"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168,3</w:t>
            </w:r>
          </w:p>
        </w:tc>
        <w:tc>
          <w:tcPr>
            <w:tcW w:w="532" w:type="pct"/>
            <w:shd w:val="clear" w:color="auto" w:fill="auto"/>
          </w:tcPr>
          <w:p w14:paraId="76892129"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36</w:t>
            </w:r>
          </w:p>
        </w:tc>
        <w:tc>
          <w:tcPr>
            <w:tcW w:w="523" w:type="pct"/>
            <w:shd w:val="clear" w:color="auto" w:fill="auto"/>
          </w:tcPr>
          <w:p w14:paraId="05CA0B3F"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45</w:t>
            </w:r>
          </w:p>
        </w:tc>
        <w:tc>
          <w:tcPr>
            <w:tcW w:w="523" w:type="pct"/>
            <w:shd w:val="clear" w:color="auto" w:fill="auto"/>
          </w:tcPr>
          <w:p w14:paraId="331E3259"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55</w:t>
            </w:r>
          </w:p>
        </w:tc>
        <w:tc>
          <w:tcPr>
            <w:tcW w:w="523" w:type="pct"/>
            <w:shd w:val="clear" w:color="auto" w:fill="auto"/>
          </w:tcPr>
          <w:p w14:paraId="287E5E98"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66</w:t>
            </w:r>
          </w:p>
        </w:tc>
        <w:tc>
          <w:tcPr>
            <w:tcW w:w="530" w:type="pct"/>
            <w:shd w:val="clear" w:color="auto" w:fill="auto"/>
          </w:tcPr>
          <w:p w14:paraId="12FFB407"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78</w:t>
            </w:r>
          </w:p>
        </w:tc>
        <w:tc>
          <w:tcPr>
            <w:tcW w:w="525" w:type="pct"/>
          </w:tcPr>
          <w:p w14:paraId="76AA3CF8" w14:textId="77777777" w:rsidR="00CB0691" w:rsidRPr="00F602D6" w:rsidRDefault="00CB0691" w:rsidP="00CB0691">
            <w:pPr>
              <w:spacing w:after="0" w:line="240" w:lineRule="auto"/>
              <w:jc w:val="center"/>
              <w:rPr>
                <w:rFonts w:eastAsia="Calibri" w:cs="Arial"/>
                <w:spacing w:val="1"/>
              </w:rPr>
            </w:pPr>
            <w:r>
              <w:rPr>
                <w:rFonts w:eastAsia="Calibri" w:cs="Arial"/>
                <w:spacing w:val="1"/>
              </w:rPr>
              <w:t>91</w:t>
            </w:r>
          </w:p>
        </w:tc>
      </w:tr>
      <w:tr w:rsidR="00CB0691" w:rsidRPr="00F602D6" w14:paraId="666D0105" w14:textId="77777777" w:rsidTr="00787B13">
        <w:tc>
          <w:tcPr>
            <w:tcW w:w="858" w:type="pct"/>
            <w:shd w:val="clear" w:color="auto" w:fill="auto"/>
            <w:vAlign w:val="center"/>
          </w:tcPr>
          <w:p w14:paraId="08554378"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200</w:t>
            </w:r>
          </w:p>
        </w:tc>
        <w:tc>
          <w:tcPr>
            <w:tcW w:w="985" w:type="pct"/>
            <w:shd w:val="clear" w:color="auto" w:fill="auto"/>
            <w:vAlign w:val="center"/>
          </w:tcPr>
          <w:p w14:paraId="4A0A0B2A"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219,1</w:t>
            </w:r>
          </w:p>
        </w:tc>
        <w:tc>
          <w:tcPr>
            <w:tcW w:w="532" w:type="pct"/>
            <w:shd w:val="clear" w:color="auto" w:fill="auto"/>
          </w:tcPr>
          <w:p w14:paraId="7E5B296A"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0A50BB9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48</w:t>
            </w:r>
          </w:p>
        </w:tc>
        <w:tc>
          <w:tcPr>
            <w:tcW w:w="523" w:type="pct"/>
            <w:shd w:val="clear" w:color="auto" w:fill="auto"/>
          </w:tcPr>
          <w:p w14:paraId="5638B7D0"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58</w:t>
            </w:r>
          </w:p>
        </w:tc>
        <w:tc>
          <w:tcPr>
            <w:tcW w:w="523" w:type="pct"/>
            <w:shd w:val="clear" w:color="auto" w:fill="auto"/>
          </w:tcPr>
          <w:p w14:paraId="58F0965B"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69</w:t>
            </w:r>
          </w:p>
        </w:tc>
        <w:tc>
          <w:tcPr>
            <w:tcW w:w="530" w:type="pct"/>
            <w:shd w:val="clear" w:color="auto" w:fill="auto"/>
          </w:tcPr>
          <w:p w14:paraId="20C4FB3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81</w:t>
            </w:r>
          </w:p>
        </w:tc>
        <w:tc>
          <w:tcPr>
            <w:tcW w:w="525" w:type="pct"/>
          </w:tcPr>
          <w:p w14:paraId="3FE59AB6" w14:textId="77777777" w:rsidR="00CB0691" w:rsidRPr="00F602D6" w:rsidRDefault="00CB0691" w:rsidP="00CB0691">
            <w:pPr>
              <w:spacing w:after="0" w:line="240" w:lineRule="auto"/>
              <w:jc w:val="center"/>
              <w:rPr>
                <w:rFonts w:eastAsia="Calibri" w:cs="Arial"/>
                <w:spacing w:val="1"/>
              </w:rPr>
            </w:pPr>
            <w:r>
              <w:rPr>
                <w:rFonts w:eastAsia="Calibri" w:cs="Arial"/>
                <w:spacing w:val="1"/>
              </w:rPr>
              <w:t>94</w:t>
            </w:r>
          </w:p>
        </w:tc>
      </w:tr>
      <w:tr w:rsidR="00CB0691" w:rsidRPr="00F602D6" w14:paraId="21E8CCF6" w14:textId="77777777" w:rsidTr="00787B13">
        <w:tc>
          <w:tcPr>
            <w:tcW w:w="858" w:type="pct"/>
            <w:shd w:val="clear" w:color="auto" w:fill="auto"/>
            <w:vAlign w:val="center"/>
          </w:tcPr>
          <w:p w14:paraId="7ECD12E6"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250</w:t>
            </w:r>
          </w:p>
        </w:tc>
        <w:tc>
          <w:tcPr>
            <w:tcW w:w="985" w:type="pct"/>
            <w:shd w:val="clear" w:color="auto" w:fill="auto"/>
            <w:vAlign w:val="center"/>
          </w:tcPr>
          <w:p w14:paraId="1C5B0BF3"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273,0</w:t>
            </w:r>
          </w:p>
        </w:tc>
        <w:tc>
          <w:tcPr>
            <w:tcW w:w="532" w:type="pct"/>
            <w:shd w:val="clear" w:color="auto" w:fill="auto"/>
          </w:tcPr>
          <w:p w14:paraId="6BE62FA2"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41</w:t>
            </w:r>
          </w:p>
        </w:tc>
        <w:tc>
          <w:tcPr>
            <w:tcW w:w="523" w:type="pct"/>
            <w:shd w:val="clear" w:color="auto" w:fill="auto"/>
          </w:tcPr>
          <w:p w14:paraId="78BE4931"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50</w:t>
            </w:r>
          </w:p>
        </w:tc>
        <w:tc>
          <w:tcPr>
            <w:tcW w:w="523" w:type="pct"/>
            <w:shd w:val="clear" w:color="auto" w:fill="auto"/>
          </w:tcPr>
          <w:p w14:paraId="370ADA02"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60</w:t>
            </w:r>
          </w:p>
        </w:tc>
        <w:tc>
          <w:tcPr>
            <w:tcW w:w="523" w:type="pct"/>
            <w:shd w:val="clear" w:color="auto" w:fill="auto"/>
          </w:tcPr>
          <w:p w14:paraId="365A4649"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71</w:t>
            </w:r>
          </w:p>
        </w:tc>
        <w:tc>
          <w:tcPr>
            <w:tcW w:w="530" w:type="pct"/>
            <w:shd w:val="clear" w:color="auto" w:fill="auto"/>
          </w:tcPr>
          <w:p w14:paraId="404723E7"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83</w:t>
            </w:r>
          </w:p>
        </w:tc>
        <w:tc>
          <w:tcPr>
            <w:tcW w:w="525" w:type="pct"/>
          </w:tcPr>
          <w:p w14:paraId="04393667" w14:textId="77777777" w:rsidR="00CB0691" w:rsidRPr="00F602D6" w:rsidRDefault="00CB0691" w:rsidP="00CB0691">
            <w:pPr>
              <w:spacing w:after="0" w:line="240" w:lineRule="auto"/>
              <w:jc w:val="center"/>
              <w:rPr>
                <w:rFonts w:eastAsia="Calibri" w:cs="Arial"/>
                <w:spacing w:val="1"/>
              </w:rPr>
            </w:pPr>
            <w:r>
              <w:rPr>
                <w:rFonts w:eastAsia="Calibri" w:cs="Arial"/>
                <w:spacing w:val="1"/>
              </w:rPr>
              <w:t>95</w:t>
            </w:r>
          </w:p>
        </w:tc>
      </w:tr>
      <w:tr w:rsidR="00CB0691" w:rsidRPr="00F602D6" w14:paraId="65489557" w14:textId="77777777" w:rsidTr="00787B13">
        <w:tc>
          <w:tcPr>
            <w:tcW w:w="858" w:type="pct"/>
            <w:shd w:val="clear" w:color="auto" w:fill="auto"/>
            <w:vAlign w:val="center"/>
          </w:tcPr>
          <w:p w14:paraId="7B0BAE0A"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300</w:t>
            </w:r>
          </w:p>
        </w:tc>
        <w:tc>
          <w:tcPr>
            <w:tcW w:w="985" w:type="pct"/>
            <w:shd w:val="clear" w:color="auto" w:fill="auto"/>
            <w:vAlign w:val="center"/>
          </w:tcPr>
          <w:p w14:paraId="0A20AA13"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323,9</w:t>
            </w:r>
          </w:p>
        </w:tc>
        <w:tc>
          <w:tcPr>
            <w:tcW w:w="532" w:type="pct"/>
            <w:shd w:val="clear" w:color="auto" w:fill="auto"/>
          </w:tcPr>
          <w:p w14:paraId="222958DF"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42</w:t>
            </w:r>
          </w:p>
        </w:tc>
        <w:tc>
          <w:tcPr>
            <w:tcW w:w="523" w:type="pct"/>
            <w:shd w:val="clear" w:color="auto" w:fill="auto"/>
          </w:tcPr>
          <w:p w14:paraId="27431ECE"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52</w:t>
            </w:r>
          </w:p>
        </w:tc>
        <w:tc>
          <w:tcPr>
            <w:tcW w:w="523" w:type="pct"/>
            <w:shd w:val="clear" w:color="auto" w:fill="auto"/>
          </w:tcPr>
          <w:p w14:paraId="55019CBA"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62</w:t>
            </w:r>
          </w:p>
        </w:tc>
        <w:tc>
          <w:tcPr>
            <w:tcW w:w="523" w:type="pct"/>
            <w:shd w:val="clear" w:color="auto" w:fill="auto"/>
          </w:tcPr>
          <w:p w14:paraId="39E667E2"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73</w:t>
            </w:r>
          </w:p>
        </w:tc>
        <w:tc>
          <w:tcPr>
            <w:tcW w:w="530" w:type="pct"/>
            <w:shd w:val="clear" w:color="auto" w:fill="auto"/>
          </w:tcPr>
          <w:p w14:paraId="572C1A8C"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84</w:t>
            </w:r>
          </w:p>
        </w:tc>
        <w:tc>
          <w:tcPr>
            <w:tcW w:w="525" w:type="pct"/>
          </w:tcPr>
          <w:p w14:paraId="520357B5" w14:textId="77777777" w:rsidR="00CB0691" w:rsidRPr="00F602D6" w:rsidRDefault="00CB0691" w:rsidP="00CB0691">
            <w:pPr>
              <w:spacing w:after="0" w:line="240" w:lineRule="auto"/>
              <w:jc w:val="center"/>
              <w:rPr>
                <w:rFonts w:eastAsia="Calibri" w:cs="Arial"/>
                <w:spacing w:val="1"/>
              </w:rPr>
            </w:pPr>
            <w:r>
              <w:rPr>
                <w:rFonts w:eastAsia="Calibri" w:cs="Arial"/>
                <w:spacing w:val="1"/>
              </w:rPr>
              <w:t>96</w:t>
            </w:r>
          </w:p>
        </w:tc>
      </w:tr>
      <w:tr w:rsidR="00CB0691" w:rsidRPr="00F602D6" w14:paraId="4DE71FA6" w14:textId="77777777" w:rsidTr="00787B13">
        <w:tc>
          <w:tcPr>
            <w:tcW w:w="858" w:type="pct"/>
            <w:shd w:val="clear" w:color="auto" w:fill="auto"/>
            <w:vAlign w:val="center"/>
          </w:tcPr>
          <w:p w14:paraId="2C961B99"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350</w:t>
            </w:r>
          </w:p>
        </w:tc>
        <w:tc>
          <w:tcPr>
            <w:tcW w:w="985" w:type="pct"/>
            <w:shd w:val="clear" w:color="auto" w:fill="auto"/>
            <w:vAlign w:val="center"/>
          </w:tcPr>
          <w:p w14:paraId="15AD9321" w14:textId="77777777" w:rsidR="00CB0691" w:rsidRPr="00F602D6" w:rsidRDefault="00CB0691" w:rsidP="00CB0691">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355,6</w:t>
            </w:r>
          </w:p>
        </w:tc>
        <w:tc>
          <w:tcPr>
            <w:tcW w:w="532" w:type="pct"/>
            <w:shd w:val="clear" w:color="auto" w:fill="auto"/>
          </w:tcPr>
          <w:p w14:paraId="3EF20499"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42</w:t>
            </w:r>
          </w:p>
        </w:tc>
        <w:tc>
          <w:tcPr>
            <w:tcW w:w="523" w:type="pct"/>
            <w:shd w:val="clear" w:color="auto" w:fill="auto"/>
          </w:tcPr>
          <w:p w14:paraId="65A7307B"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52</w:t>
            </w:r>
          </w:p>
        </w:tc>
        <w:tc>
          <w:tcPr>
            <w:tcW w:w="523" w:type="pct"/>
            <w:shd w:val="clear" w:color="auto" w:fill="auto"/>
          </w:tcPr>
          <w:p w14:paraId="59FBC2C9"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62</w:t>
            </w:r>
          </w:p>
        </w:tc>
        <w:tc>
          <w:tcPr>
            <w:tcW w:w="523" w:type="pct"/>
            <w:shd w:val="clear" w:color="auto" w:fill="auto"/>
          </w:tcPr>
          <w:p w14:paraId="2A6C8CA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73</w:t>
            </w:r>
          </w:p>
        </w:tc>
        <w:tc>
          <w:tcPr>
            <w:tcW w:w="530" w:type="pct"/>
            <w:shd w:val="clear" w:color="auto" w:fill="auto"/>
          </w:tcPr>
          <w:p w14:paraId="215C071C"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85</w:t>
            </w:r>
          </w:p>
        </w:tc>
        <w:tc>
          <w:tcPr>
            <w:tcW w:w="525" w:type="pct"/>
          </w:tcPr>
          <w:p w14:paraId="628971FF" w14:textId="77777777" w:rsidR="00CB0691" w:rsidRPr="00F602D6" w:rsidRDefault="00CB0691" w:rsidP="00CB0691">
            <w:pPr>
              <w:spacing w:after="0" w:line="240" w:lineRule="auto"/>
              <w:jc w:val="center"/>
              <w:rPr>
                <w:rFonts w:eastAsia="Calibri" w:cs="Arial"/>
                <w:spacing w:val="1"/>
              </w:rPr>
            </w:pPr>
            <w:r>
              <w:rPr>
                <w:rFonts w:eastAsia="Calibri" w:cs="Arial"/>
                <w:spacing w:val="1"/>
              </w:rPr>
              <w:t>97</w:t>
            </w:r>
          </w:p>
        </w:tc>
      </w:tr>
      <w:tr w:rsidR="00CB0691" w:rsidRPr="00F602D6" w14:paraId="41CBDFB3" w14:textId="77777777" w:rsidTr="00787B13">
        <w:tc>
          <w:tcPr>
            <w:tcW w:w="858" w:type="pct"/>
            <w:shd w:val="clear" w:color="auto" w:fill="auto"/>
            <w:vAlign w:val="center"/>
          </w:tcPr>
          <w:p w14:paraId="36B5FF3E" w14:textId="77777777" w:rsidR="00CB0691" w:rsidRPr="00F602D6" w:rsidRDefault="00CB0691" w:rsidP="00CB0691">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985" w:type="pct"/>
            <w:shd w:val="clear" w:color="auto" w:fill="auto"/>
            <w:vAlign w:val="center"/>
          </w:tcPr>
          <w:p w14:paraId="7F0DC27D" w14:textId="77777777" w:rsidR="00CB0691" w:rsidRPr="00F602D6" w:rsidRDefault="00CB0691" w:rsidP="00CB0691">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532" w:type="pct"/>
            <w:shd w:val="clear" w:color="auto" w:fill="auto"/>
          </w:tcPr>
          <w:p w14:paraId="4DEB34DD"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48</w:t>
            </w:r>
          </w:p>
        </w:tc>
        <w:tc>
          <w:tcPr>
            <w:tcW w:w="523" w:type="pct"/>
            <w:shd w:val="clear" w:color="auto" w:fill="auto"/>
          </w:tcPr>
          <w:p w14:paraId="5357DB13"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58</w:t>
            </w:r>
          </w:p>
        </w:tc>
        <w:tc>
          <w:tcPr>
            <w:tcW w:w="523" w:type="pct"/>
            <w:shd w:val="clear" w:color="auto" w:fill="auto"/>
          </w:tcPr>
          <w:p w14:paraId="6C7C4B1B"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68</w:t>
            </w:r>
          </w:p>
        </w:tc>
        <w:tc>
          <w:tcPr>
            <w:tcW w:w="523" w:type="pct"/>
            <w:shd w:val="clear" w:color="auto" w:fill="auto"/>
          </w:tcPr>
          <w:p w14:paraId="775A3787"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77</w:t>
            </w:r>
          </w:p>
        </w:tc>
        <w:tc>
          <w:tcPr>
            <w:tcW w:w="530" w:type="pct"/>
            <w:shd w:val="clear" w:color="auto" w:fill="auto"/>
          </w:tcPr>
          <w:p w14:paraId="5B112576" w14:textId="77777777" w:rsidR="00CB0691" w:rsidRPr="00F602D6" w:rsidRDefault="00CB0691" w:rsidP="00CB0691">
            <w:pPr>
              <w:spacing w:after="0" w:line="240" w:lineRule="auto"/>
              <w:jc w:val="center"/>
              <w:rPr>
                <w:rFonts w:eastAsia="Calibri" w:cs="Times New Roman"/>
              </w:rPr>
            </w:pPr>
            <w:r w:rsidRPr="00F602D6">
              <w:rPr>
                <w:rFonts w:eastAsia="Calibri" w:cs="Arial"/>
                <w:spacing w:val="1"/>
              </w:rPr>
              <w:t>87</w:t>
            </w:r>
          </w:p>
        </w:tc>
        <w:tc>
          <w:tcPr>
            <w:tcW w:w="525" w:type="pct"/>
          </w:tcPr>
          <w:p w14:paraId="3BD6FD9A" w14:textId="77777777" w:rsidR="00CB0691" w:rsidRPr="00F602D6" w:rsidRDefault="00CB0691" w:rsidP="00CB0691">
            <w:pPr>
              <w:spacing w:after="0" w:line="240" w:lineRule="auto"/>
              <w:jc w:val="center"/>
              <w:rPr>
                <w:rFonts w:eastAsia="Calibri" w:cs="Arial"/>
                <w:spacing w:val="1"/>
              </w:rPr>
            </w:pPr>
            <w:r>
              <w:rPr>
                <w:rFonts w:eastAsia="Calibri" w:cs="Arial"/>
                <w:spacing w:val="1"/>
              </w:rPr>
              <w:t>98</w:t>
            </w:r>
          </w:p>
        </w:tc>
      </w:tr>
    </w:tbl>
    <w:p w14:paraId="6C24CEAD" w14:textId="77777777" w:rsidR="00090131" w:rsidRPr="00F602D6" w:rsidRDefault="00090131" w:rsidP="00090131">
      <w:pPr>
        <w:pStyle w:val="StyleJustifiAvant159cm"/>
        <w:ind w:left="0"/>
        <w:jc w:val="center"/>
      </w:pPr>
      <w:r w:rsidRPr="00F602D6">
        <w:t>TABLEAU 1</w:t>
      </w:r>
    </w:p>
    <w:p w14:paraId="5B19BDA7" w14:textId="77777777" w:rsidR="00090131" w:rsidRPr="00F602D6" w:rsidDel="001C6821" w:rsidRDefault="00090131" w:rsidP="00090131">
      <w:pPr>
        <w:pStyle w:val="StyleJustifiAvant159cm"/>
        <w:ind w:left="0"/>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55"/>
        <w:gridCol w:w="1785"/>
        <w:gridCol w:w="964"/>
        <w:gridCol w:w="948"/>
        <w:gridCol w:w="948"/>
        <w:gridCol w:w="948"/>
        <w:gridCol w:w="962"/>
        <w:gridCol w:w="952"/>
      </w:tblGrid>
      <w:tr w:rsidR="00167F3A" w:rsidRPr="00F602D6" w14:paraId="1E970E26" w14:textId="77777777" w:rsidTr="00167F3A">
        <w:trPr>
          <w:trHeight w:val="312"/>
        </w:trPr>
        <w:tc>
          <w:tcPr>
            <w:tcW w:w="4475" w:type="pct"/>
            <w:gridSpan w:val="7"/>
            <w:shd w:val="clear" w:color="auto" w:fill="auto"/>
          </w:tcPr>
          <w:p w14:paraId="058DA4C9" w14:textId="77777777" w:rsidR="00167F3A" w:rsidRPr="00F602D6" w:rsidRDefault="00167F3A" w:rsidP="00BB5DFD">
            <w:pPr>
              <w:spacing w:after="0" w:line="240" w:lineRule="auto"/>
              <w:jc w:val="center"/>
              <w:rPr>
                <w:rFonts w:eastAsia="Calibri"/>
                <w:sz w:val="24"/>
                <w:szCs w:val="24"/>
              </w:rPr>
            </w:pPr>
            <w:r w:rsidRPr="00F602D6">
              <w:rPr>
                <w:rFonts w:eastAsia="Calibri" w:cs="Times New Roman"/>
                <w:sz w:val="24"/>
                <w:szCs w:val="24"/>
              </w:rPr>
              <w:t>ENVIRONNEMENT II</w:t>
            </w:r>
          </w:p>
        </w:tc>
        <w:tc>
          <w:tcPr>
            <w:tcW w:w="525" w:type="pct"/>
          </w:tcPr>
          <w:p w14:paraId="25F762D3" w14:textId="77777777" w:rsidR="00167F3A" w:rsidRPr="00F602D6" w:rsidRDefault="00167F3A" w:rsidP="00BB5DFD">
            <w:pPr>
              <w:spacing w:after="0" w:line="240" w:lineRule="auto"/>
              <w:jc w:val="center"/>
              <w:rPr>
                <w:rFonts w:eastAsia="Calibri" w:cs="Times New Roman"/>
                <w:sz w:val="24"/>
                <w:szCs w:val="24"/>
              </w:rPr>
            </w:pPr>
          </w:p>
        </w:tc>
      </w:tr>
      <w:tr w:rsidR="00167F3A" w:rsidRPr="00F602D6" w14:paraId="5C22DC4D" w14:textId="77777777" w:rsidTr="00787B13">
        <w:trPr>
          <w:trHeight w:val="284"/>
        </w:trPr>
        <w:tc>
          <w:tcPr>
            <w:tcW w:w="1843" w:type="pct"/>
            <w:gridSpan w:val="2"/>
            <w:shd w:val="clear" w:color="auto" w:fill="auto"/>
          </w:tcPr>
          <w:p w14:paraId="240684F3" w14:textId="77777777" w:rsidR="00167F3A" w:rsidRPr="00F602D6" w:rsidRDefault="00167F3A" w:rsidP="00BB5DFD">
            <w:pPr>
              <w:spacing w:after="0" w:line="240" w:lineRule="auto"/>
              <w:jc w:val="center"/>
              <w:rPr>
                <w:rFonts w:eastAsia="Calibri" w:cs="Times New Roman"/>
              </w:rPr>
            </w:pPr>
            <w:r w:rsidRPr="00F602D6">
              <w:rPr>
                <w:rFonts w:eastAsia="Calibri" w:cs="Times New Roman"/>
              </w:rPr>
              <w:t>Eau Chaude</w:t>
            </w:r>
          </w:p>
        </w:tc>
        <w:tc>
          <w:tcPr>
            <w:tcW w:w="3157" w:type="pct"/>
            <w:gridSpan w:val="6"/>
            <w:shd w:val="clear" w:color="auto" w:fill="auto"/>
          </w:tcPr>
          <w:p w14:paraId="29271A26" w14:textId="77777777" w:rsidR="00167F3A" w:rsidRPr="00F602D6" w:rsidRDefault="00167F3A" w:rsidP="00BB5DFD">
            <w:pPr>
              <w:spacing w:after="0" w:line="240" w:lineRule="auto"/>
              <w:jc w:val="center"/>
              <w:rPr>
                <w:rFonts w:eastAsia="Calibri" w:cs="Times New Roman"/>
              </w:rPr>
            </w:pPr>
            <w:r w:rsidRPr="00F602D6">
              <w:rPr>
                <w:rFonts w:eastAsia="Calibri" w:cs="Times New Roman"/>
              </w:rPr>
              <w:t>Epaisseur minimale après pose de l’isolant à placer, mm</w:t>
            </w:r>
          </w:p>
        </w:tc>
      </w:tr>
      <w:tr w:rsidR="00167F3A" w:rsidRPr="00F602D6" w14:paraId="6E237985" w14:textId="77777777" w:rsidTr="00787B13">
        <w:tc>
          <w:tcPr>
            <w:tcW w:w="858" w:type="pct"/>
            <w:shd w:val="clear" w:color="auto" w:fill="auto"/>
          </w:tcPr>
          <w:p w14:paraId="406A4E2A" w14:textId="77777777" w:rsidR="00167F3A" w:rsidRPr="00F602D6" w:rsidRDefault="00167F3A" w:rsidP="00167F3A">
            <w:pPr>
              <w:spacing w:after="0" w:line="240" w:lineRule="auto"/>
              <w:jc w:val="center"/>
              <w:rPr>
                <w:rFonts w:eastAsia="Calibri" w:cs="Times New Roman"/>
              </w:rPr>
            </w:pPr>
            <w:r w:rsidRPr="00F602D6">
              <w:rPr>
                <w:rFonts w:eastAsia="Calibri" w:cs="Times New Roman"/>
              </w:rPr>
              <w:t>DN acier</w:t>
            </w:r>
          </w:p>
        </w:tc>
        <w:tc>
          <w:tcPr>
            <w:tcW w:w="985" w:type="pct"/>
            <w:shd w:val="clear" w:color="auto" w:fill="auto"/>
          </w:tcPr>
          <w:p w14:paraId="49457314" w14:textId="77777777" w:rsidR="00167F3A" w:rsidRPr="00F602D6" w:rsidRDefault="00167F3A" w:rsidP="00167F3A">
            <w:pPr>
              <w:spacing w:after="0" w:line="240" w:lineRule="auto"/>
              <w:jc w:val="center"/>
              <w:rPr>
                <w:rFonts w:eastAsia="Calibri" w:cs="Times New Roman"/>
              </w:rPr>
            </w:pPr>
            <w:r w:rsidRPr="00F602D6">
              <w:rPr>
                <w:rFonts w:eastAsia="Calibri" w:cs="Times New Roman"/>
              </w:rPr>
              <w:t>Diamètre extérieur de la conduite</w:t>
            </w:r>
          </w:p>
          <w:p w14:paraId="085CAD98" w14:textId="77777777" w:rsidR="00167F3A" w:rsidRPr="00F602D6" w:rsidRDefault="00167F3A" w:rsidP="00167F3A">
            <w:pPr>
              <w:spacing w:after="0" w:line="240" w:lineRule="auto"/>
              <w:jc w:val="center"/>
              <w:rPr>
                <w:rFonts w:eastAsia="Calibri" w:cs="Times New Roman"/>
              </w:rPr>
            </w:pPr>
            <w:r w:rsidRPr="00F602D6">
              <w:rPr>
                <w:rFonts w:eastAsia="Calibri" w:cs="Times New Roman"/>
              </w:rPr>
              <w:t>en mm</w:t>
            </w:r>
          </w:p>
        </w:tc>
        <w:tc>
          <w:tcPr>
            <w:tcW w:w="532" w:type="pct"/>
            <w:shd w:val="clear" w:color="auto" w:fill="auto"/>
          </w:tcPr>
          <w:p w14:paraId="667C6633"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Classe 1</w:t>
            </w:r>
          </w:p>
          <w:p w14:paraId="4D69A564"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λ ≤ 0,025</w:t>
            </w:r>
          </w:p>
          <w:p w14:paraId="68FAD8A0"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W/(m.K)</w:t>
            </w:r>
          </w:p>
        </w:tc>
        <w:tc>
          <w:tcPr>
            <w:tcW w:w="523" w:type="pct"/>
            <w:shd w:val="clear" w:color="auto" w:fill="auto"/>
          </w:tcPr>
          <w:p w14:paraId="7A555028"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Classe 2</w:t>
            </w:r>
          </w:p>
          <w:p w14:paraId="35F10D29" w14:textId="66F58208" w:rsidR="00167F3A" w:rsidRPr="00167F3A" w:rsidRDefault="00167F3A" w:rsidP="00167F3A">
            <w:pPr>
              <w:spacing w:after="0" w:line="240" w:lineRule="auto"/>
              <w:jc w:val="center"/>
              <w:rPr>
                <w:rFonts w:eastAsia="Calibri"/>
                <w:sz w:val="20"/>
                <w:szCs w:val="20"/>
              </w:rPr>
            </w:pPr>
            <w:r w:rsidRPr="00167F3A">
              <w:rPr>
                <w:rFonts w:eastAsia="Calibri"/>
                <w:sz w:val="20"/>
                <w:szCs w:val="20"/>
              </w:rPr>
              <w:t>λ≤0,030</w:t>
            </w:r>
          </w:p>
          <w:p w14:paraId="7B92B6D5"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W/(m.K)</w:t>
            </w:r>
          </w:p>
        </w:tc>
        <w:tc>
          <w:tcPr>
            <w:tcW w:w="523" w:type="pct"/>
            <w:shd w:val="clear" w:color="auto" w:fill="auto"/>
          </w:tcPr>
          <w:p w14:paraId="467CFA85"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Classe 3</w:t>
            </w:r>
          </w:p>
          <w:p w14:paraId="43A3A4F2" w14:textId="20661E66" w:rsidR="00167F3A" w:rsidRPr="00167F3A" w:rsidRDefault="00167F3A" w:rsidP="00167F3A">
            <w:pPr>
              <w:spacing w:after="0" w:line="240" w:lineRule="auto"/>
              <w:jc w:val="center"/>
              <w:rPr>
                <w:rFonts w:eastAsia="Calibri"/>
                <w:sz w:val="20"/>
                <w:szCs w:val="20"/>
              </w:rPr>
            </w:pPr>
            <w:r w:rsidRPr="00167F3A">
              <w:rPr>
                <w:rFonts w:eastAsia="Calibri"/>
                <w:sz w:val="20"/>
                <w:szCs w:val="20"/>
              </w:rPr>
              <w:t>λ≤0,035</w:t>
            </w:r>
          </w:p>
          <w:p w14:paraId="77FBAF94"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W/(m.K)</w:t>
            </w:r>
          </w:p>
        </w:tc>
        <w:tc>
          <w:tcPr>
            <w:tcW w:w="523" w:type="pct"/>
            <w:shd w:val="clear" w:color="auto" w:fill="auto"/>
          </w:tcPr>
          <w:p w14:paraId="0D8BAE8A"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Classe 4</w:t>
            </w:r>
          </w:p>
          <w:p w14:paraId="42B39BA8" w14:textId="53A53A74" w:rsidR="00167F3A" w:rsidRPr="00167F3A" w:rsidRDefault="00167F3A" w:rsidP="00167F3A">
            <w:pPr>
              <w:spacing w:after="0" w:line="240" w:lineRule="auto"/>
              <w:jc w:val="center"/>
              <w:rPr>
                <w:rFonts w:eastAsia="Calibri"/>
                <w:sz w:val="20"/>
                <w:szCs w:val="20"/>
              </w:rPr>
            </w:pPr>
            <w:r w:rsidRPr="00167F3A">
              <w:rPr>
                <w:rFonts w:eastAsia="Calibri"/>
                <w:sz w:val="20"/>
                <w:szCs w:val="20"/>
              </w:rPr>
              <w:t>λ≤0,040</w:t>
            </w:r>
          </w:p>
          <w:p w14:paraId="7F67465B"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W/(m.K)</w:t>
            </w:r>
          </w:p>
        </w:tc>
        <w:tc>
          <w:tcPr>
            <w:tcW w:w="530" w:type="pct"/>
            <w:shd w:val="clear" w:color="auto" w:fill="auto"/>
          </w:tcPr>
          <w:p w14:paraId="38031874"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Classe 5</w:t>
            </w:r>
          </w:p>
          <w:p w14:paraId="69CDFCAB"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λ ≤ 0,045</w:t>
            </w:r>
          </w:p>
          <w:p w14:paraId="1E6326DB"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W/(m.K)</w:t>
            </w:r>
          </w:p>
        </w:tc>
        <w:tc>
          <w:tcPr>
            <w:tcW w:w="525" w:type="pct"/>
          </w:tcPr>
          <w:p w14:paraId="5CD66743"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 xml:space="preserve">Classe </w:t>
            </w:r>
            <w:r w:rsidR="00F03A67">
              <w:rPr>
                <w:rFonts w:eastAsia="Calibri"/>
                <w:sz w:val="20"/>
                <w:szCs w:val="20"/>
              </w:rPr>
              <w:t>6</w:t>
            </w:r>
          </w:p>
          <w:p w14:paraId="28446F06" w14:textId="7EA90595" w:rsidR="00167F3A" w:rsidRPr="00167F3A" w:rsidRDefault="00167F3A" w:rsidP="00167F3A">
            <w:pPr>
              <w:spacing w:after="0" w:line="240" w:lineRule="auto"/>
              <w:jc w:val="center"/>
              <w:rPr>
                <w:rFonts w:eastAsia="Calibri"/>
                <w:sz w:val="20"/>
                <w:szCs w:val="20"/>
              </w:rPr>
            </w:pPr>
            <w:r w:rsidRPr="00167F3A">
              <w:rPr>
                <w:rFonts w:eastAsia="Calibri"/>
                <w:sz w:val="20"/>
                <w:szCs w:val="20"/>
              </w:rPr>
              <w:t>λ≤0,0</w:t>
            </w:r>
            <w:r w:rsidR="00F03A67">
              <w:rPr>
                <w:rFonts w:eastAsia="Calibri"/>
                <w:sz w:val="20"/>
                <w:szCs w:val="20"/>
              </w:rPr>
              <w:t>50</w:t>
            </w:r>
          </w:p>
          <w:p w14:paraId="6464126B" w14:textId="77777777" w:rsidR="00167F3A" w:rsidRPr="00167F3A" w:rsidRDefault="00167F3A" w:rsidP="00167F3A">
            <w:pPr>
              <w:spacing w:after="0" w:line="240" w:lineRule="auto"/>
              <w:jc w:val="center"/>
              <w:rPr>
                <w:rFonts w:eastAsia="Calibri"/>
                <w:sz w:val="20"/>
                <w:szCs w:val="20"/>
              </w:rPr>
            </w:pPr>
            <w:r w:rsidRPr="00167F3A">
              <w:rPr>
                <w:rFonts w:eastAsia="Calibri"/>
                <w:sz w:val="20"/>
                <w:szCs w:val="20"/>
              </w:rPr>
              <w:t>W/(m.K)</w:t>
            </w:r>
          </w:p>
        </w:tc>
      </w:tr>
      <w:tr w:rsidR="00167F3A" w:rsidRPr="00F602D6" w14:paraId="7DCD72FF" w14:textId="77777777" w:rsidTr="00787B13">
        <w:tc>
          <w:tcPr>
            <w:tcW w:w="858" w:type="pct"/>
            <w:shd w:val="clear" w:color="auto" w:fill="auto"/>
          </w:tcPr>
          <w:p w14:paraId="61F9DDAC" w14:textId="77777777" w:rsidR="00167F3A" w:rsidRPr="00F602D6" w:rsidRDefault="00167F3A" w:rsidP="00167F3A">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w:t>
            </w:r>
          </w:p>
        </w:tc>
        <w:tc>
          <w:tcPr>
            <w:tcW w:w="985" w:type="pct"/>
            <w:shd w:val="clear" w:color="auto" w:fill="auto"/>
          </w:tcPr>
          <w:p w14:paraId="49BA0126" w14:textId="77777777" w:rsidR="00167F3A" w:rsidRPr="00F602D6" w:rsidRDefault="00167F3A" w:rsidP="00167F3A">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17,2</w:t>
            </w:r>
          </w:p>
        </w:tc>
        <w:tc>
          <w:tcPr>
            <w:tcW w:w="532" w:type="pct"/>
            <w:shd w:val="clear" w:color="auto" w:fill="auto"/>
          </w:tcPr>
          <w:p w14:paraId="7FCAFDB2" w14:textId="77777777" w:rsidR="00167F3A" w:rsidRPr="00F602D6" w:rsidRDefault="00167F3A" w:rsidP="00167F3A">
            <w:pPr>
              <w:spacing w:after="0" w:line="240" w:lineRule="auto"/>
              <w:jc w:val="center"/>
              <w:rPr>
                <w:rFonts w:eastAsia="Calibri"/>
              </w:rPr>
            </w:pPr>
            <w:r w:rsidRPr="00F602D6">
              <w:rPr>
                <w:rFonts w:eastAsia="Calibri" w:cs="Arial"/>
              </w:rPr>
              <w:t>6</w:t>
            </w:r>
          </w:p>
        </w:tc>
        <w:tc>
          <w:tcPr>
            <w:tcW w:w="523" w:type="pct"/>
            <w:shd w:val="clear" w:color="auto" w:fill="auto"/>
          </w:tcPr>
          <w:p w14:paraId="29738F46" w14:textId="77777777" w:rsidR="00167F3A" w:rsidRPr="00F602D6" w:rsidRDefault="00167F3A" w:rsidP="00167F3A">
            <w:pPr>
              <w:spacing w:after="0" w:line="240" w:lineRule="auto"/>
              <w:jc w:val="center"/>
              <w:rPr>
                <w:rFonts w:eastAsia="Calibri"/>
              </w:rPr>
            </w:pPr>
            <w:r w:rsidRPr="00F602D6">
              <w:rPr>
                <w:rFonts w:eastAsia="Calibri" w:cs="Arial"/>
              </w:rPr>
              <w:t>8</w:t>
            </w:r>
          </w:p>
        </w:tc>
        <w:tc>
          <w:tcPr>
            <w:tcW w:w="523" w:type="pct"/>
            <w:shd w:val="clear" w:color="auto" w:fill="auto"/>
          </w:tcPr>
          <w:p w14:paraId="514C42C6" w14:textId="77777777" w:rsidR="00167F3A" w:rsidRPr="00F602D6" w:rsidRDefault="00167F3A" w:rsidP="00167F3A">
            <w:pPr>
              <w:spacing w:after="0" w:line="240" w:lineRule="auto"/>
              <w:jc w:val="center"/>
              <w:rPr>
                <w:rFonts w:eastAsia="Calibri"/>
              </w:rPr>
            </w:pPr>
            <w:r w:rsidRPr="00F602D6">
              <w:rPr>
                <w:rFonts w:eastAsia="Calibri" w:cs="Arial"/>
                <w:spacing w:val="1"/>
              </w:rPr>
              <w:t>11</w:t>
            </w:r>
          </w:p>
        </w:tc>
        <w:tc>
          <w:tcPr>
            <w:tcW w:w="523" w:type="pct"/>
            <w:shd w:val="clear" w:color="auto" w:fill="auto"/>
          </w:tcPr>
          <w:p w14:paraId="75AA97AB" w14:textId="77777777" w:rsidR="00167F3A" w:rsidRPr="00F602D6" w:rsidRDefault="00167F3A" w:rsidP="00167F3A">
            <w:pPr>
              <w:spacing w:after="0" w:line="240" w:lineRule="auto"/>
              <w:jc w:val="center"/>
              <w:rPr>
                <w:rFonts w:eastAsia="Calibri"/>
              </w:rPr>
            </w:pPr>
            <w:r w:rsidRPr="00F602D6">
              <w:rPr>
                <w:rFonts w:eastAsia="Calibri" w:cs="Arial"/>
                <w:spacing w:val="1"/>
              </w:rPr>
              <w:t>14</w:t>
            </w:r>
          </w:p>
        </w:tc>
        <w:tc>
          <w:tcPr>
            <w:tcW w:w="530" w:type="pct"/>
            <w:shd w:val="clear" w:color="auto" w:fill="auto"/>
          </w:tcPr>
          <w:p w14:paraId="2C8970FC" w14:textId="77777777" w:rsidR="00167F3A" w:rsidRPr="00F602D6" w:rsidRDefault="00167F3A" w:rsidP="00167F3A">
            <w:pPr>
              <w:spacing w:after="0" w:line="240" w:lineRule="auto"/>
              <w:jc w:val="center"/>
              <w:rPr>
                <w:rFonts w:eastAsia="Calibri"/>
              </w:rPr>
            </w:pPr>
            <w:r w:rsidRPr="00F602D6">
              <w:rPr>
                <w:rFonts w:eastAsia="Calibri" w:cs="Arial"/>
                <w:spacing w:val="1"/>
              </w:rPr>
              <w:t>18</w:t>
            </w:r>
          </w:p>
        </w:tc>
        <w:tc>
          <w:tcPr>
            <w:tcW w:w="525" w:type="pct"/>
          </w:tcPr>
          <w:p w14:paraId="2FC042BF" w14:textId="77777777" w:rsidR="00167F3A" w:rsidRPr="00F602D6" w:rsidRDefault="00F03A67" w:rsidP="00167F3A">
            <w:pPr>
              <w:spacing w:after="0" w:line="240" w:lineRule="auto"/>
              <w:jc w:val="center"/>
              <w:rPr>
                <w:rFonts w:eastAsia="Calibri" w:cs="Arial"/>
                <w:spacing w:val="1"/>
              </w:rPr>
            </w:pPr>
            <w:r>
              <w:rPr>
                <w:rFonts w:eastAsia="Calibri" w:cs="Arial"/>
                <w:spacing w:val="1"/>
              </w:rPr>
              <w:t>23</w:t>
            </w:r>
          </w:p>
        </w:tc>
      </w:tr>
      <w:tr w:rsidR="00167F3A" w:rsidRPr="00F602D6" w14:paraId="46F526DD" w14:textId="77777777" w:rsidTr="00787B13">
        <w:tc>
          <w:tcPr>
            <w:tcW w:w="858" w:type="pct"/>
            <w:shd w:val="clear" w:color="auto" w:fill="auto"/>
            <w:vAlign w:val="center"/>
          </w:tcPr>
          <w:p w14:paraId="4DC1AA21"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w:t>
            </w:r>
          </w:p>
        </w:tc>
        <w:tc>
          <w:tcPr>
            <w:tcW w:w="985" w:type="pct"/>
            <w:shd w:val="clear" w:color="auto" w:fill="auto"/>
            <w:vAlign w:val="center"/>
          </w:tcPr>
          <w:p w14:paraId="19A899D2"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21,3</w:t>
            </w:r>
          </w:p>
        </w:tc>
        <w:tc>
          <w:tcPr>
            <w:tcW w:w="532" w:type="pct"/>
            <w:shd w:val="clear" w:color="auto" w:fill="auto"/>
          </w:tcPr>
          <w:p w14:paraId="7421BAFE" w14:textId="77777777" w:rsidR="00167F3A" w:rsidRPr="00F602D6" w:rsidRDefault="00167F3A" w:rsidP="00167F3A">
            <w:pPr>
              <w:spacing w:after="0" w:line="240" w:lineRule="auto"/>
              <w:jc w:val="center"/>
              <w:rPr>
                <w:rFonts w:eastAsia="Calibri" w:cs="Times New Roman"/>
              </w:rPr>
            </w:pPr>
            <w:r w:rsidRPr="00F602D6">
              <w:rPr>
                <w:rFonts w:eastAsia="Calibri" w:cs="Arial"/>
              </w:rPr>
              <w:t>8</w:t>
            </w:r>
          </w:p>
        </w:tc>
        <w:tc>
          <w:tcPr>
            <w:tcW w:w="523" w:type="pct"/>
            <w:shd w:val="clear" w:color="auto" w:fill="auto"/>
          </w:tcPr>
          <w:p w14:paraId="4D0F9AD5"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11</w:t>
            </w:r>
          </w:p>
        </w:tc>
        <w:tc>
          <w:tcPr>
            <w:tcW w:w="523" w:type="pct"/>
            <w:shd w:val="clear" w:color="auto" w:fill="auto"/>
          </w:tcPr>
          <w:p w14:paraId="6AB3C142"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14</w:t>
            </w:r>
          </w:p>
        </w:tc>
        <w:tc>
          <w:tcPr>
            <w:tcW w:w="523" w:type="pct"/>
            <w:shd w:val="clear" w:color="auto" w:fill="auto"/>
          </w:tcPr>
          <w:p w14:paraId="0D09DFB0"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18</w:t>
            </w:r>
          </w:p>
        </w:tc>
        <w:tc>
          <w:tcPr>
            <w:tcW w:w="530" w:type="pct"/>
            <w:shd w:val="clear" w:color="auto" w:fill="auto"/>
          </w:tcPr>
          <w:p w14:paraId="4ED72D3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22</w:t>
            </w:r>
          </w:p>
        </w:tc>
        <w:tc>
          <w:tcPr>
            <w:tcW w:w="525" w:type="pct"/>
          </w:tcPr>
          <w:p w14:paraId="2FED8ADE" w14:textId="77777777" w:rsidR="00167F3A" w:rsidRPr="00F602D6" w:rsidRDefault="00167F3A" w:rsidP="00167F3A">
            <w:pPr>
              <w:spacing w:after="0" w:line="240" w:lineRule="auto"/>
              <w:jc w:val="center"/>
              <w:rPr>
                <w:rFonts w:eastAsia="Calibri" w:cs="Arial"/>
                <w:spacing w:val="1"/>
              </w:rPr>
            </w:pPr>
            <w:r w:rsidRPr="00F602D6">
              <w:rPr>
                <w:rFonts w:eastAsia="Calibri" w:cs="Arial"/>
                <w:spacing w:val="1"/>
              </w:rPr>
              <w:t>2</w:t>
            </w:r>
            <w:r w:rsidR="00F03A67">
              <w:rPr>
                <w:rFonts w:eastAsia="Calibri" w:cs="Arial"/>
                <w:spacing w:val="1"/>
              </w:rPr>
              <w:t>8</w:t>
            </w:r>
          </w:p>
        </w:tc>
      </w:tr>
      <w:tr w:rsidR="00167F3A" w:rsidRPr="00F602D6" w14:paraId="0CB82ECA" w14:textId="77777777" w:rsidTr="00787B13">
        <w:tc>
          <w:tcPr>
            <w:tcW w:w="858" w:type="pct"/>
            <w:shd w:val="clear" w:color="auto" w:fill="auto"/>
            <w:vAlign w:val="center"/>
          </w:tcPr>
          <w:p w14:paraId="45E0B950"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w:t>
            </w:r>
          </w:p>
        </w:tc>
        <w:tc>
          <w:tcPr>
            <w:tcW w:w="985" w:type="pct"/>
            <w:shd w:val="clear" w:color="auto" w:fill="auto"/>
            <w:vAlign w:val="center"/>
          </w:tcPr>
          <w:p w14:paraId="59320169"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26,9</w:t>
            </w:r>
          </w:p>
        </w:tc>
        <w:tc>
          <w:tcPr>
            <w:tcW w:w="532" w:type="pct"/>
            <w:shd w:val="clear" w:color="auto" w:fill="auto"/>
          </w:tcPr>
          <w:p w14:paraId="6E6D00B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10</w:t>
            </w:r>
          </w:p>
        </w:tc>
        <w:tc>
          <w:tcPr>
            <w:tcW w:w="523" w:type="pct"/>
            <w:shd w:val="clear" w:color="auto" w:fill="auto"/>
          </w:tcPr>
          <w:p w14:paraId="66C0878D"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13</w:t>
            </w:r>
          </w:p>
        </w:tc>
        <w:tc>
          <w:tcPr>
            <w:tcW w:w="523" w:type="pct"/>
            <w:shd w:val="clear" w:color="auto" w:fill="auto"/>
          </w:tcPr>
          <w:p w14:paraId="031D12CE"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17</w:t>
            </w:r>
          </w:p>
        </w:tc>
        <w:tc>
          <w:tcPr>
            <w:tcW w:w="523" w:type="pct"/>
            <w:shd w:val="clear" w:color="auto" w:fill="auto"/>
          </w:tcPr>
          <w:p w14:paraId="0D670F8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21</w:t>
            </w:r>
          </w:p>
        </w:tc>
        <w:tc>
          <w:tcPr>
            <w:tcW w:w="530" w:type="pct"/>
            <w:shd w:val="clear" w:color="auto" w:fill="auto"/>
          </w:tcPr>
          <w:p w14:paraId="45CA70DA"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26</w:t>
            </w:r>
          </w:p>
        </w:tc>
        <w:tc>
          <w:tcPr>
            <w:tcW w:w="525" w:type="pct"/>
          </w:tcPr>
          <w:p w14:paraId="02583364" w14:textId="77777777" w:rsidR="00167F3A" w:rsidRPr="00F602D6" w:rsidRDefault="00F03A67" w:rsidP="00167F3A">
            <w:pPr>
              <w:spacing w:after="0" w:line="240" w:lineRule="auto"/>
              <w:jc w:val="center"/>
              <w:rPr>
                <w:rFonts w:eastAsia="Calibri" w:cs="Arial"/>
                <w:spacing w:val="1"/>
              </w:rPr>
            </w:pPr>
            <w:r>
              <w:rPr>
                <w:rFonts w:eastAsia="Calibri" w:cs="Arial"/>
                <w:spacing w:val="1"/>
              </w:rPr>
              <w:t>32</w:t>
            </w:r>
          </w:p>
        </w:tc>
      </w:tr>
      <w:tr w:rsidR="00167F3A" w:rsidRPr="00F602D6" w14:paraId="78345DDF" w14:textId="77777777" w:rsidTr="00787B13">
        <w:tc>
          <w:tcPr>
            <w:tcW w:w="858" w:type="pct"/>
            <w:shd w:val="clear" w:color="auto" w:fill="auto"/>
            <w:vAlign w:val="center"/>
          </w:tcPr>
          <w:p w14:paraId="10E7BC5A"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w:t>
            </w:r>
          </w:p>
        </w:tc>
        <w:tc>
          <w:tcPr>
            <w:tcW w:w="985" w:type="pct"/>
            <w:shd w:val="clear" w:color="auto" w:fill="auto"/>
            <w:vAlign w:val="center"/>
          </w:tcPr>
          <w:p w14:paraId="25317F50"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33,7</w:t>
            </w:r>
          </w:p>
        </w:tc>
        <w:tc>
          <w:tcPr>
            <w:tcW w:w="532" w:type="pct"/>
            <w:shd w:val="clear" w:color="auto" w:fill="auto"/>
          </w:tcPr>
          <w:p w14:paraId="76EDD43F"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12</w:t>
            </w:r>
          </w:p>
        </w:tc>
        <w:tc>
          <w:tcPr>
            <w:tcW w:w="523" w:type="pct"/>
            <w:shd w:val="clear" w:color="auto" w:fill="auto"/>
          </w:tcPr>
          <w:p w14:paraId="1CF47594"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16</w:t>
            </w:r>
          </w:p>
        </w:tc>
        <w:tc>
          <w:tcPr>
            <w:tcW w:w="523" w:type="pct"/>
            <w:shd w:val="clear" w:color="auto" w:fill="auto"/>
          </w:tcPr>
          <w:p w14:paraId="694F7439"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20</w:t>
            </w:r>
          </w:p>
        </w:tc>
        <w:tc>
          <w:tcPr>
            <w:tcW w:w="523" w:type="pct"/>
            <w:shd w:val="clear" w:color="auto" w:fill="auto"/>
          </w:tcPr>
          <w:p w14:paraId="282A9729"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25</w:t>
            </w:r>
          </w:p>
        </w:tc>
        <w:tc>
          <w:tcPr>
            <w:tcW w:w="530" w:type="pct"/>
            <w:shd w:val="clear" w:color="auto" w:fill="auto"/>
          </w:tcPr>
          <w:p w14:paraId="04F5BB5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31</w:t>
            </w:r>
          </w:p>
        </w:tc>
        <w:tc>
          <w:tcPr>
            <w:tcW w:w="525" w:type="pct"/>
          </w:tcPr>
          <w:p w14:paraId="621FC779" w14:textId="77777777" w:rsidR="00167F3A" w:rsidRPr="00F602D6" w:rsidRDefault="00167F3A" w:rsidP="00167F3A">
            <w:pPr>
              <w:spacing w:after="0" w:line="240" w:lineRule="auto"/>
              <w:jc w:val="center"/>
              <w:rPr>
                <w:rFonts w:eastAsia="Calibri" w:cs="Arial"/>
                <w:spacing w:val="1"/>
              </w:rPr>
            </w:pPr>
            <w:r w:rsidRPr="00F602D6">
              <w:rPr>
                <w:rFonts w:eastAsia="Calibri" w:cs="Arial"/>
                <w:spacing w:val="1"/>
              </w:rPr>
              <w:t>3</w:t>
            </w:r>
            <w:r w:rsidR="00F03A67">
              <w:rPr>
                <w:rFonts w:eastAsia="Calibri" w:cs="Arial"/>
                <w:spacing w:val="1"/>
              </w:rPr>
              <w:t>8</w:t>
            </w:r>
          </w:p>
        </w:tc>
      </w:tr>
      <w:tr w:rsidR="00167F3A" w:rsidRPr="00F602D6" w14:paraId="533A70D7" w14:textId="77777777" w:rsidTr="00787B13">
        <w:tc>
          <w:tcPr>
            <w:tcW w:w="858" w:type="pct"/>
            <w:shd w:val="clear" w:color="auto" w:fill="auto"/>
            <w:vAlign w:val="center"/>
          </w:tcPr>
          <w:p w14:paraId="0C0229F4"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w:t>
            </w:r>
          </w:p>
        </w:tc>
        <w:tc>
          <w:tcPr>
            <w:tcW w:w="985" w:type="pct"/>
            <w:shd w:val="clear" w:color="auto" w:fill="auto"/>
            <w:vAlign w:val="center"/>
          </w:tcPr>
          <w:p w14:paraId="4A102585"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42,4</w:t>
            </w:r>
          </w:p>
        </w:tc>
        <w:tc>
          <w:tcPr>
            <w:tcW w:w="532" w:type="pct"/>
            <w:shd w:val="clear" w:color="auto" w:fill="auto"/>
          </w:tcPr>
          <w:p w14:paraId="687C3BC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14</w:t>
            </w:r>
          </w:p>
        </w:tc>
        <w:tc>
          <w:tcPr>
            <w:tcW w:w="523" w:type="pct"/>
            <w:shd w:val="clear" w:color="auto" w:fill="auto"/>
          </w:tcPr>
          <w:p w14:paraId="010E20AE"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19</w:t>
            </w:r>
          </w:p>
        </w:tc>
        <w:tc>
          <w:tcPr>
            <w:tcW w:w="523" w:type="pct"/>
            <w:shd w:val="clear" w:color="auto" w:fill="auto"/>
          </w:tcPr>
          <w:p w14:paraId="16086F75"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24</w:t>
            </w:r>
          </w:p>
        </w:tc>
        <w:tc>
          <w:tcPr>
            <w:tcW w:w="523" w:type="pct"/>
            <w:shd w:val="clear" w:color="auto" w:fill="auto"/>
          </w:tcPr>
          <w:p w14:paraId="5CA8907A"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29</w:t>
            </w:r>
          </w:p>
        </w:tc>
        <w:tc>
          <w:tcPr>
            <w:tcW w:w="530" w:type="pct"/>
            <w:shd w:val="clear" w:color="auto" w:fill="auto"/>
          </w:tcPr>
          <w:p w14:paraId="49BB8DC5"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35</w:t>
            </w:r>
          </w:p>
        </w:tc>
        <w:tc>
          <w:tcPr>
            <w:tcW w:w="525" w:type="pct"/>
          </w:tcPr>
          <w:p w14:paraId="3B3AA0DF" w14:textId="77777777" w:rsidR="00167F3A" w:rsidRPr="00F602D6" w:rsidRDefault="00F03A67" w:rsidP="00167F3A">
            <w:pPr>
              <w:spacing w:after="0" w:line="240" w:lineRule="auto"/>
              <w:jc w:val="center"/>
              <w:rPr>
                <w:rFonts w:eastAsia="Calibri" w:cs="Arial"/>
                <w:spacing w:val="1"/>
              </w:rPr>
            </w:pPr>
            <w:r>
              <w:rPr>
                <w:rFonts w:eastAsia="Calibri" w:cs="Arial"/>
                <w:spacing w:val="1"/>
              </w:rPr>
              <w:t>43</w:t>
            </w:r>
          </w:p>
        </w:tc>
      </w:tr>
      <w:tr w:rsidR="00167F3A" w:rsidRPr="00F602D6" w14:paraId="4CEE7A56" w14:textId="77777777" w:rsidTr="00787B13">
        <w:tc>
          <w:tcPr>
            <w:tcW w:w="858" w:type="pct"/>
            <w:shd w:val="clear" w:color="auto" w:fill="auto"/>
            <w:vAlign w:val="center"/>
          </w:tcPr>
          <w:p w14:paraId="0407BC2E"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40</w:t>
            </w:r>
          </w:p>
        </w:tc>
        <w:tc>
          <w:tcPr>
            <w:tcW w:w="985" w:type="pct"/>
            <w:shd w:val="clear" w:color="auto" w:fill="auto"/>
            <w:vAlign w:val="center"/>
          </w:tcPr>
          <w:p w14:paraId="37CADC8B"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48,3</w:t>
            </w:r>
          </w:p>
        </w:tc>
        <w:tc>
          <w:tcPr>
            <w:tcW w:w="532" w:type="pct"/>
            <w:shd w:val="clear" w:color="auto" w:fill="auto"/>
          </w:tcPr>
          <w:p w14:paraId="7C7BA44C"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16</w:t>
            </w:r>
          </w:p>
        </w:tc>
        <w:tc>
          <w:tcPr>
            <w:tcW w:w="523" w:type="pct"/>
            <w:shd w:val="clear" w:color="auto" w:fill="auto"/>
          </w:tcPr>
          <w:p w14:paraId="2E5AF5B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20</w:t>
            </w:r>
          </w:p>
        </w:tc>
        <w:tc>
          <w:tcPr>
            <w:tcW w:w="523" w:type="pct"/>
            <w:shd w:val="clear" w:color="auto" w:fill="auto"/>
          </w:tcPr>
          <w:p w14:paraId="72913BED"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25</w:t>
            </w:r>
          </w:p>
        </w:tc>
        <w:tc>
          <w:tcPr>
            <w:tcW w:w="523" w:type="pct"/>
            <w:shd w:val="clear" w:color="auto" w:fill="auto"/>
          </w:tcPr>
          <w:p w14:paraId="48B4FA1E"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31</w:t>
            </w:r>
          </w:p>
        </w:tc>
        <w:tc>
          <w:tcPr>
            <w:tcW w:w="530" w:type="pct"/>
            <w:shd w:val="clear" w:color="auto" w:fill="auto"/>
          </w:tcPr>
          <w:p w14:paraId="61EC3706"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38</w:t>
            </w:r>
          </w:p>
        </w:tc>
        <w:tc>
          <w:tcPr>
            <w:tcW w:w="525" w:type="pct"/>
          </w:tcPr>
          <w:p w14:paraId="3E07D11F" w14:textId="77777777" w:rsidR="00167F3A" w:rsidRPr="00F602D6" w:rsidRDefault="00F03A67" w:rsidP="00167F3A">
            <w:pPr>
              <w:spacing w:after="0" w:line="240" w:lineRule="auto"/>
              <w:jc w:val="center"/>
              <w:rPr>
                <w:rFonts w:eastAsia="Calibri" w:cs="Arial"/>
                <w:spacing w:val="1"/>
              </w:rPr>
            </w:pPr>
            <w:r>
              <w:rPr>
                <w:rFonts w:eastAsia="Calibri" w:cs="Arial"/>
                <w:spacing w:val="1"/>
              </w:rPr>
              <w:t>46</w:t>
            </w:r>
          </w:p>
        </w:tc>
      </w:tr>
      <w:tr w:rsidR="00167F3A" w:rsidRPr="00F602D6" w14:paraId="698D0FDA" w14:textId="77777777" w:rsidTr="00787B13">
        <w:tc>
          <w:tcPr>
            <w:tcW w:w="858" w:type="pct"/>
            <w:shd w:val="clear" w:color="auto" w:fill="auto"/>
            <w:vAlign w:val="center"/>
          </w:tcPr>
          <w:p w14:paraId="73D81A8B"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50</w:t>
            </w:r>
          </w:p>
        </w:tc>
        <w:tc>
          <w:tcPr>
            <w:tcW w:w="985" w:type="pct"/>
            <w:shd w:val="clear" w:color="auto" w:fill="auto"/>
            <w:vAlign w:val="center"/>
          </w:tcPr>
          <w:p w14:paraId="447F3684"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60,3</w:t>
            </w:r>
          </w:p>
        </w:tc>
        <w:tc>
          <w:tcPr>
            <w:tcW w:w="532" w:type="pct"/>
            <w:shd w:val="clear" w:color="auto" w:fill="auto"/>
          </w:tcPr>
          <w:p w14:paraId="5F5B2EB5"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18</w:t>
            </w:r>
          </w:p>
        </w:tc>
        <w:tc>
          <w:tcPr>
            <w:tcW w:w="523" w:type="pct"/>
            <w:shd w:val="clear" w:color="auto" w:fill="auto"/>
          </w:tcPr>
          <w:p w14:paraId="481BBDE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23</w:t>
            </w:r>
          </w:p>
        </w:tc>
        <w:tc>
          <w:tcPr>
            <w:tcW w:w="523" w:type="pct"/>
            <w:shd w:val="clear" w:color="auto" w:fill="auto"/>
          </w:tcPr>
          <w:p w14:paraId="6B513330"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29</w:t>
            </w:r>
          </w:p>
        </w:tc>
        <w:tc>
          <w:tcPr>
            <w:tcW w:w="523" w:type="pct"/>
            <w:shd w:val="clear" w:color="auto" w:fill="auto"/>
          </w:tcPr>
          <w:p w14:paraId="2525A456"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35</w:t>
            </w:r>
          </w:p>
        </w:tc>
        <w:tc>
          <w:tcPr>
            <w:tcW w:w="530" w:type="pct"/>
            <w:shd w:val="clear" w:color="auto" w:fill="auto"/>
          </w:tcPr>
          <w:p w14:paraId="301E404C"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42</w:t>
            </w:r>
          </w:p>
        </w:tc>
        <w:tc>
          <w:tcPr>
            <w:tcW w:w="525" w:type="pct"/>
          </w:tcPr>
          <w:p w14:paraId="13958146" w14:textId="77777777" w:rsidR="00167F3A" w:rsidRPr="00F602D6" w:rsidRDefault="00F03A67" w:rsidP="00167F3A">
            <w:pPr>
              <w:spacing w:after="0" w:line="240" w:lineRule="auto"/>
              <w:jc w:val="center"/>
              <w:rPr>
                <w:rFonts w:eastAsia="Calibri" w:cs="Arial"/>
                <w:spacing w:val="1"/>
              </w:rPr>
            </w:pPr>
            <w:r>
              <w:rPr>
                <w:rFonts w:eastAsia="Calibri" w:cs="Arial"/>
                <w:spacing w:val="1"/>
              </w:rPr>
              <w:t>50</w:t>
            </w:r>
          </w:p>
        </w:tc>
      </w:tr>
      <w:tr w:rsidR="00167F3A" w:rsidRPr="00F602D6" w14:paraId="5C572921" w14:textId="77777777" w:rsidTr="00787B13">
        <w:tc>
          <w:tcPr>
            <w:tcW w:w="858" w:type="pct"/>
            <w:shd w:val="clear" w:color="auto" w:fill="auto"/>
            <w:vAlign w:val="center"/>
          </w:tcPr>
          <w:p w14:paraId="63A60B97"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65</w:t>
            </w:r>
          </w:p>
        </w:tc>
        <w:tc>
          <w:tcPr>
            <w:tcW w:w="985" w:type="pct"/>
            <w:shd w:val="clear" w:color="auto" w:fill="auto"/>
            <w:vAlign w:val="center"/>
          </w:tcPr>
          <w:p w14:paraId="7417812F"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76,1</w:t>
            </w:r>
          </w:p>
        </w:tc>
        <w:tc>
          <w:tcPr>
            <w:tcW w:w="532" w:type="pct"/>
            <w:shd w:val="clear" w:color="auto" w:fill="auto"/>
          </w:tcPr>
          <w:p w14:paraId="44C3E66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20</w:t>
            </w:r>
          </w:p>
        </w:tc>
        <w:tc>
          <w:tcPr>
            <w:tcW w:w="523" w:type="pct"/>
            <w:shd w:val="clear" w:color="auto" w:fill="auto"/>
          </w:tcPr>
          <w:p w14:paraId="2A6AE0D9"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26</w:t>
            </w:r>
          </w:p>
        </w:tc>
        <w:tc>
          <w:tcPr>
            <w:tcW w:w="523" w:type="pct"/>
            <w:shd w:val="clear" w:color="auto" w:fill="auto"/>
          </w:tcPr>
          <w:p w14:paraId="6140C018"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0C163BB4"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38</w:t>
            </w:r>
          </w:p>
        </w:tc>
        <w:tc>
          <w:tcPr>
            <w:tcW w:w="530" w:type="pct"/>
            <w:shd w:val="clear" w:color="auto" w:fill="auto"/>
          </w:tcPr>
          <w:p w14:paraId="4BFD19D8"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46</w:t>
            </w:r>
          </w:p>
        </w:tc>
        <w:tc>
          <w:tcPr>
            <w:tcW w:w="525" w:type="pct"/>
          </w:tcPr>
          <w:p w14:paraId="47D548D0" w14:textId="77777777" w:rsidR="00167F3A" w:rsidRPr="00F602D6" w:rsidRDefault="00F03A67" w:rsidP="00167F3A">
            <w:pPr>
              <w:spacing w:after="0" w:line="240" w:lineRule="auto"/>
              <w:jc w:val="center"/>
              <w:rPr>
                <w:rFonts w:eastAsia="Calibri" w:cs="Arial"/>
                <w:spacing w:val="1"/>
              </w:rPr>
            </w:pPr>
            <w:r>
              <w:rPr>
                <w:rFonts w:eastAsia="Calibri" w:cs="Arial"/>
                <w:spacing w:val="1"/>
              </w:rPr>
              <w:t>55</w:t>
            </w:r>
          </w:p>
        </w:tc>
      </w:tr>
      <w:tr w:rsidR="00167F3A" w:rsidRPr="00F602D6" w14:paraId="7B6120DE" w14:textId="77777777" w:rsidTr="00787B13">
        <w:tc>
          <w:tcPr>
            <w:tcW w:w="858" w:type="pct"/>
            <w:shd w:val="clear" w:color="auto" w:fill="auto"/>
            <w:vAlign w:val="center"/>
          </w:tcPr>
          <w:p w14:paraId="16D1C177"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80</w:t>
            </w:r>
          </w:p>
        </w:tc>
        <w:tc>
          <w:tcPr>
            <w:tcW w:w="985" w:type="pct"/>
            <w:shd w:val="clear" w:color="auto" w:fill="auto"/>
            <w:vAlign w:val="center"/>
          </w:tcPr>
          <w:p w14:paraId="07F7A9FB"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88,9</w:t>
            </w:r>
          </w:p>
        </w:tc>
        <w:tc>
          <w:tcPr>
            <w:tcW w:w="532" w:type="pct"/>
            <w:shd w:val="clear" w:color="auto" w:fill="auto"/>
          </w:tcPr>
          <w:p w14:paraId="4340BB0E"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22</w:t>
            </w:r>
          </w:p>
        </w:tc>
        <w:tc>
          <w:tcPr>
            <w:tcW w:w="523" w:type="pct"/>
            <w:shd w:val="clear" w:color="auto" w:fill="auto"/>
          </w:tcPr>
          <w:p w14:paraId="2554DCC2"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28</w:t>
            </w:r>
          </w:p>
        </w:tc>
        <w:tc>
          <w:tcPr>
            <w:tcW w:w="523" w:type="pct"/>
            <w:shd w:val="clear" w:color="auto" w:fill="auto"/>
          </w:tcPr>
          <w:p w14:paraId="43A5BBB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481E5E80"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41</w:t>
            </w:r>
          </w:p>
        </w:tc>
        <w:tc>
          <w:tcPr>
            <w:tcW w:w="530" w:type="pct"/>
            <w:shd w:val="clear" w:color="auto" w:fill="auto"/>
          </w:tcPr>
          <w:p w14:paraId="501C2F3D"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49</w:t>
            </w:r>
          </w:p>
        </w:tc>
        <w:tc>
          <w:tcPr>
            <w:tcW w:w="525" w:type="pct"/>
          </w:tcPr>
          <w:p w14:paraId="644D0FB9" w14:textId="77777777" w:rsidR="00167F3A" w:rsidRPr="00F602D6" w:rsidRDefault="00F03A67" w:rsidP="00167F3A">
            <w:pPr>
              <w:spacing w:after="0" w:line="240" w:lineRule="auto"/>
              <w:jc w:val="center"/>
              <w:rPr>
                <w:rFonts w:eastAsia="Calibri" w:cs="Arial"/>
                <w:spacing w:val="1"/>
              </w:rPr>
            </w:pPr>
            <w:r>
              <w:rPr>
                <w:rFonts w:eastAsia="Calibri" w:cs="Arial"/>
                <w:spacing w:val="1"/>
              </w:rPr>
              <w:t>57</w:t>
            </w:r>
          </w:p>
        </w:tc>
      </w:tr>
      <w:tr w:rsidR="00167F3A" w:rsidRPr="00F602D6" w14:paraId="24F95ABC" w14:textId="77777777" w:rsidTr="00787B13">
        <w:tc>
          <w:tcPr>
            <w:tcW w:w="858" w:type="pct"/>
            <w:shd w:val="clear" w:color="auto" w:fill="auto"/>
            <w:vAlign w:val="center"/>
          </w:tcPr>
          <w:p w14:paraId="5836DDBB"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100</w:t>
            </w:r>
          </w:p>
        </w:tc>
        <w:tc>
          <w:tcPr>
            <w:tcW w:w="985" w:type="pct"/>
            <w:shd w:val="clear" w:color="auto" w:fill="auto"/>
            <w:vAlign w:val="center"/>
          </w:tcPr>
          <w:p w14:paraId="4BE53D27"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114,3</w:t>
            </w:r>
          </w:p>
        </w:tc>
        <w:tc>
          <w:tcPr>
            <w:tcW w:w="532" w:type="pct"/>
            <w:shd w:val="clear" w:color="auto" w:fill="auto"/>
          </w:tcPr>
          <w:p w14:paraId="3467E26D"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24</w:t>
            </w:r>
          </w:p>
        </w:tc>
        <w:tc>
          <w:tcPr>
            <w:tcW w:w="523" w:type="pct"/>
            <w:shd w:val="clear" w:color="auto" w:fill="auto"/>
          </w:tcPr>
          <w:p w14:paraId="10664099"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30</w:t>
            </w:r>
          </w:p>
        </w:tc>
        <w:tc>
          <w:tcPr>
            <w:tcW w:w="523" w:type="pct"/>
            <w:shd w:val="clear" w:color="auto" w:fill="auto"/>
          </w:tcPr>
          <w:p w14:paraId="3DC8EE9F"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37</w:t>
            </w:r>
          </w:p>
        </w:tc>
        <w:tc>
          <w:tcPr>
            <w:tcW w:w="523" w:type="pct"/>
            <w:shd w:val="clear" w:color="auto" w:fill="auto"/>
          </w:tcPr>
          <w:p w14:paraId="607716B6"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44</w:t>
            </w:r>
          </w:p>
        </w:tc>
        <w:tc>
          <w:tcPr>
            <w:tcW w:w="530" w:type="pct"/>
            <w:shd w:val="clear" w:color="auto" w:fill="auto"/>
          </w:tcPr>
          <w:p w14:paraId="53AF32DC"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52</w:t>
            </w:r>
          </w:p>
        </w:tc>
        <w:tc>
          <w:tcPr>
            <w:tcW w:w="525" w:type="pct"/>
          </w:tcPr>
          <w:p w14:paraId="033F0D99" w14:textId="77777777" w:rsidR="00167F3A" w:rsidRPr="00F602D6" w:rsidRDefault="00F03A67" w:rsidP="00167F3A">
            <w:pPr>
              <w:spacing w:after="0" w:line="240" w:lineRule="auto"/>
              <w:jc w:val="center"/>
              <w:rPr>
                <w:rFonts w:eastAsia="Calibri" w:cs="Arial"/>
                <w:spacing w:val="1"/>
              </w:rPr>
            </w:pPr>
            <w:r>
              <w:rPr>
                <w:rFonts w:eastAsia="Calibri" w:cs="Arial"/>
                <w:spacing w:val="1"/>
              </w:rPr>
              <w:t>61</w:t>
            </w:r>
          </w:p>
        </w:tc>
      </w:tr>
      <w:tr w:rsidR="00167F3A" w:rsidRPr="00F602D6" w14:paraId="57649D0A" w14:textId="77777777" w:rsidTr="00787B13">
        <w:tc>
          <w:tcPr>
            <w:tcW w:w="858" w:type="pct"/>
            <w:shd w:val="clear" w:color="auto" w:fill="auto"/>
            <w:vAlign w:val="center"/>
          </w:tcPr>
          <w:p w14:paraId="0D1AA1F7"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125</w:t>
            </w:r>
          </w:p>
        </w:tc>
        <w:tc>
          <w:tcPr>
            <w:tcW w:w="985" w:type="pct"/>
            <w:shd w:val="clear" w:color="auto" w:fill="auto"/>
            <w:vAlign w:val="center"/>
          </w:tcPr>
          <w:p w14:paraId="51C425AB"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139,7</w:t>
            </w:r>
          </w:p>
        </w:tc>
        <w:tc>
          <w:tcPr>
            <w:tcW w:w="532" w:type="pct"/>
            <w:shd w:val="clear" w:color="auto" w:fill="auto"/>
          </w:tcPr>
          <w:p w14:paraId="6CE60003"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26</w:t>
            </w:r>
          </w:p>
        </w:tc>
        <w:tc>
          <w:tcPr>
            <w:tcW w:w="523" w:type="pct"/>
            <w:shd w:val="clear" w:color="auto" w:fill="auto"/>
          </w:tcPr>
          <w:p w14:paraId="4E9B6CB3"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3BA5E160"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65C3EB40"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46</w:t>
            </w:r>
          </w:p>
        </w:tc>
        <w:tc>
          <w:tcPr>
            <w:tcW w:w="530" w:type="pct"/>
            <w:shd w:val="clear" w:color="auto" w:fill="auto"/>
          </w:tcPr>
          <w:p w14:paraId="2824EC1D"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54</w:t>
            </w:r>
          </w:p>
        </w:tc>
        <w:tc>
          <w:tcPr>
            <w:tcW w:w="525" w:type="pct"/>
          </w:tcPr>
          <w:p w14:paraId="2B82E3A9" w14:textId="77777777" w:rsidR="00167F3A" w:rsidRPr="00F602D6" w:rsidRDefault="00F03A67" w:rsidP="00167F3A">
            <w:pPr>
              <w:spacing w:after="0" w:line="240" w:lineRule="auto"/>
              <w:jc w:val="center"/>
              <w:rPr>
                <w:rFonts w:eastAsia="Calibri" w:cs="Arial"/>
                <w:spacing w:val="1"/>
              </w:rPr>
            </w:pPr>
            <w:r>
              <w:rPr>
                <w:rFonts w:eastAsia="Calibri" w:cs="Arial"/>
                <w:spacing w:val="1"/>
              </w:rPr>
              <w:t>63</w:t>
            </w:r>
          </w:p>
        </w:tc>
      </w:tr>
      <w:tr w:rsidR="00167F3A" w:rsidRPr="00F602D6" w14:paraId="40ED7855" w14:textId="77777777" w:rsidTr="00787B13">
        <w:tc>
          <w:tcPr>
            <w:tcW w:w="858" w:type="pct"/>
            <w:shd w:val="clear" w:color="auto" w:fill="auto"/>
            <w:vAlign w:val="center"/>
          </w:tcPr>
          <w:p w14:paraId="49E96FE2"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150</w:t>
            </w:r>
          </w:p>
        </w:tc>
        <w:tc>
          <w:tcPr>
            <w:tcW w:w="985" w:type="pct"/>
            <w:shd w:val="clear" w:color="auto" w:fill="auto"/>
            <w:vAlign w:val="center"/>
          </w:tcPr>
          <w:p w14:paraId="1B76167B"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168,3</w:t>
            </w:r>
          </w:p>
        </w:tc>
        <w:tc>
          <w:tcPr>
            <w:tcW w:w="532" w:type="pct"/>
            <w:shd w:val="clear" w:color="auto" w:fill="auto"/>
          </w:tcPr>
          <w:p w14:paraId="1C493D4F"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40C1C442"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6492F988"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41</w:t>
            </w:r>
          </w:p>
        </w:tc>
        <w:tc>
          <w:tcPr>
            <w:tcW w:w="523" w:type="pct"/>
            <w:shd w:val="clear" w:color="auto" w:fill="auto"/>
          </w:tcPr>
          <w:p w14:paraId="757BC346"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48</w:t>
            </w:r>
          </w:p>
        </w:tc>
        <w:tc>
          <w:tcPr>
            <w:tcW w:w="530" w:type="pct"/>
            <w:shd w:val="clear" w:color="auto" w:fill="auto"/>
          </w:tcPr>
          <w:p w14:paraId="27FF51B6"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56</w:t>
            </w:r>
          </w:p>
        </w:tc>
        <w:tc>
          <w:tcPr>
            <w:tcW w:w="525" w:type="pct"/>
          </w:tcPr>
          <w:p w14:paraId="08EE8192" w14:textId="77777777" w:rsidR="00167F3A" w:rsidRPr="00F602D6" w:rsidRDefault="00F03A67" w:rsidP="00167F3A">
            <w:pPr>
              <w:spacing w:after="0" w:line="240" w:lineRule="auto"/>
              <w:jc w:val="center"/>
              <w:rPr>
                <w:rFonts w:eastAsia="Calibri" w:cs="Arial"/>
                <w:spacing w:val="1"/>
              </w:rPr>
            </w:pPr>
            <w:r>
              <w:rPr>
                <w:rFonts w:eastAsia="Calibri" w:cs="Arial"/>
                <w:spacing w:val="1"/>
              </w:rPr>
              <w:t>65</w:t>
            </w:r>
          </w:p>
        </w:tc>
      </w:tr>
      <w:tr w:rsidR="00167F3A" w:rsidRPr="00F602D6" w14:paraId="0442D165" w14:textId="77777777" w:rsidTr="00787B13">
        <w:tc>
          <w:tcPr>
            <w:tcW w:w="858" w:type="pct"/>
            <w:shd w:val="clear" w:color="auto" w:fill="auto"/>
            <w:vAlign w:val="center"/>
          </w:tcPr>
          <w:p w14:paraId="712E3ADB"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200</w:t>
            </w:r>
          </w:p>
        </w:tc>
        <w:tc>
          <w:tcPr>
            <w:tcW w:w="985" w:type="pct"/>
            <w:shd w:val="clear" w:color="auto" w:fill="auto"/>
            <w:vAlign w:val="center"/>
          </w:tcPr>
          <w:p w14:paraId="1594C591"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219,1</w:t>
            </w:r>
          </w:p>
        </w:tc>
        <w:tc>
          <w:tcPr>
            <w:tcW w:w="532" w:type="pct"/>
            <w:shd w:val="clear" w:color="auto" w:fill="auto"/>
          </w:tcPr>
          <w:p w14:paraId="076C15A2"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29</w:t>
            </w:r>
          </w:p>
        </w:tc>
        <w:tc>
          <w:tcPr>
            <w:tcW w:w="523" w:type="pct"/>
            <w:shd w:val="clear" w:color="auto" w:fill="auto"/>
          </w:tcPr>
          <w:p w14:paraId="5886A60A"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36</w:t>
            </w:r>
          </w:p>
        </w:tc>
        <w:tc>
          <w:tcPr>
            <w:tcW w:w="523" w:type="pct"/>
            <w:shd w:val="clear" w:color="auto" w:fill="auto"/>
          </w:tcPr>
          <w:p w14:paraId="409CC4B2"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43</w:t>
            </w:r>
          </w:p>
        </w:tc>
        <w:tc>
          <w:tcPr>
            <w:tcW w:w="523" w:type="pct"/>
            <w:shd w:val="clear" w:color="auto" w:fill="auto"/>
          </w:tcPr>
          <w:p w14:paraId="5932AC3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50</w:t>
            </w:r>
          </w:p>
        </w:tc>
        <w:tc>
          <w:tcPr>
            <w:tcW w:w="530" w:type="pct"/>
            <w:shd w:val="clear" w:color="auto" w:fill="auto"/>
          </w:tcPr>
          <w:p w14:paraId="0804B13D"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58</w:t>
            </w:r>
          </w:p>
        </w:tc>
        <w:tc>
          <w:tcPr>
            <w:tcW w:w="525" w:type="pct"/>
          </w:tcPr>
          <w:p w14:paraId="3710380B" w14:textId="77777777" w:rsidR="00167F3A" w:rsidRPr="00F602D6" w:rsidRDefault="00F03A67" w:rsidP="00167F3A">
            <w:pPr>
              <w:spacing w:after="0" w:line="240" w:lineRule="auto"/>
              <w:jc w:val="center"/>
              <w:rPr>
                <w:rFonts w:eastAsia="Calibri" w:cs="Arial"/>
                <w:spacing w:val="1"/>
              </w:rPr>
            </w:pPr>
            <w:r>
              <w:rPr>
                <w:rFonts w:eastAsia="Calibri" w:cs="Arial"/>
                <w:spacing w:val="1"/>
              </w:rPr>
              <w:t>67</w:t>
            </w:r>
          </w:p>
        </w:tc>
      </w:tr>
      <w:tr w:rsidR="00167F3A" w:rsidRPr="00F602D6" w14:paraId="3A64EEA7" w14:textId="77777777" w:rsidTr="00787B13">
        <w:tc>
          <w:tcPr>
            <w:tcW w:w="858" w:type="pct"/>
            <w:shd w:val="clear" w:color="auto" w:fill="auto"/>
            <w:vAlign w:val="center"/>
          </w:tcPr>
          <w:p w14:paraId="1267C98A"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250</w:t>
            </w:r>
          </w:p>
        </w:tc>
        <w:tc>
          <w:tcPr>
            <w:tcW w:w="985" w:type="pct"/>
            <w:shd w:val="clear" w:color="auto" w:fill="auto"/>
            <w:vAlign w:val="center"/>
          </w:tcPr>
          <w:p w14:paraId="32AB6F4D"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273,0</w:t>
            </w:r>
          </w:p>
        </w:tc>
        <w:tc>
          <w:tcPr>
            <w:tcW w:w="532" w:type="pct"/>
            <w:shd w:val="clear" w:color="auto" w:fill="auto"/>
          </w:tcPr>
          <w:p w14:paraId="75D9B15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30</w:t>
            </w:r>
          </w:p>
        </w:tc>
        <w:tc>
          <w:tcPr>
            <w:tcW w:w="523" w:type="pct"/>
            <w:shd w:val="clear" w:color="auto" w:fill="auto"/>
          </w:tcPr>
          <w:p w14:paraId="3B7544AD"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37</w:t>
            </w:r>
          </w:p>
        </w:tc>
        <w:tc>
          <w:tcPr>
            <w:tcW w:w="523" w:type="pct"/>
            <w:shd w:val="clear" w:color="auto" w:fill="auto"/>
          </w:tcPr>
          <w:p w14:paraId="1CD8743F"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44</w:t>
            </w:r>
          </w:p>
        </w:tc>
        <w:tc>
          <w:tcPr>
            <w:tcW w:w="523" w:type="pct"/>
            <w:shd w:val="clear" w:color="auto" w:fill="auto"/>
          </w:tcPr>
          <w:p w14:paraId="36F04EBB"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52</w:t>
            </w:r>
          </w:p>
        </w:tc>
        <w:tc>
          <w:tcPr>
            <w:tcW w:w="530" w:type="pct"/>
            <w:shd w:val="clear" w:color="auto" w:fill="auto"/>
          </w:tcPr>
          <w:p w14:paraId="3C093E7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60</w:t>
            </w:r>
          </w:p>
        </w:tc>
        <w:tc>
          <w:tcPr>
            <w:tcW w:w="525" w:type="pct"/>
          </w:tcPr>
          <w:p w14:paraId="49AE2F99" w14:textId="77777777" w:rsidR="00167F3A" w:rsidRPr="00F602D6" w:rsidRDefault="00F03A67" w:rsidP="00167F3A">
            <w:pPr>
              <w:spacing w:after="0" w:line="240" w:lineRule="auto"/>
              <w:jc w:val="center"/>
              <w:rPr>
                <w:rFonts w:eastAsia="Calibri" w:cs="Arial"/>
                <w:spacing w:val="1"/>
              </w:rPr>
            </w:pPr>
            <w:r>
              <w:rPr>
                <w:rFonts w:eastAsia="Calibri" w:cs="Arial"/>
                <w:spacing w:val="1"/>
              </w:rPr>
              <w:t>68</w:t>
            </w:r>
          </w:p>
        </w:tc>
      </w:tr>
      <w:tr w:rsidR="00167F3A" w:rsidRPr="00F602D6" w14:paraId="62F3C034" w14:textId="77777777" w:rsidTr="00787B13">
        <w:tc>
          <w:tcPr>
            <w:tcW w:w="858" w:type="pct"/>
            <w:shd w:val="clear" w:color="auto" w:fill="auto"/>
            <w:vAlign w:val="center"/>
          </w:tcPr>
          <w:p w14:paraId="4D244FFD"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300</w:t>
            </w:r>
          </w:p>
        </w:tc>
        <w:tc>
          <w:tcPr>
            <w:tcW w:w="985" w:type="pct"/>
            <w:shd w:val="clear" w:color="auto" w:fill="auto"/>
            <w:vAlign w:val="center"/>
          </w:tcPr>
          <w:p w14:paraId="051D7627"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323,9</w:t>
            </w:r>
          </w:p>
        </w:tc>
        <w:tc>
          <w:tcPr>
            <w:tcW w:w="532" w:type="pct"/>
            <w:shd w:val="clear" w:color="auto" w:fill="auto"/>
          </w:tcPr>
          <w:p w14:paraId="564A7675"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31</w:t>
            </w:r>
          </w:p>
        </w:tc>
        <w:tc>
          <w:tcPr>
            <w:tcW w:w="523" w:type="pct"/>
            <w:shd w:val="clear" w:color="auto" w:fill="auto"/>
          </w:tcPr>
          <w:p w14:paraId="01AF3A8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38</w:t>
            </w:r>
          </w:p>
        </w:tc>
        <w:tc>
          <w:tcPr>
            <w:tcW w:w="523" w:type="pct"/>
            <w:shd w:val="clear" w:color="auto" w:fill="auto"/>
          </w:tcPr>
          <w:p w14:paraId="3A640BBB"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45</w:t>
            </w:r>
          </w:p>
        </w:tc>
        <w:tc>
          <w:tcPr>
            <w:tcW w:w="523" w:type="pct"/>
            <w:shd w:val="clear" w:color="auto" w:fill="auto"/>
          </w:tcPr>
          <w:p w14:paraId="2B22C680"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53</w:t>
            </w:r>
          </w:p>
        </w:tc>
        <w:tc>
          <w:tcPr>
            <w:tcW w:w="530" w:type="pct"/>
            <w:shd w:val="clear" w:color="auto" w:fill="auto"/>
          </w:tcPr>
          <w:p w14:paraId="7025E48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61</w:t>
            </w:r>
          </w:p>
        </w:tc>
        <w:tc>
          <w:tcPr>
            <w:tcW w:w="525" w:type="pct"/>
          </w:tcPr>
          <w:p w14:paraId="78BC180E" w14:textId="77777777" w:rsidR="00167F3A" w:rsidRPr="00F602D6" w:rsidRDefault="00167F3A" w:rsidP="00167F3A">
            <w:pPr>
              <w:spacing w:after="0" w:line="240" w:lineRule="auto"/>
              <w:jc w:val="center"/>
              <w:rPr>
                <w:rFonts w:eastAsia="Calibri" w:cs="Arial"/>
                <w:spacing w:val="1"/>
              </w:rPr>
            </w:pPr>
            <w:r w:rsidRPr="00F602D6">
              <w:rPr>
                <w:rFonts w:eastAsia="Calibri" w:cs="Arial"/>
                <w:spacing w:val="1"/>
              </w:rPr>
              <w:t>6</w:t>
            </w:r>
            <w:r w:rsidR="00F03A67">
              <w:rPr>
                <w:rFonts w:eastAsia="Calibri" w:cs="Arial"/>
                <w:spacing w:val="1"/>
              </w:rPr>
              <w:t>9</w:t>
            </w:r>
          </w:p>
        </w:tc>
      </w:tr>
      <w:tr w:rsidR="00167F3A" w:rsidRPr="00F602D6" w14:paraId="5BB83F36" w14:textId="77777777" w:rsidTr="00787B13">
        <w:tc>
          <w:tcPr>
            <w:tcW w:w="858" w:type="pct"/>
            <w:shd w:val="clear" w:color="auto" w:fill="auto"/>
            <w:vAlign w:val="center"/>
          </w:tcPr>
          <w:p w14:paraId="3C21731E"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350</w:t>
            </w:r>
          </w:p>
        </w:tc>
        <w:tc>
          <w:tcPr>
            <w:tcW w:w="985" w:type="pct"/>
            <w:shd w:val="clear" w:color="auto" w:fill="auto"/>
            <w:vAlign w:val="center"/>
          </w:tcPr>
          <w:p w14:paraId="6A4A12C6" w14:textId="77777777" w:rsidR="00167F3A" w:rsidRPr="00F602D6" w:rsidRDefault="00167F3A" w:rsidP="00167F3A">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355,6</w:t>
            </w:r>
          </w:p>
        </w:tc>
        <w:tc>
          <w:tcPr>
            <w:tcW w:w="532" w:type="pct"/>
            <w:shd w:val="clear" w:color="auto" w:fill="auto"/>
          </w:tcPr>
          <w:p w14:paraId="36BF1DB5"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31</w:t>
            </w:r>
          </w:p>
        </w:tc>
        <w:tc>
          <w:tcPr>
            <w:tcW w:w="523" w:type="pct"/>
            <w:shd w:val="clear" w:color="auto" w:fill="auto"/>
          </w:tcPr>
          <w:p w14:paraId="5CE3722F"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1CA04F3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46</w:t>
            </w:r>
          </w:p>
        </w:tc>
        <w:tc>
          <w:tcPr>
            <w:tcW w:w="523" w:type="pct"/>
            <w:shd w:val="clear" w:color="auto" w:fill="auto"/>
          </w:tcPr>
          <w:p w14:paraId="4D0BB829"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53</w:t>
            </w:r>
          </w:p>
        </w:tc>
        <w:tc>
          <w:tcPr>
            <w:tcW w:w="530" w:type="pct"/>
            <w:shd w:val="clear" w:color="auto" w:fill="auto"/>
          </w:tcPr>
          <w:p w14:paraId="55A4EC29"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61</w:t>
            </w:r>
          </w:p>
        </w:tc>
        <w:tc>
          <w:tcPr>
            <w:tcW w:w="525" w:type="pct"/>
          </w:tcPr>
          <w:p w14:paraId="3304D6FC" w14:textId="77777777" w:rsidR="00167F3A" w:rsidRPr="00F602D6" w:rsidRDefault="00F03A67" w:rsidP="00167F3A">
            <w:pPr>
              <w:spacing w:after="0" w:line="240" w:lineRule="auto"/>
              <w:jc w:val="center"/>
              <w:rPr>
                <w:rFonts w:eastAsia="Calibri" w:cs="Arial"/>
                <w:spacing w:val="1"/>
              </w:rPr>
            </w:pPr>
            <w:r>
              <w:rPr>
                <w:rFonts w:eastAsia="Calibri" w:cs="Arial"/>
                <w:spacing w:val="1"/>
              </w:rPr>
              <w:t>70</w:t>
            </w:r>
          </w:p>
        </w:tc>
      </w:tr>
      <w:tr w:rsidR="00167F3A" w:rsidRPr="00F602D6" w14:paraId="45128044" w14:textId="77777777" w:rsidTr="00787B13">
        <w:tc>
          <w:tcPr>
            <w:tcW w:w="858" w:type="pct"/>
            <w:shd w:val="clear" w:color="auto" w:fill="auto"/>
            <w:vAlign w:val="center"/>
          </w:tcPr>
          <w:p w14:paraId="465DE743" w14:textId="77777777" w:rsidR="00167F3A" w:rsidRPr="00F602D6" w:rsidRDefault="00167F3A" w:rsidP="00167F3A">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985" w:type="pct"/>
            <w:shd w:val="clear" w:color="auto" w:fill="auto"/>
            <w:vAlign w:val="center"/>
          </w:tcPr>
          <w:p w14:paraId="1B7DDDB8" w14:textId="77777777" w:rsidR="00167F3A" w:rsidRPr="00F602D6" w:rsidRDefault="00167F3A" w:rsidP="00167F3A">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532" w:type="pct"/>
            <w:shd w:val="clear" w:color="auto" w:fill="auto"/>
          </w:tcPr>
          <w:p w14:paraId="46AF904B"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35</w:t>
            </w:r>
          </w:p>
        </w:tc>
        <w:tc>
          <w:tcPr>
            <w:tcW w:w="523" w:type="pct"/>
            <w:shd w:val="clear" w:color="auto" w:fill="auto"/>
          </w:tcPr>
          <w:p w14:paraId="583F6CC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42</w:t>
            </w:r>
          </w:p>
        </w:tc>
        <w:tc>
          <w:tcPr>
            <w:tcW w:w="523" w:type="pct"/>
            <w:shd w:val="clear" w:color="auto" w:fill="auto"/>
          </w:tcPr>
          <w:p w14:paraId="143CFED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49</w:t>
            </w:r>
          </w:p>
        </w:tc>
        <w:tc>
          <w:tcPr>
            <w:tcW w:w="523" w:type="pct"/>
            <w:shd w:val="clear" w:color="auto" w:fill="auto"/>
          </w:tcPr>
          <w:p w14:paraId="03092AD7"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56</w:t>
            </w:r>
          </w:p>
        </w:tc>
        <w:tc>
          <w:tcPr>
            <w:tcW w:w="530" w:type="pct"/>
            <w:shd w:val="clear" w:color="auto" w:fill="auto"/>
          </w:tcPr>
          <w:p w14:paraId="11BD3E71" w14:textId="77777777" w:rsidR="00167F3A" w:rsidRPr="00F602D6" w:rsidRDefault="00167F3A" w:rsidP="00167F3A">
            <w:pPr>
              <w:spacing w:after="0" w:line="240" w:lineRule="auto"/>
              <w:jc w:val="center"/>
              <w:rPr>
                <w:rFonts w:eastAsia="Calibri" w:cs="Times New Roman"/>
              </w:rPr>
            </w:pPr>
            <w:r w:rsidRPr="00F602D6">
              <w:rPr>
                <w:rFonts w:eastAsia="Calibri" w:cs="Arial"/>
                <w:spacing w:val="1"/>
              </w:rPr>
              <w:t>63</w:t>
            </w:r>
          </w:p>
        </w:tc>
        <w:tc>
          <w:tcPr>
            <w:tcW w:w="525" w:type="pct"/>
          </w:tcPr>
          <w:p w14:paraId="241141B5" w14:textId="77777777" w:rsidR="00167F3A" w:rsidRPr="00F602D6" w:rsidRDefault="00F03A67" w:rsidP="00167F3A">
            <w:pPr>
              <w:spacing w:after="0" w:line="240" w:lineRule="auto"/>
              <w:jc w:val="center"/>
              <w:rPr>
                <w:rFonts w:eastAsia="Calibri" w:cs="Arial"/>
                <w:spacing w:val="1"/>
              </w:rPr>
            </w:pPr>
            <w:r>
              <w:rPr>
                <w:rFonts w:eastAsia="Calibri" w:cs="Arial"/>
                <w:spacing w:val="1"/>
              </w:rPr>
              <w:t>70</w:t>
            </w:r>
          </w:p>
        </w:tc>
      </w:tr>
    </w:tbl>
    <w:p w14:paraId="400BBECD" w14:textId="77777777" w:rsidR="00090131" w:rsidRPr="00F602D6" w:rsidRDefault="00090131" w:rsidP="00090131">
      <w:pPr>
        <w:pStyle w:val="StyleJustifiAvant159cm"/>
        <w:ind w:left="0"/>
        <w:jc w:val="center"/>
      </w:pPr>
      <w:r w:rsidRPr="00F602D6">
        <w:t>TABLEAU 2</w:t>
      </w:r>
    </w:p>
    <w:p w14:paraId="1DA39039" w14:textId="77777777" w:rsidR="00090131" w:rsidRPr="00F602D6" w:rsidRDefault="00090131" w:rsidP="00090131">
      <w:pPr>
        <w:pStyle w:val="StyleJustifiAvant159cm"/>
        <w:ind w:left="0"/>
        <w:rPr>
          <w:rFonts w:ascii="Calibri" w:hAnsi="Calibri"/>
          <w:sz w:val="22"/>
          <w:szCs w:val="22"/>
        </w:rPr>
      </w:pPr>
    </w:p>
    <w:p w14:paraId="26E094B4" w14:textId="77777777"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t>4.2 Conduites situées dans les environnements III</w:t>
      </w:r>
    </w:p>
    <w:p w14:paraId="10B5877F" w14:textId="77777777" w:rsidR="00090131" w:rsidRPr="00F602D6" w:rsidRDefault="00090131" w:rsidP="00090131">
      <w:pPr>
        <w:pStyle w:val="StyleJustifiAvant159cm"/>
        <w:ind w:left="0"/>
        <w:rPr>
          <w:rFonts w:ascii="Calibri" w:hAnsi="Calibri"/>
          <w:sz w:val="22"/>
          <w:szCs w:val="22"/>
        </w:rPr>
      </w:pPr>
    </w:p>
    <w:p w14:paraId="1F1BDF44" w14:textId="77777777" w:rsidR="00090131" w:rsidRPr="00F602D6" w:rsidRDefault="00090131" w:rsidP="00090131">
      <w:pPr>
        <w:pStyle w:val="StyleJustifiAvant159cm"/>
        <w:ind w:left="0"/>
        <w:rPr>
          <w:rFonts w:ascii="Calibri" w:hAnsi="Calibri"/>
          <w:sz w:val="12"/>
          <w:szCs w:val="12"/>
        </w:rPr>
      </w:pPr>
      <w:r w:rsidRPr="00F602D6">
        <w:rPr>
          <w:rFonts w:ascii="Calibri" w:hAnsi="Calibri"/>
          <w:sz w:val="22"/>
          <w:szCs w:val="22"/>
        </w:rPr>
        <w:t>4.2.1 Locaux chauffés et non climatisés</w:t>
      </w:r>
    </w:p>
    <w:p w14:paraId="0B50FC2A" w14:textId="77777777" w:rsidR="00090131" w:rsidRPr="00F602D6" w:rsidRDefault="00090131" w:rsidP="00090131">
      <w:pPr>
        <w:pStyle w:val="StyleJustifiAvant159cm"/>
        <w:ind w:left="0"/>
        <w:rPr>
          <w:rFonts w:ascii="Calibri" w:hAnsi="Calibri"/>
          <w:sz w:val="12"/>
          <w:szCs w:val="12"/>
        </w:rPr>
      </w:pPr>
    </w:p>
    <w:p w14:paraId="3CE67D2C" w14:textId="77777777"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t>Environnement III.a : les conduites de chauffage d’un diamètre extérieur supérieur ou égal à 50 mm situées dans un local chauffé et non équipé de climatisation, et dont la circulation n’est pas interrompue quand les débits des émetteurs situés dans ce local sont annulés, sont calorifugées avec une épaisseur minimale de matériau isolant de :</w:t>
      </w:r>
    </w:p>
    <w:p w14:paraId="715CD760" w14:textId="77777777" w:rsidR="00090131" w:rsidRPr="00F602D6" w:rsidRDefault="00090131" w:rsidP="008700E9">
      <w:pPr>
        <w:pStyle w:val="StyleJustifiAvant159cm"/>
        <w:numPr>
          <w:ilvl w:val="0"/>
          <w:numId w:val="88"/>
        </w:numPr>
        <w:rPr>
          <w:rFonts w:ascii="Calibri" w:hAnsi="Calibri"/>
          <w:sz w:val="22"/>
          <w:szCs w:val="22"/>
        </w:rPr>
      </w:pPr>
      <w:r w:rsidRPr="00F602D6">
        <w:rPr>
          <w:rFonts w:ascii="Calibri" w:hAnsi="Calibri"/>
          <w:sz w:val="22"/>
          <w:szCs w:val="22"/>
        </w:rPr>
        <w:t>10 mm pour un isolant de classe 1,</w:t>
      </w:r>
    </w:p>
    <w:p w14:paraId="11BF6847" w14:textId="77777777" w:rsidR="00090131" w:rsidRPr="00F602D6" w:rsidRDefault="00090131" w:rsidP="008700E9">
      <w:pPr>
        <w:pStyle w:val="StyleJustifiAvant159cm"/>
        <w:numPr>
          <w:ilvl w:val="0"/>
          <w:numId w:val="88"/>
        </w:numPr>
        <w:rPr>
          <w:rFonts w:ascii="Calibri" w:hAnsi="Calibri"/>
          <w:sz w:val="22"/>
          <w:szCs w:val="22"/>
        </w:rPr>
      </w:pPr>
      <w:r w:rsidRPr="00F602D6">
        <w:rPr>
          <w:rFonts w:ascii="Calibri" w:hAnsi="Calibri"/>
          <w:sz w:val="22"/>
          <w:szCs w:val="22"/>
        </w:rPr>
        <w:t>13 mm pour un isolant de classe 2,</w:t>
      </w:r>
    </w:p>
    <w:p w14:paraId="77101C91" w14:textId="77777777" w:rsidR="00090131" w:rsidRPr="00F602D6" w:rsidRDefault="00090131" w:rsidP="008700E9">
      <w:pPr>
        <w:pStyle w:val="StyleJustifiAvant159cm"/>
        <w:numPr>
          <w:ilvl w:val="0"/>
          <w:numId w:val="88"/>
        </w:numPr>
        <w:rPr>
          <w:rFonts w:ascii="Calibri" w:hAnsi="Calibri"/>
          <w:sz w:val="22"/>
          <w:szCs w:val="22"/>
        </w:rPr>
      </w:pPr>
      <w:r w:rsidRPr="00F602D6">
        <w:rPr>
          <w:rFonts w:ascii="Calibri" w:hAnsi="Calibri"/>
          <w:sz w:val="22"/>
          <w:szCs w:val="22"/>
        </w:rPr>
        <w:t>17 mm pour un isolant de classe 3,</w:t>
      </w:r>
    </w:p>
    <w:p w14:paraId="4024F065" w14:textId="77777777" w:rsidR="00090131" w:rsidRPr="00F602D6" w:rsidRDefault="00090131" w:rsidP="008700E9">
      <w:pPr>
        <w:pStyle w:val="StyleJustifiAvant159cm"/>
        <w:numPr>
          <w:ilvl w:val="0"/>
          <w:numId w:val="88"/>
        </w:numPr>
        <w:rPr>
          <w:rFonts w:ascii="Calibri" w:hAnsi="Calibri"/>
          <w:sz w:val="22"/>
          <w:szCs w:val="22"/>
        </w:rPr>
      </w:pPr>
      <w:r w:rsidRPr="00F602D6">
        <w:rPr>
          <w:rFonts w:ascii="Calibri" w:hAnsi="Calibri"/>
          <w:sz w:val="22"/>
          <w:szCs w:val="22"/>
        </w:rPr>
        <w:t>21 mm pour un isolant de classe 4,</w:t>
      </w:r>
    </w:p>
    <w:p w14:paraId="64272722" w14:textId="77777777" w:rsidR="00F03A67" w:rsidRDefault="00090131" w:rsidP="008700E9">
      <w:pPr>
        <w:pStyle w:val="StyleJustifiAvant159cm"/>
        <w:numPr>
          <w:ilvl w:val="0"/>
          <w:numId w:val="88"/>
        </w:numPr>
        <w:rPr>
          <w:rFonts w:ascii="Calibri" w:hAnsi="Calibri"/>
          <w:sz w:val="22"/>
          <w:szCs w:val="22"/>
        </w:rPr>
      </w:pPr>
      <w:r w:rsidRPr="00F602D6">
        <w:rPr>
          <w:rFonts w:ascii="Calibri" w:hAnsi="Calibri"/>
          <w:sz w:val="22"/>
          <w:szCs w:val="22"/>
        </w:rPr>
        <w:t>26 mm pour un isolant de classe 5</w:t>
      </w:r>
      <w:r w:rsidR="00F03A67">
        <w:rPr>
          <w:rFonts w:ascii="Calibri" w:hAnsi="Calibri"/>
          <w:sz w:val="22"/>
          <w:szCs w:val="22"/>
        </w:rPr>
        <w:t>,</w:t>
      </w:r>
    </w:p>
    <w:p w14:paraId="4D153864" w14:textId="04C061EA" w:rsidR="00090131" w:rsidRPr="00F602D6" w:rsidRDefault="00F03A67" w:rsidP="008700E9">
      <w:pPr>
        <w:pStyle w:val="StyleJustifiAvant159cm"/>
        <w:numPr>
          <w:ilvl w:val="0"/>
          <w:numId w:val="88"/>
        </w:numPr>
        <w:rPr>
          <w:rFonts w:ascii="Calibri" w:hAnsi="Calibri"/>
          <w:sz w:val="22"/>
          <w:szCs w:val="22"/>
        </w:rPr>
      </w:pPr>
      <w:r>
        <w:rPr>
          <w:rFonts w:ascii="Calibri" w:hAnsi="Calibri"/>
          <w:sz w:val="22"/>
          <w:szCs w:val="22"/>
        </w:rPr>
        <w:t>32 mm pour un isolant de classe 6</w:t>
      </w:r>
    </w:p>
    <w:p w14:paraId="42212387" w14:textId="77777777" w:rsidR="00090131" w:rsidRPr="00F602D6" w:rsidRDefault="00090131" w:rsidP="00090131">
      <w:pPr>
        <w:pStyle w:val="StyleJustifiAvant159cm"/>
        <w:ind w:left="0"/>
        <w:rPr>
          <w:rFonts w:ascii="Calibri" w:hAnsi="Calibri"/>
          <w:sz w:val="22"/>
          <w:szCs w:val="22"/>
        </w:rPr>
      </w:pPr>
    </w:p>
    <w:p w14:paraId="0C5CCBA9" w14:textId="77777777" w:rsidR="00090131" w:rsidRPr="00F602D6" w:rsidRDefault="00090131" w:rsidP="00090131">
      <w:pPr>
        <w:pStyle w:val="StyleJustifiAvant159cm"/>
        <w:ind w:left="0"/>
        <w:rPr>
          <w:rFonts w:ascii="Calibri" w:hAnsi="Calibri"/>
          <w:sz w:val="12"/>
          <w:szCs w:val="12"/>
        </w:rPr>
      </w:pPr>
      <w:r w:rsidRPr="00F602D6">
        <w:rPr>
          <w:rFonts w:ascii="Calibri" w:hAnsi="Calibri"/>
          <w:sz w:val="22"/>
          <w:szCs w:val="22"/>
        </w:rPr>
        <w:t>4.2.2 Traversées de parois</w:t>
      </w:r>
    </w:p>
    <w:p w14:paraId="5EFDCF29" w14:textId="77777777" w:rsidR="00090131" w:rsidRPr="00F602D6" w:rsidRDefault="00090131" w:rsidP="00090131">
      <w:pPr>
        <w:pStyle w:val="StyleJustifiAvant159cm"/>
        <w:ind w:left="0"/>
        <w:rPr>
          <w:rFonts w:ascii="Calibri" w:hAnsi="Calibri"/>
          <w:sz w:val="12"/>
          <w:szCs w:val="12"/>
        </w:rPr>
      </w:pPr>
    </w:p>
    <w:p w14:paraId="4A013DA6" w14:textId="4443670C"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t>Les tronçons de conduites traversant des parois du bâtiment</w:t>
      </w:r>
      <w:r w:rsidR="00100ED4">
        <w:rPr>
          <w:rFonts w:ascii="Calibri" w:hAnsi="Calibri"/>
          <w:sz w:val="22"/>
          <w:szCs w:val="22"/>
        </w:rPr>
        <w:t>, y compris les conduites dans des chapes sauf lorsqu’il s’agit d’émetteurs de chaleur de surface</w:t>
      </w:r>
      <w:r w:rsidRPr="00F602D6">
        <w:rPr>
          <w:rFonts w:ascii="Calibri" w:hAnsi="Calibri"/>
          <w:sz w:val="22"/>
          <w:szCs w:val="22"/>
        </w:rPr>
        <w:t>, quelle qu’en soit leur orientation sont à calorifuger selon les prescriptions suivantes :</w:t>
      </w:r>
    </w:p>
    <w:p w14:paraId="2CA6D668"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environnement III.b : toute traversée d’une longueur égale ou supérieure à 50 cm est considérée comme un environnement II</w:t>
      </w:r>
    </w:p>
    <w:p w14:paraId="177C2A1A"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 xml:space="preserve">environnement III.c : pour toute traversée d’une longueur supérieure à 15 cm mais inférieure à 50 cm, le tronçon sur la longueur de la traversée est à calorifuger à une épaisseur minimale de 10 mm (quelle que soit la classe de l’isolant utilisé), pour autant qu’il y ait une obligation de calorifugeage pour au moins un des 2 tronçons situés de part et d’autre de la paroi traversée. </w:t>
      </w:r>
    </w:p>
    <w:p w14:paraId="1167E484" w14:textId="77777777" w:rsidR="00090131" w:rsidRPr="00F602D6" w:rsidRDefault="00090131" w:rsidP="00090131">
      <w:pPr>
        <w:suppressAutoHyphens w:val="0"/>
        <w:autoSpaceDE w:val="0"/>
        <w:autoSpaceDN/>
        <w:spacing w:after="0" w:line="240" w:lineRule="auto"/>
        <w:jc w:val="both"/>
        <w:textAlignment w:val="auto"/>
        <w:rPr>
          <w:rFonts w:cs="Arial"/>
        </w:rPr>
      </w:pPr>
    </w:p>
    <w:p w14:paraId="59B650DA" w14:textId="77777777" w:rsidR="00090131" w:rsidRPr="00F602D6" w:rsidRDefault="00090131" w:rsidP="00090131">
      <w:pPr>
        <w:suppressAutoHyphens w:val="0"/>
        <w:autoSpaceDE w:val="0"/>
        <w:autoSpaceDN/>
        <w:spacing w:after="0" w:line="240" w:lineRule="auto"/>
        <w:jc w:val="both"/>
        <w:textAlignment w:val="auto"/>
        <w:rPr>
          <w:rFonts w:cs="Arial"/>
          <w:sz w:val="12"/>
          <w:szCs w:val="12"/>
        </w:rPr>
      </w:pPr>
      <w:r w:rsidRPr="00F602D6">
        <w:rPr>
          <w:rFonts w:cs="Arial"/>
        </w:rPr>
        <w:t>4.2.3 Autres cas dans l’environnement III</w:t>
      </w:r>
    </w:p>
    <w:p w14:paraId="42489E2D" w14:textId="77777777" w:rsidR="00090131" w:rsidRPr="00F602D6" w:rsidRDefault="00090131" w:rsidP="00090131">
      <w:pPr>
        <w:suppressAutoHyphens w:val="0"/>
        <w:autoSpaceDE w:val="0"/>
        <w:autoSpaceDN/>
        <w:spacing w:after="0" w:line="240" w:lineRule="auto"/>
        <w:jc w:val="both"/>
        <w:textAlignment w:val="auto"/>
        <w:rPr>
          <w:rFonts w:cs="Arial"/>
          <w:sz w:val="12"/>
          <w:szCs w:val="12"/>
        </w:rPr>
      </w:pPr>
    </w:p>
    <w:p w14:paraId="76E8FC29" w14:textId="63790574" w:rsidR="00090131" w:rsidRPr="00F602D6" w:rsidRDefault="00090131" w:rsidP="00090131">
      <w:pPr>
        <w:suppressAutoHyphens w:val="0"/>
        <w:autoSpaceDE w:val="0"/>
        <w:autoSpaceDN/>
        <w:spacing w:after="0" w:line="240" w:lineRule="auto"/>
        <w:jc w:val="both"/>
        <w:textAlignment w:val="auto"/>
        <w:rPr>
          <w:rFonts w:cs="Arial"/>
        </w:rPr>
      </w:pPr>
      <w:r w:rsidRPr="00F602D6">
        <w:rPr>
          <w:rFonts w:cs="Arial"/>
        </w:rPr>
        <w:t>Environnement III.d - Le calorifugeage des conduits situés dans l’environnement III qui ne répondent pas aux cas mentionnés aux points 4.2.1 et 4.2.2 n’est pas imposé.</w:t>
      </w:r>
    </w:p>
    <w:p w14:paraId="631EAC99" w14:textId="77777777" w:rsidR="00090131" w:rsidRPr="00F602D6" w:rsidRDefault="00090131" w:rsidP="00090131">
      <w:pPr>
        <w:spacing w:after="0" w:line="240" w:lineRule="auto"/>
        <w:rPr>
          <w:rFonts w:eastAsia="Arial Unicode MS" w:cs="Arial"/>
          <w:bCs/>
        </w:rPr>
      </w:pPr>
    </w:p>
    <w:p w14:paraId="2AD06597" w14:textId="77777777" w:rsidR="00090131" w:rsidRPr="00F602D6" w:rsidRDefault="00090131" w:rsidP="00090131">
      <w:pPr>
        <w:tabs>
          <w:tab w:val="left" w:pos="0"/>
        </w:tabs>
        <w:spacing w:after="0" w:line="240" w:lineRule="auto"/>
        <w:jc w:val="both"/>
        <w:rPr>
          <w:rFonts w:cs="Arial"/>
          <w:b/>
          <w:sz w:val="16"/>
          <w:szCs w:val="16"/>
        </w:rPr>
      </w:pPr>
      <w:r w:rsidRPr="00F602D6">
        <w:rPr>
          <w:rFonts w:cs="Arial"/>
          <w:b/>
        </w:rPr>
        <w:t>5. Calorifugeage des accessoires de chauffage et d’eau chaude sanitaire</w:t>
      </w:r>
    </w:p>
    <w:p w14:paraId="17D61CF0" w14:textId="77777777" w:rsidR="00090131" w:rsidRPr="00F602D6" w:rsidRDefault="00090131" w:rsidP="00090131">
      <w:pPr>
        <w:autoSpaceDE w:val="0"/>
        <w:spacing w:after="0" w:line="240" w:lineRule="auto"/>
        <w:jc w:val="both"/>
        <w:rPr>
          <w:rFonts w:cs="Arial"/>
          <w:sz w:val="16"/>
          <w:szCs w:val="16"/>
        </w:rPr>
      </w:pPr>
    </w:p>
    <w:p w14:paraId="0C20D6D1" w14:textId="77777777" w:rsidR="00090131" w:rsidRPr="00F602D6" w:rsidRDefault="00090131" w:rsidP="00090131">
      <w:pPr>
        <w:pStyle w:val="StyleJustifiAvant159cm"/>
        <w:ind w:left="0"/>
        <w:rPr>
          <w:rFonts w:ascii="Calibri" w:hAnsi="Calibri"/>
          <w:sz w:val="12"/>
          <w:szCs w:val="12"/>
        </w:rPr>
      </w:pPr>
      <w:r w:rsidRPr="00F602D6">
        <w:rPr>
          <w:rFonts w:ascii="Calibri" w:eastAsia="Arial Unicode MS" w:hAnsi="Calibri"/>
          <w:bCs/>
          <w:sz w:val="22"/>
          <w:szCs w:val="22"/>
        </w:rPr>
        <w:t>Un accessoire et, le cas échéant, ses brides, installés sur au moins une conduite de chauffage ou d’eau chaude sanitaire dont le diamètre extérieur est supérieur ou égal à 50 mm, sont calorifugés selon la dernière ligne du tableau 2, lorsqu’ils sont situés dans un des environnements : I, II.a, II.b, II.c et III.a.</w:t>
      </w:r>
    </w:p>
    <w:p w14:paraId="62DDC92B" w14:textId="7B27B5F4" w:rsidR="00090131" w:rsidRDefault="00090131" w:rsidP="00090131">
      <w:pPr>
        <w:spacing w:after="0" w:line="240" w:lineRule="auto"/>
        <w:jc w:val="both"/>
        <w:rPr>
          <w:lang w:val="fr-FR"/>
        </w:rPr>
      </w:pPr>
    </w:p>
    <w:p w14:paraId="3D7C5D9B" w14:textId="0B5F2B46" w:rsidR="00100ED4" w:rsidRDefault="00100ED4" w:rsidP="00090131">
      <w:pPr>
        <w:spacing w:after="0" w:line="240" w:lineRule="auto"/>
        <w:jc w:val="both"/>
        <w:rPr>
          <w:lang w:val="fr-FR"/>
        </w:rPr>
      </w:pPr>
    </w:p>
    <w:p w14:paraId="5D0BC590" w14:textId="77777777" w:rsidR="00100ED4" w:rsidRPr="00F602D6" w:rsidRDefault="00100ED4" w:rsidP="00090131">
      <w:pPr>
        <w:spacing w:after="0" w:line="240" w:lineRule="auto"/>
        <w:jc w:val="both"/>
        <w:rPr>
          <w:lang w:val="fr-FR"/>
        </w:rPr>
      </w:pPr>
    </w:p>
    <w:p w14:paraId="717B6E21" w14:textId="77777777" w:rsidR="00090131" w:rsidRPr="00F602D6" w:rsidRDefault="00090131" w:rsidP="00090131">
      <w:pPr>
        <w:spacing w:after="0" w:line="240" w:lineRule="auto"/>
        <w:jc w:val="both"/>
        <w:rPr>
          <w:rFonts w:eastAsia="Arial Unicode MS" w:cs="Arial"/>
          <w:b/>
          <w:bCs/>
        </w:rPr>
      </w:pPr>
      <w:r w:rsidRPr="00F602D6">
        <w:rPr>
          <w:rFonts w:cs="Arial"/>
          <w:b/>
        </w:rPr>
        <w:t xml:space="preserve">6. Calorifugeage des </w:t>
      </w:r>
      <w:r w:rsidRPr="00F602D6">
        <w:rPr>
          <w:rFonts w:eastAsia="Arial Unicode MS" w:cs="Arial"/>
          <w:b/>
          <w:bCs/>
        </w:rPr>
        <w:t>conduits véhiculant de l’air</w:t>
      </w:r>
    </w:p>
    <w:p w14:paraId="273CDD54" w14:textId="77777777" w:rsidR="00090131" w:rsidRPr="00F602D6" w:rsidRDefault="00090131" w:rsidP="00090131">
      <w:pPr>
        <w:spacing w:after="0" w:line="240" w:lineRule="auto"/>
        <w:jc w:val="both"/>
        <w:rPr>
          <w:rFonts w:eastAsia="Arial Unicode MS" w:cs="Arial"/>
          <w:bCs/>
        </w:rPr>
      </w:pPr>
    </w:p>
    <w:p w14:paraId="6503A45F" w14:textId="77777777" w:rsidR="00090131" w:rsidRPr="00F602D6" w:rsidRDefault="00090131" w:rsidP="00090131">
      <w:pPr>
        <w:spacing w:after="0" w:line="240" w:lineRule="auto"/>
        <w:jc w:val="both"/>
        <w:rPr>
          <w:rFonts w:cs="Arial"/>
        </w:rPr>
      </w:pPr>
      <w:r w:rsidRPr="00F602D6">
        <w:rPr>
          <w:rFonts w:cs="Arial"/>
        </w:rPr>
        <w:t>L’exigence de calorifugeage des conduits d’air est exprimée par une valeur minimale de l’épaisseur de la couche isolante après pose, quelle que soit la forme de la section droite du conduit.</w:t>
      </w:r>
    </w:p>
    <w:p w14:paraId="5A7A72F0" w14:textId="77777777" w:rsidR="00090131" w:rsidRPr="00F602D6" w:rsidRDefault="00090131" w:rsidP="00090131">
      <w:pPr>
        <w:tabs>
          <w:tab w:val="left" w:pos="0"/>
        </w:tabs>
        <w:spacing w:after="0" w:line="240" w:lineRule="auto"/>
        <w:jc w:val="both"/>
        <w:rPr>
          <w:rFonts w:eastAsia="Arial Unicode MS" w:cs="Arial"/>
          <w:bCs/>
        </w:rPr>
      </w:pPr>
      <w:r w:rsidRPr="00F602D6">
        <w:rPr>
          <w:rFonts w:cs="Arial"/>
        </w:rPr>
        <w:t>L’exigence de calorifugeage des conduits d’air</w:t>
      </w:r>
      <w:r w:rsidRPr="00F602D6">
        <w:rPr>
          <w:rFonts w:eastAsia="Arial Unicode MS" w:cs="Arial"/>
          <w:bCs/>
        </w:rPr>
        <w:t xml:space="preserve"> dépend de :</w:t>
      </w:r>
    </w:p>
    <w:p w14:paraId="2698399B"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l’environnement direct du conduit d’air précisé au point 3 de cette annexe;</w:t>
      </w:r>
    </w:p>
    <w:p w14:paraId="38E6AFAC"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du type d’air au sens de la norme NBN EN 13779:2004;</w:t>
      </w:r>
    </w:p>
    <w:p w14:paraId="04EE3474"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de la température de l’air véhiculé dans le conduit c'est-à-dire des températures nominales de dimensionnement des installations directement après traitement qui correspondent aux conditions de base de température d’hiver et d’été en vertu des normes en vigueur;</w:t>
      </w:r>
    </w:p>
    <w:p w14:paraId="415EE6E2"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de la classe de l’isolant thermique précisée au point 2 ci-avant;</w:t>
      </w:r>
    </w:p>
    <w:p w14:paraId="70CC5466"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de la présence d’un récupérateur de chaleur ou d’un dispositif de recyclage en aval.</w:t>
      </w:r>
    </w:p>
    <w:p w14:paraId="16E58FE6" w14:textId="77777777" w:rsidR="003932FA" w:rsidRDefault="003932FA" w:rsidP="00090131">
      <w:pPr>
        <w:tabs>
          <w:tab w:val="left" w:pos="0"/>
        </w:tabs>
        <w:spacing w:after="0" w:line="240" w:lineRule="auto"/>
        <w:jc w:val="both"/>
        <w:rPr>
          <w:rFonts w:eastAsia="Arial Unicode MS" w:cs="Arial"/>
          <w:bCs/>
        </w:rPr>
      </w:pPr>
    </w:p>
    <w:p w14:paraId="3CBF3912" w14:textId="3DEBB758" w:rsidR="00090131" w:rsidRPr="00F602D6" w:rsidRDefault="00090131" w:rsidP="00090131">
      <w:pPr>
        <w:tabs>
          <w:tab w:val="left" w:pos="0"/>
        </w:tabs>
        <w:spacing w:after="0" w:line="240" w:lineRule="auto"/>
        <w:jc w:val="both"/>
        <w:rPr>
          <w:rFonts w:eastAsia="Arial Unicode MS" w:cs="Arial"/>
          <w:bCs/>
        </w:rPr>
      </w:pPr>
      <w:r w:rsidRPr="00F602D6">
        <w:rPr>
          <w:rFonts w:eastAsia="Arial Unicode MS" w:cs="Arial"/>
          <w:bCs/>
        </w:rPr>
        <w:t xml:space="preserve">L’épaisseur minimale après pose (en mm) pour le calorifugeage est reprise dans le tableau 3 ci-dessous : </w:t>
      </w:r>
    </w:p>
    <w:tbl>
      <w:tblPr>
        <w:tblW w:w="9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26"/>
        <w:gridCol w:w="1417"/>
        <w:gridCol w:w="939"/>
        <w:gridCol w:w="992"/>
        <w:gridCol w:w="992"/>
        <w:gridCol w:w="992"/>
        <w:gridCol w:w="993"/>
        <w:gridCol w:w="992"/>
        <w:gridCol w:w="992"/>
      </w:tblGrid>
      <w:tr w:rsidR="00CF53DD" w:rsidRPr="00F602D6" w14:paraId="5C1461F5" w14:textId="77777777" w:rsidTr="00AE0D48">
        <w:trPr>
          <w:jc w:val="center"/>
        </w:trPr>
        <w:tc>
          <w:tcPr>
            <w:tcW w:w="1526" w:type="dxa"/>
            <w:vMerge w:val="restart"/>
            <w:vAlign w:val="center"/>
          </w:tcPr>
          <w:p w14:paraId="0EFD3851" w14:textId="77777777" w:rsidR="00CF53DD" w:rsidRPr="00F602D6" w:rsidRDefault="00CF53DD" w:rsidP="00BB5DFD">
            <w:pPr>
              <w:spacing w:after="0" w:line="240" w:lineRule="auto"/>
              <w:jc w:val="center"/>
              <w:rPr>
                <w:rFonts w:cs="Arial"/>
              </w:rPr>
            </w:pPr>
            <w:r w:rsidRPr="00F602D6">
              <w:rPr>
                <w:rFonts w:cs="Arial"/>
              </w:rPr>
              <w:t>Type d’air présent dans le conduit</w:t>
            </w:r>
          </w:p>
        </w:tc>
        <w:tc>
          <w:tcPr>
            <w:tcW w:w="2356" w:type="dxa"/>
            <w:gridSpan w:val="2"/>
            <w:vAlign w:val="center"/>
          </w:tcPr>
          <w:p w14:paraId="23662790" w14:textId="77777777" w:rsidR="00CF53DD" w:rsidRPr="00F602D6" w:rsidRDefault="00CF53DD" w:rsidP="00BB5DFD">
            <w:pPr>
              <w:spacing w:after="0" w:line="240" w:lineRule="auto"/>
              <w:jc w:val="center"/>
              <w:rPr>
                <w:rFonts w:cs="Arial"/>
              </w:rPr>
            </w:pPr>
            <w:r w:rsidRPr="00F602D6">
              <w:rPr>
                <w:rFonts w:cs="Arial"/>
              </w:rPr>
              <w:t>Conditions</w:t>
            </w:r>
          </w:p>
        </w:tc>
        <w:tc>
          <w:tcPr>
            <w:tcW w:w="5953" w:type="dxa"/>
            <w:gridSpan w:val="6"/>
            <w:vAlign w:val="center"/>
          </w:tcPr>
          <w:p w14:paraId="21087244" w14:textId="77777777" w:rsidR="00CF53DD" w:rsidRPr="00F602D6" w:rsidRDefault="00CF53DD" w:rsidP="00BB5DFD">
            <w:pPr>
              <w:spacing w:after="0" w:line="240" w:lineRule="auto"/>
              <w:jc w:val="center"/>
              <w:rPr>
                <w:rFonts w:cs="Arial"/>
              </w:rPr>
            </w:pPr>
            <w:r w:rsidRPr="00F602D6">
              <w:rPr>
                <w:rFonts w:cs="Arial"/>
              </w:rPr>
              <w:t>Epaisseur minimale de calorifuge (en mm)</w:t>
            </w:r>
          </w:p>
        </w:tc>
      </w:tr>
      <w:tr w:rsidR="00CF53DD" w:rsidRPr="00F602D6" w14:paraId="5FC70265" w14:textId="77777777" w:rsidTr="00D22206">
        <w:trPr>
          <w:jc w:val="center"/>
        </w:trPr>
        <w:tc>
          <w:tcPr>
            <w:tcW w:w="1526" w:type="dxa"/>
            <w:vMerge/>
            <w:vAlign w:val="center"/>
          </w:tcPr>
          <w:p w14:paraId="14FEEA3E" w14:textId="77777777" w:rsidR="00CF53DD" w:rsidRPr="00F602D6" w:rsidRDefault="00CF53DD" w:rsidP="00CF53DD">
            <w:pPr>
              <w:spacing w:after="0" w:line="240" w:lineRule="auto"/>
              <w:jc w:val="center"/>
              <w:rPr>
                <w:rFonts w:cs="Arial"/>
              </w:rPr>
            </w:pPr>
          </w:p>
        </w:tc>
        <w:tc>
          <w:tcPr>
            <w:tcW w:w="1417" w:type="dxa"/>
            <w:vAlign w:val="center"/>
          </w:tcPr>
          <w:p w14:paraId="126D1821" w14:textId="77777777" w:rsidR="00CF53DD" w:rsidRPr="00F602D6" w:rsidRDefault="00CF53DD" w:rsidP="00CF53DD">
            <w:pPr>
              <w:spacing w:after="0" w:line="240" w:lineRule="auto"/>
              <w:jc w:val="center"/>
              <w:rPr>
                <w:rFonts w:cs="Arial"/>
              </w:rPr>
            </w:pPr>
            <w:r w:rsidRPr="00F602D6">
              <w:rPr>
                <w:rFonts w:cs="Arial"/>
              </w:rPr>
              <w:t>Température de l’air véhiculé</w:t>
            </w:r>
          </w:p>
        </w:tc>
        <w:tc>
          <w:tcPr>
            <w:tcW w:w="939" w:type="dxa"/>
            <w:vAlign w:val="center"/>
          </w:tcPr>
          <w:p w14:paraId="7E436807" w14:textId="77777777" w:rsidR="00CF53DD" w:rsidRPr="00433CCE" w:rsidRDefault="00CF53DD" w:rsidP="00CF53DD">
            <w:pPr>
              <w:spacing w:after="0" w:line="240" w:lineRule="auto"/>
              <w:jc w:val="center"/>
              <w:rPr>
                <w:rFonts w:cs="Arial"/>
                <w:sz w:val="20"/>
                <w:szCs w:val="20"/>
              </w:rPr>
            </w:pPr>
            <w:r w:rsidRPr="00433CCE">
              <w:rPr>
                <w:rFonts w:cs="Arial"/>
                <w:sz w:val="20"/>
                <w:szCs w:val="20"/>
              </w:rPr>
              <w:t>Environ-nement</w:t>
            </w:r>
            <w:r w:rsidRPr="00433CCE">
              <w:rPr>
                <w:rFonts w:cs="Arial"/>
                <w:sz w:val="20"/>
                <w:szCs w:val="20"/>
              </w:rPr>
              <w:br/>
              <w:t>du conduit</w:t>
            </w:r>
          </w:p>
        </w:tc>
        <w:tc>
          <w:tcPr>
            <w:tcW w:w="992" w:type="dxa"/>
            <w:vAlign w:val="center"/>
          </w:tcPr>
          <w:p w14:paraId="7AFABDAA" w14:textId="77777777" w:rsidR="00CF53DD" w:rsidRPr="00F03A67" w:rsidRDefault="00CF53DD" w:rsidP="00CF53DD">
            <w:pPr>
              <w:spacing w:after="0" w:line="240" w:lineRule="auto"/>
              <w:jc w:val="center"/>
              <w:rPr>
                <w:rFonts w:cs="Arial"/>
                <w:sz w:val="20"/>
                <w:szCs w:val="20"/>
              </w:rPr>
            </w:pPr>
            <w:r w:rsidRPr="00F03A67">
              <w:rPr>
                <w:rFonts w:cs="Arial"/>
                <w:sz w:val="20"/>
                <w:szCs w:val="20"/>
              </w:rPr>
              <w:t>Isolant classe 1</w:t>
            </w:r>
          </w:p>
          <w:p w14:paraId="004B1CF8" w14:textId="77777777" w:rsidR="00CF53DD" w:rsidRPr="00F03A67" w:rsidRDefault="00CF53DD" w:rsidP="00CF53DD">
            <w:pPr>
              <w:spacing w:after="0" w:line="240" w:lineRule="auto"/>
              <w:jc w:val="center"/>
              <w:rPr>
                <w:rFonts w:cs="Arial"/>
                <w:sz w:val="20"/>
                <w:szCs w:val="20"/>
              </w:rPr>
            </w:pPr>
            <w:r w:rsidRPr="00F03A67">
              <w:rPr>
                <w:rFonts w:eastAsia="Symbol" w:cs="Symbol"/>
                <w:spacing w:val="1"/>
                <w:sz w:val="20"/>
                <w:szCs w:val="20"/>
                <w:lang w:val="en-US"/>
              </w:rPr>
              <w:t>λ ≤ 0,025</w:t>
            </w:r>
          </w:p>
        </w:tc>
        <w:tc>
          <w:tcPr>
            <w:tcW w:w="992" w:type="dxa"/>
            <w:vAlign w:val="center"/>
          </w:tcPr>
          <w:p w14:paraId="5CA31375" w14:textId="77777777" w:rsidR="00CF53DD" w:rsidRPr="00F03A67" w:rsidRDefault="00CF53DD" w:rsidP="00CF53DD">
            <w:pPr>
              <w:spacing w:after="0" w:line="240" w:lineRule="auto"/>
              <w:jc w:val="center"/>
              <w:rPr>
                <w:rFonts w:cs="Arial"/>
                <w:sz w:val="20"/>
                <w:szCs w:val="20"/>
              </w:rPr>
            </w:pPr>
            <w:r w:rsidRPr="00F03A67">
              <w:rPr>
                <w:rFonts w:cs="Arial"/>
                <w:sz w:val="20"/>
                <w:szCs w:val="20"/>
              </w:rPr>
              <w:t>Isolant classe 2</w:t>
            </w:r>
          </w:p>
          <w:p w14:paraId="772E66A3" w14:textId="77777777" w:rsidR="00CF53DD" w:rsidRPr="00F03A67" w:rsidRDefault="00CF53DD" w:rsidP="00CF53DD">
            <w:pPr>
              <w:spacing w:after="0" w:line="240" w:lineRule="auto"/>
              <w:jc w:val="center"/>
              <w:rPr>
                <w:rFonts w:cs="Arial"/>
                <w:sz w:val="20"/>
                <w:szCs w:val="20"/>
              </w:rPr>
            </w:pPr>
            <w:r w:rsidRPr="00F03A67">
              <w:rPr>
                <w:rFonts w:eastAsia="Symbol" w:cs="Symbol"/>
                <w:spacing w:val="1"/>
                <w:sz w:val="20"/>
                <w:szCs w:val="20"/>
              </w:rPr>
              <w:t xml:space="preserve">0,025 &lt; </w:t>
            </w:r>
            <w:r w:rsidRPr="00F03A67">
              <w:rPr>
                <w:rFonts w:eastAsia="Symbol" w:cs="Symbol"/>
                <w:spacing w:val="1"/>
                <w:sz w:val="20"/>
                <w:szCs w:val="20"/>
                <w:lang w:val="en-US"/>
              </w:rPr>
              <w:t>λ</w:t>
            </w:r>
            <w:r w:rsidRPr="00F03A67">
              <w:rPr>
                <w:rFonts w:eastAsia="Symbol" w:cs="Symbol"/>
                <w:spacing w:val="1"/>
                <w:sz w:val="20"/>
                <w:szCs w:val="20"/>
              </w:rPr>
              <w:t xml:space="preserve"> </w:t>
            </w:r>
            <w:r w:rsidRPr="00F03A67">
              <w:rPr>
                <w:rFonts w:eastAsia="Symbol" w:cs="Symbol"/>
                <w:spacing w:val="1"/>
                <w:sz w:val="20"/>
                <w:szCs w:val="20"/>
              </w:rPr>
              <w:br/>
              <w:t>≤ 0,030</w:t>
            </w:r>
          </w:p>
        </w:tc>
        <w:tc>
          <w:tcPr>
            <w:tcW w:w="992" w:type="dxa"/>
            <w:vAlign w:val="center"/>
          </w:tcPr>
          <w:p w14:paraId="4A248276" w14:textId="77777777" w:rsidR="00CF53DD" w:rsidRPr="00F03A67" w:rsidRDefault="00CF53DD" w:rsidP="00CF53DD">
            <w:pPr>
              <w:spacing w:after="0" w:line="240" w:lineRule="auto"/>
              <w:jc w:val="center"/>
              <w:rPr>
                <w:rFonts w:cs="Arial"/>
                <w:sz w:val="20"/>
                <w:szCs w:val="20"/>
              </w:rPr>
            </w:pPr>
            <w:r w:rsidRPr="00F03A67">
              <w:rPr>
                <w:rFonts w:cs="Arial"/>
                <w:sz w:val="20"/>
                <w:szCs w:val="20"/>
              </w:rPr>
              <w:t>Isolant classe 3</w:t>
            </w:r>
          </w:p>
          <w:p w14:paraId="75ADBD75" w14:textId="77777777" w:rsidR="00CF53DD" w:rsidRPr="00F03A67" w:rsidRDefault="00CF53DD" w:rsidP="00CF53DD">
            <w:pPr>
              <w:spacing w:after="0" w:line="240" w:lineRule="auto"/>
              <w:jc w:val="center"/>
              <w:rPr>
                <w:rFonts w:cs="Arial"/>
                <w:sz w:val="20"/>
                <w:szCs w:val="20"/>
              </w:rPr>
            </w:pPr>
            <w:r w:rsidRPr="00F03A67">
              <w:rPr>
                <w:rFonts w:eastAsia="Symbol" w:cs="Symbol"/>
                <w:spacing w:val="1"/>
                <w:sz w:val="20"/>
                <w:szCs w:val="20"/>
              </w:rPr>
              <w:t xml:space="preserve">0,030 &lt; </w:t>
            </w:r>
            <w:r w:rsidRPr="00F03A67">
              <w:rPr>
                <w:rFonts w:eastAsia="Symbol" w:cs="Symbol"/>
                <w:spacing w:val="1"/>
                <w:sz w:val="20"/>
                <w:szCs w:val="20"/>
                <w:lang w:val="en-US"/>
              </w:rPr>
              <w:t>λ</w:t>
            </w:r>
            <w:r w:rsidRPr="00F03A67">
              <w:rPr>
                <w:rFonts w:eastAsia="Symbol" w:cs="Symbol"/>
                <w:spacing w:val="1"/>
                <w:sz w:val="20"/>
                <w:szCs w:val="20"/>
                <w:lang w:val="en-US"/>
              </w:rPr>
              <w:br/>
            </w:r>
            <w:r w:rsidRPr="00F03A67">
              <w:rPr>
                <w:rFonts w:eastAsia="Symbol" w:cs="Symbol"/>
                <w:spacing w:val="1"/>
                <w:sz w:val="20"/>
                <w:szCs w:val="20"/>
              </w:rPr>
              <w:t xml:space="preserve"> ≤ 0,035</w:t>
            </w:r>
          </w:p>
        </w:tc>
        <w:tc>
          <w:tcPr>
            <w:tcW w:w="993" w:type="dxa"/>
            <w:vAlign w:val="center"/>
          </w:tcPr>
          <w:p w14:paraId="254A347B" w14:textId="77777777" w:rsidR="00CF53DD" w:rsidRPr="00F03A67" w:rsidRDefault="00CF53DD" w:rsidP="00CF53DD">
            <w:pPr>
              <w:spacing w:after="0" w:line="240" w:lineRule="auto"/>
              <w:jc w:val="center"/>
              <w:rPr>
                <w:rFonts w:cs="Arial"/>
                <w:sz w:val="20"/>
                <w:szCs w:val="20"/>
              </w:rPr>
            </w:pPr>
            <w:r w:rsidRPr="00F03A67">
              <w:rPr>
                <w:rFonts w:cs="Arial"/>
                <w:sz w:val="20"/>
                <w:szCs w:val="20"/>
              </w:rPr>
              <w:t>Isolant classe 4</w:t>
            </w:r>
          </w:p>
          <w:p w14:paraId="2ACC19A4" w14:textId="77777777" w:rsidR="00CF53DD" w:rsidRPr="00F03A67" w:rsidRDefault="00CF53DD" w:rsidP="00CF53DD">
            <w:pPr>
              <w:spacing w:after="0" w:line="240" w:lineRule="auto"/>
              <w:jc w:val="center"/>
              <w:rPr>
                <w:rFonts w:cs="Arial"/>
                <w:sz w:val="20"/>
                <w:szCs w:val="20"/>
              </w:rPr>
            </w:pPr>
            <w:r w:rsidRPr="00F03A67">
              <w:rPr>
                <w:rFonts w:eastAsia="Symbol" w:cs="Symbol"/>
                <w:spacing w:val="1"/>
                <w:sz w:val="20"/>
                <w:szCs w:val="20"/>
              </w:rPr>
              <w:t xml:space="preserve">0,035 &lt; </w:t>
            </w:r>
            <w:r w:rsidRPr="00F03A67">
              <w:rPr>
                <w:rFonts w:eastAsia="Symbol" w:cs="Symbol"/>
                <w:spacing w:val="1"/>
                <w:sz w:val="20"/>
                <w:szCs w:val="20"/>
                <w:lang w:val="en-US"/>
              </w:rPr>
              <w:t>λ</w:t>
            </w:r>
            <w:r w:rsidRPr="00F03A67">
              <w:rPr>
                <w:rFonts w:eastAsia="Symbol" w:cs="Symbol"/>
                <w:spacing w:val="1"/>
                <w:sz w:val="20"/>
                <w:szCs w:val="20"/>
              </w:rPr>
              <w:t xml:space="preserve"> </w:t>
            </w:r>
            <w:r w:rsidRPr="00F03A67">
              <w:rPr>
                <w:rFonts w:eastAsia="Symbol" w:cs="Symbol"/>
                <w:spacing w:val="1"/>
                <w:sz w:val="20"/>
                <w:szCs w:val="20"/>
              </w:rPr>
              <w:br/>
              <w:t>≤ 0,040</w:t>
            </w:r>
          </w:p>
        </w:tc>
        <w:tc>
          <w:tcPr>
            <w:tcW w:w="992" w:type="dxa"/>
            <w:vAlign w:val="center"/>
          </w:tcPr>
          <w:p w14:paraId="730082F0" w14:textId="77777777" w:rsidR="00CF53DD" w:rsidRPr="00F03A67" w:rsidRDefault="00CF53DD" w:rsidP="00CF53DD">
            <w:pPr>
              <w:spacing w:after="0" w:line="240" w:lineRule="auto"/>
              <w:jc w:val="center"/>
              <w:rPr>
                <w:rFonts w:cs="Arial"/>
                <w:sz w:val="20"/>
                <w:szCs w:val="20"/>
              </w:rPr>
            </w:pPr>
            <w:r w:rsidRPr="00F03A67">
              <w:rPr>
                <w:rFonts w:cs="Arial"/>
                <w:sz w:val="20"/>
                <w:szCs w:val="20"/>
              </w:rPr>
              <w:t>Isolant classe 5</w:t>
            </w:r>
          </w:p>
          <w:p w14:paraId="75AC33A2" w14:textId="77777777" w:rsidR="00CF53DD" w:rsidRPr="00F03A67" w:rsidRDefault="00CF53DD" w:rsidP="00CF53DD">
            <w:pPr>
              <w:spacing w:after="0" w:line="240" w:lineRule="auto"/>
              <w:jc w:val="center"/>
              <w:rPr>
                <w:rFonts w:cs="Arial"/>
                <w:sz w:val="20"/>
                <w:szCs w:val="20"/>
              </w:rPr>
            </w:pPr>
            <w:r w:rsidRPr="00F03A67">
              <w:rPr>
                <w:rFonts w:eastAsia="Symbol" w:cs="Symbol"/>
                <w:spacing w:val="1"/>
                <w:sz w:val="20"/>
                <w:szCs w:val="20"/>
              </w:rPr>
              <w:t xml:space="preserve">0,040 &lt; </w:t>
            </w:r>
            <w:r w:rsidRPr="00F03A67">
              <w:rPr>
                <w:rFonts w:eastAsia="Symbol" w:cs="Symbol"/>
                <w:spacing w:val="1"/>
                <w:sz w:val="20"/>
                <w:szCs w:val="20"/>
                <w:lang w:val="en-US"/>
              </w:rPr>
              <w:t>λ</w:t>
            </w:r>
            <w:r w:rsidRPr="00F03A67">
              <w:rPr>
                <w:rFonts w:eastAsia="Symbol" w:cs="Symbol"/>
                <w:spacing w:val="1"/>
                <w:sz w:val="20"/>
                <w:szCs w:val="20"/>
              </w:rPr>
              <w:t xml:space="preserve"> </w:t>
            </w:r>
            <w:r w:rsidRPr="00F03A67">
              <w:rPr>
                <w:rFonts w:eastAsia="Symbol" w:cs="Symbol"/>
                <w:spacing w:val="1"/>
                <w:sz w:val="20"/>
                <w:szCs w:val="20"/>
              </w:rPr>
              <w:br/>
              <w:t>≤ 0,045</w:t>
            </w:r>
          </w:p>
        </w:tc>
        <w:tc>
          <w:tcPr>
            <w:tcW w:w="992" w:type="dxa"/>
            <w:vAlign w:val="center"/>
          </w:tcPr>
          <w:p w14:paraId="6A45D731" w14:textId="77777777" w:rsidR="00CF53DD" w:rsidRPr="00F03A67" w:rsidRDefault="00CF53DD" w:rsidP="00CF53DD">
            <w:pPr>
              <w:spacing w:after="0" w:line="240" w:lineRule="auto"/>
              <w:jc w:val="center"/>
              <w:rPr>
                <w:rFonts w:cs="Arial"/>
                <w:sz w:val="20"/>
                <w:szCs w:val="20"/>
              </w:rPr>
            </w:pPr>
            <w:r w:rsidRPr="00F03A67">
              <w:rPr>
                <w:rFonts w:cs="Arial"/>
                <w:sz w:val="20"/>
                <w:szCs w:val="20"/>
              </w:rPr>
              <w:t xml:space="preserve">Isolant classe </w:t>
            </w:r>
            <w:r>
              <w:rPr>
                <w:rFonts w:cs="Arial"/>
                <w:sz w:val="20"/>
                <w:szCs w:val="20"/>
              </w:rPr>
              <w:t>6</w:t>
            </w:r>
          </w:p>
          <w:p w14:paraId="145D710F" w14:textId="77777777" w:rsidR="00CF53DD" w:rsidRPr="00F03A67" w:rsidRDefault="00CF53DD" w:rsidP="00CF53DD">
            <w:pPr>
              <w:spacing w:after="0" w:line="240" w:lineRule="auto"/>
              <w:jc w:val="center"/>
              <w:rPr>
                <w:rFonts w:cs="Arial"/>
                <w:sz w:val="20"/>
                <w:szCs w:val="20"/>
              </w:rPr>
            </w:pPr>
            <w:r w:rsidRPr="00F03A67">
              <w:rPr>
                <w:rFonts w:eastAsia="Symbol" w:cs="Symbol"/>
                <w:spacing w:val="1"/>
                <w:sz w:val="20"/>
                <w:szCs w:val="20"/>
              </w:rPr>
              <w:t>0,04</w:t>
            </w:r>
            <w:r>
              <w:rPr>
                <w:rFonts w:eastAsia="Symbol" w:cs="Symbol"/>
                <w:spacing w:val="1"/>
                <w:sz w:val="20"/>
                <w:szCs w:val="20"/>
              </w:rPr>
              <w:t>5</w:t>
            </w:r>
            <w:r w:rsidRPr="00F03A67">
              <w:rPr>
                <w:rFonts w:eastAsia="Symbol" w:cs="Symbol"/>
                <w:spacing w:val="1"/>
                <w:sz w:val="20"/>
                <w:szCs w:val="20"/>
              </w:rPr>
              <w:t xml:space="preserve"> &lt; </w:t>
            </w:r>
            <w:r w:rsidRPr="00F03A67">
              <w:rPr>
                <w:rFonts w:eastAsia="Symbol" w:cs="Symbol"/>
                <w:spacing w:val="1"/>
                <w:sz w:val="20"/>
                <w:szCs w:val="20"/>
                <w:lang w:val="en-US"/>
              </w:rPr>
              <w:t>λ</w:t>
            </w:r>
            <w:r w:rsidRPr="00F03A67">
              <w:rPr>
                <w:rFonts w:eastAsia="Symbol" w:cs="Symbol"/>
                <w:spacing w:val="1"/>
                <w:sz w:val="20"/>
                <w:szCs w:val="20"/>
              </w:rPr>
              <w:t xml:space="preserve"> </w:t>
            </w:r>
            <w:r w:rsidRPr="00F03A67">
              <w:rPr>
                <w:rFonts w:eastAsia="Symbol" w:cs="Symbol"/>
                <w:spacing w:val="1"/>
                <w:sz w:val="20"/>
                <w:szCs w:val="20"/>
              </w:rPr>
              <w:br/>
              <w:t>≤ 0,0</w:t>
            </w:r>
            <w:r>
              <w:rPr>
                <w:rFonts w:eastAsia="Symbol" w:cs="Symbol"/>
                <w:spacing w:val="1"/>
                <w:sz w:val="20"/>
                <w:szCs w:val="20"/>
              </w:rPr>
              <w:t>50</w:t>
            </w:r>
          </w:p>
        </w:tc>
      </w:tr>
      <w:tr w:rsidR="00CF53DD" w:rsidRPr="00F602D6" w14:paraId="7BEC7721" w14:textId="77777777" w:rsidTr="00D22206">
        <w:trPr>
          <w:trHeight w:val="567"/>
          <w:jc w:val="center"/>
        </w:trPr>
        <w:tc>
          <w:tcPr>
            <w:tcW w:w="1526" w:type="dxa"/>
            <w:vAlign w:val="center"/>
          </w:tcPr>
          <w:p w14:paraId="70B3D480" w14:textId="77777777" w:rsidR="00CF53DD" w:rsidRPr="00F602D6" w:rsidRDefault="00CF53DD" w:rsidP="00CF53DD">
            <w:pPr>
              <w:spacing w:after="0" w:line="240" w:lineRule="auto"/>
              <w:jc w:val="center"/>
              <w:rPr>
                <w:rFonts w:cs="Arial"/>
              </w:rPr>
            </w:pPr>
            <w:r w:rsidRPr="00F602D6">
              <w:rPr>
                <w:rFonts w:cs="Arial"/>
              </w:rPr>
              <w:t>Air neuf</w:t>
            </w:r>
          </w:p>
        </w:tc>
        <w:tc>
          <w:tcPr>
            <w:tcW w:w="1417" w:type="dxa"/>
            <w:vAlign w:val="center"/>
          </w:tcPr>
          <w:p w14:paraId="3DEC1D59" w14:textId="77777777" w:rsidR="00CF53DD" w:rsidRPr="00F602D6" w:rsidRDefault="00CF53DD" w:rsidP="00CF53DD">
            <w:pPr>
              <w:spacing w:after="0" w:line="240" w:lineRule="auto"/>
              <w:jc w:val="center"/>
              <w:rPr>
                <w:rFonts w:cs="Arial"/>
              </w:rPr>
            </w:pPr>
            <w:r w:rsidRPr="00F602D6">
              <w:rPr>
                <w:rFonts w:cs="Arial"/>
              </w:rPr>
              <w:t>Indifférent</w:t>
            </w:r>
          </w:p>
        </w:tc>
        <w:tc>
          <w:tcPr>
            <w:tcW w:w="939" w:type="dxa"/>
            <w:vAlign w:val="center"/>
          </w:tcPr>
          <w:p w14:paraId="262EBA12" w14:textId="77777777" w:rsidR="00CF53DD" w:rsidRPr="00433CCE" w:rsidRDefault="00CF53DD" w:rsidP="00CF53DD">
            <w:pPr>
              <w:spacing w:after="0" w:line="240" w:lineRule="auto"/>
              <w:jc w:val="center"/>
              <w:rPr>
                <w:rFonts w:cs="Arial"/>
                <w:sz w:val="20"/>
                <w:szCs w:val="20"/>
              </w:rPr>
            </w:pPr>
            <w:r w:rsidRPr="00433CCE">
              <w:rPr>
                <w:rFonts w:cs="Arial"/>
                <w:sz w:val="20"/>
                <w:szCs w:val="20"/>
              </w:rPr>
              <w:t>toutes les situations sauf Ia et Ib</w:t>
            </w:r>
          </w:p>
        </w:tc>
        <w:tc>
          <w:tcPr>
            <w:tcW w:w="992" w:type="dxa"/>
            <w:vAlign w:val="center"/>
          </w:tcPr>
          <w:p w14:paraId="69A51D1A" w14:textId="77777777" w:rsidR="00CF53DD" w:rsidRPr="00F602D6" w:rsidRDefault="00CF53DD" w:rsidP="00CF53DD">
            <w:pPr>
              <w:spacing w:after="0" w:line="240" w:lineRule="auto"/>
              <w:jc w:val="center"/>
              <w:rPr>
                <w:rFonts w:cs="Arial"/>
              </w:rPr>
            </w:pPr>
            <w:r w:rsidRPr="00F602D6">
              <w:rPr>
                <w:rFonts w:cs="Arial"/>
              </w:rPr>
              <w:t>13</w:t>
            </w:r>
          </w:p>
        </w:tc>
        <w:tc>
          <w:tcPr>
            <w:tcW w:w="992" w:type="dxa"/>
            <w:vAlign w:val="center"/>
          </w:tcPr>
          <w:p w14:paraId="7E5A631B" w14:textId="77777777" w:rsidR="00CF53DD" w:rsidRPr="00F602D6" w:rsidRDefault="00CF53DD" w:rsidP="00CF53DD">
            <w:pPr>
              <w:spacing w:after="0" w:line="240" w:lineRule="auto"/>
              <w:jc w:val="center"/>
              <w:rPr>
                <w:rFonts w:cs="Arial"/>
              </w:rPr>
            </w:pPr>
            <w:r w:rsidRPr="00F602D6">
              <w:rPr>
                <w:rFonts w:cs="Arial"/>
              </w:rPr>
              <w:t>16</w:t>
            </w:r>
          </w:p>
        </w:tc>
        <w:tc>
          <w:tcPr>
            <w:tcW w:w="992" w:type="dxa"/>
            <w:vAlign w:val="center"/>
          </w:tcPr>
          <w:p w14:paraId="6C98FBE4" w14:textId="77777777" w:rsidR="00CF53DD" w:rsidRPr="00F602D6" w:rsidRDefault="00CF53DD" w:rsidP="00CF53DD">
            <w:pPr>
              <w:spacing w:after="0" w:line="240" w:lineRule="auto"/>
              <w:jc w:val="center"/>
              <w:rPr>
                <w:rFonts w:cs="Arial"/>
              </w:rPr>
            </w:pPr>
            <w:r w:rsidRPr="00F602D6">
              <w:rPr>
                <w:rFonts w:cs="Arial"/>
              </w:rPr>
              <w:t>19</w:t>
            </w:r>
          </w:p>
        </w:tc>
        <w:tc>
          <w:tcPr>
            <w:tcW w:w="993" w:type="dxa"/>
            <w:vAlign w:val="center"/>
          </w:tcPr>
          <w:p w14:paraId="4404480C" w14:textId="77777777" w:rsidR="00CF53DD" w:rsidRPr="00F602D6" w:rsidRDefault="00CF53DD" w:rsidP="00CF53DD">
            <w:pPr>
              <w:spacing w:after="0" w:line="240" w:lineRule="auto"/>
              <w:jc w:val="center"/>
              <w:rPr>
                <w:rFonts w:cs="Arial"/>
              </w:rPr>
            </w:pPr>
            <w:r w:rsidRPr="00F602D6">
              <w:rPr>
                <w:rFonts w:cs="Arial"/>
              </w:rPr>
              <w:t>22</w:t>
            </w:r>
          </w:p>
        </w:tc>
        <w:tc>
          <w:tcPr>
            <w:tcW w:w="992" w:type="dxa"/>
            <w:vAlign w:val="center"/>
          </w:tcPr>
          <w:p w14:paraId="734CD5B0" w14:textId="77777777" w:rsidR="00CF53DD" w:rsidRPr="00F602D6" w:rsidRDefault="00CF53DD" w:rsidP="00CF53DD">
            <w:pPr>
              <w:spacing w:after="0" w:line="240" w:lineRule="auto"/>
              <w:jc w:val="center"/>
              <w:rPr>
                <w:rFonts w:cs="Arial"/>
              </w:rPr>
            </w:pPr>
            <w:r w:rsidRPr="00F602D6">
              <w:rPr>
                <w:rFonts w:cs="Arial"/>
              </w:rPr>
              <w:t>24</w:t>
            </w:r>
          </w:p>
        </w:tc>
        <w:tc>
          <w:tcPr>
            <w:tcW w:w="992" w:type="dxa"/>
            <w:vAlign w:val="center"/>
          </w:tcPr>
          <w:p w14:paraId="65AEBF44" w14:textId="77777777" w:rsidR="00CF53DD" w:rsidRPr="00F602D6" w:rsidRDefault="00CF53DD" w:rsidP="00CF53DD">
            <w:pPr>
              <w:spacing w:after="0" w:line="240" w:lineRule="auto"/>
              <w:jc w:val="center"/>
              <w:rPr>
                <w:rFonts w:cs="Arial"/>
              </w:rPr>
            </w:pPr>
            <w:r w:rsidRPr="00F602D6">
              <w:rPr>
                <w:rFonts w:cs="Arial"/>
              </w:rPr>
              <w:t>2</w:t>
            </w:r>
            <w:r w:rsidR="00415449">
              <w:rPr>
                <w:rFonts w:cs="Arial"/>
              </w:rPr>
              <w:t>7</w:t>
            </w:r>
          </w:p>
        </w:tc>
      </w:tr>
      <w:tr w:rsidR="00CF53DD" w:rsidRPr="00F602D6" w14:paraId="1BDB6029" w14:textId="77777777" w:rsidTr="00D22206">
        <w:trPr>
          <w:trHeight w:val="414"/>
          <w:jc w:val="center"/>
        </w:trPr>
        <w:tc>
          <w:tcPr>
            <w:tcW w:w="1526" w:type="dxa"/>
            <w:vMerge w:val="restart"/>
            <w:vAlign w:val="center"/>
          </w:tcPr>
          <w:p w14:paraId="39A32E9D" w14:textId="77777777" w:rsidR="00CF53DD" w:rsidRPr="00F602D6" w:rsidRDefault="00CF53DD" w:rsidP="00CF53DD">
            <w:pPr>
              <w:spacing w:after="0" w:line="240" w:lineRule="auto"/>
              <w:jc w:val="center"/>
              <w:rPr>
                <w:rFonts w:cs="Arial"/>
              </w:rPr>
            </w:pPr>
            <w:r w:rsidRPr="00F602D6">
              <w:rPr>
                <w:rFonts w:cs="Arial"/>
              </w:rPr>
              <w:t>Air fourni,</w:t>
            </w:r>
          </w:p>
          <w:p w14:paraId="4440202A" w14:textId="77777777" w:rsidR="00CF53DD" w:rsidRPr="00F602D6" w:rsidRDefault="00CF53DD" w:rsidP="00CF53DD">
            <w:pPr>
              <w:spacing w:after="0" w:line="240" w:lineRule="auto"/>
              <w:jc w:val="center"/>
              <w:rPr>
                <w:rFonts w:cs="Arial"/>
              </w:rPr>
            </w:pPr>
            <w:r w:rsidRPr="00F602D6">
              <w:rPr>
                <w:rFonts w:cs="Arial"/>
              </w:rPr>
              <w:t xml:space="preserve"> </w:t>
            </w:r>
          </w:p>
          <w:p w14:paraId="6B1ED102" w14:textId="77777777" w:rsidR="00CF53DD" w:rsidRPr="00F602D6" w:rsidRDefault="00CF53DD" w:rsidP="00CF53DD">
            <w:pPr>
              <w:spacing w:after="0" w:line="240" w:lineRule="auto"/>
              <w:jc w:val="center"/>
              <w:rPr>
                <w:rFonts w:cs="Arial"/>
              </w:rPr>
            </w:pPr>
          </w:p>
        </w:tc>
        <w:tc>
          <w:tcPr>
            <w:tcW w:w="1417" w:type="dxa"/>
            <w:shd w:val="clear" w:color="auto" w:fill="auto"/>
            <w:vAlign w:val="center"/>
          </w:tcPr>
          <w:p w14:paraId="18452D32" w14:textId="77777777" w:rsidR="00CF53DD" w:rsidRPr="00F602D6" w:rsidRDefault="00CF53DD" w:rsidP="00CF53DD">
            <w:pPr>
              <w:spacing w:after="0" w:line="240" w:lineRule="auto"/>
              <w:jc w:val="center"/>
              <w:rPr>
                <w:rFonts w:cs="Arial"/>
              </w:rPr>
            </w:pPr>
            <w:r w:rsidRPr="00F602D6">
              <w:rPr>
                <w:rFonts w:cs="Arial"/>
              </w:rPr>
              <w:t>≤35°C</w:t>
            </w:r>
            <w:r w:rsidRPr="00F602D6" w:rsidDel="00995BC3">
              <w:rPr>
                <w:rFonts w:cs="Arial"/>
              </w:rPr>
              <w:t xml:space="preserve"> </w:t>
            </w:r>
          </w:p>
        </w:tc>
        <w:tc>
          <w:tcPr>
            <w:tcW w:w="939" w:type="dxa"/>
            <w:vAlign w:val="center"/>
          </w:tcPr>
          <w:p w14:paraId="30E38732" w14:textId="77777777" w:rsidR="00CF53DD" w:rsidRPr="00F602D6" w:rsidRDefault="00CF53DD" w:rsidP="00CF53DD">
            <w:pPr>
              <w:spacing w:after="0" w:line="240" w:lineRule="auto"/>
              <w:jc w:val="center"/>
              <w:rPr>
                <w:rFonts w:cs="Arial"/>
              </w:rPr>
            </w:pPr>
            <w:r w:rsidRPr="00F602D6">
              <w:rPr>
                <w:rFonts w:cs="Arial"/>
              </w:rPr>
              <w:t>I</w:t>
            </w:r>
          </w:p>
        </w:tc>
        <w:tc>
          <w:tcPr>
            <w:tcW w:w="992" w:type="dxa"/>
            <w:shd w:val="clear" w:color="auto" w:fill="auto"/>
            <w:vAlign w:val="center"/>
          </w:tcPr>
          <w:p w14:paraId="23C64D33" w14:textId="77777777" w:rsidR="00CF53DD" w:rsidRPr="00F602D6" w:rsidRDefault="00CF53DD" w:rsidP="00CF53DD">
            <w:pPr>
              <w:spacing w:after="0" w:line="240" w:lineRule="auto"/>
              <w:jc w:val="center"/>
              <w:rPr>
                <w:rFonts w:cs="Arial"/>
              </w:rPr>
            </w:pPr>
            <w:r w:rsidRPr="00F602D6">
              <w:rPr>
                <w:rFonts w:cs="Arial"/>
              </w:rPr>
              <w:t>28</w:t>
            </w:r>
          </w:p>
        </w:tc>
        <w:tc>
          <w:tcPr>
            <w:tcW w:w="992" w:type="dxa"/>
            <w:shd w:val="clear" w:color="auto" w:fill="auto"/>
            <w:vAlign w:val="center"/>
          </w:tcPr>
          <w:p w14:paraId="098C74AC" w14:textId="77777777" w:rsidR="00CF53DD" w:rsidRPr="00F602D6" w:rsidRDefault="00CF53DD" w:rsidP="00CF53DD">
            <w:pPr>
              <w:spacing w:after="0" w:line="240" w:lineRule="auto"/>
              <w:jc w:val="center"/>
              <w:rPr>
                <w:rFonts w:cs="Arial"/>
              </w:rPr>
            </w:pPr>
            <w:r w:rsidRPr="00F602D6">
              <w:rPr>
                <w:rFonts w:cs="Arial"/>
              </w:rPr>
              <w:t>34</w:t>
            </w:r>
          </w:p>
        </w:tc>
        <w:tc>
          <w:tcPr>
            <w:tcW w:w="992" w:type="dxa"/>
            <w:vAlign w:val="center"/>
          </w:tcPr>
          <w:p w14:paraId="6C64A779" w14:textId="77777777" w:rsidR="00CF53DD" w:rsidRPr="00F602D6" w:rsidRDefault="00CF53DD" w:rsidP="00CF53DD">
            <w:pPr>
              <w:spacing w:after="0" w:line="240" w:lineRule="auto"/>
              <w:jc w:val="center"/>
              <w:rPr>
                <w:rFonts w:cs="Arial"/>
              </w:rPr>
            </w:pPr>
            <w:r w:rsidRPr="00F602D6">
              <w:rPr>
                <w:rFonts w:cs="Arial"/>
              </w:rPr>
              <w:t>40</w:t>
            </w:r>
          </w:p>
        </w:tc>
        <w:tc>
          <w:tcPr>
            <w:tcW w:w="993" w:type="dxa"/>
            <w:vAlign w:val="center"/>
          </w:tcPr>
          <w:p w14:paraId="6C79C79D" w14:textId="77777777" w:rsidR="00CF53DD" w:rsidRPr="00F602D6" w:rsidRDefault="00CF53DD" w:rsidP="00CF53DD">
            <w:pPr>
              <w:spacing w:after="0" w:line="240" w:lineRule="auto"/>
              <w:jc w:val="center"/>
              <w:rPr>
                <w:rFonts w:cs="Arial"/>
              </w:rPr>
            </w:pPr>
            <w:r w:rsidRPr="00F602D6">
              <w:rPr>
                <w:rFonts w:cs="Arial"/>
              </w:rPr>
              <w:t>46</w:t>
            </w:r>
          </w:p>
        </w:tc>
        <w:tc>
          <w:tcPr>
            <w:tcW w:w="992" w:type="dxa"/>
            <w:vAlign w:val="center"/>
          </w:tcPr>
          <w:p w14:paraId="16EBB937" w14:textId="77777777" w:rsidR="00CF53DD" w:rsidRPr="00F602D6" w:rsidRDefault="00CF53DD" w:rsidP="00CF53DD">
            <w:pPr>
              <w:spacing w:after="0" w:line="240" w:lineRule="auto"/>
              <w:jc w:val="center"/>
              <w:rPr>
                <w:rFonts w:cs="Arial"/>
              </w:rPr>
            </w:pPr>
            <w:r w:rsidRPr="00F602D6">
              <w:rPr>
                <w:rFonts w:cs="Arial"/>
              </w:rPr>
              <w:t>51</w:t>
            </w:r>
          </w:p>
        </w:tc>
        <w:tc>
          <w:tcPr>
            <w:tcW w:w="992" w:type="dxa"/>
            <w:vAlign w:val="center"/>
          </w:tcPr>
          <w:p w14:paraId="6C2D2B19" w14:textId="77777777" w:rsidR="00CF53DD" w:rsidRPr="00F602D6" w:rsidRDefault="00CF53DD" w:rsidP="00CF53DD">
            <w:pPr>
              <w:spacing w:after="0" w:line="240" w:lineRule="auto"/>
              <w:jc w:val="center"/>
              <w:rPr>
                <w:rFonts w:cs="Arial"/>
              </w:rPr>
            </w:pPr>
            <w:r w:rsidRPr="00F602D6">
              <w:rPr>
                <w:rFonts w:cs="Arial"/>
              </w:rPr>
              <w:t>5</w:t>
            </w:r>
            <w:r w:rsidR="00415449">
              <w:rPr>
                <w:rFonts w:cs="Arial"/>
              </w:rPr>
              <w:t>7</w:t>
            </w:r>
          </w:p>
        </w:tc>
      </w:tr>
      <w:tr w:rsidR="00CF53DD" w:rsidRPr="00F602D6" w14:paraId="09165315" w14:textId="77777777" w:rsidTr="00D22206">
        <w:trPr>
          <w:trHeight w:val="567"/>
          <w:jc w:val="center"/>
        </w:trPr>
        <w:tc>
          <w:tcPr>
            <w:tcW w:w="1526" w:type="dxa"/>
            <w:vMerge/>
            <w:vAlign w:val="center"/>
          </w:tcPr>
          <w:p w14:paraId="4A04C4F5" w14:textId="77777777" w:rsidR="00CF53DD" w:rsidRPr="00F602D6" w:rsidRDefault="00CF53DD" w:rsidP="00CF53DD">
            <w:pPr>
              <w:spacing w:after="0" w:line="240" w:lineRule="auto"/>
              <w:jc w:val="center"/>
              <w:rPr>
                <w:rFonts w:cs="Arial"/>
              </w:rPr>
            </w:pPr>
          </w:p>
        </w:tc>
        <w:tc>
          <w:tcPr>
            <w:tcW w:w="1417" w:type="dxa"/>
            <w:shd w:val="clear" w:color="auto" w:fill="auto"/>
            <w:vAlign w:val="center"/>
          </w:tcPr>
          <w:p w14:paraId="3404D075" w14:textId="77777777" w:rsidR="00CF53DD" w:rsidRPr="00F602D6" w:rsidRDefault="00CF53DD" w:rsidP="00CF53DD">
            <w:pPr>
              <w:spacing w:after="0" w:line="240" w:lineRule="auto"/>
              <w:jc w:val="center"/>
              <w:rPr>
                <w:rFonts w:cs="Arial"/>
              </w:rPr>
            </w:pPr>
            <w:r w:rsidRPr="00F602D6">
              <w:rPr>
                <w:rFonts w:cs="Arial"/>
              </w:rPr>
              <w:t>≥25°C et ≤35°C</w:t>
            </w:r>
          </w:p>
        </w:tc>
        <w:tc>
          <w:tcPr>
            <w:tcW w:w="939" w:type="dxa"/>
            <w:vAlign w:val="center"/>
          </w:tcPr>
          <w:p w14:paraId="37BDF019" w14:textId="77777777" w:rsidR="00CF53DD" w:rsidRPr="00F602D6" w:rsidRDefault="00CF53DD" w:rsidP="00CF53DD">
            <w:pPr>
              <w:spacing w:after="0" w:line="240" w:lineRule="auto"/>
              <w:jc w:val="center"/>
              <w:rPr>
                <w:rFonts w:cs="Arial"/>
              </w:rPr>
            </w:pPr>
            <w:r w:rsidRPr="00F602D6">
              <w:rPr>
                <w:rFonts w:cs="Arial"/>
              </w:rPr>
              <w:t>II</w:t>
            </w:r>
          </w:p>
        </w:tc>
        <w:tc>
          <w:tcPr>
            <w:tcW w:w="992" w:type="dxa"/>
            <w:shd w:val="clear" w:color="auto" w:fill="auto"/>
            <w:vAlign w:val="center"/>
          </w:tcPr>
          <w:p w14:paraId="0CB0AF86" w14:textId="77777777" w:rsidR="00CF53DD" w:rsidRPr="00F602D6" w:rsidRDefault="00CF53DD" w:rsidP="00CF53DD">
            <w:pPr>
              <w:spacing w:after="0" w:line="240" w:lineRule="auto"/>
              <w:jc w:val="center"/>
              <w:rPr>
                <w:rFonts w:cs="Arial"/>
              </w:rPr>
            </w:pPr>
            <w:r w:rsidRPr="00F602D6">
              <w:rPr>
                <w:rFonts w:cs="Arial"/>
              </w:rPr>
              <w:t>13</w:t>
            </w:r>
          </w:p>
        </w:tc>
        <w:tc>
          <w:tcPr>
            <w:tcW w:w="992" w:type="dxa"/>
            <w:shd w:val="clear" w:color="auto" w:fill="auto"/>
            <w:vAlign w:val="center"/>
          </w:tcPr>
          <w:p w14:paraId="714A633F" w14:textId="77777777" w:rsidR="00CF53DD" w:rsidRPr="00F602D6" w:rsidRDefault="00CF53DD" w:rsidP="00CF53DD">
            <w:pPr>
              <w:spacing w:after="0" w:line="240" w:lineRule="auto"/>
              <w:jc w:val="center"/>
              <w:rPr>
                <w:rFonts w:cs="Arial"/>
              </w:rPr>
            </w:pPr>
            <w:r w:rsidRPr="00F602D6">
              <w:rPr>
                <w:rFonts w:cs="Arial"/>
              </w:rPr>
              <w:t>16</w:t>
            </w:r>
          </w:p>
        </w:tc>
        <w:tc>
          <w:tcPr>
            <w:tcW w:w="992" w:type="dxa"/>
            <w:vAlign w:val="center"/>
          </w:tcPr>
          <w:p w14:paraId="4DCE513C" w14:textId="77777777" w:rsidR="00CF53DD" w:rsidRPr="00F602D6" w:rsidRDefault="00CF53DD" w:rsidP="00CF53DD">
            <w:pPr>
              <w:spacing w:after="0" w:line="240" w:lineRule="auto"/>
              <w:jc w:val="center"/>
              <w:rPr>
                <w:rFonts w:cs="Arial"/>
              </w:rPr>
            </w:pPr>
            <w:r w:rsidRPr="00F602D6">
              <w:rPr>
                <w:rFonts w:cs="Arial"/>
              </w:rPr>
              <w:t>19</w:t>
            </w:r>
          </w:p>
        </w:tc>
        <w:tc>
          <w:tcPr>
            <w:tcW w:w="993" w:type="dxa"/>
            <w:vAlign w:val="center"/>
          </w:tcPr>
          <w:p w14:paraId="7F0F539E" w14:textId="77777777" w:rsidR="00CF53DD" w:rsidRPr="00F602D6" w:rsidRDefault="00CF53DD" w:rsidP="00CF53DD">
            <w:pPr>
              <w:spacing w:after="0" w:line="240" w:lineRule="auto"/>
              <w:jc w:val="center"/>
              <w:rPr>
                <w:rFonts w:cs="Arial"/>
              </w:rPr>
            </w:pPr>
            <w:r w:rsidRPr="00F602D6">
              <w:rPr>
                <w:rFonts w:cs="Arial"/>
              </w:rPr>
              <w:t>22</w:t>
            </w:r>
          </w:p>
        </w:tc>
        <w:tc>
          <w:tcPr>
            <w:tcW w:w="992" w:type="dxa"/>
            <w:vAlign w:val="center"/>
          </w:tcPr>
          <w:p w14:paraId="0A07D906" w14:textId="77777777" w:rsidR="00CF53DD" w:rsidRPr="00F602D6" w:rsidRDefault="00CF53DD" w:rsidP="00CF53DD">
            <w:pPr>
              <w:spacing w:after="0" w:line="240" w:lineRule="auto"/>
              <w:jc w:val="center"/>
              <w:rPr>
                <w:rFonts w:cs="Arial"/>
              </w:rPr>
            </w:pPr>
            <w:r w:rsidRPr="00F602D6">
              <w:rPr>
                <w:rFonts w:cs="Arial"/>
              </w:rPr>
              <w:t>24</w:t>
            </w:r>
          </w:p>
        </w:tc>
        <w:tc>
          <w:tcPr>
            <w:tcW w:w="992" w:type="dxa"/>
            <w:vAlign w:val="center"/>
          </w:tcPr>
          <w:p w14:paraId="6A1D8222" w14:textId="77777777" w:rsidR="00CF53DD" w:rsidRPr="00F602D6" w:rsidRDefault="00CF53DD" w:rsidP="00CF53DD">
            <w:pPr>
              <w:spacing w:after="0" w:line="240" w:lineRule="auto"/>
              <w:jc w:val="center"/>
              <w:rPr>
                <w:rFonts w:cs="Arial"/>
              </w:rPr>
            </w:pPr>
            <w:r w:rsidRPr="00F602D6">
              <w:rPr>
                <w:rFonts w:cs="Arial"/>
              </w:rPr>
              <w:t>2</w:t>
            </w:r>
            <w:r w:rsidR="00415449">
              <w:rPr>
                <w:rFonts w:cs="Arial"/>
              </w:rPr>
              <w:t>7</w:t>
            </w:r>
          </w:p>
        </w:tc>
      </w:tr>
      <w:tr w:rsidR="00CF53DD" w:rsidRPr="00F602D6" w14:paraId="5FDF601F" w14:textId="77777777" w:rsidTr="00D22206">
        <w:trPr>
          <w:trHeight w:val="402"/>
          <w:jc w:val="center"/>
        </w:trPr>
        <w:tc>
          <w:tcPr>
            <w:tcW w:w="1526" w:type="dxa"/>
            <w:vMerge/>
            <w:vAlign w:val="center"/>
          </w:tcPr>
          <w:p w14:paraId="387E025A" w14:textId="77777777" w:rsidR="00CF53DD" w:rsidRPr="00F602D6" w:rsidRDefault="00CF53DD" w:rsidP="00CF53DD">
            <w:pPr>
              <w:spacing w:after="0" w:line="240" w:lineRule="auto"/>
              <w:jc w:val="center"/>
              <w:rPr>
                <w:rFonts w:cs="Arial"/>
              </w:rPr>
            </w:pPr>
          </w:p>
        </w:tc>
        <w:tc>
          <w:tcPr>
            <w:tcW w:w="1417" w:type="dxa"/>
            <w:vMerge w:val="restart"/>
            <w:shd w:val="clear" w:color="auto" w:fill="auto"/>
            <w:vAlign w:val="center"/>
          </w:tcPr>
          <w:p w14:paraId="552D199A" w14:textId="77777777" w:rsidR="00CF53DD" w:rsidRPr="00F602D6" w:rsidRDefault="00CF53DD" w:rsidP="00CF53DD">
            <w:pPr>
              <w:spacing w:after="0" w:line="240" w:lineRule="auto"/>
              <w:jc w:val="center"/>
              <w:rPr>
                <w:rFonts w:cs="Arial"/>
              </w:rPr>
            </w:pPr>
            <w:r w:rsidRPr="00F602D6">
              <w:rPr>
                <w:rFonts w:cs="Arial"/>
              </w:rPr>
              <w:t>&gt;35°C</w:t>
            </w:r>
          </w:p>
        </w:tc>
        <w:tc>
          <w:tcPr>
            <w:tcW w:w="939" w:type="dxa"/>
            <w:vAlign w:val="center"/>
          </w:tcPr>
          <w:p w14:paraId="3E3BF9CB" w14:textId="77777777" w:rsidR="00CF53DD" w:rsidRPr="00F602D6" w:rsidRDefault="00CF53DD" w:rsidP="00CF53DD">
            <w:pPr>
              <w:spacing w:after="0" w:line="240" w:lineRule="auto"/>
              <w:jc w:val="center"/>
              <w:rPr>
                <w:rFonts w:cs="Arial"/>
              </w:rPr>
            </w:pPr>
            <w:r w:rsidRPr="00F602D6">
              <w:rPr>
                <w:rFonts w:cs="Arial"/>
              </w:rPr>
              <w:t>I</w:t>
            </w:r>
          </w:p>
        </w:tc>
        <w:tc>
          <w:tcPr>
            <w:tcW w:w="992" w:type="dxa"/>
            <w:vAlign w:val="center"/>
          </w:tcPr>
          <w:p w14:paraId="1DEABA36" w14:textId="77777777" w:rsidR="00CF53DD" w:rsidRPr="00F602D6" w:rsidRDefault="00CF53DD" w:rsidP="00CF53DD">
            <w:pPr>
              <w:spacing w:after="0" w:line="240" w:lineRule="auto"/>
              <w:jc w:val="center"/>
              <w:rPr>
                <w:rFonts w:cs="Arial"/>
              </w:rPr>
            </w:pPr>
            <w:r w:rsidRPr="00F602D6">
              <w:rPr>
                <w:rFonts w:cs="Arial"/>
              </w:rPr>
              <w:t>60</w:t>
            </w:r>
          </w:p>
        </w:tc>
        <w:tc>
          <w:tcPr>
            <w:tcW w:w="992" w:type="dxa"/>
            <w:vAlign w:val="center"/>
          </w:tcPr>
          <w:p w14:paraId="50F67ECF" w14:textId="77777777" w:rsidR="00CF53DD" w:rsidRPr="00F602D6" w:rsidRDefault="00CF53DD" w:rsidP="00CF53DD">
            <w:pPr>
              <w:spacing w:after="0" w:line="240" w:lineRule="auto"/>
              <w:jc w:val="center"/>
              <w:rPr>
                <w:rFonts w:cs="Arial"/>
              </w:rPr>
            </w:pPr>
            <w:r w:rsidRPr="00F602D6">
              <w:rPr>
                <w:rFonts w:cs="Arial"/>
              </w:rPr>
              <w:t>72</w:t>
            </w:r>
          </w:p>
        </w:tc>
        <w:tc>
          <w:tcPr>
            <w:tcW w:w="992" w:type="dxa"/>
            <w:vAlign w:val="center"/>
          </w:tcPr>
          <w:p w14:paraId="1B6BB932" w14:textId="77777777" w:rsidR="00CF53DD" w:rsidRPr="00F602D6" w:rsidRDefault="00CF53DD" w:rsidP="00CF53DD">
            <w:pPr>
              <w:spacing w:after="0" w:line="240" w:lineRule="auto"/>
              <w:jc w:val="center"/>
              <w:rPr>
                <w:rFonts w:cs="Arial"/>
              </w:rPr>
            </w:pPr>
            <w:r w:rsidRPr="00F602D6">
              <w:rPr>
                <w:rFonts w:cs="Arial"/>
              </w:rPr>
              <w:t>84</w:t>
            </w:r>
          </w:p>
        </w:tc>
        <w:tc>
          <w:tcPr>
            <w:tcW w:w="993" w:type="dxa"/>
            <w:vAlign w:val="center"/>
          </w:tcPr>
          <w:p w14:paraId="0EAC7F85" w14:textId="77777777" w:rsidR="00CF53DD" w:rsidRPr="00F602D6" w:rsidRDefault="00CF53DD" w:rsidP="00CF53DD">
            <w:pPr>
              <w:spacing w:after="0" w:line="240" w:lineRule="auto"/>
              <w:jc w:val="center"/>
              <w:rPr>
                <w:rFonts w:cs="Arial"/>
              </w:rPr>
            </w:pPr>
            <w:r w:rsidRPr="00F602D6">
              <w:rPr>
                <w:rFonts w:cs="Arial"/>
              </w:rPr>
              <w:t>96</w:t>
            </w:r>
          </w:p>
        </w:tc>
        <w:tc>
          <w:tcPr>
            <w:tcW w:w="992" w:type="dxa"/>
            <w:vAlign w:val="center"/>
          </w:tcPr>
          <w:p w14:paraId="0AA4C851" w14:textId="77777777" w:rsidR="00CF53DD" w:rsidRPr="00F602D6" w:rsidRDefault="00CF53DD" w:rsidP="00CF53DD">
            <w:pPr>
              <w:spacing w:after="0" w:line="240" w:lineRule="auto"/>
              <w:jc w:val="center"/>
              <w:rPr>
                <w:rFonts w:cs="Arial"/>
              </w:rPr>
            </w:pPr>
            <w:r w:rsidRPr="00F602D6">
              <w:rPr>
                <w:rFonts w:cs="Arial"/>
              </w:rPr>
              <w:t>108</w:t>
            </w:r>
          </w:p>
        </w:tc>
        <w:tc>
          <w:tcPr>
            <w:tcW w:w="992" w:type="dxa"/>
            <w:vAlign w:val="center"/>
          </w:tcPr>
          <w:p w14:paraId="6EA58B56" w14:textId="77777777" w:rsidR="00CF53DD" w:rsidRPr="00F602D6" w:rsidRDefault="00CF53DD" w:rsidP="00CF53DD">
            <w:pPr>
              <w:spacing w:after="0" w:line="240" w:lineRule="auto"/>
              <w:jc w:val="center"/>
              <w:rPr>
                <w:rFonts w:cs="Arial"/>
              </w:rPr>
            </w:pPr>
            <w:r w:rsidRPr="00F602D6">
              <w:rPr>
                <w:rFonts w:cs="Arial"/>
              </w:rPr>
              <w:t>1</w:t>
            </w:r>
            <w:r w:rsidR="00355BE9">
              <w:rPr>
                <w:rFonts w:cs="Arial"/>
              </w:rPr>
              <w:t>19</w:t>
            </w:r>
          </w:p>
        </w:tc>
      </w:tr>
      <w:tr w:rsidR="00CF53DD" w:rsidRPr="00F602D6" w14:paraId="6C2D1A67" w14:textId="77777777" w:rsidTr="00D22206">
        <w:trPr>
          <w:trHeight w:val="408"/>
          <w:jc w:val="center"/>
        </w:trPr>
        <w:tc>
          <w:tcPr>
            <w:tcW w:w="1526" w:type="dxa"/>
            <w:vMerge/>
            <w:vAlign w:val="center"/>
          </w:tcPr>
          <w:p w14:paraId="17776519" w14:textId="77777777" w:rsidR="00CF53DD" w:rsidRPr="00F602D6" w:rsidRDefault="00CF53DD" w:rsidP="00CF53DD">
            <w:pPr>
              <w:spacing w:after="0" w:line="240" w:lineRule="auto"/>
              <w:jc w:val="center"/>
              <w:rPr>
                <w:rFonts w:cs="Arial"/>
              </w:rPr>
            </w:pPr>
          </w:p>
        </w:tc>
        <w:tc>
          <w:tcPr>
            <w:tcW w:w="1417" w:type="dxa"/>
            <w:vMerge/>
            <w:shd w:val="clear" w:color="auto" w:fill="auto"/>
            <w:vAlign w:val="center"/>
          </w:tcPr>
          <w:p w14:paraId="5A6E2FC5" w14:textId="77777777" w:rsidR="00CF53DD" w:rsidRPr="00F602D6" w:rsidRDefault="00CF53DD" w:rsidP="00CF53DD">
            <w:pPr>
              <w:spacing w:after="0" w:line="240" w:lineRule="auto"/>
              <w:jc w:val="center"/>
              <w:rPr>
                <w:rFonts w:cs="Arial"/>
              </w:rPr>
            </w:pPr>
          </w:p>
        </w:tc>
        <w:tc>
          <w:tcPr>
            <w:tcW w:w="939" w:type="dxa"/>
            <w:vAlign w:val="center"/>
          </w:tcPr>
          <w:p w14:paraId="502B818A" w14:textId="77777777" w:rsidR="00CF53DD" w:rsidRPr="00F602D6" w:rsidRDefault="00CF53DD" w:rsidP="00CF53DD">
            <w:pPr>
              <w:spacing w:after="0" w:line="240" w:lineRule="auto"/>
              <w:jc w:val="center"/>
              <w:rPr>
                <w:rFonts w:cs="Arial"/>
              </w:rPr>
            </w:pPr>
            <w:r w:rsidRPr="00F602D6">
              <w:rPr>
                <w:rFonts w:cs="Arial"/>
              </w:rPr>
              <w:t>II</w:t>
            </w:r>
          </w:p>
        </w:tc>
        <w:tc>
          <w:tcPr>
            <w:tcW w:w="992" w:type="dxa"/>
            <w:vAlign w:val="center"/>
          </w:tcPr>
          <w:p w14:paraId="30157755" w14:textId="77777777" w:rsidR="00CF53DD" w:rsidRPr="00F602D6" w:rsidRDefault="00CF53DD" w:rsidP="00CF53DD">
            <w:pPr>
              <w:spacing w:after="0" w:line="240" w:lineRule="auto"/>
              <w:jc w:val="center"/>
              <w:rPr>
                <w:rFonts w:cs="Arial"/>
              </w:rPr>
            </w:pPr>
            <w:r w:rsidRPr="00F602D6">
              <w:rPr>
                <w:rFonts w:cs="Arial"/>
              </w:rPr>
              <w:t>28</w:t>
            </w:r>
          </w:p>
        </w:tc>
        <w:tc>
          <w:tcPr>
            <w:tcW w:w="992" w:type="dxa"/>
            <w:vAlign w:val="center"/>
          </w:tcPr>
          <w:p w14:paraId="428FB672" w14:textId="77777777" w:rsidR="00CF53DD" w:rsidRPr="00F602D6" w:rsidRDefault="00CF53DD" w:rsidP="00CF53DD">
            <w:pPr>
              <w:spacing w:after="0" w:line="240" w:lineRule="auto"/>
              <w:jc w:val="center"/>
              <w:rPr>
                <w:rFonts w:cs="Arial"/>
              </w:rPr>
            </w:pPr>
            <w:r w:rsidRPr="00F602D6">
              <w:rPr>
                <w:rFonts w:cs="Arial"/>
              </w:rPr>
              <w:t>34</w:t>
            </w:r>
          </w:p>
        </w:tc>
        <w:tc>
          <w:tcPr>
            <w:tcW w:w="992" w:type="dxa"/>
            <w:vAlign w:val="center"/>
          </w:tcPr>
          <w:p w14:paraId="1E570098" w14:textId="77777777" w:rsidR="00CF53DD" w:rsidRPr="00F602D6" w:rsidRDefault="00CF53DD" w:rsidP="00CF53DD">
            <w:pPr>
              <w:spacing w:after="0" w:line="240" w:lineRule="auto"/>
              <w:jc w:val="center"/>
              <w:rPr>
                <w:rFonts w:cs="Arial"/>
              </w:rPr>
            </w:pPr>
            <w:r w:rsidRPr="00F602D6">
              <w:rPr>
                <w:rFonts w:cs="Arial"/>
              </w:rPr>
              <w:t>40</w:t>
            </w:r>
          </w:p>
        </w:tc>
        <w:tc>
          <w:tcPr>
            <w:tcW w:w="993" w:type="dxa"/>
            <w:vAlign w:val="center"/>
          </w:tcPr>
          <w:p w14:paraId="0ABE7E25" w14:textId="77777777" w:rsidR="00CF53DD" w:rsidRPr="00F602D6" w:rsidRDefault="00CF53DD" w:rsidP="00CF53DD">
            <w:pPr>
              <w:spacing w:after="0" w:line="240" w:lineRule="auto"/>
              <w:jc w:val="center"/>
              <w:rPr>
                <w:rFonts w:cs="Arial"/>
              </w:rPr>
            </w:pPr>
            <w:r w:rsidRPr="00F602D6">
              <w:rPr>
                <w:rFonts w:cs="Arial"/>
              </w:rPr>
              <w:t>46</w:t>
            </w:r>
          </w:p>
        </w:tc>
        <w:tc>
          <w:tcPr>
            <w:tcW w:w="992" w:type="dxa"/>
            <w:vAlign w:val="center"/>
          </w:tcPr>
          <w:p w14:paraId="48FA0A63" w14:textId="77777777" w:rsidR="00CF53DD" w:rsidRPr="00F602D6" w:rsidRDefault="00CF53DD" w:rsidP="00CF53DD">
            <w:pPr>
              <w:spacing w:after="0" w:line="240" w:lineRule="auto"/>
              <w:jc w:val="center"/>
              <w:rPr>
                <w:rFonts w:cs="Arial"/>
              </w:rPr>
            </w:pPr>
            <w:r w:rsidRPr="00F602D6">
              <w:rPr>
                <w:rFonts w:cs="Arial"/>
              </w:rPr>
              <w:t>51</w:t>
            </w:r>
          </w:p>
        </w:tc>
        <w:tc>
          <w:tcPr>
            <w:tcW w:w="992" w:type="dxa"/>
            <w:vAlign w:val="center"/>
          </w:tcPr>
          <w:p w14:paraId="3B6D539A" w14:textId="77777777" w:rsidR="00CF53DD" w:rsidRPr="00F602D6" w:rsidRDefault="00CF53DD" w:rsidP="00CF53DD">
            <w:pPr>
              <w:spacing w:after="0" w:line="240" w:lineRule="auto"/>
              <w:jc w:val="center"/>
              <w:rPr>
                <w:rFonts w:cs="Arial"/>
              </w:rPr>
            </w:pPr>
            <w:r w:rsidRPr="00F602D6">
              <w:rPr>
                <w:rFonts w:cs="Arial"/>
              </w:rPr>
              <w:t>5</w:t>
            </w:r>
            <w:r w:rsidR="00415449">
              <w:rPr>
                <w:rFonts w:cs="Arial"/>
              </w:rPr>
              <w:t>7</w:t>
            </w:r>
          </w:p>
        </w:tc>
      </w:tr>
      <w:tr w:rsidR="00CF53DD" w:rsidRPr="00F602D6" w14:paraId="0EB016A1" w14:textId="77777777" w:rsidTr="00D22206">
        <w:trPr>
          <w:trHeight w:val="414"/>
          <w:jc w:val="center"/>
        </w:trPr>
        <w:tc>
          <w:tcPr>
            <w:tcW w:w="1526" w:type="dxa"/>
            <w:vMerge w:val="restart"/>
            <w:vAlign w:val="center"/>
          </w:tcPr>
          <w:p w14:paraId="195ACAFF" w14:textId="77777777" w:rsidR="00CF53DD" w:rsidRPr="00F602D6" w:rsidRDefault="00CF53DD" w:rsidP="00CF53DD">
            <w:pPr>
              <w:spacing w:after="0" w:line="240" w:lineRule="auto"/>
              <w:jc w:val="center"/>
              <w:rPr>
                <w:rFonts w:cs="Arial"/>
              </w:rPr>
            </w:pPr>
            <w:r w:rsidRPr="00F602D6">
              <w:rPr>
                <w:rFonts w:cs="Arial"/>
              </w:rPr>
              <w:t>Air recyclé,</w:t>
            </w:r>
          </w:p>
          <w:p w14:paraId="4B2A4991" w14:textId="77777777" w:rsidR="00CF53DD" w:rsidRPr="00F602D6" w:rsidRDefault="00CF53DD" w:rsidP="00CF53DD">
            <w:pPr>
              <w:spacing w:after="0" w:line="240" w:lineRule="auto"/>
              <w:jc w:val="center"/>
              <w:rPr>
                <w:rFonts w:cs="Arial"/>
              </w:rPr>
            </w:pPr>
            <w:r w:rsidRPr="00F602D6">
              <w:rPr>
                <w:rFonts w:cs="Arial"/>
              </w:rPr>
              <w:t>Air mélangé,</w:t>
            </w:r>
          </w:p>
          <w:p w14:paraId="30550A9B" w14:textId="77777777" w:rsidR="00CF53DD" w:rsidRPr="00F602D6" w:rsidRDefault="00CF53DD" w:rsidP="00CF53DD">
            <w:pPr>
              <w:spacing w:after="0" w:line="240" w:lineRule="auto"/>
              <w:jc w:val="center"/>
              <w:rPr>
                <w:rFonts w:cs="Arial"/>
              </w:rPr>
            </w:pPr>
            <w:r w:rsidRPr="00F602D6">
              <w:rPr>
                <w:rFonts w:cs="Arial"/>
              </w:rPr>
              <w:t>Air repris si présence d’un récupérateur de chaleur ou d’un dispositif de recyclage en aval</w:t>
            </w:r>
          </w:p>
        </w:tc>
        <w:tc>
          <w:tcPr>
            <w:tcW w:w="1417" w:type="dxa"/>
            <w:shd w:val="clear" w:color="auto" w:fill="auto"/>
            <w:vAlign w:val="center"/>
          </w:tcPr>
          <w:p w14:paraId="4984A85C" w14:textId="77777777" w:rsidR="00CF53DD" w:rsidRPr="00F602D6" w:rsidRDefault="00CF53DD" w:rsidP="00CF53DD">
            <w:pPr>
              <w:spacing w:after="0" w:line="240" w:lineRule="auto"/>
              <w:jc w:val="center"/>
              <w:rPr>
                <w:rFonts w:cs="Arial"/>
              </w:rPr>
            </w:pPr>
            <w:r w:rsidRPr="00F602D6">
              <w:rPr>
                <w:rFonts w:cs="Arial"/>
              </w:rPr>
              <w:t>indifférent</w:t>
            </w:r>
          </w:p>
        </w:tc>
        <w:tc>
          <w:tcPr>
            <w:tcW w:w="939" w:type="dxa"/>
            <w:vAlign w:val="center"/>
          </w:tcPr>
          <w:p w14:paraId="013BB947" w14:textId="77777777" w:rsidR="00CF53DD" w:rsidRPr="00F602D6" w:rsidRDefault="00CF53DD" w:rsidP="00CF53DD">
            <w:pPr>
              <w:spacing w:after="0" w:line="240" w:lineRule="auto"/>
              <w:jc w:val="center"/>
              <w:rPr>
                <w:rFonts w:cs="Arial"/>
              </w:rPr>
            </w:pPr>
            <w:r w:rsidRPr="00F602D6">
              <w:rPr>
                <w:rFonts w:cs="Arial"/>
              </w:rPr>
              <w:t>I</w:t>
            </w:r>
          </w:p>
        </w:tc>
        <w:tc>
          <w:tcPr>
            <w:tcW w:w="992" w:type="dxa"/>
            <w:vAlign w:val="center"/>
          </w:tcPr>
          <w:p w14:paraId="6B3F82D3" w14:textId="77777777" w:rsidR="00CF53DD" w:rsidRPr="00F602D6" w:rsidRDefault="00CF53DD" w:rsidP="00CF53DD">
            <w:pPr>
              <w:spacing w:after="0" w:line="240" w:lineRule="auto"/>
              <w:jc w:val="center"/>
              <w:rPr>
                <w:rFonts w:cs="Arial"/>
              </w:rPr>
            </w:pPr>
            <w:r w:rsidRPr="00F602D6">
              <w:rPr>
                <w:rFonts w:cs="Arial"/>
              </w:rPr>
              <w:t>28</w:t>
            </w:r>
          </w:p>
        </w:tc>
        <w:tc>
          <w:tcPr>
            <w:tcW w:w="992" w:type="dxa"/>
            <w:vAlign w:val="center"/>
          </w:tcPr>
          <w:p w14:paraId="7E8AD508" w14:textId="77777777" w:rsidR="00CF53DD" w:rsidRPr="00F602D6" w:rsidRDefault="00CF53DD" w:rsidP="00CF53DD">
            <w:pPr>
              <w:spacing w:after="0" w:line="240" w:lineRule="auto"/>
              <w:jc w:val="center"/>
              <w:rPr>
                <w:rFonts w:cs="Arial"/>
              </w:rPr>
            </w:pPr>
            <w:r w:rsidRPr="00F602D6">
              <w:rPr>
                <w:rFonts w:cs="Arial"/>
              </w:rPr>
              <w:t>34</w:t>
            </w:r>
          </w:p>
        </w:tc>
        <w:tc>
          <w:tcPr>
            <w:tcW w:w="992" w:type="dxa"/>
            <w:vAlign w:val="center"/>
          </w:tcPr>
          <w:p w14:paraId="2F1B8D5E" w14:textId="77777777" w:rsidR="00CF53DD" w:rsidRPr="00F602D6" w:rsidRDefault="00CF53DD" w:rsidP="00CF53DD">
            <w:pPr>
              <w:spacing w:after="0" w:line="240" w:lineRule="auto"/>
              <w:jc w:val="center"/>
              <w:rPr>
                <w:rFonts w:cs="Arial"/>
              </w:rPr>
            </w:pPr>
            <w:r w:rsidRPr="00F602D6">
              <w:rPr>
                <w:rFonts w:cs="Arial"/>
              </w:rPr>
              <w:t>40</w:t>
            </w:r>
          </w:p>
        </w:tc>
        <w:tc>
          <w:tcPr>
            <w:tcW w:w="993" w:type="dxa"/>
            <w:vAlign w:val="center"/>
          </w:tcPr>
          <w:p w14:paraId="4F0B138F" w14:textId="77777777" w:rsidR="00CF53DD" w:rsidRPr="00F602D6" w:rsidRDefault="00CF53DD" w:rsidP="00CF53DD">
            <w:pPr>
              <w:spacing w:after="0" w:line="240" w:lineRule="auto"/>
              <w:jc w:val="center"/>
              <w:rPr>
                <w:rFonts w:cs="Arial"/>
              </w:rPr>
            </w:pPr>
            <w:r w:rsidRPr="00F602D6">
              <w:rPr>
                <w:rFonts w:cs="Arial"/>
              </w:rPr>
              <w:t>46</w:t>
            </w:r>
          </w:p>
        </w:tc>
        <w:tc>
          <w:tcPr>
            <w:tcW w:w="992" w:type="dxa"/>
            <w:vAlign w:val="center"/>
          </w:tcPr>
          <w:p w14:paraId="76FA2891" w14:textId="77777777" w:rsidR="00CF53DD" w:rsidRPr="00F602D6" w:rsidRDefault="00CF53DD" w:rsidP="00CF53DD">
            <w:pPr>
              <w:spacing w:after="0" w:line="240" w:lineRule="auto"/>
              <w:jc w:val="center"/>
              <w:rPr>
                <w:rFonts w:cs="Arial"/>
              </w:rPr>
            </w:pPr>
            <w:r w:rsidRPr="00F602D6">
              <w:rPr>
                <w:rFonts w:cs="Arial"/>
              </w:rPr>
              <w:t>51</w:t>
            </w:r>
          </w:p>
        </w:tc>
        <w:tc>
          <w:tcPr>
            <w:tcW w:w="992" w:type="dxa"/>
            <w:vAlign w:val="center"/>
          </w:tcPr>
          <w:p w14:paraId="75F337C9" w14:textId="77777777" w:rsidR="00CF53DD" w:rsidRPr="00F602D6" w:rsidRDefault="00CF53DD" w:rsidP="00CF53DD">
            <w:pPr>
              <w:spacing w:after="0" w:line="240" w:lineRule="auto"/>
              <w:jc w:val="center"/>
              <w:rPr>
                <w:rFonts w:cs="Arial"/>
              </w:rPr>
            </w:pPr>
            <w:r w:rsidRPr="00F602D6">
              <w:rPr>
                <w:rFonts w:cs="Arial"/>
              </w:rPr>
              <w:t>5</w:t>
            </w:r>
            <w:r w:rsidR="00415449">
              <w:rPr>
                <w:rFonts w:cs="Arial"/>
              </w:rPr>
              <w:t>7</w:t>
            </w:r>
          </w:p>
        </w:tc>
      </w:tr>
      <w:tr w:rsidR="00CF53DD" w:rsidRPr="00F602D6" w14:paraId="0A02EEB3" w14:textId="77777777" w:rsidTr="00D22206">
        <w:trPr>
          <w:trHeight w:val="567"/>
          <w:jc w:val="center"/>
        </w:trPr>
        <w:tc>
          <w:tcPr>
            <w:tcW w:w="1526" w:type="dxa"/>
            <w:vMerge/>
            <w:vAlign w:val="center"/>
          </w:tcPr>
          <w:p w14:paraId="1460D4AA" w14:textId="77777777" w:rsidR="00CF53DD" w:rsidRPr="00F602D6" w:rsidRDefault="00CF53DD" w:rsidP="00CF53DD">
            <w:pPr>
              <w:spacing w:after="0" w:line="240" w:lineRule="auto"/>
              <w:jc w:val="center"/>
              <w:rPr>
                <w:rFonts w:cs="Arial"/>
              </w:rPr>
            </w:pPr>
          </w:p>
        </w:tc>
        <w:tc>
          <w:tcPr>
            <w:tcW w:w="1417" w:type="dxa"/>
            <w:shd w:val="clear" w:color="auto" w:fill="auto"/>
            <w:vAlign w:val="center"/>
          </w:tcPr>
          <w:p w14:paraId="61CB3DBF" w14:textId="77777777" w:rsidR="00CF53DD" w:rsidRPr="00F602D6" w:rsidRDefault="00CF53DD" w:rsidP="00CF53DD">
            <w:pPr>
              <w:spacing w:after="0" w:line="240" w:lineRule="auto"/>
              <w:jc w:val="center"/>
              <w:rPr>
                <w:rFonts w:cs="Arial"/>
              </w:rPr>
            </w:pPr>
            <w:r w:rsidRPr="00F602D6">
              <w:rPr>
                <w:rFonts w:cs="Arial"/>
              </w:rPr>
              <w:t>indifférent</w:t>
            </w:r>
          </w:p>
        </w:tc>
        <w:tc>
          <w:tcPr>
            <w:tcW w:w="939" w:type="dxa"/>
            <w:vAlign w:val="center"/>
          </w:tcPr>
          <w:p w14:paraId="4D0CA6DF" w14:textId="77777777" w:rsidR="00CF53DD" w:rsidRPr="00F602D6" w:rsidRDefault="00CF53DD" w:rsidP="00CF53DD">
            <w:pPr>
              <w:spacing w:after="0" w:line="240" w:lineRule="auto"/>
              <w:jc w:val="center"/>
              <w:rPr>
                <w:rFonts w:cs="Arial"/>
              </w:rPr>
            </w:pPr>
            <w:r w:rsidRPr="00F602D6">
              <w:rPr>
                <w:rFonts w:cs="Arial"/>
              </w:rPr>
              <w:t>II</w:t>
            </w:r>
          </w:p>
        </w:tc>
        <w:tc>
          <w:tcPr>
            <w:tcW w:w="992" w:type="dxa"/>
            <w:vAlign w:val="center"/>
          </w:tcPr>
          <w:p w14:paraId="796A94B9" w14:textId="77777777" w:rsidR="00CF53DD" w:rsidRPr="00F602D6" w:rsidRDefault="00CF53DD" w:rsidP="00CF53DD">
            <w:pPr>
              <w:spacing w:after="0" w:line="240" w:lineRule="auto"/>
              <w:jc w:val="center"/>
              <w:rPr>
                <w:rFonts w:cs="Arial"/>
              </w:rPr>
            </w:pPr>
            <w:r w:rsidRPr="00F602D6">
              <w:rPr>
                <w:rFonts w:cs="Arial"/>
              </w:rPr>
              <w:t>13</w:t>
            </w:r>
          </w:p>
        </w:tc>
        <w:tc>
          <w:tcPr>
            <w:tcW w:w="992" w:type="dxa"/>
            <w:vAlign w:val="center"/>
          </w:tcPr>
          <w:p w14:paraId="08D863A3" w14:textId="77777777" w:rsidR="00CF53DD" w:rsidRPr="00F602D6" w:rsidRDefault="00CF53DD" w:rsidP="00CF53DD">
            <w:pPr>
              <w:spacing w:after="0" w:line="240" w:lineRule="auto"/>
              <w:jc w:val="center"/>
              <w:rPr>
                <w:rFonts w:cs="Arial"/>
              </w:rPr>
            </w:pPr>
            <w:r w:rsidRPr="00F602D6">
              <w:rPr>
                <w:rFonts w:cs="Arial"/>
              </w:rPr>
              <w:t>16</w:t>
            </w:r>
          </w:p>
        </w:tc>
        <w:tc>
          <w:tcPr>
            <w:tcW w:w="992" w:type="dxa"/>
            <w:vAlign w:val="center"/>
          </w:tcPr>
          <w:p w14:paraId="70732360" w14:textId="77777777" w:rsidR="00CF53DD" w:rsidRPr="00F602D6" w:rsidRDefault="00CF53DD" w:rsidP="00CF53DD">
            <w:pPr>
              <w:spacing w:after="0" w:line="240" w:lineRule="auto"/>
              <w:jc w:val="center"/>
              <w:rPr>
                <w:rFonts w:cs="Arial"/>
              </w:rPr>
            </w:pPr>
            <w:r w:rsidRPr="00F602D6">
              <w:rPr>
                <w:rFonts w:cs="Arial"/>
              </w:rPr>
              <w:t>19</w:t>
            </w:r>
          </w:p>
        </w:tc>
        <w:tc>
          <w:tcPr>
            <w:tcW w:w="993" w:type="dxa"/>
            <w:vAlign w:val="center"/>
          </w:tcPr>
          <w:p w14:paraId="0C211ECD" w14:textId="77777777" w:rsidR="00CF53DD" w:rsidRPr="00F602D6" w:rsidRDefault="00CF53DD" w:rsidP="00CF53DD">
            <w:pPr>
              <w:spacing w:after="0" w:line="240" w:lineRule="auto"/>
              <w:jc w:val="center"/>
              <w:rPr>
                <w:rFonts w:cs="Arial"/>
              </w:rPr>
            </w:pPr>
            <w:r w:rsidRPr="00F602D6">
              <w:rPr>
                <w:rFonts w:cs="Arial"/>
              </w:rPr>
              <w:t>22</w:t>
            </w:r>
          </w:p>
        </w:tc>
        <w:tc>
          <w:tcPr>
            <w:tcW w:w="992" w:type="dxa"/>
            <w:vAlign w:val="center"/>
          </w:tcPr>
          <w:p w14:paraId="6DA75AF0" w14:textId="77777777" w:rsidR="00CF53DD" w:rsidRPr="00F602D6" w:rsidRDefault="00CF53DD" w:rsidP="00CF53DD">
            <w:pPr>
              <w:spacing w:after="0" w:line="240" w:lineRule="auto"/>
              <w:jc w:val="center"/>
              <w:rPr>
                <w:rFonts w:cs="Arial"/>
              </w:rPr>
            </w:pPr>
            <w:r w:rsidRPr="00F602D6">
              <w:rPr>
                <w:rFonts w:cs="Arial"/>
              </w:rPr>
              <w:t>24</w:t>
            </w:r>
          </w:p>
        </w:tc>
        <w:tc>
          <w:tcPr>
            <w:tcW w:w="992" w:type="dxa"/>
            <w:vAlign w:val="center"/>
          </w:tcPr>
          <w:p w14:paraId="4858996E" w14:textId="77777777" w:rsidR="00CF53DD" w:rsidRPr="00F602D6" w:rsidRDefault="00CF53DD" w:rsidP="00CF53DD">
            <w:pPr>
              <w:spacing w:after="0" w:line="240" w:lineRule="auto"/>
              <w:jc w:val="center"/>
              <w:rPr>
                <w:rFonts w:cs="Arial"/>
              </w:rPr>
            </w:pPr>
            <w:r w:rsidRPr="00F602D6">
              <w:rPr>
                <w:rFonts w:cs="Arial"/>
              </w:rPr>
              <w:t>2</w:t>
            </w:r>
            <w:r w:rsidR="00415449">
              <w:rPr>
                <w:rFonts w:cs="Arial"/>
              </w:rPr>
              <w:t>7</w:t>
            </w:r>
          </w:p>
        </w:tc>
      </w:tr>
    </w:tbl>
    <w:p w14:paraId="2D8C056C" w14:textId="77777777" w:rsidR="00090131" w:rsidRPr="00F602D6" w:rsidRDefault="00090131" w:rsidP="00090131">
      <w:pPr>
        <w:spacing w:after="0" w:line="240" w:lineRule="auto"/>
        <w:jc w:val="center"/>
        <w:rPr>
          <w:rFonts w:cs="Arial"/>
        </w:rPr>
      </w:pPr>
      <w:r w:rsidRPr="00F602D6">
        <w:rPr>
          <w:rFonts w:cs="Arial"/>
        </w:rPr>
        <w:t>TABLEAU 3</w:t>
      </w:r>
    </w:p>
    <w:p w14:paraId="6FB8C325" w14:textId="77777777" w:rsidR="00090131" w:rsidRPr="00F602D6" w:rsidRDefault="00090131" w:rsidP="00090131">
      <w:pPr>
        <w:spacing w:after="0" w:line="240" w:lineRule="auto"/>
        <w:rPr>
          <w:rFonts w:eastAsia="Arial Unicode MS" w:cs="Arial"/>
          <w:bCs/>
        </w:rPr>
      </w:pPr>
    </w:p>
    <w:p w14:paraId="1E234426" w14:textId="77777777" w:rsidR="00090131" w:rsidRPr="00F602D6" w:rsidRDefault="00090131" w:rsidP="00090131">
      <w:pPr>
        <w:spacing w:after="0" w:line="240" w:lineRule="auto"/>
        <w:rPr>
          <w:rFonts w:eastAsia="Arial Unicode MS" w:cs="Arial"/>
          <w:bCs/>
        </w:rPr>
      </w:pPr>
      <w:r w:rsidRPr="00F602D6">
        <w:rPr>
          <w:rFonts w:eastAsia="Arial Unicode MS" w:cs="Arial"/>
          <w:bCs/>
        </w:rPr>
        <w:t>Dans les autres cas, le calorifugeage des conduits d’air n’est pas imposé.</w:t>
      </w:r>
    </w:p>
    <w:p w14:paraId="49FA3A40" w14:textId="77777777" w:rsidR="00090131" w:rsidRPr="00F602D6" w:rsidRDefault="00090131" w:rsidP="00090131">
      <w:pPr>
        <w:spacing w:after="0" w:line="240" w:lineRule="auto"/>
        <w:rPr>
          <w:rFonts w:eastAsia="Arial Unicode MS" w:cs="Arial"/>
          <w:bCs/>
        </w:rPr>
      </w:pPr>
    </w:p>
    <w:p w14:paraId="1F9977ED" w14:textId="77777777" w:rsidR="00090131" w:rsidRPr="00F602D6" w:rsidRDefault="00090131" w:rsidP="00090131">
      <w:pPr>
        <w:spacing w:after="0" w:line="240" w:lineRule="auto"/>
        <w:rPr>
          <w:rFonts w:eastAsia="Arial Unicode MS" w:cs="Arial"/>
          <w:bCs/>
        </w:rPr>
      </w:pPr>
      <w:r w:rsidRPr="00F602D6">
        <w:rPr>
          <w:rFonts w:cs="Arial"/>
          <w:b/>
        </w:rPr>
        <w:t>7. Exceptions</w:t>
      </w:r>
    </w:p>
    <w:p w14:paraId="5D9A8E4C" w14:textId="77777777" w:rsidR="00090131" w:rsidRPr="00F602D6" w:rsidRDefault="00090131" w:rsidP="008700E9">
      <w:pPr>
        <w:numPr>
          <w:ilvl w:val="1"/>
          <w:numId w:val="51"/>
        </w:numPr>
        <w:spacing w:after="0" w:line="240" w:lineRule="auto"/>
        <w:rPr>
          <w:rFonts w:cs="Arial"/>
        </w:rPr>
      </w:pPr>
      <w:r w:rsidRPr="00F602D6">
        <w:rPr>
          <w:rFonts w:cs="Arial"/>
        </w:rPr>
        <w:t>Le calorifugeage des conduits et accessoires existants avant l’entrée en vigueur du présent arrêté n’est pas imposé en cas d’inaccessibilité de ces conduits et accessoires.</w:t>
      </w:r>
    </w:p>
    <w:p w14:paraId="0D51D33A" w14:textId="77777777" w:rsidR="00090131" w:rsidRPr="00F602D6" w:rsidRDefault="00090131" w:rsidP="008700E9">
      <w:pPr>
        <w:numPr>
          <w:ilvl w:val="1"/>
          <w:numId w:val="51"/>
        </w:numPr>
        <w:spacing w:after="0" w:line="240" w:lineRule="auto"/>
        <w:rPr>
          <w:rFonts w:cs="Arial"/>
        </w:rPr>
      </w:pPr>
      <w:r w:rsidRPr="00F602D6">
        <w:rPr>
          <w:rFonts w:cs="Arial"/>
        </w:rPr>
        <w:t>Hormis dans des bâtiments neufs, dans le cas où l’environnement direct des conduits et accessoires ne permet pas de placer l’épaisseur minimale prévue par le présent arrêté, ces conduits et accessoires sont à calorifuger avec les épaisseurs maximales que permet l’environnement direct.</w:t>
      </w:r>
    </w:p>
    <w:p w14:paraId="172114D7" w14:textId="77777777" w:rsidR="00090131" w:rsidRPr="00F602D6" w:rsidRDefault="00090131" w:rsidP="008700E9">
      <w:pPr>
        <w:numPr>
          <w:ilvl w:val="1"/>
          <w:numId w:val="51"/>
        </w:numPr>
        <w:spacing w:after="0" w:line="240" w:lineRule="auto"/>
        <w:rPr>
          <w:rFonts w:cs="Arial"/>
        </w:rPr>
      </w:pPr>
      <w:r w:rsidRPr="00F602D6">
        <w:rPr>
          <w:rFonts w:cs="Arial"/>
        </w:rPr>
        <w:t>L’exigence de calorifugeage des accessoires ne doit pas être appliquée lorsque les prescriptions écrites du fabricant de l’accessoire l’interdisent.</w:t>
      </w:r>
    </w:p>
    <w:p w14:paraId="6B293B7E" w14:textId="77777777" w:rsidR="00090131" w:rsidRPr="00F602D6" w:rsidRDefault="00090131" w:rsidP="008700E9">
      <w:pPr>
        <w:numPr>
          <w:ilvl w:val="1"/>
          <w:numId w:val="51"/>
        </w:numPr>
        <w:spacing w:after="0" w:line="240" w:lineRule="auto"/>
        <w:rPr>
          <w:rFonts w:cs="Arial"/>
        </w:rPr>
      </w:pPr>
      <w:r w:rsidRPr="00F602D6">
        <w:rPr>
          <w:rFonts w:cs="Arial"/>
        </w:rPr>
        <w:t>Le calorifugeage des gaines d’air repris, en présence d’un récupérateur de chaleur ou d’un dispositif de recyclage en aval, n’est pas imposé lorsque toutes les conditions suivantes sont remplies :</w:t>
      </w:r>
    </w:p>
    <w:p w14:paraId="27DC443D" w14:textId="77777777" w:rsidR="00090131" w:rsidRPr="00F602D6" w:rsidRDefault="00090131" w:rsidP="008700E9">
      <w:pPr>
        <w:numPr>
          <w:ilvl w:val="2"/>
          <w:numId w:val="51"/>
        </w:numPr>
        <w:tabs>
          <w:tab w:val="clear" w:pos="1260"/>
          <w:tab w:val="num" w:pos="709"/>
        </w:tabs>
        <w:spacing w:after="0" w:line="240" w:lineRule="auto"/>
        <w:ind w:left="709"/>
        <w:rPr>
          <w:rFonts w:cs="Arial"/>
        </w:rPr>
      </w:pPr>
      <w:r w:rsidRPr="00F602D6">
        <w:rPr>
          <w:rFonts w:cs="Arial"/>
        </w:rPr>
        <w:t>plus de 80 % des surfaces d’utilisation desservies par ce système de ventilation sont occupées par des parties fonctionnelles « bureaux » ;</w:t>
      </w:r>
    </w:p>
    <w:p w14:paraId="4832AE8D" w14:textId="77777777" w:rsidR="00090131" w:rsidRPr="00F602D6" w:rsidRDefault="00090131" w:rsidP="008700E9">
      <w:pPr>
        <w:numPr>
          <w:ilvl w:val="2"/>
          <w:numId w:val="51"/>
        </w:numPr>
        <w:tabs>
          <w:tab w:val="clear" w:pos="1260"/>
          <w:tab w:val="num" w:pos="709"/>
        </w:tabs>
        <w:spacing w:after="0" w:line="240" w:lineRule="auto"/>
        <w:ind w:left="709"/>
        <w:rPr>
          <w:rFonts w:cs="Arial"/>
        </w:rPr>
      </w:pPr>
      <w:r w:rsidRPr="00F602D6">
        <w:rPr>
          <w:rFonts w:cs="Arial"/>
        </w:rPr>
        <w:t>les gaines d’air repris sont toutes situées dans le volume protégé;</w:t>
      </w:r>
    </w:p>
    <w:p w14:paraId="5B5F419F" w14:textId="77777777" w:rsidR="00090131" w:rsidRPr="00F602D6" w:rsidRDefault="00090131" w:rsidP="008700E9">
      <w:pPr>
        <w:numPr>
          <w:ilvl w:val="2"/>
          <w:numId w:val="51"/>
        </w:numPr>
        <w:tabs>
          <w:tab w:val="clear" w:pos="1260"/>
          <w:tab w:val="num" w:pos="709"/>
        </w:tabs>
        <w:spacing w:after="0" w:line="240" w:lineRule="auto"/>
        <w:ind w:left="709"/>
        <w:rPr>
          <w:rFonts w:cs="Arial"/>
        </w:rPr>
      </w:pPr>
      <w:r w:rsidRPr="00F602D6">
        <w:rPr>
          <w:rFonts w:cs="Arial"/>
        </w:rPr>
        <w:t>les températures nominales des groupes de pulsion d’air sont toutes inférieures ou égales à 25°C ;</w:t>
      </w:r>
    </w:p>
    <w:p w14:paraId="706547E7" w14:textId="77777777" w:rsidR="00090131" w:rsidRPr="00F602D6" w:rsidRDefault="00090131" w:rsidP="008700E9">
      <w:pPr>
        <w:numPr>
          <w:ilvl w:val="2"/>
          <w:numId w:val="51"/>
        </w:numPr>
        <w:tabs>
          <w:tab w:val="clear" w:pos="1260"/>
          <w:tab w:val="num" w:pos="709"/>
        </w:tabs>
        <w:spacing w:after="0" w:line="240" w:lineRule="auto"/>
        <w:ind w:left="709"/>
        <w:rPr>
          <w:rFonts w:cs="Arial"/>
        </w:rPr>
      </w:pPr>
      <w:r w:rsidRPr="00F602D6">
        <w:rPr>
          <w:rFonts w:cs="Arial"/>
        </w:rPr>
        <w:t>la somme des puissances des batteries de chauffage situées dans les groupes de pulsion est inférieure au tiers de la somme des puissances des émetteurs du système de chauffage ;</w:t>
      </w:r>
    </w:p>
    <w:p w14:paraId="78844C45" w14:textId="77777777" w:rsidR="00090131" w:rsidRPr="00F602D6" w:rsidRDefault="00090131" w:rsidP="008700E9">
      <w:pPr>
        <w:numPr>
          <w:ilvl w:val="2"/>
          <w:numId w:val="51"/>
        </w:numPr>
        <w:tabs>
          <w:tab w:val="clear" w:pos="1260"/>
          <w:tab w:val="num" w:pos="709"/>
        </w:tabs>
        <w:spacing w:after="0" w:line="240" w:lineRule="auto"/>
        <w:ind w:left="709"/>
        <w:rPr>
          <w:rFonts w:cs="Arial"/>
        </w:rPr>
      </w:pPr>
      <w:r w:rsidRPr="00F602D6">
        <w:rPr>
          <w:rFonts w:cs="Arial"/>
        </w:rPr>
        <w:t>le système de régulation empêche de chauffer et de refroidir simultanément les locaux desservis par ce système de ventilation.</w:t>
      </w:r>
    </w:p>
    <w:p w14:paraId="066EEDE1" w14:textId="77777777" w:rsidR="00090131" w:rsidRDefault="00090131" w:rsidP="00090131">
      <w:pPr>
        <w:spacing w:after="120" w:line="240" w:lineRule="auto"/>
        <w:jc w:val="both"/>
      </w:pPr>
    </w:p>
    <w:p w14:paraId="68A8791F" w14:textId="77777777" w:rsidR="00090131" w:rsidRPr="00914DE9" w:rsidRDefault="00090131" w:rsidP="00090131">
      <w:pPr>
        <w:spacing w:after="120" w:line="240" w:lineRule="auto"/>
        <w:jc w:val="both"/>
        <w:rPr>
          <w:highlight w:val="yellow"/>
        </w:rPr>
      </w:pPr>
      <w:r w:rsidRPr="00914DE9">
        <w:rPr>
          <w:highlight w:val="yellow"/>
        </w:rPr>
        <w:t xml:space="preserve">Vu pour être annexé à l’arrêté </w:t>
      </w:r>
      <w:r w:rsidRPr="00914DE9">
        <w:rPr>
          <w:rFonts w:eastAsia="Times New Roman"/>
          <w:highlight w:val="yellow"/>
          <w:lang w:eastAsia="ar-SA"/>
        </w:rPr>
        <w:t xml:space="preserve">du Gouvernement de la Région de Bruxelles-Capitale du 21 juin 2018 </w:t>
      </w:r>
      <w:r w:rsidRPr="00914DE9">
        <w:rPr>
          <w:highlight w:val="yellow"/>
        </w:rPr>
        <w:t xml:space="preserve">relatif aux exigences PEB applicables aux systèmes de chauffage et aux systèmes de climatisation pour le bâtiment lors de leur installation et pendant leur exploitation </w:t>
      </w:r>
    </w:p>
    <w:p w14:paraId="223B96CB" w14:textId="77777777" w:rsidR="00090131" w:rsidRPr="00914DE9" w:rsidRDefault="00090131" w:rsidP="00090131">
      <w:pPr>
        <w:spacing w:after="120" w:line="240" w:lineRule="auto"/>
        <w:jc w:val="both"/>
        <w:rPr>
          <w:highlight w:val="yellow"/>
        </w:rPr>
      </w:pPr>
    </w:p>
    <w:p w14:paraId="6314BF3D" w14:textId="77777777" w:rsidR="00217CC4" w:rsidRDefault="00217CC4" w:rsidP="00217CC4">
      <w:pPr>
        <w:spacing w:after="120" w:line="240" w:lineRule="auto"/>
        <w:jc w:val="both"/>
      </w:pPr>
      <w:r>
        <w:t>Le Ministre-Président du Gouvernement de la Région de Bruxelles-Capitale</w:t>
      </w:r>
    </w:p>
    <w:p w14:paraId="2DF96AAB" w14:textId="77777777" w:rsidR="00217CC4" w:rsidRDefault="00217CC4" w:rsidP="00217CC4">
      <w:pPr>
        <w:spacing w:after="120" w:line="240" w:lineRule="auto"/>
        <w:jc w:val="both"/>
        <w:rPr>
          <w:b/>
        </w:rPr>
      </w:pPr>
      <w:r>
        <w:rPr>
          <w:b/>
        </w:rPr>
        <w:t>Rudi VERVOORT</w:t>
      </w:r>
    </w:p>
    <w:p w14:paraId="547DDDFD" w14:textId="77777777" w:rsidR="00217CC4" w:rsidRDefault="00217CC4" w:rsidP="00217CC4">
      <w:pPr>
        <w:pStyle w:val="Tabletextleft"/>
        <w:spacing w:line="240" w:lineRule="auto"/>
        <w:jc w:val="both"/>
        <w:rPr>
          <w:rFonts w:ascii="Calibri" w:hAnsi="Calibri" w:cs="Calibri"/>
          <w:sz w:val="22"/>
          <w:szCs w:val="22"/>
          <w:lang w:val="fr-BE"/>
        </w:rPr>
      </w:pPr>
    </w:p>
    <w:p w14:paraId="7BBA11C4" w14:textId="77777777" w:rsidR="00217CC4" w:rsidRDefault="00217CC4" w:rsidP="00217CC4">
      <w:pPr>
        <w:pStyle w:val="Tabletextleft"/>
        <w:spacing w:line="240" w:lineRule="auto"/>
        <w:jc w:val="both"/>
        <w:rPr>
          <w:rFonts w:ascii="Calibri" w:hAnsi="Calibri" w:cs="Calibri"/>
          <w:sz w:val="22"/>
          <w:szCs w:val="22"/>
          <w:lang w:val="fr-BE"/>
        </w:rPr>
      </w:pPr>
      <w:r>
        <w:rPr>
          <w:rFonts w:ascii="Calibri" w:hAnsi="Calibri" w:cs="Calibri"/>
          <w:sz w:val="22"/>
          <w:szCs w:val="22"/>
          <w:lang w:val="fr-BE"/>
        </w:rPr>
        <w:t>Le Ministre de la Transition climatique, de l'Environnement, de l'Energie et de la Démocratie participative</w:t>
      </w:r>
    </w:p>
    <w:p w14:paraId="2C488AC2" w14:textId="77777777" w:rsidR="00217CC4" w:rsidRDefault="00217CC4" w:rsidP="00217CC4">
      <w:pPr>
        <w:pStyle w:val="Tabletextleft"/>
        <w:spacing w:line="240" w:lineRule="auto"/>
        <w:jc w:val="both"/>
        <w:rPr>
          <w:rFonts w:ascii="Calibri" w:hAnsi="Calibri" w:cs="Calibri"/>
          <w:sz w:val="22"/>
          <w:szCs w:val="22"/>
          <w:lang w:val="fr-BE"/>
        </w:rPr>
      </w:pPr>
    </w:p>
    <w:p w14:paraId="7600065F" w14:textId="77777777" w:rsidR="00217CC4" w:rsidRPr="00637DE7" w:rsidRDefault="00217CC4" w:rsidP="00217CC4">
      <w:pPr>
        <w:spacing w:after="120" w:line="240" w:lineRule="auto"/>
        <w:jc w:val="both"/>
        <w:rPr>
          <w:b/>
        </w:rPr>
      </w:pPr>
      <w:r w:rsidRPr="00637DE7">
        <w:rPr>
          <w:b/>
        </w:rPr>
        <w:t>Alain MARON</w:t>
      </w:r>
    </w:p>
    <w:p w14:paraId="7A0158CE" w14:textId="77777777" w:rsidR="00090131" w:rsidRDefault="00090131" w:rsidP="00090131">
      <w:pPr>
        <w:pStyle w:val="Standard"/>
        <w:rPr>
          <w:rFonts w:ascii="Calibri" w:hAnsi="Calibri" w:cs="Calibri"/>
          <w:b/>
          <w:sz w:val="22"/>
          <w:szCs w:val="22"/>
          <w:lang w:val="fr-BE"/>
        </w:rPr>
      </w:pPr>
      <w:r w:rsidRPr="00594665">
        <w:rPr>
          <w:rFonts w:ascii="Calibri" w:hAnsi="Calibri" w:cs="Calibri"/>
          <w:b/>
          <w:sz w:val="22"/>
          <w:szCs w:val="22"/>
          <w:lang w:val="fr-BE"/>
        </w:rPr>
        <w:br w:type="page"/>
        <w:t>Annexe 4 – art.3.6.1 – Exigences relatives à la régulation du système de chauffage et à la modulation de puissance du brûleur</w:t>
      </w:r>
    </w:p>
    <w:p w14:paraId="20B8BF10" w14:textId="77777777" w:rsidR="00090131" w:rsidRDefault="00090131" w:rsidP="00090131">
      <w:pPr>
        <w:pStyle w:val="Standard"/>
        <w:rPr>
          <w:rFonts w:ascii="Calibri" w:hAnsi="Calibri" w:cs="Calibri"/>
          <w:b/>
          <w:sz w:val="22"/>
          <w:szCs w:val="22"/>
          <w:lang w:val="fr-BE"/>
        </w:rPr>
      </w:pPr>
    </w:p>
    <w:p w14:paraId="6A8695C3" w14:textId="122249CF" w:rsidR="00090131" w:rsidRPr="00914DE9" w:rsidRDefault="00090131" w:rsidP="00090131">
      <w:pPr>
        <w:pStyle w:val="Standard"/>
        <w:rPr>
          <w:rFonts w:ascii="Calibri" w:hAnsi="Calibri" w:cs="Calibri"/>
          <w:sz w:val="22"/>
          <w:szCs w:val="22"/>
          <w:lang w:val="fr-BE"/>
        </w:rPr>
      </w:pPr>
      <w:r>
        <w:rPr>
          <w:rFonts w:ascii="Calibri" w:hAnsi="Calibri" w:cs="Calibri"/>
          <w:sz w:val="22"/>
          <w:szCs w:val="22"/>
          <w:highlight w:val="yellow"/>
          <w:lang w:val="fr-BE"/>
        </w:rPr>
        <w:t>REMPLACE</w:t>
      </w:r>
      <w:r w:rsidRPr="00FE0BFC">
        <w:rPr>
          <w:rFonts w:ascii="Calibri" w:hAnsi="Calibri" w:cs="Calibri"/>
          <w:sz w:val="22"/>
          <w:szCs w:val="22"/>
          <w:highlight w:val="yellow"/>
          <w:lang w:val="fr-BE"/>
        </w:rPr>
        <w:t xml:space="preserve"> EN 202</w:t>
      </w:r>
      <w:r w:rsidRPr="00DD788F">
        <w:rPr>
          <w:rFonts w:ascii="Calibri" w:hAnsi="Calibri" w:cs="Calibri"/>
          <w:sz w:val="22"/>
          <w:szCs w:val="22"/>
          <w:highlight w:val="yellow"/>
          <w:lang w:val="fr-BE"/>
        </w:rPr>
        <w:t>1 (PAR L’ANNEXE 2 DE L’ARRETE MODIFICATIF)</w:t>
      </w:r>
      <w:r w:rsidR="005C348D" w:rsidRPr="000940E3">
        <w:rPr>
          <w:rFonts w:ascii="Calibri" w:hAnsi="Calibri" w:cs="Calibri"/>
          <w:sz w:val="22"/>
          <w:szCs w:val="22"/>
          <w:lang w:val="fr-BE"/>
        </w:rPr>
        <w:t xml:space="preserve"> </w:t>
      </w:r>
      <w:r w:rsidR="00EA784E" w:rsidRPr="008662AE">
        <w:rPr>
          <w:rFonts w:ascii="Calibri" w:hAnsi="Calibri" w:cs="Calibri"/>
          <w:sz w:val="22"/>
          <w:szCs w:val="22"/>
          <w:highlight w:val="cyan"/>
          <w:lang w:val="fr-BE"/>
        </w:rPr>
        <w:t>- MODIFIE EN</w:t>
      </w:r>
      <w:r w:rsidR="000940E3" w:rsidRPr="008662AE">
        <w:rPr>
          <w:rFonts w:ascii="Calibri" w:hAnsi="Calibri" w:cs="Calibri"/>
          <w:sz w:val="22"/>
          <w:szCs w:val="22"/>
          <w:highlight w:val="cyan"/>
          <w:lang w:val="fr-BE"/>
        </w:rPr>
        <w:t xml:space="preserve"> </w:t>
      </w:r>
      <w:r w:rsidR="00CD6357">
        <w:rPr>
          <w:rFonts w:ascii="Calibri" w:hAnsi="Calibri" w:cs="Calibri"/>
          <w:sz w:val="22"/>
          <w:szCs w:val="22"/>
          <w:highlight w:val="cyan"/>
          <w:lang w:val="fr-BE"/>
        </w:rPr>
        <w:t>2024</w:t>
      </w:r>
    </w:p>
    <w:p w14:paraId="482C4895" w14:textId="77777777" w:rsidR="00090131" w:rsidRPr="00594665" w:rsidRDefault="00090131" w:rsidP="00090131">
      <w:pPr>
        <w:spacing w:after="0" w:line="240" w:lineRule="auto"/>
        <w:rPr>
          <w:b/>
        </w:rPr>
      </w:pPr>
    </w:p>
    <w:p w14:paraId="65E967CD" w14:textId="77777777" w:rsidR="00090131" w:rsidRPr="00F602D6" w:rsidRDefault="00090131" w:rsidP="008700E9">
      <w:pPr>
        <w:pStyle w:val="ListParagraph"/>
        <w:numPr>
          <w:ilvl w:val="0"/>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Modulation de puissance du brûleur des chaudières</w:t>
      </w:r>
      <w:r w:rsidRPr="00F602D6">
        <w:rPr>
          <w:rFonts w:ascii="Calibri" w:hAnsi="Calibri"/>
          <w:sz w:val="22"/>
          <w:szCs w:val="22"/>
          <w:lang w:val="fr-BE"/>
        </w:rPr>
        <w:br/>
      </w:r>
    </w:p>
    <w:p w14:paraId="463FFDFC"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 xml:space="preserve"> Généralités</w:t>
      </w:r>
    </w:p>
    <w:p w14:paraId="1FFF9693" w14:textId="77777777" w:rsidR="00090131" w:rsidRPr="00F602D6" w:rsidRDefault="00090131" w:rsidP="008700E9">
      <w:pPr>
        <w:pStyle w:val="ListParagraph"/>
        <w:numPr>
          <w:ilvl w:val="0"/>
          <w:numId w:val="60"/>
        </w:numPr>
        <w:suppressAutoHyphens w:val="0"/>
        <w:autoSpaceDN/>
        <w:spacing w:line="240" w:lineRule="auto"/>
        <w:ind w:left="214" w:hanging="214"/>
        <w:contextualSpacing/>
        <w:textAlignment w:val="auto"/>
        <w:rPr>
          <w:rFonts w:ascii="Calibri" w:hAnsi="Calibri"/>
          <w:sz w:val="22"/>
          <w:szCs w:val="22"/>
          <w:lang w:val="fr-BE"/>
        </w:rPr>
      </w:pPr>
      <w:r w:rsidRPr="00F602D6">
        <w:rPr>
          <w:rFonts w:ascii="Calibri" w:hAnsi="Calibri"/>
          <w:sz w:val="22"/>
          <w:szCs w:val="22"/>
          <w:lang w:val="fr-BE"/>
        </w:rPr>
        <w:t>Pour toute chaudière (neuve ou non), nouvellement placée, modulante ou à plusieurs allures, la modulation de puissance du brûleur doit être effective, c’est-à-dire que le système de régulation doit effectivement piloter la modulation de puissance du brûleur ou enclencher chacune des allures d’un brûleur à plusieurs allures, en fonction d’une grandeur représentative des besoins thermiques. Une allure ne peut donc pas constituer une phase transitoire dans le temps (répétitive) avant d’atteindre une autre allure (par exemple la pleine allure).</w:t>
      </w:r>
    </w:p>
    <w:p w14:paraId="2B4039B4" w14:textId="77777777" w:rsidR="00090131" w:rsidRPr="00F602D6" w:rsidRDefault="00090131" w:rsidP="008700E9">
      <w:pPr>
        <w:pStyle w:val="ListParagraph"/>
        <w:numPr>
          <w:ilvl w:val="0"/>
          <w:numId w:val="60"/>
        </w:numPr>
        <w:suppressAutoHyphens w:val="0"/>
        <w:autoSpaceDN/>
        <w:spacing w:line="240" w:lineRule="auto"/>
        <w:ind w:left="214" w:hanging="214"/>
        <w:contextualSpacing/>
        <w:textAlignment w:val="auto"/>
        <w:rPr>
          <w:rFonts w:ascii="Calibri" w:hAnsi="Calibri"/>
          <w:sz w:val="22"/>
          <w:szCs w:val="22"/>
          <w:lang w:val="fr-BE"/>
        </w:rPr>
      </w:pPr>
      <w:r w:rsidRPr="00F602D6">
        <w:rPr>
          <w:rFonts w:ascii="Calibri" w:hAnsi="Calibri"/>
          <w:sz w:val="22"/>
          <w:szCs w:val="22"/>
          <w:lang w:val="fr-BE"/>
        </w:rPr>
        <w:t>Les brûleurs bicombustibles, c’est-à-dire ceux qui peuvent fonctionner avec un combustible liquide ou gazeux, répondent à toutes les exigences  relatives à la modulation de puissance du brûleur spécifiques à ces deux combustibles.</w:t>
      </w:r>
    </w:p>
    <w:p w14:paraId="59F27FFC" w14:textId="77777777" w:rsidR="00090131" w:rsidRPr="00F602D6" w:rsidRDefault="00090131" w:rsidP="00090131">
      <w:pPr>
        <w:spacing w:after="0" w:line="240" w:lineRule="auto"/>
      </w:pPr>
    </w:p>
    <w:p w14:paraId="4724DF55"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Brûleurs équipant des chaudières non à condensation</w:t>
      </w:r>
    </w:p>
    <w:p w14:paraId="6C989239" w14:textId="77777777" w:rsidR="00090131" w:rsidRPr="00F602D6" w:rsidRDefault="00090131" w:rsidP="00090131">
      <w:pPr>
        <w:pStyle w:val="ListParagraph"/>
        <w:spacing w:line="240" w:lineRule="auto"/>
        <w:ind w:left="360"/>
        <w:rPr>
          <w:rFonts w:ascii="Calibri" w:hAnsi="Calibri"/>
          <w:sz w:val="22"/>
          <w:szCs w:val="22"/>
          <w:lang w:val="fr-BE"/>
        </w:rPr>
      </w:pPr>
    </w:p>
    <w:p w14:paraId="342E8673"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Tout brûleur équipant une chaudière non à condensation dont la puissance nominale est supérieure à 400 kW et inférieure à 1000 kW est :</w:t>
      </w:r>
    </w:p>
    <w:p w14:paraId="77E8B96C" w14:textId="77777777" w:rsidR="00090131" w:rsidRPr="00F602D6" w:rsidRDefault="00090131" w:rsidP="008700E9">
      <w:pPr>
        <w:pStyle w:val="ListParagraph"/>
        <w:numPr>
          <w:ilvl w:val="1"/>
          <w:numId w:val="60"/>
        </w:numPr>
        <w:suppressAutoHyphens w:val="0"/>
        <w:autoSpaceDN/>
        <w:spacing w:line="240" w:lineRule="auto"/>
        <w:ind w:left="639" w:hanging="283"/>
        <w:contextualSpacing/>
        <w:textAlignment w:val="auto"/>
        <w:rPr>
          <w:rFonts w:ascii="Calibri" w:hAnsi="Calibri"/>
          <w:sz w:val="22"/>
          <w:szCs w:val="22"/>
          <w:lang w:val="fr-BE"/>
        </w:rPr>
      </w:pPr>
      <w:r w:rsidRPr="00F602D6">
        <w:rPr>
          <w:rFonts w:ascii="Calibri" w:hAnsi="Calibri"/>
          <w:sz w:val="22"/>
          <w:szCs w:val="22"/>
          <w:lang w:val="fr-BE"/>
        </w:rPr>
        <w:t>Soit à plusieurs allures (au minimum 2 allures)</w:t>
      </w:r>
    </w:p>
    <w:p w14:paraId="361E67A9" w14:textId="77777777" w:rsidR="00090131" w:rsidRPr="00F602D6" w:rsidRDefault="00090131" w:rsidP="008700E9">
      <w:pPr>
        <w:pStyle w:val="ListParagraph"/>
        <w:numPr>
          <w:ilvl w:val="1"/>
          <w:numId w:val="60"/>
        </w:numPr>
        <w:suppressAutoHyphens w:val="0"/>
        <w:autoSpaceDN/>
        <w:spacing w:line="240" w:lineRule="auto"/>
        <w:ind w:left="639" w:hanging="283"/>
        <w:contextualSpacing/>
        <w:textAlignment w:val="auto"/>
        <w:rPr>
          <w:rFonts w:ascii="Calibri" w:hAnsi="Calibri"/>
          <w:sz w:val="22"/>
          <w:szCs w:val="22"/>
          <w:lang w:val="fr-BE"/>
        </w:rPr>
      </w:pPr>
      <w:r w:rsidRPr="00F602D6">
        <w:rPr>
          <w:rFonts w:ascii="Calibri" w:hAnsi="Calibri"/>
          <w:sz w:val="22"/>
          <w:szCs w:val="22"/>
          <w:lang w:val="fr-BE"/>
        </w:rPr>
        <w:t>Soit modulant dans une plage égale à au moins 50% de la puissance nominale utile de la chaudière.</w:t>
      </w:r>
    </w:p>
    <w:p w14:paraId="477B88F3"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Tout brûleur équipant une chaudière non à condensation dont la puissance est supérieure ou égale à 1000 kW est modulant dans une plage d’au moins 65 % de la puissance nominale utile de la chaudière.</w:t>
      </w:r>
    </w:p>
    <w:p w14:paraId="6941A1D9" w14:textId="77777777" w:rsidR="00090131" w:rsidRPr="00F602D6" w:rsidRDefault="00090131" w:rsidP="00090131">
      <w:pPr>
        <w:spacing w:after="0" w:line="240" w:lineRule="auto"/>
      </w:pPr>
    </w:p>
    <w:p w14:paraId="15EAFE4A"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Brûleurs équipant des chaudières à condensation</w:t>
      </w:r>
    </w:p>
    <w:p w14:paraId="732A2B68" w14:textId="77777777" w:rsidR="00090131" w:rsidRPr="00F602D6" w:rsidRDefault="00090131" w:rsidP="00090131">
      <w:pPr>
        <w:spacing w:after="0" w:line="240" w:lineRule="auto"/>
      </w:pPr>
      <w:r w:rsidRPr="00F602D6">
        <w:t>Les brûleurs des chaudières à condensation fonctionnant au combustible gazeux sont modulants.</w:t>
      </w:r>
    </w:p>
    <w:p w14:paraId="33D01C68" w14:textId="77777777" w:rsidR="00090131" w:rsidRPr="00F602D6" w:rsidRDefault="00090131" w:rsidP="00090131">
      <w:pPr>
        <w:spacing w:after="0" w:line="240" w:lineRule="auto"/>
      </w:pPr>
    </w:p>
    <w:p w14:paraId="51DEA3B6"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Dispositif empêchant le balayage de l’air d’une chaudière équipée d’un brûleur à air pulsé</w:t>
      </w:r>
    </w:p>
    <w:p w14:paraId="653B6677" w14:textId="77777777" w:rsidR="00090131" w:rsidRPr="00F602D6" w:rsidRDefault="00090131" w:rsidP="00090131">
      <w:pPr>
        <w:spacing w:after="0" w:line="240" w:lineRule="auto"/>
      </w:pPr>
      <w:r w:rsidRPr="00F602D6">
        <w:t>Toute chaudière avec un brûleur à air pulsé est équipée d’un dispositif qui permet effectivement d’empêcher le balayage de l’air à travers la chaudière lorsque celle-ci est à l’arrêt, par exemple un clapet d’air sur le brûleur ou sur la sortie des gaz de combustion.</w:t>
      </w:r>
    </w:p>
    <w:p w14:paraId="32D6CBE8" w14:textId="77777777" w:rsidR="00090131" w:rsidRPr="00F602D6" w:rsidRDefault="00090131" w:rsidP="00090131">
      <w:pPr>
        <w:spacing w:after="0" w:line="240" w:lineRule="auto"/>
      </w:pPr>
    </w:p>
    <w:p w14:paraId="7559539A" w14:textId="77777777" w:rsidR="00090131" w:rsidRPr="00F602D6" w:rsidRDefault="00090131" w:rsidP="008700E9">
      <w:pPr>
        <w:pStyle w:val="ListParagraph"/>
        <w:numPr>
          <w:ilvl w:val="0"/>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Régulation des générateurs de chaleur et du système de distribution et d’émission de chaleur</w:t>
      </w:r>
    </w:p>
    <w:p w14:paraId="7EE9305B" w14:textId="77777777" w:rsidR="00090131" w:rsidRPr="00F602D6" w:rsidRDefault="00090131" w:rsidP="00090131">
      <w:pPr>
        <w:spacing w:after="0" w:line="240" w:lineRule="auto"/>
      </w:pPr>
    </w:p>
    <w:p w14:paraId="52F1052C"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Régulation pour le régime normal</w:t>
      </w:r>
    </w:p>
    <w:p w14:paraId="03605B67" w14:textId="77777777" w:rsidR="00090131" w:rsidRPr="00F602D6" w:rsidRDefault="00090131" w:rsidP="00090131">
      <w:pPr>
        <w:spacing w:after="0" w:line="240" w:lineRule="auto"/>
      </w:pPr>
    </w:p>
    <w:p w14:paraId="229F3FE8" w14:textId="77777777" w:rsidR="00090131" w:rsidRPr="00F602D6" w:rsidRDefault="00090131" w:rsidP="008700E9">
      <w:pPr>
        <w:pStyle w:val="ListParagraph"/>
        <w:numPr>
          <w:ilvl w:val="2"/>
          <w:numId w:val="59"/>
        </w:numPr>
        <w:suppressAutoHyphens w:val="0"/>
        <w:autoSpaceDN/>
        <w:spacing w:line="240" w:lineRule="auto"/>
        <w:ind w:left="639" w:hanging="639"/>
        <w:contextualSpacing/>
        <w:textAlignment w:val="auto"/>
        <w:rPr>
          <w:rFonts w:ascii="Calibri" w:hAnsi="Calibri"/>
          <w:sz w:val="22"/>
          <w:szCs w:val="22"/>
          <w:lang w:val="fr-BE"/>
        </w:rPr>
      </w:pPr>
      <w:r w:rsidRPr="00F602D6">
        <w:rPr>
          <w:rFonts w:ascii="Calibri" w:hAnsi="Calibri"/>
          <w:sz w:val="22"/>
          <w:szCs w:val="22"/>
          <w:lang w:val="fr-BE"/>
        </w:rPr>
        <w:t>Régulation locale des émetteurs</w:t>
      </w:r>
    </w:p>
    <w:p w14:paraId="526377AE" w14:textId="77777777" w:rsidR="003C4F15" w:rsidRDefault="00090131" w:rsidP="00090131">
      <w:pPr>
        <w:spacing w:after="0" w:line="240" w:lineRule="auto"/>
      </w:pPr>
      <w:r w:rsidRPr="00F602D6">
        <w:t>La circulation d’eau à travers les émetteurs de chaleur est régulée par des robinets thermostatiques ou par un dispositif qui mesure la température dans le local où se trouvent les émetteurs de chaleur.</w:t>
      </w:r>
      <w:r w:rsidRPr="00F602D6">
        <w:br/>
      </w:r>
    </w:p>
    <w:p w14:paraId="4CF3243A" w14:textId="08B3BDC6" w:rsidR="00090131" w:rsidRDefault="00090131" w:rsidP="00090131">
      <w:pPr>
        <w:spacing w:after="0" w:line="240" w:lineRule="auto"/>
      </w:pPr>
      <w:r w:rsidRPr="00F602D6">
        <w:t xml:space="preserve">Cette exigence n’est pas imposée pour les émetteurs de chaleur </w:t>
      </w:r>
      <w:r w:rsidR="00DD0930">
        <w:t>de surface (</w:t>
      </w:r>
      <w:r w:rsidRPr="00F602D6">
        <w:t>par le sol</w:t>
      </w:r>
      <w:r w:rsidR="00DD0930">
        <w:t>, le plafond ou les murs)</w:t>
      </w:r>
      <w:r w:rsidRPr="00F602D6">
        <w:t>installés avant l’entrée en vigueur du présent arrêté.</w:t>
      </w:r>
    </w:p>
    <w:p w14:paraId="26C1B2FE" w14:textId="77777777" w:rsidR="003C4F15" w:rsidRPr="00F602D6" w:rsidRDefault="003C4F15" w:rsidP="00090131">
      <w:pPr>
        <w:spacing w:after="0" w:line="240" w:lineRule="auto"/>
      </w:pPr>
    </w:p>
    <w:p w14:paraId="6FFC7FA8" w14:textId="42183C9D" w:rsidR="00090131" w:rsidRPr="00F602D6" w:rsidRDefault="00DD0930" w:rsidP="00090131">
      <w:pPr>
        <w:spacing w:after="0" w:line="240" w:lineRule="auto"/>
      </w:pPr>
      <w:r>
        <w:t xml:space="preserve">La circulation de l’eau à travers les émetteurs de chaleur de surface installés dans une unité PEB résidentielle après </w:t>
      </w:r>
      <w:r w:rsidR="00C81EEE">
        <w:t>le 1</w:t>
      </w:r>
      <w:r w:rsidR="00C81EEE" w:rsidRPr="00C81EEE">
        <w:rPr>
          <w:vertAlign w:val="superscript"/>
        </w:rPr>
        <w:t>er</w:t>
      </w:r>
      <w:r w:rsidR="00C81EEE">
        <w:t xml:space="preserve"> janvier 2025</w:t>
      </w:r>
      <w:r>
        <w:t xml:space="preserve"> est régulée, au minimum, par un dispositif de régulation qui mesure la température ambiante dans une pièce de référence située à l’intérieur de l’unité PEB et, lorsque cette unité PEB comprend plusieurs étages, par un dispositif de régulation qui mesure la température ambiante dans une pièce de référence au niveau de chaque étage.</w:t>
      </w:r>
    </w:p>
    <w:p w14:paraId="44BA3183" w14:textId="77777777" w:rsidR="00090131" w:rsidRPr="00F602D6" w:rsidRDefault="00090131" w:rsidP="00090131">
      <w:pPr>
        <w:spacing w:after="0" w:line="240" w:lineRule="auto"/>
      </w:pPr>
      <w:r w:rsidRPr="00F602D6">
        <w:t xml:space="preserve">Vérification du respect de cette exigence : </w:t>
      </w:r>
      <w:r w:rsidRPr="00F602D6">
        <w:br/>
        <w:t>La vérification du respect de cette exigence est effectuée par un contrôle visuel. Lorsque le circuit de chauffage dessert plusieurs unités PEB Habitation Individuelle, pour les unités PEB Habitation Individuelle qui n’ont pas pu être visitées, la vérification peut être faite sur base d’une déclaration sur l’honneur ou de factures d’installation. La déclaration sur l’honneur doit reprendre le nom et la signature du propriétaire et la référence de chaque unité PEB non visitée. La facture d’installation doit mentionner clairement la référence de chaque unité PEB non visitée.</w:t>
      </w:r>
    </w:p>
    <w:p w14:paraId="360A5491" w14:textId="77777777" w:rsidR="00090131" w:rsidRPr="00F602D6" w:rsidRDefault="00090131" w:rsidP="00090131">
      <w:pPr>
        <w:spacing w:after="0" w:line="240" w:lineRule="auto"/>
      </w:pPr>
    </w:p>
    <w:p w14:paraId="455B20AF" w14:textId="77777777" w:rsidR="00090131" w:rsidRPr="00F602D6" w:rsidRDefault="00090131" w:rsidP="008700E9">
      <w:pPr>
        <w:pStyle w:val="ListParagraph"/>
        <w:numPr>
          <w:ilvl w:val="2"/>
          <w:numId w:val="59"/>
        </w:numPr>
        <w:suppressAutoHyphens w:val="0"/>
        <w:autoSpaceDN/>
        <w:spacing w:line="240" w:lineRule="auto"/>
        <w:ind w:left="639" w:hanging="639"/>
        <w:contextualSpacing/>
        <w:textAlignment w:val="auto"/>
        <w:rPr>
          <w:rFonts w:ascii="Calibri" w:hAnsi="Calibri"/>
          <w:sz w:val="22"/>
          <w:szCs w:val="22"/>
          <w:lang w:val="fr-BE"/>
        </w:rPr>
      </w:pPr>
      <w:r w:rsidRPr="00F602D6">
        <w:rPr>
          <w:rFonts w:ascii="Calibri" w:hAnsi="Calibri"/>
          <w:sz w:val="22"/>
          <w:szCs w:val="22"/>
          <w:lang w:val="fr-BE"/>
        </w:rPr>
        <w:t>Régulation de la température d’eau alimentant les émetteurs de chaleur (régulation en température glissante/régulation climatique)</w:t>
      </w:r>
    </w:p>
    <w:p w14:paraId="5401A387" w14:textId="77777777" w:rsidR="00090131" w:rsidRPr="00F602D6" w:rsidRDefault="00090131" w:rsidP="00090131">
      <w:pPr>
        <w:spacing w:after="0" w:line="240" w:lineRule="auto"/>
      </w:pPr>
    </w:p>
    <w:p w14:paraId="5DEB5698" w14:textId="77777777" w:rsidR="00090131" w:rsidRPr="00F602D6" w:rsidRDefault="00090131" w:rsidP="00090131">
      <w:pPr>
        <w:spacing w:after="0" w:line="240" w:lineRule="auto"/>
      </w:pPr>
      <w:r w:rsidRPr="00F602D6">
        <w:t>Si la température nominale de départ du circuit de chauffage est supérieure à 35°C, la température de l’eau qui circule à travers les émetteurs de chaleur est régulée de manière variable en fonction d’une grandeur représentative du besoin de chaleur telle que la température de l’air extérieur (via une courbe de chauffe paramétrable) ou la différence momentanée entre la consigne et la température ambiante mesurée dans un local.</w:t>
      </w:r>
    </w:p>
    <w:p w14:paraId="2865FC48" w14:textId="77777777" w:rsidR="00090131" w:rsidRPr="00F602D6" w:rsidRDefault="00090131" w:rsidP="00090131">
      <w:pPr>
        <w:spacing w:after="0" w:line="240" w:lineRule="auto"/>
      </w:pPr>
    </w:p>
    <w:p w14:paraId="6B8C21AE" w14:textId="77777777" w:rsidR="00090131" w:rsidRPr="00F602D6" w:rsidRDefault="00090131" w:rsidP="00090131">
      <w:pPr>
        <w:spacing w:after="0" w:line="240" w:lineRule="auto"/>
      </w:pPr>
      <w:r w:rsidRPr="00F602D6" w:rsidDel="002B20DA">
        <w:t xml:space="preserve"> </w:t>
      </w:r>
      <w:r w:rsidRPr="00F602D6">
        <w:t>La plage minimale de variation de la température d’eau qui alimente les émetteurs est définie par la formule suivante :</w:t>
      </w:r>
    </w:p>
    <w:p w14:paraId="79F51402" w14:textId="6DE510BC" w:rsidR="00090131" w:rsidRPr="00B853E3" w:rsidRDefault="00B853E3" w:rsidP="00090131">
      <w:pPr>
        <w:spacing w:after="0" w:line="240" w:lineRule="auto"/>
      </w:pPr>
      <m:oMathPara>
        <m:oMath>
          <m:r>
            <w:rPr>
              <w:rFonts w:ascii="Cambria Math" w:hAnsi="Cambria Math"/>
              <w:i/>
              <w:sz w:val="24"/>
              <w:szCs w:val="24"/>
            </w:rPr>
            <w:sym w:font="Symbol" w:char="F044"/>
          </m:r>
          <m:r>
            <w:rPr>
              <w:rFonts w:ascii="Cambria Math" w:hAnsi="Cambria Math"/>
              <w:sz w:val="24"/>
              <w:szCs w:val="24"/>
            </w:rPr>
            <m:t>T</m:t>
          </m:r>
          <m:func>
            <m:funcPr>
              <m:ctrlPr>
                <w:rPr>
                  <w:rFonts w:ascii="Cambria Math" w:hAnsi="Cambria Math"/>
                  <w:i/>
                  <w:sz w:val="24"/>
                  <w:szCs w:val="24"/>
                </w:rPr>
              </m:ctrlPr>
            </m:funcPr>
            <m:fName>
              <m:r>
                <m:rPr>
                  <m:sty m:val="p"/>
                </m:rPr>
                <w:rPr>
                  <w:rFonts w:ascii="Cambria Math" w:hAnsi="Cambria Math"/>
                  <w:sz w:val="24"/>
                  <w:szCs w:val="24"/>
                </w:rPr>
                <m:t>min</m:t>
              </m:r>
            </m:fName>
            <m:e>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70 ×(T nominale départ-22)</m:t>
                  </m:r>
                </m:num>
                <m:den>
                  <m:r>
                    <w:rPr>
                      <w:rFonts w:ascii="Cambria Math" w:hAnsi="Cambria Math"/>
                      <w:sz w:val="24"/>
                      <w:szCs w:val="24"/>
                    </w:rPr>
                    <m:t>100</m:t>
                  </m:r>
                </m:den>
              </m:f>
            </m:e>
          </m:func>
        </m:oMath>
      </m:oMathPara>
    </w:p>
    <w:p w14:paraId="4A0D7E0C" w14:textId="77777777" w:rsidR="00090131" w:rsidRPr="00F602D6" w:rsidRDefault="00090131" w:rsidP="00090131">
      <w:pPr>
        <w:spacing w:after="0" w:line="240" w:lineRule="auto"/>
      </w:pPr>
    </w:p>
    <w:p w14:paraId="02A96CCD" w14:textId="77777777" w:rsidR="00090131" w:rsidRPr="00F602D6" w:rsidRDefault="00090131" w:rsidP="00090131">
      <w:pPr>
        <w:spacing w:after="0" w:line="240" w:lineRule="auto"/>
      </w:pPr>
      <w:r w:rsidRPr="00F602D6">
        <w:t xml:space="preserve">Où  </w:t>
      </w:r>
      <w:r w:rsidRPr="00F602D6">
        <w:sym w:font="Symbol" w:char="F044"/>
      </w:r>
      <w:r w:rsidRPr="00F602D6">
        <w:t xml:space="preserve">T min = plage minimale de variation de la température d’eau qui alimente les émetteurs de chaleur (°C) </w:t>
      </w:r>
    </w:p>
    <w:p w14:paraId="38BFB12A" w14:textId="77777777" w:rsidR="00090131" w:rsidRPr="00F602D6" w:rsidRDefault="00090131" w:rsidP="00090131">
      <w:pPr>
        <w:spacing w:after="0" w:line="240" w:lineRule="auto"/>
      </w:pPr>
      <w:r w:rsidRPr="00F602D6">
        <w:t>et T nominale départ = température nominale de départ du circuit de chauffage (°C)</w:t>
      </w:r>
    </w:p>
    <w:p w14:paraId="2CFC770C" w14:textId="77777777" w:rsidR="00090131" w:rsidRPr="00F602D6" w:rsidRDefault="00090131" w:rsidP="00090131">
      <w:pPr>
        <w:spacing w:after="0" w:line="240" w:lineRule="auto"/>
      </w:pPr>
    </w:p>
    <w:p w14:paraId="6C6FC938"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Régulation pour les régimes de ralenti et hors gel ou anti-condensation</w:t>
      </w:r>
    </w:p>
    <w:p w14:paraId="17875C96" w14:textId="77777777" w:rsidR="00090131" w:rsidRPr="00F602D6" w:rsidRDefault="00090131" w:rsidP="00090131">
      <w:pPr>
        <w:spacing w:after="0" w:line="240" w:lineRule="auto"/>
      </w:pPr>
    </w:p>
    <w:p w14:paraId="3EF7A80E"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Un dispositif de régulation doit permettre de réaliser un régime de ralenti durant les périodes d’inoccupation temporaire (généralement une demi-journée à 3 jours) c’est à dire d’atteindre et de maintenir des températures intérieures inférieures de quelques degrés aux valeurs de confort.</w:t>
      </w:r>
    </w:p>
    <w:p w14:paraId="3DF6F874"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Si le programme horaire d’inoccupation temporaire est identique pour tous les locaux chauffés par le système de chauffage en question, le dispositif de régulation du régime de ralenti agit directement sur le générateur de chaleur ou l’ensemble des générateurs de chaleur.</w:t>
      </w:r>
    </w:p>
    <w:p w14:paraId="46A64C0A"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Un dispositif de régulation doit permettre de réaliser un régime hors gel ou anti-condensation durant les périodes d’inoccupation prolongée (généralement 4 jours ou plus). Le régime de mise hors gel permet d’atteindre et de maintenir des températures intérieures évitant le gel d’eau dans les locaux et le régime d’anti-condensation permet d’atteindre et de maintenir des températures intérieures les plus basses possibles tout en évitant l’apparition de condensations superficielles sur les parois les plus froides.</w:t>
      </w:r>
    </w:p>
    <w:p w14:paraId="74BFE390"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Si le programme horaire d’inoccupation prolongée est identique pour tous les locaux chauffés par le système de chauffage en question, le dispositif de régulation du régime hors gel ou anti-condensation agit directement sur le générateur de chaleur ou l’ensemble des générateurs de chaleur.</w:t>
      </w:r>
      <w:r w:rsidRPr="00F602D6">
        <w:rPr>
          <w:rFonts w:ascii="Calibri" w:hAnsi="Calibri"/>
          <w:sz w:val="22"/>
          <w:szCs w:val="22"/>
          <w:lang w:val="fr-BE"/>
        </w:rPr>
        <w:br/>
      </w:r>
    </w:p>
    <w:p w14:paraId="0089F38B"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Programmation des changements de régime.</w:t>
      </w:r>
    </w:p>
    <w:p w14:paraId="4750C216" w14:textId="77777777" w:rsidR="00090131" w:rsidRPr="00F602D6" w:rsidRDefault="00090131" w:rsidP="00090131">
      <w:pPr>
        <w:spacing w:after="0" w:line="240" w:lineRule="auto"/>
      </w:pPr>
    </w:p>
    <w:p w14:paraId="00328E61" w14:textId="77777777" w:rsidR="00090131" w:rsidRPr="00F602D6" w:rsidRDefault="00090131" w:rsidP="00090131">
      <w:pPr>
        <w:spacing w:after="0" w:line="240" w:lineRule="auto"/>
      </w:pPr>
      <w:r w:rsidRPr="00F602D6">
        <w:t>La commutation entre le régime normal, le régime de ralenti et le régime hors gel ou anti-condensation est réalisée à heures fixes au moyen d’un programmateur à horloge ou à heures variables au moyen d’un optimiseur. Le programmateur à horloge ou l’optimiseur doivent conserver le programme introduit en cas de panne de l’alimentation électrique.</w:t>
      </w:r>
    </w:p>
    <w:p w14:paraId="2E8CC9A6" w14:textId="77777777" w:rsidR="00090131" w:rsidRPr="00F602D6" w:rsidRDefault="00090131" w:rsidP="00090131">
      <w:pPr>
        <w:spacing w:after="0" w:line="240" w:lineRule="auto"/>
      </w:pPr>
      <w:r w:rsidRPr="00F602D6">
        <w:br w:type="page"/>
      </w:r>
    </w:p>
    <w:p w14:paraId="6A20B7CD" w14:textId="77777777" w:rsidR="00090131" w:rsidRPr="00F602D6" w:rsidRDefault="00090131" w:rsidP="00090131">
      <w:pPr>
        <w:spacing w:after="0" w:line="240" w:lineRule="auto"/>
      </w:pPr>
    </w:p>
    <w:p w14:paraId="04381B2D" w14:textId="77777777" w:rsidR="00090131" w:rsidRPr="00F602D6" w:rsidRDefault="00090131" w:rsidP="008700E9">
      <w:pPr>
        <w:pStyle w:val="ListParagraph"/>
        <w:numPr>
          <w:ilvl w:val="1"/>
          <w:numId w:val="59"/>
        </w:numPr>
        <w:suppressAutoHyphens w:val="0"/>
        <w:autoSpaceDN/>
        <w:spacing w:line="240" w:lineRule="auto"/>
        <w:ind w:left="356" w:hanging="356"/>
        <w:contextualSpacing/>
        <w:textAlignment w:val="auto"/>
        <w:rPr>
          <w:rFonts w:ascii="Calibri" w:hAnsi="Calibri"/>
          <w:sz w:val="22"/>
          <w:szCs w:val="22"/>
          <w:lang w:val="fr-BE"/>
        </w:rPr>
      </w:pPr>
      <w:r w:rsidRPr="00F602D6">
        <w:rPr>
          <w:rFonts w:ascii="Calibri" w:hAnsi="Calibri"/>
          <w:sz w:val="22"/>
          <w:szCs w:val="22"/>
          <w:lang w:val="fr-BE"/>
        </w:rPr>
        <w:t>Gestion des pompes et des circulateurs</w:t>
      </w:r>
      <w:r w:rsidRPr="00F602D6">
        <w:rPr>
          <w:rFonts w:ascii="Calibri" w:hAnsi="Calibri"/>
          <w:sz w:val="22"/>
          <w:szCs w:val="22"/>
          <w:lang w:val="fr-BE"/>
        </w:rPr>
        <w:br/>
      </w:r>
    </w:p>
    <w:p w14:paraId="77774FCE" w14:textId="77777777" w:rsidR="00090131" w:rsidRPr="00F602D6" w:rsidRDefault="00090131" w:rsidP="00090131">
      <w:pPr>
        <w:spacing w:after="0" w:line="240" w:lineRule="auto"/>
      </w:pPr>
      <w:r w:rsidRPr="00F602D6">
        <w:t>Le fonctionnement des pompes et des circulateurs est asservi au besoin thermique.</w:t>
      </w:r>
    </w:p>
    <w:p w14:paraId="373D9676" w14:textId="77777777" w:rsidR="00090131" w:rsidRPr="00F602D6" w:rsidRDefault="00090131" w:rsidP="00090131">
      <w:pPr>
        <w:pStyle w:val="Standard"/>
        <w:rPr>
          <w:rFonts w:ascii="Calibri" w:hAnsi="Calibri"/>
          <w:sz w:val="22"/>
          <w:szCs w:val="22"/>
          <w:lang w:val="fr-BE"/>
        </w:rPr>
      </w:pPr>
      <w:r w:rsidRPr="00F602D6">
        <w:rPr>
          <w:rFonts w:ascii="Calibri" w:hAnsi="Calibri"/>
          <w:sz w:val="22"/>
          <w:szCs w:val="22"/>
          <w:lang w:val="fr-BE"/>
        </w:rPr>
        <w:t>Si le besoin thermique est nul, le fonctionnement des pompes et circulateurs est stoppé.</w:t>
      </w:r>
    </w:p>
    <w:p w14:paraId="50C1F3D3" w14:textId="77777777" w:rsidR="00090131" w:rsidRPr="00F602D6" w:rsidRDefault="00090131" w:rsidP="00090131">
      <w:pPr>
        <w:pStyle w:val="Standard"/>
        <w:rPr>
          <w:rFonts w:ascii="Calibri" w:hAnsi="Calibri"/>
          <w:sz w:val="22"/>
          <w:szCs w:val="22"/>
          <w:lang w:val="fr-BE"/>
        </w:rPr>
      </w:pPr>
    </w:p>
    <w:p w14:paraId="3BB3C004" w14:textId="77777777" w:rsidR="00090131" w:rsidRPr="00F602D6" w:rsidRDefault="00090131" w:rsidP="008700E9">
      <w:pPr>
        <w:pStyle w:val="ListParagraph"/>
        <w:numPr>
          <w:ilvl w:val="1"/>
          <w:numId w:val="66"/>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Gestion des générateurs de chaleur</w:t>
      </w:r>
    </w:p>
    <w:p w14:paraId="79DA3589" w14:textId="77777777" w:rsidR="00090131" w:rsidRPr="00F602D6" w:rsidRDefault="00090131" w:rsidP="00090131">
      <w:pPr>
        <w:spacing w:after="0" w:line="240" w:lineRule="auto"/>
      </w:pPr>
    </w:p>
    <w:p w14:paraId="4344D20A" w14:textId="77777777" w:rsidR="00090131" w:rsidRPr="00F602D6" w:rsidRDefault="00090131" w:rsidP="00090131">
      <w:pPr>
        <w:spacing w:after="0" w:line="240" w:lineRule="auto"/>
      </w:pPr>
      <w:r w:rsidRPr="00F602D6">
        <w:t>Le système de régulation du système de chauffage</w:t>
      </w:r>
    </w:p>
    <w:p w14:paraId="423A9A7B"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mesure les besoins thermiques ;</w:t>
      </w:r>
    </w:p>
    <w:p w14:paraId="5D453A26"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met tous les générateurs de chaleur à l’arrêt si les besoins thermiques sont nuls ;</w:t>
      </w:r>
    </w:p>
    <w:p w14:paraId="43D49900"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commande, en fonction des besoins thermiques, le nombre de générateurs de chaleur en fonctionnement et, le cas échéant, les différentes allures de puissance des brûleurs pour remplir ces besoins;</w:t>
      </w:r>
    </w:p>
    <w:p w14:paraId="4DFE5CA2"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interrompt, en présence de plusieurs générateurs de chaleur sur un même circuit, l’irrigation des chaudières qui ne sont pas en fonctionnement, lorsque les pertes à l’arrêt de celles-ci sont supérieures à 100 W pour un écart de 30°C entre la température de l’eau de la chaudière et la température ambiante du local où la chaudière est installée ;</w:t>
      </w:r>
    </w:p>
    <w:p w14:paraId="32347F34"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donne la priorité de fonctionnement aux générateurs de chaleur les plus performants ;</w:t>
      </w:r>
    </w:p>
    <w:p w14:paraId="2300CB41"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maintient, dans les générateurs de chaleur, la température d’eau la plus basse possible, en tenant compte de la consigne de température du circuit le plus demandeur</w:t>
      </w:r>
    </w:p>
    <w:p w14:paraId="70823C86"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fr-BE"/>
        </w:rPr>
      </w:pPr>
      <w:r w:rsidRPr="00F602D6">
        <w:rPr>
          <w:rFonts w:ascii="Calibri" w:hAnsi="Calibri"/>
          <w:sz w:val="22"/>
          <w:szCs w:val="22"/>
          <w:lang w:val="fr-BE"/>
        </w:rPr>
        <w:t>n’est pas en contradiction avec les prescriptions du fabricant des générateurs de chaleur, par exemple en matière de débit et de température de retour minimaux.</w:t>
      </w:r>
    </w:p>
    <w:p w14:paraId="4F58DE8F" w14:textId="77777777" w:rsidR="00090131" w:rsidRPr="00F602D6" w:rsidRDefault="00090131" w:rsidP="00090131">
      <w:pPr>
        <w:spacing w:after="0" w:line="240" w:lineRule="auto"/>
      </w:pPr>
    </w:p>
    <w:p w14:paraId="1F5EF3C9" w14:textId="77777777" w:rsidR="00090131" w:rsidRPr="00396BCA" w:rsidRDefault="00090131" w:rsidP="00090131">
      <w:pPr>
        <w:spacing w:after="0" w:line="240" w:lineRule="auto"/>
      </w:pPr>
      <w:r w:rsidRPr="00F602D6">
        <w:t>Si une ou plusieurs chaudières à condensation font partie du système de chauffage, la conception hydraulique, le système de régulation et la gestion des pompes visent à obtenir le retour d’eau à la température la plus basse possible vers la ou les chaudières à condensation.</w:t>
      </w:r>
    </w:p>
    <w:p w14:paraId="18BB25B6" w14:textId="77777777" w:rsidR="00090131" w:rsidRPr="00594665" w:rsidRDefault="00090131" w:rsidP="00090131">
      <w:pPr>
        <w:pStyle w:val="Standard"/>
        <w:rPr>
          <w:rFonts w:ascii="Calibri" w:hAnsi="Calibri" w:cs="Calibri"/>
          <w:b/>
          <w:sz w:val="22"/>
          <w:szCs w:val="22"/>
          <w:lang w:val="fr-BE"/>
        </w:rPr>
      </w:pPr>
    </w:p>
    <w:p w14:paraId="5EA279BA" w14:textId="77777777" w:rsidR="00090131" w:rsidRPr="00594665" w:rsidRDefault="00090131" w:rsidP="00090131">
      <w:pPr>
        <w:pStyle w:val="Standard"/>
        <w:rPr>
          <w:rFonts w:ascii="Calibri" w:hAnsi="Calibri" w:cs="Calibri"/>
          <w:b/>
          <w:sz w:val="22"/>
          <w:szCs w:val="22"/>
          <w:lang w:val="fr-BE"/>
        </w:rPr>
      </w:pPr>
    </w:p>
    <w:p w14:paraId="1A24C0C5" w14:textId="77777777" w:rsidR="00090131" w:rsidRPr="00C83D94" w:rsidRDefault="00090131" w:rsidP="00090131">
      <w:pPr>
        <w:spacing w:after="120" w:line="240" w:lineRule="auto"/>
        <w:jc w:val="both"/>
        <w:rPr>
          <w:highlight w:val="yellow"/>
        </w:rPr>
      </w:pPr>
      <w:r w:rsidRPr="00C83D94">
        <w:rPr>
          <w:highlight w:val="yellow"/>
        </w:rPr>
        <w:t xml:space="preserve">Vu pour être annexé à l’arrêté </w:t>
      </w:r>
      <w:r w:rsidRPr="00C83D94">
        <w:rPr>
          <w:rFonts w:eastAsia="Times New Roman"/>
          <w:highlight w:val="yellow"/>
          <w:lang w:eastAsia="ar-SA"/>
        </w:rPr>
        <w:t xml:space="preserve">du Gouvernement de la Région de Bruxelles-Capitale du 21 juin 2018 </w:t>
      </w:r>
      <w:r w:rsidRPr="00C83D94">
        <w:rPr>
          <w:highlight w:val="yellow"/>
        </w:rPr>
        <w:t xml:space="preserve">relatif aux exigences PEB applicables aux systèmes de chauffage et aux systèmes de climatisation pour le bâtiment lors de leur installation et pendant leur exploitation </w:t>
      </w:r>
    </w:p>
    <w:p w14:paraId="0F040423" w14:textId="77777777" w:rsidR="00090131" w:rsidRPr="00C83D94" w:rsidRDefault="00090131" w:rsidP="00090131">
      <w:pPr>
        <w:spacing w:after="120" w:line="240" w:lineRule="auto"/>
        <w:jc w:val="both"/>
        <w:rPr>
          <w:highlight w:val="yellow"/>
        </w:rPr>
      </w:pPr>
    </w:p>
    <w:p w14:paraId="281F5988" w14:textId="77777777" w:rsidR="00217CC4" w:rsidRDefault="00217CC4" w:rsidP="00217CC4">
      <w:pPr>
        <w:spacing w:after="120" w:line="240" w:lineRule="auto"/>
        <w:jc w:val="both"/>
      </w:pPr>
      <w:r>
        <w:t>Le Ministre-Président du Gouvernement de la Région de Bruxelles-Capitale</w:t>
      </w:r>
    </w:p>
    <w:p w14:paraId="55BA6D54" w14:textId="77777777" w:rsidR="00217CC4" w:rsidRDefault="00217CC4" w:rsidP="00217CC4">
      <w:pPr>
        <w:spacing w:after="120" w:line="240" w:lineRule="auto"/>
        <w:jc w:val="both"/>
        <w:rPr>
          <w:b/>
        </w:rPr>
      </w:pPr>
      <w:r>
        <w:rPr>
          <w:b/>
        </w:rPr>
        <w:t>Rudi VERVOORT</w:t>
      </w:r>
    </w:p>
    <w:p w14:paraId="6C010ED2" w14:textId="77777777" w:rsidR="00217CC4" w:rsidRDefault="00217CC4" w:rsidP="00217CC4">
      <w:pPr>
        <w:pStyle w:val="Tabletextleft"/>
        <w:spacing w:line="240" w:lineRule="auto"/>
        <w:jc w:val="both"/>
        <w:rPr>
          <w:rFonts w:ascii="Calibri" w:hAnsi="Calibri" w:cs="Calibri"/>
          <w:sz w:val="22"/>
          <w:szCs w:val="22"/>
          <w:lang w:val="fr-BE"/>
        </w:rPr>
      </w:pPr>
    </w:p>
    <w:p w14:paraId="7FA29049" w14:textId="77777777" w:rsidR="00217CC4" w:rsidRDefault="00217CC4" w:rsidP="00217CC4">
      <w:pPr>
        <w:pStyle w:val="Tabletextleft"/>
        <w:spacing w:line="240" w:lineRule="auto"/>
        <w:jc w:val="both"/>
        <w:rPr>
          <w:rFonts w:ascii="Calibri" w:hAnsi="Calibri" w:cs="Calibri"/>
          <w:sz w:val="22"/>
          <w:szCs w:val="22"/>
          <w:lang w:val="fr-BE"/>
        </w:rPr>
      </w:pPr>
      <w:r>
        <w:rPr>
          <w:rFonts w:ascii="Calibri" w:hAnsi="Calibri" w:cs="Calibri"/>
          <w:sz w:val="22"/>
          <w:szCs w:val="22"/>
          <w:lang w:val="fr-BE"/>
        </w:rPr>
        <w:t>Le Ministre de la Transition climatique, de l'Environnement, de l'Energie et de la Démocratie participative</w:t>
      </w:r>
    </w:p>
    <w:p w14:paraId="1A86466B" w14:textId="77777777" w:rsidR="00217CC4" w:rsidRDefault="00217CC4" w:rsidP="00217CC4">
      <w:pPr>
        <w:pStyle w:val="Tabletextleft"/>
        <w:spacing w:line="240" w:lineRule="auto"/>
        <w:jc w:val="both"/>
        <w:rPr>
          <w:rFonts w:ascii="Calibri" w:hAnsi="Calibri" w:cs="Calibri"/>
          <w:sz w:val="22"/>
          <w:szCs w:val="22"/>
          <w:lang w:val="fr-BE"/>
        </w:rPr>
      </w:pPr>
    </w:p>
    <w:p w14:paraId="2C484120" w14:textId="77777777" w:rsidR="00217CC4" w:rsidRPr="00637DE7" w:rsidRDefault="00217CC4" w:rsidP="00217CC4">
      <w:pPr>
        <w:spacing w:after="120" w:line="240" w:lineRule="auto"/>
        <w:jc w:val="both"/>
        <w:rPr>
          <w:b/>
        </w:rPr>
      </w:pPr>
      <w:r w:rsidRPr="00637DE7">
        <w:rPr>
          <w:b/>
        </w:rPr>
        <w:t>Alain MARON</w:t>
      </w:r>
    </w:p>
    <w:p w14:paraId="6AF742B0" w14:textId="77777777" w:rsidR="00090131" w:rsidRDefault="00090131" w:rsidP="00090131">
      <w:pPr>
        <w:pStyle w:val="Standard"/>
        <w:rPr>
          <w:rFonts w:ascii="Calibri" w:hAnsi="Calibri" w:cs="Calibri"/>
          <w:b/>
          <w:sz w:val="22"/>
          <w:szCs w:val="22"/>
          <w:lang w:val="fr-BE"/>
        </w:rPr>
      </w:pPr>
      <w:r w:rsidRPr="00594665">
        <w:rPr>
          <w:rFonts w:ascii="Calibri" w:hAnsi="Calibri" w:cs="Calibri"/>
          <w:b/>
          <w:sz w:val="22"/>
          <w:szCs w:val="22"/>
          <w:lang w:val="fr-BE"/>
        </w:rPr>
        <w:br w:type="page"/>
        <w:t>Annexe 5 – art.4.5.1 – Exigences de calorifugeage des conduits et accessoires d’eau glacée</w:t>
      </w:r>
    </w:p>
    <w:p w14:paraId="2AC64084" w14:textId="77777777" w:rsidR="00090131" w:rsidRDefault="00090131" w:rsidP="00090131">
      <w:pPr>
        <w:pStyle w:val="Standard"/>
        <w:rPr>
          <w:rFonts w:ascii="Calibri" w:hAnsi="Calibri" w:cs="Calibri"/>
          <w:b/>
          <w:sz w:val="22"/>
          <w:szCs w:val="22"/>
          <w:lang w:val="fr-BE"/>
        </w:rPr>
      </w:pPr>
    </w:p>
    <w:p w14:paraId="12A5D50F" w14:textId="042A8FF9" w:rsidR="00090131" w:rsidRPr="00C83D94" w:rsidRDefault="00090131" w:rsidP="00090131">
      <w:pPr>
        <w:pStyle w:val="Standard"/>
        <w:rPr>
          <w:rFonts w:ascii="Calibri" w:hAnsi="Calibri" w:cs="Calibri"/>
          <w:sz w:val="22"/>
          <w:szCs w:val="22"/>
          <w:lang w:val="fr-BE"/>
        </w:rPr>
      </w:pPr>
      <w:r>
        <w:rPr>
          <w:rFonts w:ascii="Calibri" w:hAnsi="Calibri" w:cs="Calibri"/>
          <w:sz w:val="22"/>
          <w:szCs w:val="22"/>
          <w:highlight w:val="yellow"/>
          <w:lang w:val="fr-BE"/>
        </w:rPr>
        <w:t>REMPLACE EN 2021</w:t>
      </w:r>
      <w:r>
        <w:rPr>
          <w:rFonts w:ascii="Calibri" w:hAnsi="Calibri" w:cs="Calibri"/>
          <w:sz w:val="22"/>
          <w:szCs w:val="22"/>
          <w:lang w:val="fr-BE"/>
        </w:rPr>
        <w:t xml:space="preserve"> </w:t>
      </w:r>
      <w:r w:rsidRPr="00D30E2B">
        <w:rPr>
          <w:rFonts w:ascii="Calibri" w:hAnsi="Calibri" w:cs="Calibri"/>
          <w:sz w:val="22"/>
          <w:szCs w:val="22"/>
          <w:highlight w:val="yellow"/>
          <w:lang w:val="fr-BE"/>
        </w:rPr>
        <w:t>(PAR L’ANNEXE 3 DE L’ARRETE MODIFICATIF)</w:t>
      </w:r>
      <w:r w:rsidR="008662AE">
        <w:rPr>
          <w:rFonts w:ascii="Calibri" w:hAnsi="Calibri" w:cs="Calibri"/>
          <w:sz w:val="22"/>
          <w:szCs w:val="22"/>
          <w:lang w:val="fr-BE"/>
        </w:rPr>
        <w:t xml:space="preserve"> </w:t>
      </w:r>
      <w:r w:rsidR="008662AE" w:rsidRPr="008662AE">
        <w:rPr>
          <w:rFonts w:ascii="Calibri" w:hAnsi="Calibri" w:cs="Calibri"/>
          <w:sz w:val="22"/>
          <w:szCs w:val="22"/>
          <w:highlight w:val="cyan"/>
          <w:lang w:val="fr-BE"/>
        </w:rPr>
        <w:t>– PAS MODIFIE EN 2024</w:t>
      </w:r>
    </w:p>
    <w:p w14:paraId="7EEB5066" w14:textId="77777777" w:rsidR="00090131" w:rsidRPr="00594665" w:rsidRDefault="00090131" w:rsidP="00090131">
      <w:pPr>
        <w:pStyle w:val="Standard"/>
        <w:rPr>
          <w:rFonts w:ascii="Calibri" w:hAnsi="Calibri" w:cs="Calibri"/>
          <w:b/>
          <w:sz w:val="22"/>
          <w:szCs w:val="22"/>
          <w:lang w:val="fr-BE"/>
        </w:rPr>
      </w:pPr>
    </w:p>
    <w:p w14:paraId="247862DA" w14:textId="77777777" w:rsidR="00090131" w:rsidRPr="00F602D6" w:rsidRDefault="00090131" w:rsidP="00090131">
      <w:pPr>
        <w:tabs>
          <w:tab w:val="num" w:pos="0"/>
        </w:tabs>
        <w:spacing w:after="0" w:line="240" w:lineRule="auto"/>
        <w:rPr>
          <w:rFonts w:cs="Arial"/>
          <w:b/>
        </w:rPr>
      </w:pPr>
      <w:r w:rsidRPr="00F602D6">
        <w:rPr>
          <w:rFonts w:cs="Arial"/>
          <w:b/>
        </w:rPr>
        <w:br/>
      </w:r>
    </w:p>
    <w:p w14:paraId="3974FA2C" w14:textId="77777777" w:rsidR="00090131" w:rsidRPr="00F602D6" w:rsidRDefault="00090131" w:rsidP="00090131">
      <w:pPr>
        <w:spacing w:after="0" w:line="240" w:lineRule="auto"/>
        <w:rPr>
          <w:rFonts w:cs="Arial"/>
          <w:b/>
        </w:rPr>
      </w:pPr>
      <w:r w:rsidRPr="00F602D6">
        <w:rPr>
          <w:rFonts w:cs="Arial"/>
          <w:b/>
        </w:rPr>
        <w:t>1.Généralités</w:t>
      </w:r>
    </w:p>
    <w:p w14:paraId="57AE2D92" w14:textId="77777777" w:rsidR="00090131" w:rsidRPr="00F602D6" w:rsidRDefault="00090131" w:rsidP="00090131">
      <w:pPr>
        <w:spacing w:after="0" w:line="240" w:lineRule="auto"/>
        <w:rPr>
          <w:rFonts w:cs="Arial"/>
          <w:b/>
          <w:lang w:val="fr-FR"/>
        </w:rPr>
      </w:pPr>
    </w:p>
    <w:p w14:paraId="50170DBC" w14:textId="77777777" w:rsidR="00090131" w:rsidRPr="00F602D6" w:rsidRDefault="00090131" w:rsidP="00090131">
      <w:pPr>
        <w:pStyle w:val="StyleJustifiAvant159cm"/>
        <w:ind w:left="0"/>
        <w:jc w:val="left"/>
        <w:rPr>
          <w:rFonts w:ascii="Calibri" w:hAnsi="Calibri"/>
          <w:sz w:val="22"/>
          <w:szCs w:val="22"/>
        </w:rPr>
      </w:pPr>
      <w:r w:rsidRPr="00F602D6">
        <w:rPr>
          <w:rFonts w:ascii="Calibri" w:hAnsi="Calibri"/>
          <w:sz w:val="22"/>
          <w:szCs w:val="22"/>
        </w:rPr>
        <w:t>Les termes « conduit » et « conduite » désignent tous les éléments de segments droits, les coudes ou tout autre changement de direction ainsi que les éléments dont le diamètre varie progressivement ou brusquement, flexibles ou non, et les pièces de dérivation ou de convergence ; et ce, indépendamment de leur orientation dans l’espace.</w:t>
      </w:r>
    </w:p>
    <w:p w14:paraId="1F76BB04" w14:textId="77777777" w:rsidR="00090131" w:rsidRPr="00F602D6" w:rsidRDefault="00090131" w:rsidP="00090131">
      <w:pPr>
        <w:pStyle w:val="StyleJustifiAvant159cm"/>
        <w:ind w:left="0"/>
        <w:jc w:val="left"/>
        <w:rPr>
          <w:rFonts w:ascii="Calibri" w:hAnsi="Calibri"/>
          <w:sz w:val="22"/>
          <w:szCs w:val="22"/>
        </w:rPr>
      </w:pPr>
    </w:p>
    <w:p w14:paraId="28F15A80" w14:textId="77777777" w:rsidR="00090131" w:rsidRPr="00F602D6" w:rsidRDefault="00090131" w:rsidP="00090131">
      <w:pPr>
        <w:pStyle w:val="StyleJustifiAvant159cm"/>
        <w:ind w:left="0"/>
        <w:jc w:val="left"/>
        <w:rPr>
          <w:rFonts w:ascii="Calibri" w:hAnsi="Calibri"/>
          <w:sz w:val="22"/>
          <w:szCs w:val="22"/>
        </w:rPr>
      </w:pPr>
      <w:r w:rsidRPr="00F602D6">
        <w:rPr>
          <w:rFonts w:ascii="Calibri" w:hAnsi="Calibri"/>
          <w:sz w:val="22"/>
          <w:szCs w:val="22"/>
        </w:rPr>
        <w:t>Le terme « accessoire » désigne tous les éléments du circuit de distribution du fluide autres que les conduites et les générateurs de chaleur qui, par leur contact interne avec le fluide véhiculé, voient leur surface externe portée à une température proche de celle du dit fluide, c’est-à-dire notamment, les vannes ainsi que leurs brides et raccords, les pompes et circulateurs, les compteurs d’énergie thermique, les ballons tampon, les échangeurs de chaleur, ...</w:t>
      </w:r>
    </w:p>
    <w:p w14:paraId="4E29B65E" w14:textId="77777777" w:rsidR="00090131" w:rsidRPr="00F602D6" w:rsidRDefault="00090131" w:rsidP="00090131">
      <w:pPr>
        <w:suppressAutoHyphens w:val="0"/>
        <w:autoSpaceDE w:val="0"/>
        <w:spacing w:after="0" w:line="240" w:lineRule="auto"/>
        <w:jc w:val="both"/>
        <w:rPr>
          <w:rFonts w:cs="Arial"/>
          <w:bCs/>
        </w:rPr>
      </w:pPr>
    </w:p>
    <w:p w14:paraId="31461422" w14:textId="77777777" w:rsidR="00090131" w:rsidRPr="00F602D6" w:rsidRDefault="00090131" w:rsidP="00090131">
      <w:pPr>
        <w:suppressAutoHyphens w:val="0"/>
        <w:autoSpaceDE w:val="0"/>
        <w:spacing w:after="0" w:line="240" w:lineRule="auto"/>
        <w:jc w:val="both"/>
        <w:rPr>
          <w:rFonts w:cs="Arial"/>
          <w:bCs/>
        </w:rPr>
      </w:pPr>
      <w:r w:rsidRPr="00F602D6">
        <w:rPr>
          <w:rFonts w:cs="Arial"/>
          <w:bCs/>
        </w:rPr>
        <w:t xml:space="preserve">Pour les conduits non cylindriques, le diamètre extérieur à prendre en compte est calculé en divisant le périmètre extérieur du conduit par </w:t>
      </w:r>
      <w:r w:rsidRPr="00F602D6">
        <w:rPr>
          <w:rFonts w:cs="Arial"/>
          <w:bCs/>
        </w:rPr>
        <w:sym w:font="Symbol" w:char="F050"/>
      </w:r>
      <w:r w:rsidRPr="00F602D6">
        <w:rPr>
          <w:rFonts w:cs="Arial"/>
          <w:bCs/>
        </w:rPr>
        <w:t xml:space="preserve"> (3,1416). </w:t>
      </w:r>
    </w:p>
    <w:p w14:paraId="687F29FA" w14:textId="77777777" w:rsidR="00090131" w:rsidRPr="00F602D6" w:rsidRDefault="00090131" w:rsidP="00090131">
      <w:pPr>
        <w:suppressAutoHyphens w:val="0"/>
        <w:autoSpaceDE w:val="0"/>
        <w:spacing w:after="0" w:line="240" w:lineRule="auto"/>
        <w:jc w:val="both"/>
        <w:rPr>
          <w:rFonts w:cs="Arial"/>
          <w:bCs/>
        </w:rPr>
      </w:pPr>
    </w:p>
    <w:p w14:paraId="717A3C8D" w14:textId="77777777" w:rsidR="00090131" w:rsidRPr="00F602D6" w:rsidRDefault="00090131" w:rsidP="00090131">
      <w:pPr>
        <w:widowControl/>
        <w:suppressAutoHyphens w:val="0"/>
        <w:autoSpaceDN/>
        <w:spacing w:after="0" w:line="240" w:lineRule="auto"/>
        <w:textAlignment w:val="auto"/>
        <w:rPr>
          <w:rFonts w:cs="Arial"/>
        </w:rPr>
      </w:pPr>
      <w:r w:rsidRPr="00F602D6">
        <w:rPr>
          <w:rFonts w:cs="Arial"/>
        </w:rPr>
        <w:t>La présente annexe ne dispense pas du calcul de l'épaisseur de calorifuge nécessaire pour éviter la condensation.</w:t>
      </w:r>
      <w:r w:rsidRPr="00F602D6">
        <w:rPr>
          <w:rFonts w:cs="Arial"/>
        </w:rPr>
        <w:br/>
        <w:t xml:space="preserve">Si l'épaisseur de calorifuge nécessaire pour éviter la condensation superficielle sur les conduits et accessoires dans les conditions du projet est supérieure à celle donnée dans les tableaux présentés dans cette annexe, l'épaisseur la plus importante est d'application. </w:t>
      </w:r>
    </w:p>
    <w:p w14:paraId="7971DA2A" w14:textId="77777777" w:rsidR="00090131" w:rsidRPr="00F602D6" w:rsidRDefault="00090131" w:rsidP="00090131">
      <w:pPr>
        <w:suppressAutoHyphens w:val="0"/>
        <w:autoSpaceDE w:val="0"/>
        <w:spacing w:after="0" w:line="240" w:lineRule="auto"/>
        <w:jc w:val="both"/>
        <w:rPr>
          <w:rFonts w:cs="Arial"/>
          <w:bCs/>
        </w:rPr>
      </w:pPr>
    </w:p>
    <w:p w14:paraId="1FCB81A9" w14:textId="77777777" w:rsidR="00090131" w:rsidRPr="00F602D6" w:rsidRDefault="00090131" w:rsidP="00090131">
      <w:pPr>
        <w:autoSpaceDE w:val="0"/>
        <w:adjustRightInd w:val="0"/>
        <w:spacing w:after="0" w:line="240" w:lineRule="auto"/>
        <w:jc w:val="both"/>
        <w:rPr>
          <w:rFonts w:eastAsia="Arial Unicode MS" w:cs="Arial"/>
          <w:bCs/>
        </w:rPr>
      </w:pPr>
    </w:p>
    <w:p w14:paraId="5D39E25F" w14:textId="77777777" w:rsidR="00090131" w:rsidRPr="00F602D6" w:rsidRDefault="00090131" w:rsidP="00090131">
      <w:pPr>
        <w:suppressAutoHyphens w:val="0"/>
        <w:autoSpaceDE w:val="0"/>
        <w:spacing w:after="0" w:line="240" w:lineRule="auto"/>
        <w:jc w:val="both"/>
        <w:rPr>
          <w:rFonts w:eastAsia="Arial Unicode MS" w:cs="Arial"/>
          <w:b/>
          <w:bCs/>
        </w:rPr>
      </w:pPr>
      <w:r w:rsidRPr="00F602D6">
        <w:rPr>
          <w:rFonts w:cs="Arial"/>
          <w:b/>
          <w:bCs/>
        </w:rPr>
        <w:t>2. C</w:t>
      </w:r>
      <w:r w:rsidRPr="00F602D6">
        <w:rPr>
          <w:rFonts w:eastAsia="Arial Unicode MS" w:cs="Arial"/>
          <w:b/>
          <w:bCs/>
        </w:rPr>
        <w:t>aractéristiques  des isolants utilisés pour le calorifugeage</w:t>
      </w:r>
    </w:p>
    <w:p w14:paraId="10AE3646" w14:textId="77777777" w:rsidR="00090131" w:rsidRPr="00F602D6" w:rsidRDefault="00090131" w:rsidP="00090131">
      <w:pPr>
        <w:suppressAutoHyphens w:val="0"/>
        <w:autoSpaceDE w:val="0"/>
        <w:spacing w:after="0" w:line="240" w:lineRule="auto"/>
        <w:jc w:val="both"/>
        <w:rPr>
          <w:rFonts w:eastAsia="Arial Unicode MS" w:cs="Arial"/>
          <w:b/>
          <w:bCs/>
        </w:rPr>
      </w:pPr>
      <w:r w:rsidRPr="00F602D6">
        <w:rPr>
          <w:rFonts w:eastAsia="Arial Unicode MS" w:cs="Arial"/>
          <w:b/>
          <w:bCs/>
        </w:rPr>
        <w:t xml:space="preserve"> </w:t>
      </w:r>
    </w:p>
    <w:p w14:paraId="0664D427" w14:textId="77777777" w:rsidR="00090131" w:rsidRPr="00F602D6" w:rsidRDefault="00090131" w:rsidP="00090131">
      <w:pPr>
        <w:pStyle w:val="StyleJustifiAvant159cm"/>
        <w:widowControl w:val="0"/>
        <w:suppressAutoHyphens w:val="0"/>
        <w:ind w:left="0"/>
        <w:rPr>
          <w:rFonts w:ascii="Calibri" w:hAnsi="Calibri"/>
          <w:sz w:val="22"/>
          <w:szCs w:val="22"/>
        </w:rPr>
      </w:pPr>
      <w:r w:rsidRPr="00F602D6">
        <w:rPr>
          <w:rFonts w:ascii="Calibri" w:hAnsi="Calibri"/>
          <w:sz w:val="22"/>
          <w:szCs w:val="22"/>
        </w:rPr>
        <w:t>§1 Classification des isolants :</w:t>
      </w:r>
    </w:p>
    <w:p w14:paraId="652BA2E6" w14:textId="77777777" w:rsidR="00090131" w:rsidRPr="00F602D6" w:rsidRDefault="00090131" w:rsidP="00090131">
      <w:pPr>
        <w:pStyle w:val="StyleJustifiAvant159cm"/>
        <w:widowControl w:val="0"/>
        <w:suppressAutoHyphens w:val="0"/>
        <w:ind w:left="0"/>
        <w:rPr>
          <w:rFonts w:ascii="Calibri" w:hAnsi="Calibri"/>
          <w:sz w:val="22"/>
          <w:szCs w:val="22"/>
        </w:rPr>
      </w:pPr>
    </w:p>
    <w:p w14:paraId="56153D60" w14:textId="77777777" w:rsidR="00090131" w:rsidRPr="00F602D6" w:rsidRDefault="00090131" w:rsidP="00090131">
      <w:pPr>
        <w:pStyle w:val="StyleJustifiAvant159cm"/>
        <w:widowControl w:val="0"/>
        <w:suppressAutoHyphens w:val="0"/>
        <w:ind w:left="0"/>
        <w:rPr>
          <w:rFonts w:ascii="Calibri" w:hAnsi="Calibri"/>
          <w:sz w:val="22"/>
          <w:szCs w:val="22"/>
        </w:rPr>
      </w:pPr>
      <w:r w:rsidRPr="00F602D6">
        <w:rPr>
          <w:rFonts w:ascii="Calibri" w:hAnsi="Calibri"/>
          <w:sz w:val="22"/>
          <w:szCs w:val="22"/>
        </w:rPr>
        <w:t>Les matériaux isolants utilisés pour répondre aux exigences de cette annexe ont une conductivité thermique (</w:t>
      </w:r>
      <w:r w:rsidRPr="00F602D6">
        <w:rPr>
          <w:rFonts w:ascii="Calibri" w:hAnsi="Calibri"/>
          <w:sz w:val="22"/>
          <w:szCs w:val="22"/>
        </w:rPr>
        <w:sym w:font="Symbol" w:char="F06C"/>
      </w:r>
      <w:r w:rsidRPr="00F602D6">
        <w:rPr>
          <w:rFonts w:ascii="Calibri" w:hAnsi="Calibri"/>
          <w:sz w:val="22"/>
          <w:szCs w:val="22"/>
        </w:rPr>
        <w:t>) inférieure ou égale à 0,045 W/(m.K).</w:t>
      </w:r>
    </w:p>
    <w:p w14:paraId="07E07454" w14:textId="77777777" w:rsidR="00090131" w:rsidRPr="00F602D6" w:rsidRDefault="00090131" w:rsidP="00090131">
      <w:pPr>
        <w:pStyle w:val="StyleJustifiAvant159cm"/>
        <w:widowControl w:val="0"/>
        <w:suppressAutoHyphens w:val="0"/>
        <w:ind w:left="0"/>
        <w:rPr>
          <w:rFonts w:ascii="Calibri" w:hAnsi="Calibri"/>
          <w:sz w:val="22"/>
          <w:szCs w:val="22"/>
        </w:rPr>
      </w:pPr>
    </w:p>
    <w:p w14:paraId="48DB75EF" w14:textId="77777777" w:rsidR="00090131" w:rsidRPr="00F602D6" w:rsidRDefault="00090131" w:rsidP="00090131">
      <w:pPr>
        <w:pStyle w:val="StyleJustifiAvant159cm"/>
        <w:widowControl w:val="0"/>
        <w:suppressAutoHyphens w:val="0"/>
        <w:ind w:left="0"/>
        <w:rPr>
          <w:rFonts w:ascii="Calibri" w:hAnsi="Calibri"/>
          <w:sz w:val="22"/>
          <w:szCs w:val="22"/>
        </w:rPr>
      </w:pPr>
      <w:r w:rsidRPr="00F602D6">
        <w:rPr>
          <w:rFonts w:ascii="Calibri" w:hAnsi="Calibri"/>
          <w:sz w:val="22"/>
          <w:szCs w:val="22"/>
        </w:rPr>
        <w:t>Ils sont répartis en 5 classes en fonction de leur conductivité thermique (</w:t>
      </w:r>
      <w:r w:rsidRPr="00F602D6">
        <w:rPr>
          <w:rFonts w:ascii="Calibri" w:hAnsi="Calibri"/>
          <w:sz w:val="22"/>
          <w:szCs w:val="22"/>
        </w:rPr>
        <w:sym w:font="Symbol" w:char="F06C"/>
      </w:r>
      <w:r w:rsidRPr="00F602D6">
        <w:rPr>
          <w:rFonts w:ascii="Calibri" w:hAnsi="Calibri"/>
          <w:sz w:val="22"/>
          <w:szCs w:val="22"/>
        </w:rPr>
        <w:t>) :</w:t>
      </w:r>
    </w:p>
    <w:p w14:paraId="26482D3D" w14:textId="77777777" w:rsidR="00090131" w:rsidRPr="00F602D6" w:rsidRDefault="00090131" w:rsidP="00090131">
      <w:pPr>
        <w:pStyle w:val="StyleJustifiAvant159cm"/>
        <w:widowControl w:val="0"/>
        <w:suppressAutoHyphens w:val="0"/>
        <w:ind w:left="0"/>
        <w:rPr>
          <w:rFonts w:ascii="Calibri" w:hAnsi="Calibri"/>
          <w:sz w:val="22"/>
          <w:szCs w:val="22"/>
        </w:rPr>
      </w:pPr>
    </w:p>
    <w:p w14:paraId="39FC47B7"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rPr>
      </w:pPr>
      <w:r w:rsidRPr="00F602D6">
        <w:rPr>
          <w:rFonts w:cs="Arial"/>
        </w:rPr>
        <w:t xml:space="preserve"> classe 1 : isolant dont la conductivité  thermique (</w:t>
      </w:r>
      <w:r w:rsidRPr="00F602D6">
        <w:rPr>
          <w:rFonts w:cs="Arial"/>
        </w:rPr>
        <w:sym w:font="Symbol" w:char="F06C"/>
      </w:r>
      <w:r w:rsidRPr="00F602D6">
        <w:rPr>
          <w:rFonts w:cs="Arial"/>
        </w:rPr>
        <w:t>) est inférieure ou égale à 0,025 W/(m.K)</w:t>
      </w:r>
    </w:p>
    <w:p w14:paraId="1E58070F"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 xml:space="preserve"> classe 2 : isolant dont la conductivité  thermique (</w:t>
      </w:r>
      <w:r w:rsidRPr="00F602D6">
        <w:rPr>
          <w:rFonts w:cs="Arial"/>
        </w:rPr>
        <w:sym w:font="Symbol" w:char="F06C"/>
      </w:r>
      <w:r w:rsidRPr="00F602D6">
        <w:rPr>
          <w:rFonts w:cs="Arial"/>
        </w:rPr>
        <w:t>) est supérieure à 0,025 W/(m.K) et inférieure ou égale à 0,030 W/(m.K)</w:t>
      </w:r>
    </w:p>
    <w:p w14:paraId="32137A2E"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classe 3 : isolant dont la conductivité  thermique (</w:t>
      </w:r>
      <w:r w:rsidRPr="00F602D6">
        <w:rPr>
          <w:rFonts w:cs="Arial"/>
        </w:rPr>
        <w:sym w:font="Symbol" w:char="F06C"/>
      </w:r>
      <w:r w:rsidRPr="00F602D6">
        <w:rPr>
          <w:rFonts w:cs="Arial"/>
        </w:rPr>
        <w:t>) est supérieure à 0,030 W/(m.K) et inférieure ou égale  à 0,035 W/(m.K)</w:t>
      </w:r>
    </w:p>
    <w:p w14:paraId="3043053D"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classe 4 : isolant dont la conductivité  thermique (</w:t>
      </w:r>
      <w:r w:rsidRPr="00F602D6">
        <w:rPr>
          <w:rFonts w:cs="Arial"/>
        </w:rPr>
        <w:sym w:font="Symbol" w:char="F06C"/>
      </w:r>
      <w:r w:rsidRPr="00F602D6">
        <w:rPr>
          <w:rFonts w:cs="Arial"/>
        </w:rPr>
        <w:t>) est supérieure à 0,035 W/(m.K) et inférieure ou égale à 0,040 W/(m.K)</w:t>
      </w:r>
    </w:p>
    <w:p w14:paraId="162CB66D" w14:textId="77777777" w:rsidR="00434632"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cs="Arial"/>
        </w:rPr>
        <w:t>classe 5 : isolant dont la conductivité  thermique (</w:t>
      </w:r>
      <w:r w:rsidRPr="00F602D6">
        <w:rPr>
          <w:rFonts w:cs="Arial"/>
        </w:rPr>
        <w:sym w:font="Symbol" w:char="F06C"/>
      </w:r>
      <w:r w:rsidRPr="00F602D6">
        <w:rPr>
          <w:rFonts w:cs="Arial"/>
        </w:rPr>
        <w:t>) est supérieure à 0,040 W/(m.K) et inférieure ou égale à 0,045 W/(m.K)</w:t>
      </w:r>
    </w:p>
    <w:p w14:paraId="4C5F2F17" w14:textId="77777777" w:rsidR="00090131" w:rsidRPr="00F602D6" w:rsidRDefault="00090131" w:rsidP="00090131">
      <w:pPr>
        <w:suppressAutoHyphens w:val="0"/>
        <w:spacing w:after="0" w:line="240" w:lineRule="auto"/>
        <w:rPr>
          <w:rFonts w:eastAsia="Arial Unicode MS" w:cs="Arial"/>
          <w:bCs/>
        </w:rPr>
      </w:pPr>
    </w:p>
    <w:p w14:paraId="7A9E67BC" w14:textId="77777777" w:rsidR="00090131" w:rsidRPr="00F602D6" w:rsidRDefault="00090131" w:rsidP="00090131">
      <w:pPr>
        <w:suppressAutoHyphens w:val="0"/>
        <w:spacing w:after="0" w:line="240" w:lineRule="auto"/>
        <w:rPr>
          <w:rFonts w:eastAsia="Arial Unicode MS" w:cs="Arial"/>
          <w:bCs/>
        </w:rPr>
      </w:pPr>
      <w:r w:rsidRPr="00F602D6">
        <w:rPr>
          <w:rFonts w:eastAsia="Arial Unicode MS" w:cs="Arial"/>
          <w:bCs/>
        </w:rPr>
        <w:t>Les matériaux ayant une conductivité supérieure à 0,045 W/(m.K) ne répondent donc pas aux exigences relatives au calorifugeage des conduits et accessoires.</w:t>
      </w:r>
    </w:p>
    <w:p w14:paraId="29FE8418" w14:textId="77777777" w:rsidR="00090131" w:rsidRPr="00F602D6" w:rsidRDefault="00090131" w:rsidP="00090131">
      <w:pPr>
        <w:suppressAutoHyphens w:val="0"/>
        <w:spacing w:after="0" w:line="240" w:lineRule="auto"/>
        <w:rPr>
          <w:rFonts w:eastAsia="Arial Unicode MS" w:cs="Arial"/>
          <w:bCs/>
        </w:rPr>
      </w:pPr>
    </w:p>
    <w:p w14:paraId="241E5CAB" w14:textId="77777777" w:rsidR="00090131" w:rsidRPr="00F602D6" w:rsidRDefault="00090131" w:rsidP="00090131">
      <w:pPr>
        <w:suppressAutoHyphens w:val="0"/>
        <w:spacing w:after="0" w:line="240" w:lineRule="auto"/>
        <w:rPr>
          <w:rFonts w:eastAsia="Arial Unicode MS" w:cs="Arial"/>
          <w:bCs/>
        </w:rPr>
      </w:pPr>
      <w:r w:rsidRPr="00F602D6">
        <w:rPr>
          <w:rFonts w:eastAsia="Arial Unicode MS" w:cs="Arial"/>
          <w:bCs/>
        </w:rPr>
        <w:t xml:space="preserve">§2 La conductivité thermique du matériau constituant le calorifugeage pour les conduites visées au point §1 ci-avant  est la valeur déterminée: </w:t>
      </w:r>
    </w:p>
    <w:p w14:paraId="3BD5DEB1"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rPr>
      </w:pPr>
      <w:r w:rsidRPr="00F602D6">
        <w:rPr>
          <w:rFonts w:eastAsia="Arial Unicode MS" w:cs="Arial"/>
          <w:bCs/>
        </w:rPr>
        <w:t>selon les normes :</w:t>
      </w:r>
    </w:p>
    <w:p w14:paraId="16CD0C96" w14:textId="77777777" w:rsidR="00090131" w:rsidRPr="00F602D6" w:rsidRDefault="00090131" w:rsidP="008700E9">
      <w:pPr>
        <w:numPr>
          <w:ilvl w:val="0"/>
          <w:numId w:val="61"/>
        </w:numPr>
        <w:tabs>
          <w:tab w:val="clear" w:pos="360"/>
          <w:tab w:val="num" w:pos="720"/>
        </w:tabs>
        <w:suppressAutoHyphens w:val="0"/>
        <w:autoSpaceDN/>
        <w:spacing w:after="0" w:line="240" w:lineRule="auto"/>
        <w:ind w:left="720"/>
        <w:textAlignment w:val="auto"/>
        <w:rPr>
          <w:rFonts w:eastAsia="Arial Unicode MS" w:cs="Arial"/>
          <w:bCs/>
        </w:rPr>
      </w:pPr>
      <w:r w:rsidRPr="00F602D6">
        <w:rPr>
          <w:rFonts w:eastAsia="Arial Unicode MS" w:cs="Arial"/>
          <w:bCs/>
        </w:rPr>
        <w:t>NBN EN ISO 8497 pour les matériaux mis en œuvre selon une surface cylindrique</w:t>
      </w:r>
    </w:p>
    <w:p w14:paraId="536899A1" w14:textId="77777777" w:rsidR="00090131" w:rsidRPr="00F602D6" w:rsidRDefault="00090131" w:rsidP="008700E9">
      <w:pPr>
        <w:numPr>
          <w:ilvl w:val="0"/>
          <w:numId w:val="61"/>
        </w:numPr>
        <w:tabs>
          <w:tab w:val="clear" w:pos="360"/>
          <w:tab w:val="num" w:pos="720"/>
        </w:tabs>
        <w:suppressAutoHyphens w:val="0"/>
        <w:autoSpaceDN/>
        <w:spacing w:after="0" w:line="240" w:lineRule="auto"/>
        <w:ind w:left="720"/>
        <w:textAlignment w:val="auto"/>
        <w:rPr>
          <w:rFonts w:eastAsia="Arial Unicode MS" w:cs="Arial"/>
          <w:bCs/>
        </w:rPr>
      </w:pPr>
      <w:r w:rsidRPr="00F602D6">
        <w:rPr>
          <w:rFonts w:eastAsia="Arial Unicode MS" w:cs="Arial"/>
          <w:bCs/>
        </w:rPr>
        <w:t>NBN EN 12667 pour les matériaux mis en œuvre selon un plan,</w:t>
      </w:r>
    </w:p>
    <w:p w14:paraId="6EDA85BC" w14:textId="77777777" w:rsidR="00090131" w:rsidRPr="00F602D6" w:rsidRDefault="00090131" w:rsidP="008700E9">
      <w:pPr>
        <w:numPr>
          <w:ilvl w:val="0"/>
          <w:numId w:val="61"/>
        </w:numPr>
        <w:tabs>
          <w:tab w:val="clear" w:pos="360"/>
          <w:tab w:val="num" w:pos="720"/>
        </w:tabs>
        <w:suppressAutoHyphens w:val="0"/>
        <w:autoSpaceDN/>
        <w:spacing w:after="0" w:line="240" w:lineRule="auto"/>
        <w:ind w:left="720"/>
        <w:textAlignment w:val="auto"/>
        <w:rPr>
          <w:rFonts w:eastAsia="Arial Unicode MS" w:cs="Arial"/>
          <w:bCs/>
        </w:rPr>
      </w:pPr>
      <w:r w:rsidRPr="00F602D6">
        <w:rPr>
          <w:rFonts w:eastAsia="Arial Unicode MS" w:cs="Arial"/>
          <w:bCs/>
        </w:rPr>
        <w:t xml:space="preserve">à la température maximale de +10°C . </w:t>
      </w:r>
    </w:p>
    <w:p w14:paraId="50496BBE" w14:textId="77777777" w:rsidR="00090131" w:rsidRPr="00F602D6" w:rsidRDefault="00090131" w:rsidP="00090131">
      <w:pPr>
        <w:spacing w:after="0" w:line="240" w:lineRule="auto"/>
        <w:rPr>
          <w:rFonts w:eastAsia="Arial Unicode MS" w:cs="Arial"/>
          <w:b/>
          <w:bCs/>
        </w:rPr>
      </w:pPr>
    </w:p>
    <w:p w14:paraId="2BB727F9" w14:textId="77777777" w:rsidR="00090131" w:rsidRPr="00F602D6" w:rsidRDefault="00090131" w:rsidP="00090131">
      <w:pPr>
        <w:spacing w:after="0" w:line="240" w:lineRule="auto"/>
        <w:jc w:val="both"/>
      </w:pPr>
      <w:r w:rsidRPr="00F602D6">
        <w:t>§3 Les isolants mentionnés dans cette annexe sont pourvus d’un revêtement de protection contre :</w:t>
      </w:r>
    </w:p>
    <w:p w14:paraId="2C854E08"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pPr>
      <w:r w:rsidRPr="00F602D6">
        <w:t>l’exposition aux U.V. et le cas échéant aux conditions atmosphériques ;</w:t>
      </w:r>
    </w:p>
    <w:p w14:paraId="110F42D4"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pPr>
      <w:r w:rsidRPr="00F602D6">
        <w:t>les dégradations dues aux rongeurs et aux insectes</w:t>
      </w:r>
    </w:p>
    <w:p w14:paraId="11838228"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rPr>
          <w:sz w:val="16"/>
          <w:szCs w:val="16"/>
        </w:rPr>
      </w:pPr>
      <w:r w:rsidRPr="00F602D6">
        <w:t>et les dégradations mécaniques dans les zones de passage</w:t>
      </w:r>
    </w:p>
    <w:p w14:paraId="7D24E26A" w14:textId="77777777" w:rsidR="00090131" w:rsidRPr="00F602D6" w:rsidRDefault="00090131" w:rsidP="00090131">
      <w:pPr>
        <w:suppressAutoHyphens w:val="0"/>
        <w:autoSpaceDE w:val="0"/>
        <w:spacing w:after="0" w:line="240" w:lineRule="auto"/>
        <w:jc w:val="both"/>
        <w:rPr>
          <w:rFonts w:eastAsia="Arial Unicode MS" w:cs="Arial"/>
          <w:bCs/>
          <w:sz w:val="16"/>
          <w:szCs w:val="16"/>
        </w:rPr>
      </w:pPr>
    </w:p>
    <w:p w14:paraId="0B0EEAF5" w14:textId="77777777" w:rsidR="00090131" w:rsidRPr="00F602D6" w:rsidRDefault="00090131" w:rsidP="00090131">
      <w:pPr>
        <w:pStyle w:val="StyleJustifiAvant159cm"/>
        <w:ind w:left="0"/>
        <w:rPr>
          <w:rFonts w:ascii="Calibri" w:hAnsi="Calibri"/>
          <w:sz w:val="22"/>
          <w:szCs w:val="22"/>
        </w:rPr>
      </w:pPr>
      <w:r w:rsidRPr="00F602D6">
        <w:rPr>
          <w:rFonts w:ascii="Calibri" w:hAnsi="Calibri"/>
          <w:sz w:val="22"/>
          <w:szCs w:val="22"/>
        </w:rPr>
        <w:t>§4 L’isolation thermique est continue et n’est pas interrompue au droit des points de fixation des conduites.</w:t>
      </w:r>
      <w:r w:rsidRPr="00F602D6">
        <w:rPr>
          <w:rFonts w:ascii="Calibri" w:hAnsi="Calibri"/>
          <w:b/>
          <w:bCs/>
          <w:sz w:val="22"/>
          <w:szCs w:val="22"/>
        </w:rPr>
        <w:br/>
      </w:r>
    </w:p>
    <w:p w14:paraId="56586297" w14:textId="77777777" w:rsidR="00090131" w:rsidRPr="00437528" w:rsidRDefault="00090131" w:rsidP="00090131">
      <w:pPr>
        <w:pStyle w:val="StyleJustifiAvant159cm"/>
        <w:ind w:left="0"/>
        <w:rPr>
          <w:rFonts w:ascii="Calibri" w:hAnsi="Calibri"/>
          <w:b/>
          <w:sz w:val="16"/>
          <w:szCs w:val="16"/>
        </w:rPr>
      </w:pPr>
      <w:r w:rsidRPr="00437528">
        <w:rPr>
          <w:rFonts w:ascii="Calibri" w:hAnsi="Calibri"/>
          <w:b/>
          <w:sz w:val="22"/>
          <w:szCs w:val="22"/>
        </w:rPr>
        <w:t>3. Epaisseurs de matériau isolant</w:t>
      </w:r>
    </w:p>
    <w:p w14:paraId="17CB0D6E" w14:textId="77777777" w:rsidR="00090131" w:rsidRPr="00F602D6" w:rsidRDefault="00090131" w:rsidP="00090131">
      <w:pPr>
        <w:pStyle w:val="StyleJustifiAvant159cm"/>
        <w:ind w:left="0"/>
        <w:rPr>
          <w:rFonts w:ascii="Calibri" w:hAnsi="Calibri"/>
          <w:sz w:val="16"/>
          <w:szCs w:val="16"/>
        </w:rPr>
      </w:pPr>
    </w:p>
    <w:p w14:paraId="63CEEEE1" w14:textId="77777777" w:rsidR="00090131" w:rsidRPr="00F602D6" w:rsidRDefault="00090131" w:rsidP="00090131">
      <w:pPr>
        <w:pStyle w:val="StyleJustifiAvant159cm"/>
        <w:ind w:left="0"/>
        <w:rPr>
          <w:rFonts w:ascii="Calibri" w:hAnsi="Calibri"/>
          <w:sz w:val="22"/>
          <w:szCs w:val="22"/>
          <w:lang w:val="fr-BE"/>
        </w:rPr>
      </w:pPr>
      <w:r w:rsidRPr="00F602D6">
        <w:rPr>
          <w:rFonts w:ascii="Calibri" w:hAnsi="Calibri"/>
          <w:sz w:val="22"/>
          <w:szCs w:val="22"/>
          <w:lang w:val="fr-BE"/>
        </w:rPr>
        <w:t xml:space="preserve">Cette section de l’annexe indique l’épaisseur minimale de matériau isolant en mm requise sur les conduits après pose en fonction </w:t>
      </w:r>
    </w:p>
    <w:p w14:paraId="14AF173E"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pPr>
      <w:r w:rsidRPr="00F602D6">
        <w:t xml:space="preserve">de la température de départ du circuit d’eau glacée, </w:t>
      </w:r>
    </w:p>
    <w:p w14:paraId="1C1B4F69"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pPr>
      <w:r w:rsidRPr="00F602D6">
        <w:t xml:space="preserve">de la classe de conductivité thermique de l’isolant utilisé </w:t>
      </w:r>
      <w:r w:rsidRPr="00F602D6">
        <w:sym w:font="Symbol" w:char="F06C"/>
      </w:r>
      <w:r w:rsidRPr="00F602D6">
        <w:t xml:space="preserve"> en W/(m.K)</w:t>
      </w:r>
    </w:p>
    <w:p w14:paraId="5EC23739"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pPr>
      <w:r w:rsidRPr="00F602D6">
        <w:t>et du diamètre extérieur de la conduite D en mm.</w:t>
      </w:r>
    </w:p>
    <w:p w14:paraId="5BCD7BDE" w14:textId="77777777" w:rsidR="00090131" w:rsidRPr="00F602D6" w:rsidRDefault="00090131" w:rsidP="00090131">
      <w:pPr>
        <w:autoSpaceDE w:val="0"/>
        <w:adjustRightInd w:val="0"/>
        <w:spacing w:after="0" w:line="240" w:lineRule="auto"/>
        <w:jc w:val="both"/>
        <w:rPr>
          <w:rFonts w:eastAsia="Arial Unicode MS" w:cs="Arial"/>
          <w:bCs/>
        </w:rPr>
      </w:pPr>
    </w:p>
    <w:p w14:paraId="7515DEA5" w14:textId="77777777" w:rsidR="00090131" w:rsidRPr="00F602D6" w:rsidRDefault="00090131" w:rsidP="00090131">
      <w:pPr>
        <w:spacing w:after="0" w:line="240" w:lineRule="auto"/>
        <w:rPr>
          <w:rFonts w:cs="Arial"/>
          <w:b/>
        </w:rPr>
      </w:pPr>
      <w:r w:rsidRPr="00F602D6">
        <w:rPr>
          <w:rFonts w:cs="Arial"/>
          <w:b/>
        </w:rPr>
        <w:t>3.1 Conduites d'eau glacée dont la température de départ est inférieure ou égale à 15°C </w:t>
      </w:r>
    </w:p>
    <w:p w14:paraId="630B4877" w14:textId="77777777" w:rsidR="00090131" w:rsidRPr="00F602D6" w:rsidRDefault="00090131" w:rsidP="00090131">
      <w:pPr>
        <w:autoSpaceDE w:val="0"/>
        <w:adjustRightInd w:val="0"/>
        <w:spacing w:after="120" w:line="240" w:lineRule="auto"/>
        <w:jc w:val="both"/>
        <w:rPr>
          <w:rFonts w:cs="Arial"/>
          <w:bCs/>
        </w:rPr>
      </w:pPr>
      <w:r w:rsidRPr="00F602D6">
        <w:rPr>
          <w:rFonts w:eastAsia="Arial Unicode MS" w:cs="Arial"/>
          <w:bCs/>
        </w:rPr>
        <w:t>Les c</w:t>
      </w:r>
      <w:r w:rsidRPr="00F602D6">
        <w:rPr>
          <w:rFonts w:cs="Arial"/>
        </w:rPr>
        <w:t xml:space="preserve">onduites </w:t>
      </w:r>
      <w:r w:rsidRPr="00F602D6">
        <w:rPr>
          <w:rFonts w:eastAsia="Arial Unicode MS" w:cs="Arial"/>
          <w:bCs/>
        </w:rPr>
        <w:t>d’eau glacée</w:t>
      </w:r>
      <w:r w:rsidRPr="00F602D6">
        <w:rPr>
          <w:rFonts w:cs="Arial"/>
        </w:rPr>
        <w:t xml:space="preserve"> dont la température de départ est inférieure ou égale à 15°C </w:t>
      </w:r>
      <w:r w:rsidRPr="00F602D6">
        <w:rPr>
          <w:rFonts w:cs="Arial"/>
          <w:bCs/>
        </w:rPr>
        <w:t>sont calorifugées, en fonction de la conductivité thermique de l'isolant, avec les épaisseurs minimales exprimées en mm reprises dans le tableau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92"/>
        <w:gridCol w:w="1919"/>
        <w:gridCol w:w="1131"/>
        <w:gridCol w:w="1131"/>
        <w:gridCol w:w="1131"/>
        <w:gridCol w:w="1131"/>
        <w:gridCol w:w="1127"/>
      </w:tblGrid>
      <w:tr w:rsidR="00090131" w:rsidRPr="00F602D6" w14:paraId="55718558" w14:textId="77777777" w:rsidTr="00BB5DFD">
        <w:trPr>
          <w:trHeight w:val="340"/>
        </w:trPr>
        <w:tc>
          <w:tcPr>
            <w:tcW w:w="5000" w:type="pct"/>
            <w:gridSpan w:val="7"/>
            <w:shd w:val="clear" w:color="auto" w:fill="auto"/>
          </w:tcPr>
          <w:p w14:paraId="42E7E60E" w14:textId="77777777" w:rsidR="00090131" w:rsidRPr="00F602D6" w:rsidRDefault="00090131" w:rsidP="00BB5DFD">
            <w:pPr>
              <w:spacing w:after="0" w:line="240" w:lineRule="auto"/>
              <w:jc w:val="center"/>
              <w:rPr>
                <w:rFonts w:eastAsia="Calibri"/>
              </w:rPr>
            </w:pPr>
            <w:r w:rsidRPr="00F602D6">
              <w:rPr>
                <w:rFonts w:eastAsia="Calibri" w:cs="Times New Roman"/>
                <w:sz w:val="28"/>
                <w:szCs w:val="28"/>
              </w:rPr>
              <w:t>Température de départ ≤ 15°C</w:t>
            </w:r>
          </w:p>
        </w:tc>
      </w:tr>
      <w:tr w:rsidR="00090131" w:rsidRPr="00F602D6" w14:paraId="500B6431" w14:textId="77777777" w:rsidTr="00BB5DFD">
        <w:trPr>
          <w:trHeight w:val="284"/>
        </w:trPr>
        <w:tc>
          <w:tcPr>
            <w:tcW w:w="1881" w:type="pct"/>
            <w:gridSpan w:val="2"/>
            <w:shd w:val="clear" w:color="auto" w:fill="auto"/>
          </w:tcPr>
          <w:p w14:paraId="7F156E23"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Eau Glacée</w:t>
            </w:r>
          </w:p>
        </w:tc>
        <w:tc>
          <w:tcPr>
            <w:tcW w:w="3119" w:type="pct"/>
            <w:gridSpan w:val="5"/>
            <w:shd w:val="clear" w:color="auto" w:fill="auto"/>
          </w:tcPr>
          <w:p w14:paraId="742F2781"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Epaisseur minimale après pose de l’isolant à placer, mm</w:t>
            </w:r>
          </w:p>
        </w:tc>
      </w:tr>
      <w:tr w:rsidR="00090131" w:rsidRPr="00F602D6" w14:paraId="225950AC" w14:textId="77777777" w:rsidTr="00BB5DFD">
        <w:tc>
          <w:tcPr>
            <w:tcW w:w="823" w:type="pct"/>
            <w:shd w:val="clear" w:color="auto" w:fill="auto"/>
          </w:tcPr>
          <w:p w14:paraId="600F8E08"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DN acier</w:t>
            </w:r>
          </w:p>
        </w:tc>
        <w:tc>
          <w:tcPr>
            <w:tcW w:w="1059" w:type="pct"/>
            <w:shd w:val="clear" w:color="auto" w:fill="auto"/>
          </w:tcPr>
          <w:p w14:paraId="4FC8A7C4"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Diamètre extérieur de la conduite</w:t>
            </w:r>
          </w:p>
          <w:p w14:paraId="5FD8E264"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en mm</w:t>
            </w:r>
          </w:p>
        </w:tc>
        <w:tc>
          <w:tcPr>
            <w:tcW w:w="624" w:type="pct"/>
            <w:shd w:val="clear" w:color="auto" w:fill="auto"/>
          </w:tcPr>
          <w:p w14:paraId="1E720E84" w14:textId="77777777" w:rsidR="00090131" w:rsidRPr="00F602D6" w:rsidRDefault="00090131" w:rsidP="00BB5DFD">
            <w:pPr>
              <w:spacing w:after="0" w:line="240" w:lineRule="auto"/>
              <w:jc w:val="center"/>
              <w:rPr>
                <w:rFonts w:eastAsia="Calibri"/>
              </w:rPr>
            </w:pPr>
            <w:r w:rsidRPr="00F602D6">
              <w:rPr>
                <w:rFonts w:eastAsia="Calibri"/>
              </w:rPr>
              <w:t>Classe 1</w:t>
            </w:r>
          </w:p>
          <w:p w14:paraId="18A39EEB" w14:textId="77777777" w:rsidR="00090131" w:rsidRPr="00F602D6" w:rsidRDefault="00090131" w:rsidP="00BB5DFD">
            <w:pPr>
              <w:spacing w:after="0" w:line="240" w:lineRule="auto"/>
              <w:jc w:val="center"/>
              <w:rPr>
                <w:rFonts w:eastAsia="Calibri"/>
              </w:rPr>
            </w:pPr>
            <w:r w:rsidRPr="00F602D6">
              <w:rPr>
                <w:rFonts w:eastAsia="Calibri"/>
              </w:rPr>
              <w:t>λ ≤ 0,025</w:t>
            </w:r>
          </w:p>
          <w:p w14:paraId="5814635A"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4" w:type="pct"/>
            <w:shd w:val="clear" w:color="auto" w:fill="auto"/>
          </w:tcPr>
          <w:p w14:paraId="21346690" w14:textId="77777777" w:rsidR="00090131" w:rsidRPr="00F602D6" w:rsidRDefault="00090131" w:rsidP="00BB5DFD">
            <w:pPr>
              <w:spacing w:after="0" w:line="240" w:lineRule="auto"/>
              <w:jc w:val="center"/>
              <w:rPr>
                <w:rFonts w:eastAsia="Calibri"/>
              </w:rPr>
            </w:pPr>
            <w:r w:rsidRPr="00F602D6">
              <w:rPr>
                <w:rFonts w:eastAsia="Calibri"/>
              </w:rPr>
              <w:t>Classe 2</w:t>
            </w:r>
          </w:p>
          <w:p w14:paraId="724F673E" w14:textId="77777777" w:rsidR="00090131" w:rsidRPr="00F602D6" w:rsidRDefault="00090131" w:rsidP="00BB5DFD">
            <w:pPr>
              <w:spacing w:after="0" w:line="240" w:lineRule="auto"/>
              <w:jc w:val="center"/>
              <w:rPr>
                <w:rFonts w:eastAsia="Calibri"/>
              </w:rPr>
            </w:pPr>
            <w:r w:rsidRPr="00F602D6">
              <w:rPr>
                <w:rFonts w:eastAsia="Calibri"/>
              </w:rPr>
              <w:t>λ ≤ 0,030</w:t>
            </w:r>
          </w:p>
          <w:p w14:paraId="6B38B9EB"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4" w:type="pct"/>
            <w:shd w:val="clear" w:color="auto" w:fill="auto"/>
          </w:tcPr>
          <w:p w14:paraId="7A416B12" w14:textId="77777777" w:rsidR="00090131" w:rsidRPr="00F602D6" w:rsidRDefault="00090131" w:rsidP="00BB5DFD">
            <w:pPr>
              <w:spacing w:after="0" w:line="240" w:lineRule="auto"/>
              <w:jc w:val="center"/>
              <w:rPr>
                <w:rFonts w:eastAsia="Calibri"/>
              </w:rPr>
            </w:pPr>
            <w:r w:rsidRPr="00F602D6">
              <w:rPr>
                <w:rFonts w:eastAsia="Calibri"/>
              </w:rPr>
              <w:t>Classe 3</w:t>
            </w:r>
          </w:p>
          <w:p w14:paraId="3AB597BC" w14:textId="77777777" w:rsidR="00090131" w:rsidRPr="00F602D6" w:rsidRDefault="00090131" w:rsidP="00BB5DFD">
            <w:pPr>
              <w:spacing w:after="0" w:line="240" w:lineRule="auto"/>
              <w:jc w:val="center"/>
              <w:rPr>
                <w:rFonts w:eastAsia="Calibri"/>
              </w:rPr>
            </w:pPr>
            <w:r w:rsidRPr="00F602D6">
              <w:rPr>
                <w:rFonts w:eastAsia="Calibri"/>
              </w:rPr>
              <w:t>λ ≤ 0,035</w:t>
            </w:r>
          </w:p>
          <w:p w14:paraId="638AED6C"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4" w:type="pct"/>
            <w:shd w:val="clear" w:color="auto" w:fill="auto"/>
          </w:tcPr>
          <w:p w14:paraId="63C3382D" w14:textId="77777777" w:rsidR="00090131" w:rsidRPr="00F602D6" w:rsidRDefault="00090131" w:rsidP="00BB5DFD">
            <w:pPr>
              <w:spacing w:after="0" w:line="240" w:lineRule="auto"/>
              <w:jc w:val="center"/>
              <w:rPr>
                <w:rFonts w:eastAsia="Calibri"/>
              </w:rPr>
            </w:pPr>
            <w:r w:rsidRPr="00F602D6">
              <w:rPr>
                <w:rFonts w:eastAsia="Calibri"/>
              </w:rPr>
              <w:t>Classe 4</w:t>
            </w:r>
          </w:p>
          <w:p w14:paraId="534EFE6C" w14:textId="77777777" w:rsidR="00090131" w:rsidRPr="00F602D6" w:rsidRDefault="00090131" w:rsidP="00BB5DFD">
            <w:pPr>
              <w:spacing w:after="0" w:line="240" w:lineRule="auto"/>
              <w:jc w:val="center"/>
              <w:rPr>
                <w:rFonts w:eastAsia="Calibri"/>
              </w:rPr>
            </w:pPr>
            <w:r w:rsidRPr="00F602D6">
              <w:rPr>
                <w:rFonts w:eastAsia="Calibri"/>
              </w:rPr>
              <w:t>λ ≤ 0,040</w:t>
            </w:r>
          </w:p>
          <w:p w14:paraId="18835A8A"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3" w:type="pct"/>
            <w:shd w:val="clear" w:color="auto" w:fill="auto"/>
          </w:tcPr>
          <w:p w14:paraId="023529CB" w14:textId="77777777" w:rsidR="00090131" w:rsidRPr="00F602D6" w:rsidRDefault="00090131" w:rsidP="00BB5DFD">
            <w:pPr>
              <w:spacing w:after="0" w:line="240" w:lineRule="auto"/>
              <w:jc w:val="center"/>
              <w:rPr>
                <w:rFonts w:eastAsia="Calibri"/>
              </w:rPr>
            </w:pPr>
            <w:r w:rsidRPr="00F602D6">
              <w:rPr>
                <w:rFonts w:eastAsia="Calibri"/>
              </w:rPr>
              <w:t>Classe 5</w:t>
            </w:r>
          </w:p>
          <w:p w14:paraId="4C90F310" w14:textId="77777777" w:rsidR="00090131" w:rsidRPr="00F602D6" w:rsidRDefault="00090131" w:rsidP="00BB5DFD">
            <w:pPr>
              <w:spacing w:after="0" w:line="240" w:lineRule="auto"/>
              <w:jc w:val="center"/>
              <w:rPr>
                <w:rFonts w:eastAsia="Calibri"/>
              </w:rPr>
            </w:pPr>
            <w:r w:rsidRPr="00F602D6">
              <w:rPr>
                <w:rFonts w:eastAsia="Calibri"/>
              </w:rPr>
              <w:t>λ ≤ 0,045</w:t>
            </w:r>
          </w:p>
          <w:p w14:paraId="6FC98DFF" w14:textId="77777777" w:rsidR="00090131" w:rsidRPr="00F602D6" w:rsidRDefault="00090131" w:rsidP="00BB5DFD">
            <w:pPr>
              <w:spacing w:after="0" w:line="240" w:lineRule="auto"/>
              <w:jc w:val="center"/>
              <w:rPr>
                <w:rFonts w:eastAsia="Calibri"/>
              </w:rPr>
            </w:pPr>
            <w:r w:rsidRPr="00F602D6">
              <w:rPr>
                <w:rFonts w:eastAsia="Calibri"/>
              </w:rPr>
              <w:t>W/(m.K)</w:t>
            </w:r>
          </w:p>
        </w:tc>
      </w:tr>
      <w:tr w:rsidR="00090131" w:rsidRPr="00F602D6" w14:paraId="0BC72D8F" w14:textId="77777777" w:rsidTr="00BB5DFD">
        <w:tc>
          <w:tcPr>
            <w:tcW w:w="823" w:type="pct"/>
            <w:shd w:val="clear" w:color="auto" w:fill="auto"/>
          </w:tcPr>
          <w:p w14:paraId="577892A7"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w:t>
            </w:r>
          </w:p>
        </w:tc>
        <w:tc>
          <w:tcPr>
            <w:tcW w:w="1059" w:type="pct"/>
            <w:shd w:val="clear" w:color="auto" w:fill="auto"/>
          </w:tcPr>
          <w:p w14:paraId="479EE509"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17,2</w:t>
            </w:r>
          </w:p>
        </w:tc>
        <w:tc>
          <w:tcPr>
            <w:tcW w:w="624" w:type="pct"/>
            <w:shd w:val="clear" w:color="auto" w:fill="auto"/>
          </w:tcPr>
          <w:p w14:paraId="35C57857" w14:textId="77777777" w:rsidR="00090131" w:rsidRPr="00F602D6" w:rsidRDefault="00090131" w:rsidP="00BB5DFD">
            <w:pPr>
              <w:spacing w:after="0" w:line="240" w:lineRule="auto"/>
              <w:jc w:val="center"/>
              <w:rPr>
                <w:rFonts w:eastAsia="Calibri"/>
              </w:rPr>
            </w:pPr>
            <w:r w:rsidRPr="00F602D6">
              <w:rPr>
                <w:rFonts w:eastAsia="Calibri" w:cs="Arial"/>
              </w:rPr>
              <w:t>6</w:t>
            </w:r>
          </w:p>
        </w:tc>
        <w:tc>
          <w:tcPr>
            <w:tcW w:w="624" w:type="pct"/>
            <w:shd w:val="clear" w:color="auto" w:fill="auto"/>
          </w:tcPr>
          <w:p w14:paraId="73A674EC" w14:textId="77777777" w:rsidR="00090131" w:rsidRPr="00F602D6" w:rsidRDefault="00090131" w:rsidP="00BB5DFD">
            <w:pPr>
              <w:spacing w:after="0" w:line="240" w:lineRule="auto"/>
              <w:jc w:val="center"/>
              <w:rPr>
                <w:rFonts w:eastAsia="Calibri"/>
              </w:rPr>
            </w:pPr>
            <w:r w:rsidRPr="00F602D6">
              <w:rPr>
                <w:rFonts w:eastAsia="Calibri" w:cs="Arial"/>
              </w:rPr>
              <w:t>8</w:t>
            </w:r>
          </w:p>
        </w:tc>
        <w:tc>
          <w:tcPr>
            <w:tcW w:w="624" w:type="pct"/>
            <w:shd w:val="clear" w:color="auto" w:fill="auto"/>
          </w:tcPr>
          <w:p w14:paraId="53E08156" w14:textId="77777777" w:rsidR="00090131" w:rsidRPr="00F602D6" w:rsidRDefault="00090131" w:rsidP="00BB5DFD">
            <w:pPr>
              <w:spacing w:after="0" w:line="240" w:lineRule="auto"/>
              <w:jc w:val="center"/>
              <w:rPr>
                <w:rFonts w:eastAsia="Calibri"/>
              </w:rPr>
            </w:pPr>
            <w:r w:rsidRPr="00F602D6">
              <w:rPr>
                <w:rFonts w:eastAsia="Calibri" w:cs="Arial"/>
                <w:spacing w:val="1"/>
              </w:rPr>
              <w:t>11</w:t>
            </w:r>
          </w:p>
        </w:tc>
        <w:tc>
          <w:tcPr>
            <w:tcW w:w="624" w:type="pct"/>
            <w:shd w:val="clear" w:color="auto" w:fill="auto"/>
          </w:tcPr>
          <w:p w14:paraId="66CEA6F8" w14:textId="77777777" w:rsidR="00090131" w:rsidRPr="00F602D6" w:rsidRDefault="00090131" w:rsidP="00BB5DFD">
            <w:pPr>
              <w:spacing w:after="0" w:line="240" w:lineRule="auto"/>
              <w:jc w:val="center"/>
              <w:rPr>
                <w:rFonts w:eastAsia="Calibri"/>
              </w:rPr>
            </w:pPr>
            <w:r w:rsidRPr="00F602D6">
              <w:rPr>
                <w:rFonts w:eastAsia="Calibri" w:cs="Arial"/>
                <w:spacing w:val="1"/>
              </w:rPr>
              <w:t>14</w:t>
            </w:r>
          </w:p>
        </w:tc>
        <w:tc>
          <w:tcPr>
            <w:tcW w:w="623" w:type="pct"/>
            <w:shd w:val="clear" w:color="auto" w:fill="auto"/>
          </w:tcPr>
          <w:p w14:paraId="20E8530F" w14:textId="77777777" w:rsidR="00090131" w:rsidRPr="00F602D6" w:rsidRDefault="00090131" w:rsidP="00BB5DFD">
            <w:pPr>
              <w:spacing w:after="0" w:line="240" w:lineRule="auto"/>
              <w:jc w:val="center"/>
              <w:rPr>
                <w:rFonts w:eastAsia="Calibri"/>
              </w:rPr>
            </w:pPr>
            <w:r w:rsidRPr="00F602D6">
              <w:rPr>
                <w:rFonts w:eastAsia="Calibri" w:cs="Arial"/>
                <w:spacing w:val="1"/>
              </w:rPr>
              <w:t>18</w:t>
            </w:r>
          </w:p>
        </w:tc>
      </w:tr>
      <w:tr w:rsidR="00090131" w:rsidRPr="00F602D6" w14:paraId="48991CD1" w14:textId="77777777" w:rsidTr="00BB5DFD">
        <w:tc>
          <w:tcPr>
            <w:tcW w:w="823" w:type="pct"/>
            <w:shd w:val="clear" w:color="auto" w:fill="auto"/>
            <w:vAlign w:val="center"/>
          </w:tcPr>
          <w:p w14:paraId="732B88E2"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w:t>
            </w:r>
          </w:p>
        </w:tc>
        <w:tc>
          <w:tcPr>
            <w:tcW w:w="1059" w:type="pct"/>
            <w:shd w:val="clear" w:color="auto" w:fill="auto"/>
            <w:vAlign w:val="center"/>
          </w:tcPr>
          <w:p w14:paraId="682F404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21,3</w:t>
            </w:r>
          </w:p>
        </w:tc>
        <w:tc>
          <w:tcPr>
            <w:tcW w:w="624" w:type="pct"/>
            <w:shd w:val="clear" w:color="auto" w:fill="auto"/>
          </w:tcPr>
          <w:p w14:paraId="77C2FA6D" w14:textId="77777777" w:rsidR="00090131" w:rsidRPr="00F602D6" w:rsidRDefault="00090131" w:rsidP="00BB5DFD">
            <w:pPr>
              <w:spacing w:after="0" w:line="240" w:lineRule="auto"/>
              <w:jc w:val="center"/>
              <w:rPr>
                <w:rFonts w:eastAsia="Calibri" w:cs="Times New Roman"/>
              </w:rPr>
            </w:pPr>
            <w:r w:rsidRPr="00F602D6">
              <w:rPr>
                <w:rFonts w:eastAsia="Calibri" w:cs="Arial"/>
              </w:rPr>
              <w:t>8</w:t>
            </w:r>
          </w:p>
        </w:tc>
        <w:tc>
          <w:tcPr>
            <w:tcW w:w="624" w:type="pct"/>
            <w:shd w:val="clear" w:color="auto" w:fill="auto"/>
          </w:tcPr>
          <w:p w14:paraId="0E0E1EB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11</w:t>
            </w:r>
          </w:p>
        </w:tc>
        <w:tc>
          <w:tcPr>
            <w:tcW w:w="624" w:type="pct"/>
            <w:shd w:val="clear" w:color="auto" w:fill="auto"/>
          </w:tcPr>
          <w:p w14:paraId="4EBDE4F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14</w:t>
            </w:r>
          </w:p>
        </w:tc>
        <w:tc>
          <w:tcPr>
            <w:tcW w:w="624" w:type="pct"/>
            <w:shd w:val="clear" w:color="auto" w:fill="auto"/>
          </w:tcPr>
          <w:p w14:paraId="6604D8C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18</w:t>
            </w:r>
          </w:p>
        </w:tc>
        <w:tc>
          <w:tcPr>
            <w:tcW w:w="623" w:type="pct"/>
            <w:shd w:val="clear" w:color="auto" w:fill="auto"/>
          </w:tcPr>
          <w:p w14:paraId="62FE15D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22</w:t>
            </w:r>
          </w:p>
        </w:tc>
      </w:tr>
      <w:tr w:rsidR="00090131" w:rsidRPr="00F602D6" w14:paraId="7092B678" w14:textId="77777777" w:rsidTr="00BB5DFD">
        <w:tc>
          <w:tcPr>
            <w:tcW w:w="823" w:type="pct"/>
            <w:shd w:val="clear" w:color="auto" w:fill="auto"/>
            <w:vAlign w:val="center"/>
          </w:tcPr>
          <w:p w14:paraId="34F368D9"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w:t>
            </w:r>
          </w:p>
        </w:tc>
        <w:tc>
          <w:tcPr>
            <w:tcW w:w="1059" w:type="pct"/>
            <w:shd w:val="clear" w:color="auto" w:fill="auto"/>
            <w:vAlign w:val="center"/>
          </w:tcPr>
          <w:p w14:paraId="790A2E6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26,9</w:t>
            </w:r>
          </w:p>
        </w:tc>
        <w:tc>
          <w:tcPr>
            <w:tcW w:w="624" w:type="pct"/>
            <w:shd w:val="clear" w:color="auto" w:fill="auto"/>
          </w:tcPr>
          <w:p w14:paraId="16A278D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10</w:t>
            </w:r>
          </w:p>
        </w:tc>
        <w:tc>
          <w:tcPr>
            <w:tcW w:w="624" w:type="pct"/>
            <w:shd w:val="clear" w:color="auto" w:fill="auto"/>
          </w:tcPr>
          <w:p w14:paraId="720280B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13</w:t>
            </w:r>
          </w:p>
        </w:tc>
        <w:tc>
          <w:tcPr>
            <w:tcW w:w="624" w:type="pct"/>
            <w:shd w:val="clear" w:color="auto" w:fill="auto"/>
          </w:tcPr>
          <w:p w14:paraId="651181B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17</w:t>
            </w:r>
          </w:p>
        </w:tc>
        <w:tc>
          <w:tcPr>
            <w:tcW w:w="624" w:type="pct"/>
            <w:shd w:val="clear" w:color="auto" w:fill="auto"/>
          </w:tcPr>
          <w:p w14:paraId="6BAA260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21</w:t>
            </w:r>
          </w:p>
        </w:tc>
        <w:tc>
          <w:tcPr>
            <w:tcW w:w="623" w:type="pct"/>
            <w:shd w:val="clear" w:color="auto" w:fill="auto"/>
          </w:tcPr>
          <w:p w14:paraId="79814DC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26</w:t>
            </w:r>
          </w:p>
        </w:tc>
      </w:tr>
      <w:tr w:rsidR="00090131" w:rsidRPr="00F602D6" w14:paraId="074C1476" w14:textId="77777777" w:rsidTr="00BB5DFD">
        <w:tc>
          <w:tcPr>
            <w:tcW w:w="823" w:type="pct"/>
            <w:shd w:val="clear" w:color="auto" w:fill="auto"/>
            <w:vAlign w:val="center"/>
          </w:tcPr>
          <w:p w14:paraId="476F035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w:t>
            </w:r>
          </w:p>
        </w:tc>
        <w:tc>
          <w:tcPr>
            <w:tcW w:w="1059" w:type="pct"/>
            <w:shd w:val="clear" w:color="auto" w:fill="auto"/>
            <w:vAlign w:val="center"/>
          </w:tcPr>
          <w:p w14:paraId="08DF1FA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33,7</w:t>
            </w:r>
          </w:p>
        </w:tc>
        <w:tc>
          <w:tcPr>
            <w:tcW w:w="624" w:type="pct"/>
            <w:shd w:val="clear" w:color="auto" w:fill="auto"/>
          </w:tcPr>
          <w:p w14:paraId="72CE32B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12</w:t>
            </w:r>
          </w:p>
        </w:tc>
        <w:tc>
          <w:tcPr>
            <w:tcW w:w="624" w:type="pct"/>
            <w:shd w:val="clear" w:color="auto" w:fill="auto"/>
          </w:tcPr>
          <w:p w14:paraId="6B7C89A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16</w:t>
            </w:r>
          </w:p>
        </w:tc>
        <w:tc>
          <w:tcPr>
            <w:tcW w:w="624" w:type="pct"/>
            <w:shd w:val="clear" w:color="auto" w:fill="auto"/>
          </w:tcPr>
          <w:p w14:paraId="23B95FD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20</w:t>
            </w:r>
          </w:p>
        </w:tc>
        <w:tc>
          <w:tcPr>
            <w:tcW w:w="624" w:type="pct"/>
            <w:shd w:val="clear" w:color="auto" w:fill="auto"/>
          </w:tcPr>
          <w:p w14:paraId="199DF64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25</w:t>
            </w:r>
          </w:p>
        </w:tc>
        <w:tc>
          <w:tcPr>
            <w:tcW w:w="623" w:type="pct"/>
            <w:shd w:val="clear" w:color="auto" w:fill="auto"/>
          </w:tcPr>
          <w:p w14:paraId="5BFCAB7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31</w:t>
            </w:r>
          </w:p>
        </w:tc>
      </w:tr>
      <w:tr w:rsidR="00090131" w:rsidRPr="00F602D6" w14:paraId="5D7A88DE" w14:textId="77777777" w:rsidTr="00BB5DFD">
        <w:tc>
          <w:tcPr>
            <w:tcW w:w="823" w:type="pct"/>
            <w:shd w:val="clear" w:color="auto" w:fill="auto"/>
            <w:vAlign w:val="center"/>
          </w:tcPr>
          <w:p w14:paraId="0CB9A6D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w:t>
            </w:r>
          </w:p>
        </w:tc>
        <w:tc>
          <w:tcPr>
            <w:tcW w:w="1059" w:type="pct"/>
            <w:shd w:val="clear" w:color="auto" w:fill="auto"/>
            <w:vAlign w:val="center"/>
          </w:tcPr>
          <w:p w14:paraId="49436EBC"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42,4</w:t>
            </w:r>
          </w:p>
        </w:tc>
        <w:tc>
          <w:tcPr>
            <w:tcW w:w="624" w:type="pct"/>
            <w:shd w:val="clear" w:color="auto" w:fill="auto"/>
          </w:tcPr>
          <w:p w14:paraId="3AFC053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14</w:t>
            </w:r>
          </w:p>
        </w:tc>
        <w:tc>
          <w:tcPr>
            <w:tcW w:w="624" w:type="pct"/>
            <w:shd w:val="clear" w:color="auto" w:fill="auto"/>
          </w:tcPr>
          <w:p w14:paraId="71606CB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19</w:t>
            </w:r>
          </w:p>
        </w:tc>
        <w:tc>
          <w:tcPr>
            <w:tcW w:w="624" w:type="pct"/>
            <w:shd w:val="clear" w:color="auto" w:fill="auto"/>
          </w:tcPr>
          <w:p w14:paraId="1B38682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24</w:t>
            </w:r>
          </w:p>
        </w:tc>
        <w:tc>
          <w:tcPr>
            <w:tcW w:w="624" w:type="pct"/>
            <w:shd w:val="clear" w:color="auto" w:fill="auto"/>
          </w:tcPr>
          <w:p w14:paraId="5DFF68F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29</w:t>
            </w:r>
          </w:p>
        </w:tc>
        <w:tc>
          <w:tcPr>
            <w:tcW w:w="623" w:type="pct"/>
            <w:shd w:val="clear" w:color="auto" w:fill="auto"/>
          </w:tcPr>
          <w:p w14:paraId="2A6AC7A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35</w:t>
            </w:r>
          </w:p>
        </w:tc>
      </w:tr>
      <w:tr w:rsidR="00090131" w:rsidRPr="00F602D6" w14:paraId="3EEE4947" w14:textId="77777777" w:rsidTr="00BB5DFD">
        <w:tc>
          <w:tcPr>
            <w:tcW w:w="823" w:type="pct"/>
            <w:shd w:val="clear" w:color="auto" w:fill="auto"/>
            <w:vAlign w:val="center"/>
          </w:tcPr>
          <w:p w14:paraId="40E18AC2"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40</w:t>
            </w:r>
          </w:p>
        </w:tc>
        <w:tc>
          <w:tcPr>
            <w:tcW w:w="1059" w:type="pct"/>
            <w:shd w:val="clear" w:color="auto" w:fill="auto"/>
            <w:vAlign w:val="center"/>
          </w:tcPr>
          <w:p w14:paraId="279513B6"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48,3</w:t>
            </w:r>
          </w:p>
        </w:tc>
        <w:tc>
          <w:tcPr>
            <w:tcW w:w="624" w:type="pct"/>
            <w:shd w:val="clear" w:color="auto" w:fill="auto"/>
          </w:tcPr>
          <w:p w14:paraId="1D2201C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16</w:t>
            </w:r>
          </w:p>
        </w:tc>
        <w:tc>
          <w:tcPr>
            <w:tcW w:w="624" w:type="pct"/>
            <w:shd w:val="clear" w:color="auto" w:fill="auto"/>
          </w:tcPr>
          <w:p w14:paraId="3CAB5F9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20</w:t>
            </w:r>
          </w:p>
        </w:tc>
        <w:tc>
          <w:tcPr>
            <w:tcW w:w="624" w:type="pct"/>
            <w:shd w:val="clear" w:color="auto" w:fill="auto"/>
          </w:tcPr>
          <w:p w14:paraId="157F59C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25</w:t>
            </w:r>
          </w:p>
        </w:tc>
        <w:tc>
          <w:tcPr>
            <w:tcW w:w="624" w:type="pct"/>
            <w:shd w:val="clear" w:color="auto" w:fill="auto"/>
          </w:tcPr>
          <w:p w14:paraId="51A4286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31</w:t>
            </w:r>
          </w:p>
        </w:tc>
        <w:tc>
          <w:tcPr>
            <w:tcW w:w="623" w:type="pct"/>
            <w:shd w:val="clear" w:color="auto" w:fill="auto"/>
          </w:tcPr>
          <w:p w14:paraId="21AE834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38</w:t>
            </w:r>
          </w:p>
        </w:tc>
      </w:tr>
      <w:tr w:rsidR="00090131" w:rsidRPr="00F602D6" w14:paraId="4403FF80" w14:textId="77777777" w:rsidTr="00BB5DFD">
        <w:tc>
          <w:tcPr>
            <w:tcW w:w="823" w:type="pct"/>
            <w:shd w:val="clear" w:color="auto" w:fill="auto"/>
            <w:vAlign w:val="center"/>
          </w:tcPr>
          <w:p w14:paraId="567DFB8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50</w:t>
            </w:r>
          </w:p>
        </w:tc>
        <w:tc>
          <w:tcPr>
            <w:tcW w:w="1059" w:type="pct"/>
            <w:shd w:val="clear" w:color="auto" w:fill="auto"/>
            <w:vAlign w:val="center"/>
          </w:tcPr>
          <w:p w14:paraId="3A26BEC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60,3</w:t>
            </w:r>
          </w:p>
        </w:tc>
        <w:tc>
          <w:tcPr>
            <w:tcW w:w="624" w:type="pct"/>
            <w:shd w:val="clear" w:color="auto" w:fill="auto"/>
          </w:tcPr>
          <w:p w14:paraId="7B72EC7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18</w:t>
            </w:r>
          </w:p>
        </w:tc>
        <w:tc>
          <w:tcPr>
            <w:tcW w:w="624" w:type="pct"/>
            <w:shd w:val="clear" w:color="auto" w:fill="auto"/>
          </w:tcPr>
          <w:p w14:paraId="02E6158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23</w:t>
            </w:r>
          </w:p>
        </w:tc>
        <w:tc>
          <w:tcPr>
            <w:tcW w:w="624" w:type="pct"/>
            <w:shd w:val="clear" w:color="auto" w:fill="auto"/>
          </w:tcPr>
          <w:p w14:paraId="4FD3B6F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29</w:t>
            </w:r>
          </w:p>
        </w:tc>
        <w:tc>
          <w:tcPr>
            <w:tcW w:w="624" w:type="pct"/>
            <w:shd w:val="clear" w:color="auto" w:fill="auto"/>
          </w:tcPr>
          <w:p w14:paraId="081F68B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35</w:t>
            </w:r>
          </w:p>
        </w:tc>
        <w:tc>
          <w:tcPr>
            <w:tcW w:w="623" w:type="pct"/>
            <w:shd w:val="clear" w:color="auto" w:fill="auto"/>
          </w:tcPr>
          <w:p w14:paraId="38021C4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42</w:t>
            </w:r>
          </w:p>
        </w:tc>
      </w:tr>
      <w:tr w:rsidR="00090131" w:rsidRPr="00F602D6" w14:paraId="7619F3FA" w14:textId="77777777" w:rsidTr="00BB5DFD">
        <w:tc>
          <w:tcPr>
            <w:tcW w:w="823" w:type="pct"/>
            <w:shd w:val="clear" w:color="auto" w:fill="auto"/>
            <w:vAlign w:val="center"/>
          </w:tcPr>
          <w:p w14:paraId="686DA95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65</w:t>
            </w:r>
          </w:p>
        </w:tc>
        <w:tc>
          <w:tcPr>
            <w:tcW w:w="1059" w:type="pct"/>
            <w:shd w:val="clear" w:color="auto" w:fill="auto"/>
            <w:vAlign w:val="center"/>
          </w:tcPr>
          <w:p w14:paraId="52055DC5"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76,1</w:t>
            </w:r>
          </w:p>
        </w:tc>
        <w:tc>
          <w:tcPr>
            <w:tcW w:w="624" w:type="pct"/>
            <w:shd w:val="clear" w:color="auto" w:fill="auto"/>
          </w:tcPr>
          <w:p w14:paraId="32EB242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20</w:t>
            </w:r>
          </w:p>
        </w:tc>
        <w:tc>
          <w:tcPr>
            <w:tcW w:w="624" w:type="pct"/>
            <w:shd w:val="clear" w:color="auto" w:fill="auto"/>
          </w:tcPr>
          <w:p w14:paraId="01D616D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26</w:t>
            </w:r>
          </w:p>
        </w:tc>
        <w:tc>
          <w:tcPr>
            <w:tcW w:w="624" w:type="pct"/>
            <w:shd w:val="clear" w:color="auto" w:fill="auto"/>
          </w:tcPr>
          <w:p w14:paraId="0D367AC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32</w:t>
            </w:r>
          </w:p>
        </w:tc>
        <w:tc>
          <w:tcPr>
            <w:tcW w:w="624" w:type="pct"/>
            <w:shd w:val="clear" w:color="auto" w:fill="auto"/>
          </w:tcPr>
          <w:p w14:paraId="7E106A1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38</w:t>
            </w:r>
          </w:p>
        </w:tc>
        <w:tc>
          <w:tcPr>
            <w:tcW w:w="623" w:type="pct"/>
            <w:shd w:val="clear" w:color="auto" w:fill="auto"/>
          </w:tcPr>
          <w:p w14:paraId="56C2469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46</w:t>
            </w:r>
          </w:p>
        </w:tc>
      </w:tr>
      <w:tr w:rsidR="00090131" w:rsidRPr="00F602D6" w14:paraId="0C0394AA" w14:textId="77777777" w:rsidTr="00BB5DFD">
        <w:tc>
          <w:tcPr>
            <w:tcW w:w="823" w:type="pct"/>
            <w:shd w:val="clear" w:color="auto" w:fill="auto"/>
            <w:vAlign w:val="center"/>
          </w:tcPr>
          <w:p w14:paraId="5CB1ACB6"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80</w:t>
            </w:r>
          </w:p>
        </w:tc>
        <w:tc>
          <w:tcPr>
            <w:tcW w:w="1059" w:type="pct"/>
            <w:shd w:val="clear" w:color="auto" w:fill="auto"/>
            <w:vAlign w:val="center"/>
          </w:tcPr>
          <w:p w14:paraId="273BBBBA"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88,9</w:t>
            </w:r>
          </w:p>
        </w:tc>
        <w:tc>
          <w:tcPr>
            <w:tcW w:w="624" w:type="pct"/>
            <w:shd w:val="clear" w:color="auto" w:fill="auto"/>
          </w:tcPr>
          <w:p w14:paraId="399DA0D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22</w:t>
            </w:r>
          </w:p>
        </w:tc>
        <w:tc>
          <w:tcPr>
            <w:tcW w:w="624" w:type="pct"/>
            <w:shd w:val="clear" w:color="auto" w:fill="auto"/>
          </w:tcPr>
          <w:p w14:paraId="6F3042E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28</w:t>
            </w:r>
          </w:p>
        </w:tc>
        <w:tc>
          <w:tcPr>
            <w:tcW w:w="624" w:type="pct"/>
            <w:shd w:val="clear" w:color="auto" w:fill="auto"/>
          </w:tcPr>
          <w:p w14:paraId="2982855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34</w:t>
            </w:r>
          </w:p>
        </w:tc>
        <w:tc>
          <w:tcPr>
            <w:tcW w:w="624" w:type="pct"/>
            <w:shd w:val="clear" w:color="auto" w:fill="auto"/>
          </w:tcPr>
          <w:p w14:paraId="0F42E92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41</w:t>
            </w:r>
          </w:p>
        </w:tc>
        <w:tc>
          <w:tcPr>
            <w:tcW w:w="623" w:type="pct"/>
            <w:shd w:val="clear" w:color="auto" w:fill="auto"/>
          </w:tcPr>
          <w:p w14:paraId="14F8132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49</w:t>
            </w:r>
          </w:p>
        </w:tc>
      </w:tr>
      <w:tr w:rsidR="00090131" w:rsidRPr="00F602D6" w14:paraId="2B24E9A7" w14:textId="77777777" w:rsidTr="00BB5DFD">
        <w:tc>
          <w:tcPr>
            <w:tcW w:w="823" w:type="pct"/>
            <w:shd w:val="clear" w:color="auto" w:fill="auto"/>
            <w:vAlign w:val="center"/>
          </w:tcPr>
          <w:p w14:paraId="006AFAE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100</w:t>
            </w:r>
          </w:p>
        </w:tc>
        <w:tc>
          <w:tcPr>
            <w:tcW w:w="1059" w:type="pct"/>
            <w:shd w:val="clear" w:color="auto" w:fill="auto"/>
            <w:vAlign w:val="center"/>
          </w:tcPr>
          <w:p w14:paraId="23282BCA"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114,3</w:t>
            </w:r>
          </w:p>
        </w:tc>
        <w:tc>
          <w:tcPr>
            <w:tcW w:w="624" w:type="pct"/>
            <w:shd w:val="clear" w:color="auto" w:fill="auto"/>
          </w:tcPr>
          <w:p w14:paraId="57249CE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24</w:t>
            </w:r>
          </w:p>
        </w:tc>
        <w:tc>
          <w:tcPr>
            <w:tcW w:w="624" w:type="pct"/>
            <w:shd w:val="clear" w:color="auto" w:fill="auto"/>
          </w:tcPr>
          <w:p w14:paraId="32A3476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30</w:t>
            </w:r>
          </w:p>
        </w:tc>
        <w:tc>
          <w:tcPr>
            <w:tcW w:w="624" w:type="pct"/>
            <w:shd w:val="clear" w:color="auto" w:fill="auto"/>
          </w:tcPr>
          <w:p w14:paraId="3CF8277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37</w:t>
            </w:r>
          </w:p>
        </w:tc>
        <w:tc>
          <w:tcPr>
            <w:tcW w:w="624" w:type="pct"/>
            <w:shd w:val="clear" w:color="auto" w:fill="auto"/>
          </w:tcPr>
          <w:p w14:paraId="170EFEA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44</w:t>
            </w:r>
          </w:p>
        </w:tc>
        <w:tc>
          <w:tcPr>
            <w:tcW w:w="623" w:type="pct"/>
            <w:shd w:val="clear" w:color="auto" w:fill="auto"/>
          </w:tcPr>
          <w:p w14:paraId="354B771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52</w:t>
            </w:r>
          </w:p>
        </w:tc>
      </w:tr>
      <w:tr w:rsidR="00090131" w:rsidRPr="00F602D6" w14:paraId="0097CD6C" w14:textId="77777777" w:rsidTr="00BB5DFD">
        <w:tc>
          <w:tcPr>
            <w:tcW w:w="823" w:type="pct"/>
            <w:shd w:val="clear" w:color="auto" w:fill="auto"/>
            <w:vAlign w:val="center"/>
          </w:tcPr>
          <w:p w14:paraId="422470E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125</w:t>
            </w:r>
          </w:p>
        </w:tc>
        <w:tc>
          <w:tcPr>
            <w:tcW w:w="1059" w:type="pct"/>
            <w:shd w:val="clear" w:color="auto" w:fill="auto"/>
            <w:vAlign w:val="center"/>
          </w:tcPr>
          <w:p w14:paraId="0B0C217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139,7</w:t>
            </w:r>
          </w:p>
        </w:tc>
        <w:tc>
          <w:tcPr>
            <w:tcW w:w="624" w:type="pct"/>
            <w:shd w:val="clear" w:color="auto" w:fill="auto"/>
          </w:tcPr>
          <w:p w14:paraId="6B6C9A0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26</w:t>
            </w:r>
          </w:p>
        </w:tc>
        <w:tc>
          <w:tcPr>
            <w:tcW w:w="624" w:type="pct"/>
            <w:shd w:val="clear" w:color="auto" w:fill="auto"/>
          </w:tcPr>
          <w:p w14:paraId="405D3F6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32</w:t>
            </w:r>
          </w:p>
        </w:tc>
        <w:tc>
          <w:tcPr>
            <w:tcW w:w="624" w:type="pct"/>
            <w:shd w:val="clear" w:color="auto" w:fill="auto"/>
          </w:tcPr>
          <w:p w14:paraId="5455416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39</w:t>
            </w:r>
          </w:p>
        </w:tc>
        <w:tc>
          <w:tcPr>
            <w:tcW w:w="624" w:type="pct"/>
            <w:shd w:val="clear" w:color="auto" w:fill="auto"/>
          </w:tcPr>
          <w:p w14:paraId="65BC06F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46</w:t>
            </w:r>
          </w:p>
        </w:tc>
        <w:tc>
          <w:tcPr>
            <w:tcW w:w="623" w:type="pct"/>
            <w:shd w:val="clear" w:color="auto" w:fill="auto"/>
          </w:tcPr>
          <w:p w14:paraId="7963B15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54</w:t>
            </w:r>
          </w:p>
        </w:tc>
      </w:tr>
      <w:tr w:rsidR="00090131" w:rsidRPr="00F602D6" w14:paraId="3F1C551A" w14:textId="77777777" w:rsidTr="00BB5DFD">
        <w:tc>
          <w:tcPr>
            <w:tcW w:w="823" w:type="pct"/>
            <w:shd w:val="clear" w:color="auto" w:fill="auto"/>
            <w:vAlign w:val="center"/>
          </w:tcPr>
          <w:p w14:paraId="5AB0684C"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150</w:t>
            </w:r>
          </w:p>
        </w:tc>
        <w:tc>
          <w:tcPr>
            <w:tcW w:w="1059" w:type="pct"/>
            <w:shd w:val="clear" w:color="auto" w:fill="auto"/>
            <w:vAlign w:val="center"/>
          </w:tcPr>
          <w:p w14:paraId="3C9E111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168,3</w:t>
            </w:r>
          </w:p>
        </w:tc>
        <w:tc>
          <w:tcPr>
            <w:tcW w:w="624" w:type="pct"/>
            <w:shd w:val="clear" w:color="auto" w:fill="auto"/>
          </w:tcPr>
          <w:p w14:paraId="170175D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27</w:t>
            </w:r>
          </w:p>
        </w:tc>
        <w:tc>
          <w:tcPr>
            <w:tcW w:w="624" w:type="pct"/>
            <w:shd w:val="clear" w:color="auto" w:fill="auto"/>
          </w:tcPr>
          <w:p w14:paraId="2E13A46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34</w:t>
            </w:r>
          </w:p>
        </w:tc>
        <w:tc>
          <w:tcPr>
            <w:tcW w:w="624" w:type="pct"/>
            <w:shd w:val="clear" w:color="auto" w:fill="auto"/>
          </w:tcPr>
          <w:p w14:paraId="4298078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41</w:t>
            </w:r>
          </w:p>
        </w:tc>
        <w:tc>
          <w:tcPr>
            <w:tcW w:w="624" w:type="pct"/>
            <w:shd w:val="clear" w:color="auto" w:fill="auto"/>
          </w:tcPr>
          <w:p w14:paraId="5D665BC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48</w:t>
            </w:r>
          </w:p>
        </w:tc>
        <w:tc>
          <w:tcPr>
            <w:tcW w:w="623" w:type="pct"/>
            <w:shd w:val="clear" w:color="auto" w:fill="auto"/>
          </w:tcPr>
          <w:p w14:paraId="3ADCAE6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56</w:t>
            </w:r>
          </w:p>
        </w:tc>
      </w:tr>
      <w:tr w:rsidR="00090131" w:rsidRPr="00F602D6" w14:paraId="29515FF0" w14:textId="77777777" w:rsidTr="00BB5DFD">
        <w:tc>
          <w:tcPr>
            <w:tcW w:w="823" w:type="pct"/>
            <w:shd w:val="clear" w:color="auto" w:fill="auto"/>
            <w:vAlign w:val="center"/>
          </w:tcPr>
          <w:p w14:paraId="3CF9A78E"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200</w:t>
            </w:r>
          </w:p>
        </w:tc>
        <w:tc>
          <w:tcPr>
            <w:tcW w:w="1059" w:type="pct"/>
            <w:shd w:val="clear" w:color="auto" w:fill="auto"/>
            <w:vAlign w:val="center"/>
          </w:tcPr>
          <w:p w14:paraId="509DB5A5"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219,1</w:t>
            </w:r>
          </w:p>
        </w:tc>
        <w:tc>
          <w:tcPr>
            <w:tcW w:w="624" w:type="pct"/>
            <w:shd w:val="clear" w:color="auto" w:fill="auto"/>
          </w:tcPr>
          <w:p w14:paraId="4D4E6A9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29</w:t>
            </w:r>
          </w:p>
        </w:tc>
        <w:tc>
          <w:tcPr>
            <w:tcW w:w="624" w:type="pct"/>
            <w:shd w:val="clear" w:color="auto" w:fill="auto"/>
          </w:tcPr>
          <w:p w14:paraId="545BC8B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36</w:t>
            </w:r>
          </w:p>
        </w:tc>
        <w:tc>
          <w:tcPr>
            <w:tcW w:w="624" w:type="pct"/>
            <w:shd w:val="clear" w:color="auto" w:fill="auto"/>
          </w:tcPr>
          <w:p w14:paraId="602F241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43</w:t>
            </w:r>
          </w:p>
        </w:tc>
        <w:tc>
          <w:tcPr>
            <w:tcW w:w="624" w:type="pct"/>
            <w:shd w:val="clear" w:color="auto" w:fill="auto"/>
          </w:tcPr>
          <w:p w14:paraId="0B884E8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50</w:t>
            </w:r>
          </w:p>
        </w:tc>
        <w:tc>
          <w:tcPr>
            <w:tcW w:w="623" w:type="pct"/>
            <w:shd w:val="clear" w:color="auto" w:fill="auto"/>
          </w:tcPr>
          <w:p w14:paraId="0738CE5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58</w:t>
            </w:r>
          </w:p>
        </w:tc>
      </w:tr>
      <w:tr w:rsidR="00090131" w:rsidRPr="00F602D6" w14:paraId="433C27E5" w14:textId="77777777" w:rsidTr="00BB5DFD">
        <w:tc>
          <w:tcPr>
            <w:tcW w:w="823" w:type="pct"/>
            <w:shd w:val="clear" w:color="auto" w:fill="auto"/>
            <w:vAlign w:val="center"/>
          </w:tcPr>
          <w:p w14:paraId="31DA3CBA"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250</w:t>
            </w:r>
          </w:p>
        </w:tc>
        <w:tc>
          <w:tcPr>
            <w:tcW w:w="1059" w:type="pct"/>
            <w:shd w:val="clear" w:color="auto" w:fill="auto"/>
            <w:vAlign w:val="center"/>
          </w:tcPr>
          <w:p w14:paraId="1C586A7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273,0</w:t>
            </w:r>
          </w:p>
        </w:tc>
        <w:tc>
          <w:tcPr>
            <w:tcW w:w="624" w:type="pct"/>
            <w:shd w:val="clear" w:color="auto" w:fill="auto"/>
          </w:tcPr>
          <w:p w14:paraId="06F80D6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30</w:t>
            </w:r>
          </w:p>
        </w:tc>
        <w:tc>
          <w:tcPr>
            <w:tcW w:w="624" w:type="pct"/>
            <w:shd w:val="clear" w:color="auto" w:fill="auto"/>
          </w:tcPr>
          <w:p w14:paraId="7525E8A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37</w:t>
            </w:r>
          </w:p>
        </w:tc>
        <w:tc>
          <w:tcPr>
            <w:tcW w:w="624" w:type="pct"/>
            <w:shd w:val="clear" w:color="auto" w:fill="auto"/>
          </w:tcPr>
          <w:p w14:paraId="4A5C15A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44</w:t>
            </w:r>
          </w:p>
        </w:tc>
        <w:tc>
          <w:tcPr>
            <w:tcW w:w="624" w:type="pct"/>
            <w:shd w:val="clear" w:color="auto" w:fill="auto"/>
          </w:tcPr>
          <w:p w14:paraId="49B79B9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52</w:t>
            </w:r>
          </w:p>
        </w:tc>
        <w:tc>
          <w:tcPr>
            <w:tcW w:w="623" w:type="pct"/>
            <w:shd w:val="clear" w:color="auto" w:fill="auto"/>
          </w:tcPr>
          <w:p w14:paraId="23D87CE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60</w:t>
            </w:r>
          </w:p>
        </w:tc>
      </w:tr>
      <w:tr w:rsidR="00090131" w:rsidRPr="00F602D6" w14:paraId="2E391034" w14:textId="77777777" w:rsidTr="00BB5DFD">
        <w:tc>
          <w:tcPr>
            <w:tcW w:w="823" w:type="pct"/>
            <w:shd w:val="clear" w:color="auto" w:fill="auto"/>
            <w:vAlign w:val="center"/>
          </w:tcPr>
          <w:p w14:paraId="75D359B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300</w:t>
            </w:r>
          </w:p>
        </w:tc>
        <w:tc>
          <w:tcPr>
            <w:tcW w:w="1059" w:type="pct"/>
            <w:shd w:val="clear" w:color="auto" w:fill="auto"/>
            <w:vAlign w:val="center"/>
          </w:tcPr>
          <w:p w14:paraId="48251C3E"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323,9</w:t>
            </w:r>
          </w:p>
        </w:tc>
        <w:tc>
          <w:tcPr>
            <w:tcW w:w="624" w:type="pct"/>
            <w:shd w:val="clear" w:color="auto" w:fill="auto"/>
          </w:tcPr>
          <w:p w14:paraId="52B945D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31</w:t>
            </w:r>
          </w:p>
        </w:tc>
        <w:tc>
          <w:tcPr>
            <w:tcW w:w="624" w:type="pct"/>
            <w:shd w:val="clear" w:color="auto" w:fill="auto"/>
          </w:tcPr>
          <w:p w14:paraId="28BA639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38</w:t>
            </w:r>
          </w:p>
        </w:tc>
        <w:tc>
          <w:tcPr>
            <w:tcW w:w="624" w:type="pct"/>
            <w:shd w:val="clear" w:color="auto" w:fill="auto"/>
          </w:tcPr>
          <w:p w14:paraId="118A663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45</w:t>
            </w:r>
          </w:p>
        </w:tc>
        <w:tc>
          <w:tcPr>
            <w:tcW w:w="624" w:type="pct"/>
            <w:shd w:val="clear" w:color="auto" w:fill="auto"/>
          </w:tcPr>
          <w:p w14:paraId="057F990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53</w:t>
            </w:r>
          </w:p>
        </w:tc>
        <w:tc>
          <w:tcPr>
            <w:tcW w:w="623" w:type="pct"/>
            <w:shd w:val="clear" w:color="auto" w:fill="auto"/>
          </w:tcPr>
          <w:p w14:paraId="0B1E8DF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61</w:t>
            </w:r>
          </w:p>
        </w:tc>
      </w:tr>
      <w:tr w:rsidR="00090131" w:rsidRPr="00F602D6" w14:paraId="09302332" w14:textId="77777777" w:rsidTr="00BB5DFD">
        <w:tc>
          <w:tcPr>
            <w:tcW w:w="823" w:type="pct"/>
            <w:shd w:val="clear" w:color="auto" w:fill="auto"/>
            <w:vAlign w:val="center"/>
          </w:tcPr>
          <w:p w14:paraId="5E2F5BB4"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350</w:t>
            </w:r>
          </w:p>
        </w:tc>
        <w:tc>
          <w:tcPr>
            <w:tcW w:w="1059" w:type="pct"/>
            <w:shd w:val="clear" w:color="auto" w:fill="auto"/>
            <w:vAlign w:val="center"/>
          </w:tcPr>
          <w:p w14:paraId="59DDE6CD"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355,6</w:t>
            </w:r>
          </w:p>
        </w:tc>
        <w:tc>
          <w:tcPr>
            <w:tcW w:w="624" w:type="pct"/>
            <w:shd w:val="clear" w:color="auto" w:fill="auto"/>
          </w:tcPr>
          <w:p w14:paraId="30EC1B3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31</w:t>
            </w:r>
          </w:p>
        </w:tc>
        <w:tc>
          <w:tcPr>
            <w:tcW w:w="624" w:type="pct"/>
            <w:shd w:val="clear" w:color="auto" w:fill="auto"/>
          </w:tcPr>
          <w:p w14:paraId="6CDCF78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39</w:t>
            </w:r>
          </w:p>
        </w:tc>
        <w:tc>
          <w:tcPr>
            <w:tcW w:w="624" w:type="pct"/>
            <w:shd w:val="clear" w:color="auto" w:fill="auto"/>
          </w:tcPr>
          <w:p w14:paraId="7410DB1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46</w:t>
            </w:r>
          </w:p>
        </w:tc>
        <w:tc>
          <w:tcPr>
            <w:tcW w:w="624" w:type="pct"/>
            <w:shd w:val="clear" w:color="auto" w:fill="auto"/>
          </w:tcPr>
          <w:p w14:paraId="45B30F7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53</w:t>
            </w:r>
          </w:p>
        </w:tc>
        <w:tc>
          <w:tcPr>
            <w:tcW w:w="623" w:type="pct"/>
            <w:shd w:val="clear" w:color="auto" w:fill="auto"/>
          </w:tcPr>
          <w:p w14:paraId="01648AD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61</w:t>
            </w:r>
          </w:p>
        </w:tc>
      </w:tr>
      <w:tr w:rsidR="00090131" w:rsidRPr="00F602D6" w14:paraId="14A0737C" w14:textId="77777777" w:rsidTr="00BB5DFD">
        <w:tc>
          <w:tcPr>
            <w:tcW w:w="823" w:type="pct"/>
            <w:shd w:val="clear" w:color="auto" w:fill="auto"/>
            <w:vAlign w:val="center"/>
          </w:tcPr>
          <w:p w14:paraId="16C2DFA7"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1059" w:type="pct"/>
            <w:shd w:val="clear" w:color="auto" w:fill="auto"/>
            <w:vAlign w:val="center"/>
          </w:tcPr>
          <w:p w14:paraId="4D0AC845"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624" w:type="pct"/>
            <w:shd w:val="clear" w:color="auto" w:fill="auto"/>
          </w:tcPr>
          <w:p w14:paraId="31B1E2E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35</w:t>
            </w:r>
          </w:p>
        </w:tc>
        <w:tc>
          <w:tcPr>
            <w:tcW w:w="624" w:type="pct"/>
            <w:shd w:val="clear" w:color="auto" w:fill="auto"/>
          </w:tcPr>
          <w:p w14:paraId="105ACCB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42</w:t>
            </w:r>
          </w:p>
        </w:tc>
        <w:tc>
          <w:tcPr>
            <w:tcW w:w="624" w:type="pct"/>
            <w:shd w:val="clear" w:color="auto" w:fill="auto"/>
          </w:tcPr>
          <w:p w14:paraId="066CCB5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49</w:t>
            </w:r>
          </w:p>
        </w:tc>
        <w:tc>
          <w:tcPr>
            <w:tcW w:w="624" w:type="pct"/>
            <w:shd w:val="clear" w:color="auto" w:fill="auto"/>
          </w:tcPr>
          <w:p w14:paraId="16C2C02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56</w:t>
            </w:r>
          </w:p>
        </w:tc>
        <w:tc>
          <w:tcPr>
            <w:tcW w:w="623" w:type="pct"/>
            <w:shd w:val="clear" w:color="auto" w:fill="auto"/>
          </w:tcPr>
          <w:p w14:paraId="485233F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63</w:t>
            </w:r>
          </w:p>
        </w:tc>
      </w:tr>
    </w:tbl>
    <w:p w14:paraId="6A7B0CF9" w14:textId="77777777" w:rsidR="00090131" w:rsidRPr="00F602D6" w:rsidRDefault="00090131" w:rsidP="00090131">
      <w:pPr>
        <w:spacing w:after="120" w:line="240" w:lineRule="auto"/>
        <w:jc w:val="center"/>
        <w:rPr>
          <w:rFonts w:eastAsia="Arial Unicode MS" w:cs="Arial"/>
          <w:bCs/>
        </w:rPr>
      </w:pPr>
      <w:bookmarkStart w:id="6" w:name="_1235216936"/>
      <w:bookmarkStart w:id="7" w:name="_1235216995"/>
      <w:bookmarkStart w:id="8" w:name="_1235217079"/>
      <w:bookmarkStart w:id="9" w:name="_1235217116"/>
      <w:bookmarkStart w:id="10" w:name="_1235217134"/>
      <w:bookmarkStart w:id="11" w:name="_1235217198"/>
      <w:bookmarkStart w:id="12" w:name="_1235217223"/>
      <w:bookmarkStart w:id="13" w:name="_1235217320"/>
      <w:bookmarkStart w:id="14" w:name="_1235217341"/>
      <w:bookmarkStart w:id="15" w:name="_1235217757"/>
      <w:bookmarkStart w:id="16" w:name="_1240841463"/>
      <w:bookmarkStart w:id="17" w:name="_1240841593"/>
      <w:bookmarkStart w:id="18" w:name="_1240841621"/>
      <w:bookmarkStart w:id="19" w:name="_1240841640"/>
      <w:bookmarkStart w:id="20" w:name="_1240841714"/>
      <w:bookmarkStart w:id="21" w:name="_1240841767"/>
      <w:bookmarkStart w:id="22" w:name="_1240842746"/>
      <w:bookmarkStart w:id="23" w:name="_1240842758"/>
      <w:bookmarkStart w:id="24" w:name="_1243845131"/>
      <w:bookmarkStart w:id="25" w:name="_1243845150"/>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F602D6">
        <w:rPr>
          <w:rFonts w:eastAsia="Arial Unicode MS" w:cs="Arial"/>
        </w:rPr>
        <w:t>TABLEAU 1</w:t>
      </w:r>
    </w:p>
    <w:p w14:paraId="0DAD9DC1" w14:textId="77777777" w:rsidR="00090131" w:rsidRPr="00F602D6" w:rsidRDefault="00437528" w:rsidP="00090131">
      <w:pPr>
        <w:spacing w:after="0" w:line="240" w:lineRule="auto"/>
        <w:rPr>
          <w:rFonts w:cs="Arial"/>
          <w:b/>
        </w:rPr>
      </w:pPr>
      <w:r>
        <w:rPr>
          <w:rFonts w:eastAsia="Arial Unicode MS" w:cs="Arial"/>
          <w:bCs/>
        </w:rPr>
        <w:br w:type="page"/>
      </w:r>
      <w:r w:rsidR="00090131" w:rsidRPr="00F602D6">
        <w:rPr>
          <w:rFonts w:cs="Arial"/>
          <w:b/>
        </w:rPr>
        <w:t xml:space="preserve">3.2 Conduites d'eau glacée dont la température de départ est &gt; 15°C et </w:t>
      </w:r>
      <w:r w:rsidR="00090131" w:rsidRPr="00F602D6">
        <w:rPr>
          <w:rFonts w:cs="Arial"/>
          <w:b/>
        </w:rPr>
        <w:sym w:font="Symbol" w:char="F0A3"/>
      </w:r>
      <w:r w:rsidR="00090131" w:rsidRPr="00F602D6">
        <w:rPr>
          <w:rFonts w:cs="Arial"/>
          <w:b/>
        </w:rPr>
        <w:t xml:space="preserve"> 18°C</w:t>
      </w:r>
    </w:p>
    <w:p w14:paraId="58899ACD" w14:textId="77777777" w:rsidR="00090131" w:rsidRPr="00F602D6" w:rsidRDefault="00090131" w:rsidP="00090131">
      <w:pPr>
        <w:spacing w:after="120" w:line="240" w:lineRule="auto"/>
        <w:jc w:val="both"/>
        <w:rPr>
          <w:rFonts w:cs="Arial"/>
          <w:bCs/>
        </w:rPr>
      </w:pPr>
      <w:r w:rsidRPr="00F602D6">
        <w:rPr>
          <w:rFonts w:eastAsia="Arial Unicode MS" w:cs="Arial"/>
          <w:bCs/>
        </w:rPr>
        <w:t>Les c</w:t>
      </w:r>
      <w:r w:rsidRPr="00F602D6">
        <w:rPr>
          <w:rFonts w:cs="Arial"/>
        </w:rPr>
        <w:t xml:space="preserve">onduites </w:t>
      </w:r>
      <w:r w:rsidRPr="00F602D6">
        <w:rPr>
          <w:rFonts w:eastAsia="Arial Unicode MS" w:cs="Arial"/>
          <w:bCs/>
        </w:rPr>
        <w:t xml:space="preserve">d’eau glacée </w:t>
      </w:r>
      <w:r w:rsidRPr="00F602D6">
        <w:rPr>
          <w:rFonts w:cs="Arial"/>
        </w:rPr>
        <w:t xml:space="preserve">dont la température de départ est supérieure à 15°C et inférieure ou égale à 18°C </w:t>
      </w:r>
      <w:r w:rsidRPr="00F602D6">
        <w:rPr>
          <w:rFonts w:cs="Arial"/>
          <w:bCs/>
        </w:rPr>
        <w:t>sont calorifugées, en fonction de la conductivité thermique de l'isolant, avec les épaisseurs minimales exprimées en mm reprises dans le tableau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92"/>
        <w:gridCol w:w="1919"/>
        <w:gridCol w:w="1131"/>
        <w:gridCol w:w="1131"/>
        <w:gridCol w:w="1131"/>
        <w:gridCol w:w="1131"/>
        <w:gridCol w:w="1127"/>
      </w:tblGrid>
      <w:tr w:rsidR="00090131" w:rsidRPr="00F602D6" w14:paraId="746E4A8C" w14:textId="77777777" w:rsidTr="00BB5DFD">
        <w:trPr>
          <w:trHeight w:val="340"/>
        </w:trPr>
        <w:tc>
          <w:tcPr>
            <w:tcW w:w="5000" w:type="pct"/>
            <w:gridSpan w:val="7"/>
            <w:shd w:val="clear" w:color="auto" w:fill="auto"/>
          </w:tcPr>
          <w:p w14:paraId="32049253" w14:textId="77777777" w:rsidR="00090131" w:rsidRPr="00F602D6" w:rsidRDefault="00090131" w:rsidP="00BB5DFD">
            <w:pPr>
              <w:spacing w:after="0" w:line="240" w:lineRule="auto"/>
              <w:jc w:val="center"/>
              <w:rPr>
                <w:rFonts w:eastAsia="Calibri"/>
              </w:rPr>
            </w:pPr>
            <w:r w:rsidRPr="00F602D6">
              <w:rPr>
                <w:rFonts w:eastAsia="Calibri" w:cs="Times New Roman"/>
                <w:sz w:val="28"/>
                <w:szCs w:val="28"/>
              </w:rPr>
              <w:t>Température de départ &gt; 15°C et ≤ 18°C</w:t>
            </w:r>
          </w:p>
        </w:tc>
      </w:tr>
      <w:tr w:rsidR="00090131" w:rsidRPr="00F602D6" w14:paraId="50BDD603" w14:textId="77777777" w:rsidTr="00BB5DFD">
        <w:trPr>
          <w:trHeight w:val="284"/>
        </w:trPr>
        <w:tc>
          <w:tcPr>
            <w:tcW w:w="1881" w:type="pct"/>
            <w:gridSpan w:val="2"/>
            <w:shd w:val="clear" w:color="auto" w:fill="auto"/>
          </w:tcPr>
          <w:p w14:paraId="462ED93E"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Eau Glacée</w:t>
            </w:r>
          </w:p>
        </w:tc>
        <w:tc>
          <w:tcPr>
            <w:tcW w:w="3119" w:type="pct"/>
            <w:gridSpan w:val="5"/>
            <w:shd w:val="clear" w:color="auto" w:fill="auto"/>
          </w:tcPr>
          <w:p w14:paraId="0E50E715"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Epaisseur minimale après pose de l’isolant à placer, mm</w:t>
            </w:r>
          </w:p>
        </w:tc>
      </w:tr>
      <w:tr w:rsidR="00090131" w:rsidRPr="00F602D6" w14:paraId="411A3281" w14:textId="77777777" w:rsidTr="00BB5DFD">
        <w:tc>
          <w:tcPr>
            <w:tcW w:w="823" w:type="pct"/>
            <w:shd w:val="clear" w:color="auto" w:fill="auto"/>
          </w:tcPr>
          <w:p w14:paraId="1DC81293"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DN acier</w:t>
            </w:r>
          </w:p>
        </w:tc>
        <w:tc>
          <w:tcPr>
            <w:tcW w:w="1059" w:type="pct"/>
            <w:shd w:val="clear" w:color="auto" w:fill="auto"/>
          </w:tcPr>
          <w:p w14:paraId="1F7D50F2"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Diamètre extérieur de la conduite</w:t>
            </w:r>
          </w:p>
          <w:p w14:paraId="25970897"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en mm</w:t>
            </w:r>
          </w:p>
        </w:tc>
        <w:tc>
          <w:tcPr>
            <w:tcW w:w="624" w:type="pct"/>
            <w:shd w:val="clear" w:color="auto" w:fill="auto"/>
          </w:tcPr>
          <w:p w14:paraId="2E3156EF" w14:textId="77777777" w:rsidR="00090131" w:rsidRPr="00F602D6" w:rsidRDefault="00090131" w:rsidP="00BB5DFD">
            <w:pPr>
              <w:spacing w:after="0" w:line="240" w:lineRule="auto"/>
              <w:jc w:val="center"/>
              <w:rPr>
                <w:rFonts w:eastAsia="Calibri"/>
              </w:rPr>
            </w:pPr>
            <w:r w:rsidRPr="00F602D6">
              <w:rPr>
                <w:rFonts w:eastAsia="Calibri"/>
              </w:rPr>
              <w:t>Classe 1</w:t>
            </w:r>
          </w:p>
          <w:p w14:paraId="35E0CCA4" w14:textId="77777777" w:rsidR="00090131" w:rsidRPr="00F602D6" w:rsidRDefault="00090131" w:rsidP="00BB5DFD">
            <w:pPr>
              <w:spacing w:after="0" w:line="240" w:lineRule="auto"/>
              <w:jc w:val="center"/>
              <w:rPr>
                <w:rFonts w:eastAsia="Calibri"/>
              </w:rPr>
            </w:pPr>
            <w:r w:rsidRPr="00F602D6">
              <w:rPr>
                <w:rFonts w:eastAsia="Calibri"/>
              </w:rPr>
              <w:t>λ ≤ 0,025</w:t>
            </w:r>
          </w:p>
          <w:p w14:paraId="0C1783CD"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4" w:type="pct"/>
            <w:shd w:val="clear" w:color="auto" w:fill="auto"/>
          </w:tcPr>
          <w:p w14:paraId="7D28093D" w14:textId="77777777" w:rsidR="00090131" w:rsidRPr="00F602D6" w:rsidRDefault="00090131" w:rsidP="00BB5DFD">
            <w:pPr>
              <w:spacing w:after="0" w:line="240" w:lineRule="auto"/>
              <w:jc w:val="center"/>
              <w:rPr>
                <w:rFonts w:eastAsia="Calibri"/>
              </w:rPr>
            </w:pPr>
            <w:r w:rsidRPr="00F602D6">
              <w:rPr>
                <w:rFonts w:eastAsia="Calibri"/>
              </w:rPr>
              <w:t>Classe 2</w:t>
            </w:r>
          </w:p>
          <w:p w14:paraId="03F76B17" w14:textId="77777777" w:rsidR="00090131" w:rsidRPr="00F602D6" w:rsidRDefault="00090131" w:rsidP="00BB5DFD">
            <w:pPr>
              <w:spacing w:after="0" w:line="240" w:lineRule="auto"/>
              <w:jc w:val="center"/>
              <w:rPr>
                <w:rFonts w:eastAsia="Calibri"/>
              </w:rPr>
            </w:pPr>
            <w:r w:rsidRPr="00F602D6">
              <w:rPr>
                <w:rFonts w:eastAsia="Calibri"/>
              </w:rPr>
              <w:t>λ ≤ 0,030</w:t>
            </w:r>
          </w:p>
          <w:p w14:paraId="45D403A2"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4" w:type="pct"/>
            <w:shd w:val="clear" w:color="auto" w:fill="auto"/>
          </w:tcPr>
          <w:p w14:paraId="719C331E" w14:textId="77777777" w:rsidR="00090131" w:rsidRPr="00F602D6" w:rsidRDefault="00090131" w:rsidP="00BB5DFD">
            <w:pPr>
              <w:spacing w:after="0" w:line="240" w:lineRule="auto"/>
              <w:jc w:val="center"/>
              <w:rPr>
                <w:rFonts w:eastAsia="Calibri"/>
              </w:rPr>
            </w:pPr>
            <w:r w:rsidRPr="00F602D6">
              <w:rPr>
                <w:rFonts w:eastAsia="Calibri"/>
              </w:rPr>
              <w:t>Classe 3</w:t>
            </w:r>
          </w:p>
          <w:p w14:paraId="1061FADD" w14:textId="77777777" w:rsidR="00090131" w:rsidRPr="00F602D6" w:rsidRDefault="00090131" w:rsidP="00BB5DFD">
            <w:pPr>
              <w:spacing w:after="0" w:line="240" w:lineRule="auto"/>
              <w:jc w:val="center"/>
              <w:rPr>
                <w:rFonts w:eastAsia="Calibri"/>
              </w:rPr>
            </w:pPr>
            <w:r w:rsidRPr="00F602D6">
              <w:rPr>
                <w:rFonts w:eastAsia="Calibri"/>
              </w:rPr>
              <w:t>λ ≤ 0,035</w:t>
            </w:r>
          </w:p>
          <w:p w14:paraId="19E1B898"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4" w:type="pct"/>
            <w:shd w:val="clear" w:color="auto" w:fill="auto"/>
          </w:tcPr>
          <w:p w14:paraId="03735D90" w14:textId="77777777" w:rsidR="00090131" w:rsidRPr="00F602D6" w:rsidRDefault="00090131" w:rsidP="00BB5DFD">
            <w:pPr>
              <w:spacing w:after="0" w:line="240" w:lineRule="auto"/>
              <w:jc w:val="center"/>
              <w:rPr>
                <w:rFonts w:eastAsia="Calibri"/>
              </w:rPr>
            </w:pPr>
            <w:r w:rsidRPr="00F602D6">
              <w:rPr>
                <w:rFonts w:eastAsia="Calibri"/>
              </w:rPr>
              <w:t>Classe 4</w:t>
            </w:r>
          </w:p>
          <w:p w14:paraId="7BD91595" w14:textId="77777777" w:rsidR="00090131" w:rsidRPr="00F602D6" w:rsidRDefault="00090131" w:rsidP="00BB5DFD">
            <w:pPr>
              <w:spacing w:after="0" w:line="240" w:lineRule="auto"/>
              <w:jc w:val="center"/>
              <w:rPr>
                <w:rFonts w:eastAsia="Calibri"/>
              </w:rPr>
            </w:pPr>
            <w:r w:rsidRPr="00F602D6">
              <w:rPr>
                <w:rFonts w:eastAsia="Calibri"/>
              </w:rPr>
              <w:t>λ ≤ 0,040</w:t>
            </w:r>
          </w:p>
          <w:p w14:paraId="521DDEC7" w14:textId="77777777" w:rsidR="00090131" w:rsidRPr="00F602D6" w:rsidRDefault="00090131" w:rsidP="00BB5DFD">
            <w:pPr>
              <w:spacing w:after="0" w:line="240" w:lineRule="auto"/>
              <w:jc w:val="center"/>
              <w:rPr>
                <w:rFonts w:eastAsia="Calibri"/>
              </w:rPr>
            </w:pPr>
            <w:r w:rsidRPr="00F602D6">
              <w:rPr>
                <w:rFonts w:eastAsia="Calibri"/>
              </w:rPr>
              <w:t>W/(m.K)</w:t>
            </w:r>
          </w:p>
        </w:tc>
        <w:tc>
          <w:tcPr>
            <w:tcW w:w="623" w:type="pct"/>
            <w:shd w:val="clear" w:color="auto" w:fill="auto"/>
          </w:tcPr>
          <w:p w14:paraId="5EF856A0" w14:textId="77777777" w:rsidR="00090131" w:rsidRPr="00F602D6" w:rsidRDefault="00090131" w:rsidP="00BB5DFD">
            <w:pPr>
              <w:spacing w:after="0" w:line="240" w:lineRule="auto"/>
              <w:jc w:val="center"/>
              <w:rPr>
                <w:rFonts w:eastAsia="Calibri"/>
              </w:rPr>
            </w:pPr>
            <w:r w:rsidRPr="00F602D6">
              <w:rPr>
                <w:rFonts w:eastAsia="Calibri"/>
              </w:rPr>
              <w:t>Classe 5</w:t>
            </w:r>
          </w:p>
          <w:p w14:paraId="78202C43" w14:textId="77777777" w:rsidR="00090131" w:rsidRPr="00F602D6" w:rsidRDefault="00090131" w:rsidP="00BB5DFD">
            <w:pPr>
              <w:spacing w:after="0" w:line="240" w:lineRule="auto"/>
              <w:jc w:val="center"/>
              <w:rPr>
                <w:rFonts w:eastAsia="Calibri"/>
              </w:rPr>
            </w:pPr>
            <w:r w:rsidRPr="00F602D6">
              <w:rPr>
                <w:rFonts w:eastAsia="Calibri"/>
              </w:rPr>
              <w:t>λ ≤ 0,045</w:t>
            </w:r>
          </w:p>
          <w:p w14:paraId="054EF503" w14:textId="77777777" w:rsidR="00090131" w:rsidRPr="00F602D6" w:rsidRDefault="00090131" w:rsidP="00BB5DFD">
            <w:pPr>
              <w:spacing w:after="0" w:line="240" w:lineRule="auto"/>
              <w:jc w:val="center"/>
              <w:rPr>
                <w:rFonts w:eastAsia="Calibri"/>
              </w:rPr>
            </w:pPr>
            <w:r w:rsidRPr="00F602D6">
              <w:rPr>
                <w:rFonts w:eastAsia="Calibri"/>
              </w:rPr>
              <w:t>W/(m.K)</w:t>
            </w:r>
          </w:p>
        </w:tc>
      </w:tr>
      <w:tr w:rsidR="00090131" w:rsidRPr="00F602D6" w14:paraId="1EDFFC20" w14:textId="77777777" w:rsidTr="00BB5DFD">
        <w:tc>
          <w:tcPr>
            <w:tcW w:w="823" w:type="pct"/>
            <w:shd w:val="clear" w:color="auto" w:fill="auto"/>
          </w:tcPr>
          <w:p w14:paraId="25106478"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10</w:t>
            </w:r>
          </w:p>
        </w:tc>
        <w:tc>
          <w:tcPr>
            <w:tcW w:w="1059" w:type="pct"/>
            <w:shd w:val="clear" w:color="auto" w:fill="auto"/>
          </w:tcPr>
          <w:p w14:paraId="00EB0EC3"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17,2</w:t>
            </w:r>
          </w:p>
        </w:tc>
        <w:tc>
          <w:tcPr>
            <w:tcW w:w="624" w:type="pct"/>
            <w:shd w:val="clear" w:color="auto" w:fill="auto"/>
          </w:tcPr>
          <w:p w14:paraId="54A20709" w14:textId="77777777" w:rsidR="00090131" w:rsidRPr="00F602D6" w:rsidRDefault="00090131" w:rsidP="00BB5DFD">
            <w:pPr>
              <w:spacing w:after="0" w:line="240" w:lineRule="auto"/>
              <w:jc w:val="center"/>
              <w:rPr>
                <w:rFonts w:eastAsia="Calibri"/>
              </w:rPr>
            </w:pPr>
            <w:r w:rsidRPr="00F602D6">
              <w:rPr>
                <w:rFonts w:eastAsia="Calibri" w:cs="Arial"/>
                <w:lang w:val="en-US"/>
              </w:rPr>
              <w:t>3</w:t>
            </w:r>
          </w:p>
        </w:tc>
        <w:tc>
          <w:tcPr>
            <w:tcW w:w="624" w:type="pct"/>
            <w:shd w:val="clear" w:color="auto" w:fill="auto"/>
          </w:tcPr>
          <w:p w14:paraId="66F4C6F3" w14:textId="77777777" w:rsidR="00090131" w:rsidRPr="00F602D6" w:rsidRDefault="00090131" w:rsidP="00BB5DFD">
            <w:pPr>
              <w:spacing w:after="0" w:line="240" w:lineRule="auto"/>
              <w:jc w:val="center"/>
              <w:rPr>
                <w:rFonts w:eastAsia="Calibri"/>
              </w:rPr>
            </w:pPr>
            <w:r w:rsidRPr="00F602D6">
              <w:rPr>
                <w:rFonts w:eastAsia="Calibri" w:cs="Arial"/>
                <w:lang w:val="en-US"/>
              </w:rPr>
              <w:t>5</w:t>
            </w:r>
          </w:p>
        </w:tc>
        <w:tc>
          <w:tcPr>
            <w:tcW w:w="624" w:type="pct"/>
            <w:shd w:val="clear" w:color="auto" w:fill="auto"/>
          </w:tcPr>
          <w:p w14:paraId="5781460C" w14:textId="77777777" w:rsidR="00090131" w:rsidRPr="00F602D6" w:rsidRDefault="00090131" w:rsidP="00BB5DFD">
            <w:pPr>
              <w:spacing w:after="0" w:line="240" w:lineRule="auto"/>
              <w:jc w:val="center"/>
              <w:rPr>
                <w:rFonts w:eastAsia="Calibri"/>
              </w:rPr>
            </w:pPr>
            <w:r w:rsidRPr="00F602D6">
              <w:rPr>
                <w:rFonts w:eastAsia="Calibri" w:cs="Arial"/>
                <w:lang w:val="en-US"/>
              </w:rPr>
              <w:t>6</w:t>
            </w:r>
          </w:p>
        </w:tc>
        <w:tc>
          <w:tcPr>
            <w:tcW w:w="624" w:type="pct"/>
            <w:shd w:val="clear" w:color="auto" w:fill="auto"/>
          </w:tcPr>
          <w:p w14:paraId="1569182C" w14:textId="77777777" w:rsidR="00090131" w:rsidRPr="00F602D6" w:rsidRDefault="00090131" w:rsidP="00BB5DFD">
            <w:pPr>
              <w:spacing w:after="0" w:line="240" w:lineRule="auto"/>
              <w:jc w:val="center"/>
              <w:rPr>
                <w:rFonts w:eastAsia="Calibri"/>
              </w:rPr>
            </w:pPr>
            <w:r w:rsidRPr="00F602D6">
              <w:rPr>
                <w:rFonts w:eastAsia="Calibri" w:cs="Arial"/>
                <w:lang w:val="en-US"/>
              </w:rPr>
              <w:t>8</w:t>
            </w:r>
          </w:p>
        </w:tc>
        <w:tc>
          <w:tcPr>
            <w:tcW w:w="623" w:type="pct"/>
            <w:shd w:val="clear" w:color="auto" w:fill="auto"/>
          </w:tcPr>
          <w:p w14:paraId="7BD11357" w14:textId="77777777" w:rsidR="00090131" w:rsidRPr="00F602D6" w:rsidRDefault="00090131" w:rsidP="00BB5DFD">
            <w:pPr>
              <w:spacing w:after="0" w:line="240" w:lineRule="auto"/>
              <w:jc w:val="center"/>
              <w:rPr>
                <w:rFonts w:eastAsia="Calibri"/>
              </w:rPr>
            </w:pPr>
            <w:r w:rsidRPr="00F602D6">
              <w:rPr>
                <w:rFonts w:eastAsia="Calibri" w:cs="Arial"/>
                <w:spacing w:val="1"/>
                <w:lang w:val="en-US"/>
              </w:rPr>
              <w:t>10</w:t>
            </w:r>
          </w:p>
        </w:tc>
      </w:tr>
      <w:tr w:rsidR="00090131" w:rsidRPr="00F602D6" w14:paraId="09F1C3EE" w14:textId="77777777" w:rsidTr="00BB5DFD">
        <w:tc>
          <w:tcPr>
            <w:tcW w:w="823" w:type="pct"/>
            <w:shd w:val="clear" w:color="auto" w:fill="auto"/>
            <w:vAlign w:val="center"/>
          </w:tcPr>
          <w:p w14:paraId="11D8137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15</w:t>
            </w:r>
          </w:p>
        </w:tc>
        <w:tc>
          <w:tcPr>
            <w:tcW w:w="1059" w:type="pct"/>
            <w:shd w:val="clear" w:color="auto" w:fill="auto"/>
            <w:vAlign w:val="center"/>
          </w:tcPr>
          <w:p w14:paraId="2970A7A2"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21,3</w:t>
            </w:r>
          </w:p>
        </w:tc>
        <w:tc>
          <w:tcPr>
            <w:tcW w:w="624" w:type="pct"/>
            <w:shd w:val="clear" w:color="auto" w:fill="auto"/>
          </w:tcPr>
          <w:p w14:paraId="61DBCA0A"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5</w:t>
            </w:r>
          </w:p>
        </w:tc>
        <w:tc>
          <w:tcPr>
            <w:tcW w:w="624" w:type="pct"/>
            <w:shd w:val="clear" w:color="auto" w:fill="auto"/>
          </w:tcPr>
          <w:p w14:paraId="47E2D9D1"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6</w:t>
            </w:r>
          </w:p>
        </w:tc>
        <w:tc>
          <w:tcPr>
            <w:tcW w:w="624" w:type="pct"/>
            <w:shd w:val="clear" w:color="auto" w:fill="auto"/>
          </w:tcPr>
          <w:p w14:paraId="64CB0E40"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8</w:t>
            </w:r>
          </w:p>
        </w:tc>
        <w:tc>
          <w:tcPr>
            <w:tcW w:w="624" w:type="pct"/>
            <w:shd w:val="clear" w:color="auto" w:fill="auto"/>
          </w:tcPr>
          <w:p w14:paraId="5CEE999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10</w:t>
            </w:r>
          </w:p>
        </w:tc>
        <w:tc>
          <w:tcPr>
            <w:tcW w:w="623" w:type="pct"/>
            <w:shd w:val="clear" w:color="auto" w:fill="auto"/>
          </w:tcPr>
          <w:p w14:paraId="48874F1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r>
      <w:tr w:rsidR="00090131" w:rsidRPr="00F602D6" w14:paraId="64874027" w14:textId="77777777" w:rsidTr="00BB5DFD">
        <w:tc>
          <w:tcPr>
            <w:tcW w:w="823" w:type="pct"/>
            <w:shd w:val="clear" w:color="auto" w:fill="auto"/>
            <w:vAlign w:val="center"/>
          </w:tcPr>
          <w:p w14:paraId="1AF6392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20</w:t>
            </w:r>
          </w:p>
        </w:tc>
        <w:tc>
          <w:tcPr>
            <w:tcW w:w="1059" w:type="pct"/>
            <w:shd w:val="clear" w:color="auto" w:fill="auto"/>
            <w:vAlign w:val="center"/>
          </w:tcPr>
          <w:p w14:paraId="72FAA59D"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bCs/>
                <w:color w:val="000000"/>
                <w:sz w:val="20"/>
                <w:szCs w:val="20"/>
              </w:rPr>
              <w:t></w:t>
            </w:r>
            <w:r w:rsidRPr="00F602D6">
              <w:rPr>
                <w:rFonts w:eastAsia="Calibri" w:cs="Arial"/>
                <w:bCs/>
                <w:color w:val="000000"/>
                <w:sz w:val="20"/>
                <w:szCs w:val="20"/>
              </w:rPr>
              <w:t>26,9</w:t>
            </w:r>
          </w:p>
        </w:tc>
        <w:tc>
          <w:tcPr>
            <w:tcW w:w="624" w:type="pct"/>
            <w:shd w:val="clear" w:color="auto" w:fill="auto"/>
          </w:tcPr>
          <w:p w14:paraId="14B07731"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6</w:t>
            </w:r>
          </w:p>
        </w:tc>
        <w:tc>
          <w:tcPr>
            <w:tcW w:w="624" w:type="pct"/>
            <w:shd w:val="clear" w:color="auto" w:fill="auto"/>
          </w:tcPr>
          <w:p w14:paraId="50D94FB7"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8</w:t>
            </w:r>
          </w:p>
        </w:tc>
        <w:tc>
          <w:tcPr>
            <w:tcW w:w="624" w:type="pct"/>
            <w:shd w:val="clear" w:color="auto" w:fill="auto"/>
          </w:tcPr>
          <w:p w14:paraId="3BD4132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10</w:t>
            </w:r>
          </w:p>
        </w:tc>
        <w:tc>
          <w:tcPr>
            <w:tcW w:w="624" w:type="pct"/>
            <w:shd w:val="clear" w:color="auto" w:fill="auto"/>
          </w:tcPr>
          <w:p w14:paraId="51F043D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623" w:type="pct"/>
            <w:shd w:val="clear" w:color="auto" w:fill="auto"/>
          </w:tcPr>
          <w:p w14:paraId="09678C8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r>
      <w:tr w:rsidR="00090131" w:rsidRPr="00F602D6" w14:paraId="51F2F8DD" w14:textId="77777777" w:rsidTr="00BB5DFD">
        <w:tc>
          <w:tcPr>
            <w:tcW w:w="823" w:type="pct"/>
            <w:shd w:val="clear" w:color="auto" w:fill="auto"/>
            <w:vAlign w:val="center"/>
          </w:tcPr>
          <w:p w14:paraId="33B516F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25</w:t>
            </w:r>
          </w:p>
        </w:tc>
        <w:tc>
          <w:tcPr>
            <w:tcW w:w="1059" w:type="pct"/>
            <w:shd w:val="clear" w:color="auto" w:fill="auto"/>
            <w:vAlign w:val="center"/>
          </w:tcPr>
          <w:p w14:paraId="453E28A4"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33,7</w:t>
            </w:r>
          </w:p>
        </w:tc>
        <w:tc>
          <w:tcPr>
            <w:tcW w:w="624" w:type="pct"/>
            <w:shd w:val="clear" w:color="auto" w:fill="auto"/>
          </w:tcPr>
          <w:p w14:paraId="7CA9F68A"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7</w:t>
            </w:r>
          </w:p>
        </w:tc>
        <w:tc>
          <w:tcPr>
            <w:tcW w:w="624" w:type="pct"/>
            <w:shd w:val="clear" w:color="auto" w:fill="auto"/>
          </w:tcPr>
          <w:p w14:paraId="1F63F99B"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9</w:t>
            </w:r>
          </w:p>
        </w:tc>
        <w:tc>
          <w:tcPr>
            <w:tcW w:w="624" w:type="pct"/>
            <w:shd w:val="clear" w:color="auto" w:fill="auto"/>
          </w:tcPr>
          <w:p w14:paraId="596B715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624" w:type="pct"/>
            <w:shd w:val="clear" w:color="auto" w:fill="auto"/>
          </w:tcPr>
          <w:p w14:paraId="09E7319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623" w:type="pct"/>
            <w:shd w:val="clear" w:color="auto" w:fill="auto"/>
          </w:tcPr>
          <w:p w14:paraId="0566C07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r>
      <w:tr w:rsidR="00090131" w:rsidRPr="00F602D6" w14:paraId="5A70F519" w14:textId="77777777" w:rsidTr="00BB5DFD">
        <w:tc>
          <w:tcPr>
            <w:tcW w:w="823" w:type="pct"/>
            <w:shd w:val="clear" w:color="auto" w:fill="auto"/>
            <w:vAlign w:val="center"/>
          </w:tcPr>
          <w:p w14:paraId="7142096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32</w:t>
            </w:r>
          </w:p>
        </w:tc>
        <w:tc>
          <w:tcPr>
            <w:tcW w:w="1059" w:type="pct"/>
            <w:shd w:val="clear" w:color="auto" w:fill="auto"/>
            <w:vAlign w:val="center"/>
          </w:tcPr>
          <w:p w14:paraId="0D6EB8F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42,4</w:t>
            </w:r>
          </w:p>
        </w:tc>
        <w:tc>
          <w:tcPr>
            <w:tcW w:w="624" w:type="pct"/>
            <w:shd w:val="clear" w:color="auto" w:fill="auto"/>
          </w:tcPr>
          <w:p w14:paraId="6BB99BD6"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9</w:t>
            </w:r>
          </w:p>
        </w:tc>
        <w:tc>
          <w:tcPr>
            <w:tcW w:w="624" w:type="pct"/>
            <w:shd w:val="clear" w:color="auto" w:fill="auto"/>
          </w:tcPr>
          <w:p w14:paraId="4A9C59F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11</w:t>
            </w:r>
          </w:p>
        </w:tc>
        <w:tc>
          <w:tcPr>
            <w:tcW w:w="624" w:type="pct"/>
            <w:shd w:val="clear" w:color="auto" w:fill="auto"/>
          </w:tcPr>
          <w:p w14:paraId="6B34A1C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624" w:type="pct"/>
            <w:shd w:val="clear" w:color="auto" w:fill="auto"/>
          </w:tcPr>
          <w:p w14:paraId="5D2E9CC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c>
          <w:tcPr>
            <w:tcW w:w="623" w:type="pct"/>
            <w:shd w:val="clear" w:color="auto" w:fill="auto"/>
          </w:tcPr>
          <w:p w14:paraId="6041E16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r>
      <w:tr w:rsidR="00090131" w:rsidRPr="00F602D6" w14:paraId="0C3FD43C" w14:textId="77777777" w:rsidTr="00BB5DFD">
        <w:tc>
          <w:tcPr>
            <w:tcW w:w="823" w:type="pct"/>
            <w:shd w:val="clear" w:color="auto" w:fill="auto"/>
            <w:vAlign w:val="center"/>
          </w:tcPr>
          <w:p w14:paraId="3A77A144"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40</w:t>
            </w:r>
          </w:p>
        </w:tc>
        <w:tc>
          <w:tcPr>
            <w:tcW w:w="1059" w:type="pct"/>
            <w:shd w:val="clear" w:color="auto" w:fill="auto"/>
            <w:vAlign w:val="center"/>
          </w:tcPr>
          <w:p w14:paraId="1A7277BC"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48,3</w:t>
            </w:r>
          </w:p>
        </w:tc>
        <w:tc>
          <w:tcPr>
            <w:tcW w:w="624" w:type="pct"/>
            <w:shd w:val="clear" w:color="auto" w:fill="auto"/>
          </w:tcPr>
          <w:p w14:paraId="34682C7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10</w:t>
            </w:r>
          </w:p>
        </w:tc>
        <w:tc>
          <w:tcPr>
            <w:tcW w:w="624" w:type="pct"/>
            <w:shd w:val="clear" w:color="auto" w:fill="auto"/>
          </w:tcPr>
          <w:p w14:paraId="1B7E511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624" w:type="pct"/>
            <w:shd w:val="clear" w:color="auto" w:fill="auto"/>
          </w:tcPr>
          <w:p w14:paraId="57F95E8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c>
          <w:tcPr>
            <w:tcW w:w="624" w:type="pct"/>
            <w:shd w:val="clear" w:color="auto" w:fill="auto"/>
          </w:tcPr>
          <w:p w14:paraId="14AC615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623" w:type="pct"/>
            <w:shd w:val="clear" w:color="auto" w:fill="auto"/>
          </w:tcPr>
          <w:p w14:paraId="341E5F6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21</w:t>
            </w:r>
          </w:p>
        </w:tc>
      </w:tr>
      <w:tr w:rsidR="00090131" w:rsidRPr="00F602D6" w14:paraId="5A205DFA" w14:textId="77777777" w:rsidTr="00BB5DFD">
        <w:tc>
          <w:tcPr>
            <w:tcW w:w="823" w:type="pct"/>
            <w:shd w:val="clear" w:color="auto" w:fill="auto"/>
            <w:vAlign w:val="center"/>
          </w:tcPr>
          <w:p w14:paraId="07BDAA0A"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50</w:t>
            </w:r>
          </w:p>
        </w:tc>
        <w:tc>
          <w:tcPr>
            <w:tcW w:w="1059" w:type="pct"/>
            <w:shd w:val="clear" w:color="auto" w:fill="auto"/>
            <w:vAlign w:val="center"/>
          </w:tcPr>
          <w:p w14:paraId="1230E38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60,3</w:t>
            </w:r>
          </w:p>
        </w:tc>
        <w:tc>
          <w:tcPr>
            <w:tcW w:w="624" w:type="pct"/>
            <w:shd w:val="clear" w:color="auto" w:fill="auto"/>
          </w:tcPr>
          <w:p w14:paraId="7894833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11</w:t>
            </w:r>
          </w:p>
        </w:tc>
        <w:tc>
          <w:tcPr>
            <w:tcW w:w="624" w:type="pct"/>
            <w:shd w:val="clear" w:color="auto" w:fill="auto"/>
          </w:tcPr>
          <w:p w14:paraId="747B778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624" w:type="pct"/>
            <w:shd w:val="clear" w:color="auto" w:fill="auto"/>
          </w:tcPr>
          <w:p w14:paraId="3FA645A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c>
          <w:tcPr>
            <w:tcW w:w="624" w:type="pct"/>
            <w:shd w:val="clear" w:color="auto" w:fill="auto"/>
          </w:tcPr>
          <w:p w14:paraId="68CABAA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c>
          <w:tcPr>
            <w:tcW w:w="623" w:type="pct"/>
            <w:shd w:val="clear" w:color="auto" w:fill="auto"/>
          </w:tcPr>
          <w:p w14:paraId="4467B89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24</w:t>
            </w:r>
          </w:p>
        </w:tc>
      </w:tr>
      <w:tr w:rsidR="00090131" w:rsidRPr="00F602D6" w14:paraId="1A46D6CE" w14:textId="77777777" w:rsidTr="00BB5DFD">
        <w:tc>
          <w:tcPr>
            <w:tcW w:w="823" w:type="pct"/>
            <w:shd w:val="clear" w:color="auto" w:fill="auto"/>
            <w:vAlign w:val="center"/>
          </w:tcPr>
          <w:p w14:paraId="26C22EB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65</w:t>
            </w:r>
          </w:p>
        </w:tc>
        <w:tc>
          <w:tcPr>
            <w:tcW w:w="1059" w:type="pct"/>
            <w:shd w:val="clear" w:color="auto" w:fill="auto"/>
            <w:vAlign w:val="center"/>
          </w:tcPr>
          <w:p w14:paraId="0286F5BB"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76,1</w:t>
            </w:r>
          </w:p>
        </w:tc>
        <w:tc>
          <w:tcPr>
            <w:tcW w:w="624" w:type="pct"/>
            <w:shd w:val="clear" w:color="auto" w:fill="auto"/>
          </w:tcPr>
          <w:p w14:paraId="0E8DB2D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624" w:type="pct"/>
            <w:shd w:val="clear" w:color="auto" w:fill="auto"/>
          </w:tcPr>
          <w:p w14:paraId="6D12CCE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c>
          <w:tcPr>
            <w:tcW w:w="624" w:type="pct"/>
            <w:shd w:val="clear" w:color="auto" w:fill="auto"/>
          </w:tcPr>
          <w:p w14:paraId="054ABE5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19</w:t>
            </w:r>
          </w:p>
        </w:tc>
        <w:tc>
          <w:tcPr>
            <w:tcW w:w="624" w:type="pct"/>
            <w:shd w:val="clear" w:color="auto" w:fill="auto"/>
          </w:tcPr>
          <w:p w14:paraId="1F75BB8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623" w:type="pct"/>
            <w:shd w:val="clear" w:color="auto" w:fill="auto"/>
          </w:tcPr>
          <w:p w14:paraId="02A8A17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r>
      <w:tr w:rsidR="00090131" w:rsidRPr="00F602D6" w14:paraId="4F2B953C" w14:textId="77777777" w:rsidTr="00BB5DFD">
        <w:tc>
          <w:tcPr>
            <w:tcW w:w="823" w:type="pct"/>
            <w:shd w:val="clear" w:color="auto" w:fill="auto"/>
            <w:vAlign w:val="center"/>
          </w:tcPr>
          <w:p w14:paraId="2AAB536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80</w:t>
            </w:r>
          </w:p>
        </w:tc>
        <w:tc>
          <w:tcPr>
            <w:tcW w:w="1059" w:type="pct"/>
            <w:shd w:val="clear" w:color="auto" w:fill="auto"/>
            <w:vAlign w:val="center"/>
          </w:tcPr>
          <w:p w14:paraId="09AAD07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88,9</w:t>
            </w:r>
          </w:p>
        </w:tc>
        <w:tc>
          <w:tcPr>
            <w:tcW w:w="624" w:type="pct"/>
            <w:shd w:val="clear" w:color="auto" w:fill="auto"/>
          </w:tcPr>
          <w:p w14:paraId="790B197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13</w:t>
            </w:r>
          </w:p>
        </w:tc>
        <w:tc>
          <w:tcPr>
            <w:tcW w:w="624" w:type="pct"/>
            <w:shd w:val="clear" w:color="auto" w:fill="auto"/>
          </w:tcPr>
          <w:p w14:paraId="39DE21E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16</w:t>
            </w:r>
          </w:p>
        </w:tc>
        <w:tc>
          <w:tcPr>
            <w:tcW w:w="624" w:type="pct"/>
            <w:shd w:val="clear" w:color="auto" w:fill="auto"/>
          </w:tcPr>
          <w:p w14:paraId="19C7BC6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c>
          <w:tcPr>
            <w:tcW w:w="624" w:type="pct"/>
            <w:shd w:val="clear" w:color="auto" w:fill="auto"/>
          </w:tcPr>
          <w:p w14:paraId="1E930C8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24</w:t>
            </w:r>
          </w:p>
        </w:tc>
        <w:tc>
          <w:tcPr>
            <w:tcW w:w="623" w:type="pct"/>
            <w:shd w:val="clear" w:color="auto" w:fill="auto"/>
          </w:tcPr>
          <w:p w14:paraId="0A53E2A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28</w:t>
            </w:r>
          </w:p>
        </w:tc>
      </w:tr>
      <w:tr w:rsidR="00090131" w:rsidRPr="00F602D6" w14:paraId="56016470" w14:textId="77777777" w:rsidTr="00BB5DFD">
        <w:tc>
          <w:tcPr>
            <w:tcW w:w="823" w:type="pct"/>
            <w:shd w:val="clear" w:color="auto" w:fill="auto"/>
            <w:vAlign w:val="center"/>
          </w:tcPr>
          <w:p w14:paraId="5608F3D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100</w:t>
            </w:r>
          </w:p>
        </w:tc>
        <w:tc>
          <w:tcPr>
            <w:tcW w:w="1059" w:type="pct"/>
            <w:shd w:val="clear" w:color="auto" w:fill="auto"/>
            <w:vAlign w:val="center"/>
          </w:tcPr>
          <w:p w14:paraId="307F5F2A"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114,3</w:t>
            </w:r>
          </w:p>
        </w:tc>
        <w:tc>
          <w:tcPr>
            <w:tcW w:w="624" w:type="pct"/>
            <w:shd w:val="clear" w:color="auto" w:fill="auto"/>
          </w:tcPr>
          <w:p w14:paraId="2172A2D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624" w:type="pct"/>
            <w:shd w:val="clear" w:color="auto" w:fill="auto"/>
          </w:tcPr>
          <w:p w14:paraId="45DE61C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624" w:type="pct"/>
            <w:shd w:val="clear" w:color="auto" w:fill="auto"/>
          </w:tcPr>
          <w:p w14:paraId="7F5B092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21</w:t>
            </w:r>
          </w:p>
        </w:tc>
        <w:tc>
          <w:tcPr>
            <w:tcW w:w="624" w:type="pct"/>
            <w:shd w:val="clear" w:color="auto" w:fill="auto"/>
          </w:tcPr>
          <w:p w14:paraId="627B1DE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25</w:t>
            </w:r>
          </w:p>
        </w:tc>
        <w:tc>
          <w:tcPr>
            <w:tcW w:w="623" w:type="pct"/>
            <w:shd w:val="clear" w:color="auto" w:fill="auto"/>
          </w:tcPr>
          <w:p w14:paraId="2836B66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29</w:t>
            </w:r>
          </w:p>
        </w:tc>
      </w:tr>
      <w:tr w:rsidR="00090131" w:rsidRPr="00F602D6" w14:paraId="518A8BCB" w14:textId="77777777" w:rsidTr="00BB5DFD">
        <w:tc>
          <w:tcPr>
            <w:tcW w:w="823" w:type="pct"/>
            <w:shd w:val="clear" w:color="auto" w:fill="auto"/>
            <w:vAlign w:val="center"/>
          </w:tcPr>
          <w:p w14:paraId="0E770BA9"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125</w:t>
            </w:r>
          </w:p>
        </w:tc>
        <w:tc>
          <w:tcPr>
            <w:tcW w:w="1059" w:type="pct"/>
            <w:shd w:val="clear" w:color="auto" w:fill="auto"/>
            <w:vAlign w:val="center"/>
          </w:tcPr>
          <w:p w14:paraId="0807064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139,7</w:t>
            </w:r>
          </w:p>
        </w:tc>
        <w:tc>
          <w:tcPr>
            <w:tcW w:w="624" w:type="pct"/>
            <w:shd w:val="clear" w:color="auto" w:fill="auto"/>
          </w:tcPr>
          <w:p w14:paraId="10876D0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c>
          <w:tcPr>
            <w:tcW w:w="624" w:type="pct"/>
            <w:shd w:val="clear" w:color="auto" w:fill="auto"/>
          </w:tcPr>
          <w:p w14:paraId="366EDD6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19</w:t>
            </w:r>
          </w:p>
        </w:tc>
        <w:tc>
          <w:tcPr>
            <w:tcW w:w="624" w:type="pct"/>
            <w:shd w:val="clear" w:color="auto" w:fill="auto"/>
          </w:tcPr>
          <w:p w14:paraId="563121F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23</w:t>
            </w:r>
          </w:p>
        </w:tc>
        <w:tc>
          <w:tcPr>
            <w:tcW w:w="624" w:type="pct"/>
            <w:shd w:val="clear" w:color="auto" w:fill="auto"/>
          </w:tcPr>
          <w:p w14:paraId="35F1079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27</w:t>
            </w:r>
          </w:p>
        </w:tc>
        <w:tc>
          <w:tcPr>
            <w:tcW w:w="623" w:type="pct"/>
            <w:shd w:val="clear" w:color="auto" w:fill="auto"/>
          </w:tcPr>
          <w:p w14:paraId="7ABD76F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31</w:t>
            </w:r>
          </w:p>
        </w:tc>
      </w:tr>
      <w:tr w:rsidR="00090131" w:rsidRPr="00F602D6" w14:paraId="6853C8FC" w14:textId="77777777" w:rsidTr="00BB5DFD">
        <w:tc>
          <w:tcPr>
            <w:tcW w:w="823" w:type="pct"/>
            <w:shd w:val="clear" w:color="auto" w:fill="auto"/>
            <w:vAlign w:val="center"/>
          </w:tcPr>
          <w:p w14:paraId="4B21DA7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150</w:t>
            </w:r>
          </w:p>
        </w:tc>
        <w:tc>
          <w:tcPr>
            <w:tcW w:w="1059" w:type="pct"/>
            <w:shd w:val="clear" w:color="auto" w:fill="auto"/>
            <w:vAlign w:val="center"/>
          </w:tcPr>
          <w:p w14:paraId="6CC6DA66"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168,3</w:t>
            </w:r>
          </w:p>
        </w:tc>
        <w:tc>
          <w:tcPr>
            <w:tcW w:w="624" w:type="pct"/>
            <w:shd w:val="clear" w:color="auto" w:fill="auto"/>
          </w:tcPr>
          <w:p w14:paraId="23B56CB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16</w:t>
            </w:r>
          </w:p>
        </w:tc>
        <w:tc>
          <w:tcPr>
            <w:tcW w:w="624" w:type="pct"/>
            <w:shd w:val="clear" w:color="auto" w:fill="auto"/>
          </w:tcPr>
          <w:p w14:paraId="0218BDD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c>
          <w:tcPr>
            <w:tcW w:w="624" w:type="pct"/>
            <w:shd w:val="clear" w:color="auto" w:fill="auto"/>
          </w:tcPr>
          <w:p w14:paraId="0A36AEC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24</w:t>
            </w:r>
          </w:p>
        </w:tc>
        <w:tc>
          <w:tcPr>
            <w:tcW w:w="624" w:type="pct"/>
            <w:shd w:val="clear" w:color="auto" w:fill="auto"/>
          </w:tcPr>
          <w:p w14:paraId="6EDBD67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28</w:t>
            </w:r>
          </w:p>
        </w:tc>
        <w:tc>
          <w:tcPr>
            <w:tcW w:w="623" w:type="pct"/>
            <w:shd w:val="clear" w:color="auto" w:fill="auto"/>
          </w:tcPr>
          <w:p w14:paraId="02BEAF3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32</w:t>
            </w:r>
          </w:p>
        </w:tc>
      </w:tr>
      <w:tr w:rsidR="00090131" w:rsidRPr="00F602D6" w14:paraId="28068C50" w14:textId="77777777" w:rsidTr="00BB5DFD">
        <w:tc>
          <w:tcPr>
            <w:tcW w:w="823" w:type="pct"/>
            <w:shd w:val="clear" w:color="auto" w:fill="auto"/>
            <w:vAlign w:val="center"/>
          </w:tcPr>
          <w:p w14:paraId="715251C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200</w:t>
            </w:r>
          </w:p>
        </w:tc>
        <w:tc>
          <w:tcPr>
            <w:tcW w:w="1059" w:type="pct"/>
            <w:shd w:val="clear" w:color="auto" w:fill="auto"/>
            <w:vAlign w:val="center"/>
          </w:tcPr>
          <w:p w14:paraId="7E171A4C"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219,1</w:t>
            </w:r>
          </w:p>
        </w:tc>
        <w:tc>
          <w:tcPr>
            <w:tcW w:w="624" w:type="pct"/>
            <w:shd w:val="clear" w:color="auto" w:fill="auto"/>
          </w:tcPr>
          <w:p w14:paraId="5758D70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c>
          <w:tcPr>
            <w:tcW w:w="624" w:type="pct"/>
            <w:shd w:val="clear" w:color="auto" w:fill="auto"/>
          </w:tcPr>
          <w:p w14:paraId="063D5C3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21</w:t>
            </w:r>
          </w:p>
        </w:tc>
        <w:tc>
          <w:tcPr>
            <w:tcW w:w="624" w:type="pct"/>
            <w:shd w:val="clear" w:color="auto" w:fill="auto"/>
          </w:tcPr>
          <w:p w14:paraId="7B087B4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25</w:t>
            </w:r>
          </w:p>
        </w:tc>
        <w:tc>
          <w:tcPr>
            <w:tcW w:w="624" w:type="pct"/>
            <w:shd w:val="clear" w:color="auto" w:fill="auto"/>
          </w:tcPr>
          <w:p w14:paraId="0F6F55C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29</w:t>
            </w:r>
          </w:p>
        </w:tc>
        <w:tc>
          <w:tcPr>
            <w:tcW w:w="623" w:type="pct"/>
            <w:shd w:val="clear" w:color="auto" w:fill="auto"/>
          </w:tcPr>
          <w:p w14:paraId="3D3B53B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33</w:t>
            </w:r>
          </w:p>
        </w:tc>
      </w:tr>
      <w:tr w:rsidR="00090131" w:rsidRPr="00F602D6" w14:paraId="04BA1232" w14:textId="77777777" w:rsidTr="00BB5DFD">
        <w:tc>
          <w:tcPr>
            <w:tcW w:w="823" w:type="pct"/>
            <w:shd w:val="clear" w:color="auto" w:fill="auto"/>
            <w:vAlign w:val="center"/>
          </w:tcPr>
          <w:p w14:paraId="1E4198D4"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250</w:t>
            </w:r>
          </w:p>
        </w:tc>
        <w:tc>
          <w:tcPr>
            <w:tcW w:w="1059" w:type="pct"/>
            <w:shd w:val="clear" w:color="auto" w:fill="auto"/>
            <w:vAlign w:val="center"/>
          </w:tcPr>
          <w:p w14:paraId="5590C69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273,0</w:t>
            </w:r>
          </w:p>
        </w:tc>
        <w:tc>
          <w:tcPr>
            <w:tcW w:w="624" w:type="pct"/>
            <w:shd w:val="clear" w:color="auto" w:fill="auto"/>
          </w:tcPr>
          <w:p w14:paraId="2E1F9D4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624" w:type="pct"/>
            <w:shd w:val="clear" w:color="auto" w:fill="auto"/>
          </w:tcPr>
          <w:p w14:paraId="0DE22B8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624" w:type="pct"/>
            <w:shd w:val="clear" w:color="auto" w:fill="auto"/>
          </w:tcPr>
          <w:p w14:paraId="38AD89E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624" w:type="pct"/>
            <w:shd w:val="clear" w:color="auto" w:fill="auto"/>
          </w:tcPr>
          <w:p w14:paraId="748F456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30</w:t>
            </w:r>
          </w:p>
        </w:tc>
        <w:tc>
          <w:tcPr>
            <w:tcW w:w="623" w:type="pct"/>
            <w:shd w:val="clear" w:color="auto" w:fill="auto"/>
          </w:tcPr>
          <w:p w14:paraId="3766FB0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34</w:t>
            </w:r>
          </w:p>
        </w:tc>
      </w:tr>
      <w:tr w:rsidR="00090131" w:rsidRPr="00F602D6" w14:paraId="44F1AB35" w14:textId="77777777" w:rsidTr="00BB5DFD">
        <w:tc>
          <w:tcPr>
            <w:tcW w:w="823" w:type="pct"/>
            <w:shd w:val="clear" w:color="auto" w:fill="auto"/>
            <w:vAlign w:val="center"/>
          </w:tcPr>
          <w:p w14:paraId="7158ADED"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300</w:t>
            </w:r>
          </w:p>
        </w:tc>
        <w:tc>
          <w:tcPr>
            <w:tcW w:w="1059" w:type="pct"/>
            <w:shd w:val="clear" w:color="auto" w:fill="auto"/>
            <w:vAlign w:val="center"/>
          </w:tcPr>
          <w:p w14:paraId="72154BEA"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323,9</w:t>
            </w:r>
          </w:p>
        </w:tc>
        <w:tc>
          <w:tcPr>
            <w:tcW w:w="624" w:type="pct"/>
            <w:shd w:val="clear" w:color="auto" w:fill="auto"/>
          </w:tcPr>
          <w:p w14:paraId="360E42B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624" w:type="pct"/>
            <w:shd w:val="clear" w:color="auto" w:fill="auto"/>
          </w:tcPr>
          <w:p w14:paraId="5C2290A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624" w:type="pct"/>
            <w:shd w:val="clear" w:color="auto" w:fill="auto"/>
          </w:tcPr>
          <w:p w14:paraId="3513D0D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624" w:type="pct"/>
            <w:shd w:val="clear" w:color="auto" w:fill="auto"/>
          </w:tcPr>
          <w:p w14:paraId="543F020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30</w:t>
            </w:r>
          </w:p>
        </w:tc>
        <w:tc>
          <w:tcPr>
            <w:tcW w:w="623" w:type="pct"/>
            <w:shd w:val="clear" w:color="auto" w:fill="auto"/>
          </w:tcPr>
          <w:p w14:paraId="103E669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35</w:t>
            </w:r>
          </w:p>
        </w:tc>
      </w:tr>
      <w:tr w:rsidR="00090131" w:rsidRPr="00F602D6" w14:paraId="312059DC" w14:textId="77777777" w:rsidTr="00BB5DFD">
        <w:tc>
          <w:tcPr>
            <w:tcW w:w="823" w:type="pct"/>
            <w:shd w:val="clear" w:color="auto" w:fill="auto"/>
            <w:vAlign w:val="center"/>
          </w:tcPr>
          <w:p w14:paraId="0641E4A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350</w:t>
            </w:r>
          </w:p>
        </w:tc>
        <w:tc>
          <w:tcPr>
            <w:tcW w:w="1059" w:type="pct"/>
            <w:shd w:val="clear" w:color="auto" w:fill="auto"/>
            <w:vAlign w:val="center"/>
          </w:tcPr>
          <w:p w14:paraId="28EC95D5"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355,6</w:t>
            </w:r>
          </w:p>
        </w:tc>
        <w:tc>
          <w:tcPr>
            <w:tcW w:w="624" w:type="pct"/>
            <w:shd w:val="clear" w:color="auto" w:fill="auto"/>
          </w:tcPr>
          <w:p w14:paraId="173CDFB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624" w:type="pct"/>
            <w:shd w:val="clear" w:color="auto" w:fill="auto"/>
          </w:tcPr>
          <w:p w14:paraId="155EAF4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624" w:type="pct"/>
            <w:shd w:val="clear" w:color="auto" w:fill="auto"/>
          </w:tcPr>
          <w:p w14:paraId="6C76AA5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624" w:type="pct"/>
            <w:shd w:val="clear" w:color="auto" w:fill="auto"/>
          </w:tcPr>
          <w:p w14:paraId="1F72390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31</w:t>
            </w:r>
          </w:p>
        </w:tc>
        <w:tc>
          <w:tcPr>
            <w:tcW w:w="623" w:type="pct"/>
            <w:shd w:val="clear" w:color="auto" w:fill="auto"/>
          </w:tcPr>
          <w:p w14:paraId="7C03996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35</w:t>
            </w:r>
          </w:p>
        </w:tc>
      </w:tr>
      <w:tr w:rsidR="00090131" w:rsidRPr="00F602D6" w14:paraId="28FA172C" w14:textId="77777777" w:rsidTr="00BB5DFD">
        <w:tc>
          <w:tcPr>
            <w:tcW w:w="823" w:type="pct"/>
            <w:shd w:val="clear" w:color="auto" w:fill="auto"/>
            <w:vAlign w:val="center"/>
          </w:tcPr>
          <w:p w14:paraId="4124202B"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1059" w:type="pct"/>
            <w:shd w:val="clear" w:color="auto" w:fill="auto"/>
            <w:vAlign w:val="center"/>
          </w:tcPr>
          <w:p w14:paraId="21F2E3E5"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624" w:type="pct"/>
            <w:shd w:val="clear" w:color="auto" w:fill="auto"/>
          </w:tcPr>
          <w:p w14:paraId="7E1D8C9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19</w:t>
            </w:r>
          </w:p>
        </w:tc>
        <w:tc>
          <w:tcPr>
            <w:tcW w:w="624" w:type="pct"/>
            <w:shd w:val="clear" w:color="auto" w:fill="auto"/>
          </w:tcPr>
          <w:p w14:paraId="4EA7C39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624" w:type="pct"/>
            <w:shd w:val="clear" w:color="auto" w:fill="auto"/>
          </w:tcPr>
          <w:p w14:paraId="1506606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624" w:type="pct"/>
            <w:shd w:val="clear" w:color="auto" w:fill="auto"/>
          </w:tcPr>
          <w:p w14:paraId="30AE0BC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30</w:t>
            </w:r>
          </w:p>
        </w:tc>
        <w:tc>
          <w:tcPr>
            <w:tcW w:w="623" w:type="pct"/>
            <w:shd w:val="clear" w:color="auto" w:fill="auto"/>
          </w:tcPr>
          <w:p w14:paraId="200633B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34</w:t>
            </w:r>
          </w:p>
        </w:tc>
      </w:tr>
    </w:tbl>
    <w:p w14:paraId="1D57AEDB" w14:textId="77777777" w:rsidR="00090131" w:rsidRPr="00F602D6" w:rsidRDefault="00090131" w:rsidP="00090131">
      <w:pPr>
        <w:pStyle w:val="StyleJustifiAvant159cm"/>
        <w:spacing w:after="120"/>
        <w:ind w:left="0"/>
        <w:jc w:val="center"/>
        <w:rPr>
          <w:rFonts w:ascii="Calibri" w:eastAsia="Arial Unicode MS" w:hAnsi="Calibri"/>
          <w:bCs/>
          <w:sz w:val="22"/>
          <w:szCs w:val="22"/>
        </w:rPr>
      </w:pPr>
      <w:bookmarkStart w:id="26" w:name="_1235217443"/>
      <w:bookmarkStart w:id="27" w:name="_1235217502"/>
      <w:bookmarkStart w:id="28" w:name="_1235217561"/>
      <w:bookmarkStart w:id="29" w:name="_1235217582"/>
      <w:bookmarkStart w:id="30" w:name="_1235217669"/>
      <w:bookmarkStart w:id="31" w:name="_1235217722"/>
      <w:bookmarkStart w:id="32" w:name="_1235217741"/>
      <w:bookmarkStart w:id="33" w:name="_1235217779"/>
      <w:bookmarkStart w:id="34" w:name="_1235217794"/>
      <w:bookmarkStart w:id="35" w:name="_1235217801"/>
      <w:bookmarkStart w:id="36" w:name="_1235217861"/>
      <w:bookmarkStart w:id="37" w:name="_1240841648"/>
      <w:bookmarkStart w:id="38" w:name="_1243845157"/>
      <w:bookmarkEnd w:id="26"/>
      <w:bookmarkEnd w:id="27"/>
      <w:bookmarkEnd w:id="28"/>
      <w:bookmarkEnd w:id="29"/>
      <w:bookmarkEnd w:id="30"/>
      <w:bookmarkEnd w:id="31"/>
      <w:bookmarkEnd w:id="32"/>
      <w:bookmarkEnd w:id="33"/>
      <w:bookmarkEnd w:id="34"/>
      <w:bookmarkEnd w:id="35"/>
      <w:bookmarkEnd w:id="36"/>
      <w:bookmarkEnd w:id="37"/>
      <w:bookmarkEnd w:id="38"/>
      <w:r w:rsidRPr="00F602D6">
        <w:rPr>
          <w:rFonts w:ascii="Calibri" w:eastAsia="Arial Unicode MS" w:hAnsi="Calibri"/>
          <w:sz w:val="22"/>
          <w:szCs w:val="22"/>
        </w:rPr>
        <w:t>TABLEAU 2</w:t>
      </w:r>
    </w:p>
    <w:p w14:paraId="47DBC00E" w14:textId="77777777" w:rsidR="00090131" w:rsidRPr="00F602D6" w:rsidRDefault="00437528" w:rsidP="00090131">
      <w:pPr>
        <w:tabs>
          <w:tab w:val="num" w:pos="0"/>
        </w:tabs>
        <w:spacing w:after="0" w:line="240" w:lineRule="auto"/>
        <w:jc w:val="both"/>
        <w:rPr>
          <w:rFonts w:cs="Arial"/>
          <w:b/>
        </w:rPr>
      </w:pPr>
      <w:r>
        <w:rPr>
          <w:rFonts w:cs="Arial"/>
          <w:b/>
        </w:rPr>
        <w:t>4</w:t>
      </w:r>
      <w:r w:rsidR="00090131" w:rsidRPr="00F602D6">
        <w:rPr>
          <w:rFonts w:cs="Arial"/>
          <w:b/>
        </w:rPr>
        <w:t>.</w:t>
      </w:r>
      <w:r>
        <w:rPr>
          <w:rFonts w:cs="Arial"/>
          <w:b/>
        </w:rPr>
        <w:t xml:space="preserve"> </w:t>
      </w:r>
      <w:r w:rsidR="00090131" w:rsidRPr="00F602D6">
        <w:rPr>
          <w:rFonts w:cs="Arial"/>
          <w:b/>
        </w:rPr>
        <w:t>Calorifugeage des accessoires d'eau glacée</w:t>
      </w:r>
    </w:p>
    <w:p w14:paraId="5463B147" w14:textId="77777777" w:rsidR="00090131" w:rsidRPr="00F602D6" w:rsidRDefault="00090131" w:rsidP="00090131">
      <w:pPr>
        <w:tabs>
          <w:tab w:val="num" w:pos="0"/>
        </w:tabs>
        <w:spacing w:after="0" w:line="240" w:lineRule="auto"/>
        <w:jc w:val="both"/>
        <w:rPr>
          <w:rFonts w:eastAsia="Arial Unicode MS"/>
          <w:bCs/>
        </w:rPr>
      </w:pPr>
      <w:r w:rsidRPr="00F602D6">
        <w:rPr>
          <w:rFonts w:eastAsia="Arial Unicode MS"/>
          <w:bCs/>
        </w:rPr>
        <w:t>Un accessoire et, le cas échéant, ses brides installés sur une conduite d’eau glacée dont la température de départ est inférieure ou égale à 15°C sont calorifugés selon la dernière ligne du tableau 1 de la présente annexe.</w:t>
      </w:r>
    </w:p>
    <w:p w14:paraId="0F94C29E" w14:textId="77777777" w:rsidR="00090131" w:rsidRPr="00F602D6" w:rsidRDefault="00090131" w:rsidP="00090131">
      <w:pPr>
        <w:tabs>
          <w:tab w:val="num" w:pos="0"/>
        </w:tabs>
        <w:spacing w:after="0" w:line="240" w:lineRule="auto"/>
        <w:jc w:val="both"/>
        <w:rPr>
          <w:rFonts w:eastAsia="Arial Unicode MS"/>
          <w:bCs/>
        </w:rPr>
      </w:pPr>
    </w:p>
    <w:p w14:paraId="58FAE85C" w14:textId="77777777" w:rsidR="00090131" w:rsidRPr="00F602D6" w:rsidRDefault="00090131" w:rsidP="00090131">
      <w:pPr>
        <w:spacing w:after="0" w:line="240" w:lineRule="auto"/>
        <w:jc w:val="both"/>
        <w:rPr>
          <w:rFonts w:eastAsia="Arial Unicode MS"/>
          <w:bCs/>
        </w:rPr>
      </w:pPr>
      <w:r w:rsidRPr="00F602D6">
        <w:rPr>
          <w:rFonts w:eastAsia="Arial Unicode MS"/>
          <w:bCs/>
        </w:rPr>
        <w:t xml:space="preserve">Un accessoire et, le cas échéant, ses brides installés sur une conduite d’eau glacée dont la température de départ est supérieure à 15°C et inférieure ou égale à 18°C sont calorifugés avec l’épaisseur d’isolant correspondant à celle applicable à la conduite de plus grand diamètre extérieur raccordée à cet accessoire prescrite au point 3.2 de la présente annexe. </w:t>
      </w:r>
    </w:p>
    <w:p w14:paraId="2CB0FDC5" w14:textId="77777777" w:rsidR="00090131" w:rsidRPr="00F602D6" w:rsidRDefault="00090131" w:rsidP="00090131">
      <w:pPr>
        <w:spacing w:after="0" w:line="240" w:lineRule="auto"/>
        <w:jc w:val="both"/>
        <w:rPr>
          <w:rFonts w:cs="Arial"/>
        </w:rPr>
      </w:pPr>
    </w:p>
    <w:p w14:paraId="1D043B12" w14:textId="77777777" w:rsidR="00090131" w:rsidRPr="00F602D6" w:rsidRDefault="00437528" w:rsidP="00090131">
      <w:pPr>
        <w:spacing w:after="0" w:line="240" w:lineRule="auto"/>
        <w:jc w:val="both"/>
        <w:rPr>
          <w:rFonts w:eastAsia="Arial Unicode MS" w:cs="Arial"/>
          <w:b/>
          <w:bCs/>
        </w:rPr>
      </w:pPr>
      <w:r>
        <w:rPr>
          <w:rFonts w:cs="Arial"/>
          <w:b/>
        </w:rPr>
        <w:t>5</w:t>
      </w:r>
      <w:r w:rsidR="00090131" w:rsidRPr="00F602D6">
        <w:rPr>
          <w:rFonts w:cs="Arial"/>
          <w:b/>
        </w:rPr>
        <w:t>. Température des fluides</w:t>
      </w:r>
    </w:p>
    <w:p w14:paraId="465AE679" w14:textId="77777777" w:rsidR="00090131" w:rsidRPr="00F602D6" w:rsidRDefault="00090131" w:rsidP="00090131">
      <w:pPr>
        <w:autoSpaceDE w:val="0"/>
        <w:spacing w:after="0" w:line="240" w:lineRule="auto"/>
        <w:jc w:val="both"/>
        <w:rPr>
          <w:rFonts w:cs="Arial"/>
        </w:rPr>
      </w:pPr>
      <w:r w:rsidRPr="00F602D6">
        <w:rPr>
          <w:rFonts w:cs="Arial"/>
        </w:rPr>
        <w:t>Les températures des fluides mentionnées dans la présente annexe sont les températures nominales de dimensionnement des systèmes de climatisation qui correspondent aux conditions de base de température d’hiver et d'été en vertu des normes en vigueur.</w:t>
      </w:r>
    </w:p>
    <w:p w14:paraId="28488DFE" w14:textId="77777777" w:rsidR="00090131" w:rsidRPr="00F602D6" w:rsidRDefault="00090131" w:rsidP="00090131">
      <w:pPr>
        <w:tabs>
          <w:tab w:val="num" w:pos="0"/>
        </w:tabs>
        <w:spacing w:after="0" w:line="240" w:lineRule="auto"/>
        <w:jc w:val="both"/>
        <w:rPr>
          <w:rFonts w:cs="Arial"/>
        </w:rPr>
      </w:pPr>
    </w:p>
    <w:p w14:paraId="027C218B" w14:textId="77777777" w:rsidR="00090131" w:rsidRPr="00F602D6" w:rsidRDefault="00437528" w:rsidP="00090131">
      <w:pPr>
        <w:tabs>
          <w:tab w:val="num" w:pos="0"/>
        </w:tabs>
        <w:spacing w:after="0" w:line="240" w:lineRule="auto"/>
        <w:jc w:val="both"/>
        <w:rPr>
          <w:rFonts w:cs="Arial"/>
          <w:b/>
        </w:rPr>
      </w:pPr>
      <w:r>
        <w:rPr>
          <w:rFonts w:cs="Arial"/>
          <w:b/>
        </w:rPr>
        <w:t>6</w:t>
      </w:r>
      <w:r w:rsidR="00090131" w:rsidRPr="00F602D6">
        <w:rPr>
          <w:rFonts w:cs="Arial"/>
          <w:b/>
        </w:rPr>
        <w:t>. Exceptions</w:t>
      </w:r>
    </w:p>
    <w:p w14:paraId="6F1F83EC" w14:textId="77777777" w:rsidR="00090131" w:rsidRPr="00F602D6" w:rsidRDefault="00090131" w:rsidP="008700E9">
      <w:pPr>
        <w:widowControl/>
        <w:numPr>
          <w:ilvl w:val="1"/>
          <w:numId w:val="65"/>
        </w:numPr>
        <w:suppressAutoHyphens w:val="0"/>
        <w:autoSpaceDN/>
        <w:spacing w:after="0" w:line="240" w:lineRule="auto"/>
        <w:ind w:left="426"/>
        <w:jc w:val="both"/>
        <w:textAlignment w:val="auto"/>
        <w:rPr>
          <w:rFonts w:cs="Arial"/>
        </w:rPr>
      </w:pPr>
      <w:r w:rsidRPr="00F602D6">
        <w:rPr>
          <w:rFonts w:cs="Arial"/>
        </w:rPr>
        <w:t>Le calorifugeage des conduits et accessoires existants avant l’entrée en vigueur du présent arrêté n’est pas imposé en cas d’inaccessibilité de ces conduits et accessoires.</w:t>
      </w:r>
    </w:p>
    <w:p w14:paraId="2714D7F2" w14:textId="77777777" w:rsidR="00090131" w:rsidRPr="00F602D6" w:rsidRDefault="00090131" w:rsidP="008700E9">
      <w:pPr>
        <w:widowControl/>
        <w:numPr>
          <w:ilvl w:val="1"/>
          <w:numId w:val="65"/>
        </w:numPr>
        <w:suppressAutoHyphens w:val="0"/>
        <w:autoSpaceDN/>
        <w:spacing w:after="0" w:line="240" w:lineRule="auto"/>
        <w:ind w:left="426"/>
        <w:jc w:val="both"/>
        <w:textAlignment w:val="auto"/>
        <w:rPr>
          <w:rFonts w:cs="Arial"/>
        </w:rPr>
      </w:pPr>
      <w:r w:rsidRPr="00F602D6">
        <w:rPr>
          <w:rFonts w:cs="Arial"/>
        </w:rPr>
        <w:t>Hormis dans des bâtiments neufs, dans le cas où l’environnement direct des conduits et accessoires ne permet pas de placer l’épaisseur minimale prévue par le présent arrêté, ces conduits et accessoires sont à calorifuger avec les épaisseurs maximales que permet l’environnement direct.</w:t>
      </w:r>
    </w:p>
    <w:p w14:paraId="65AD15FC" w14:textId="77777777" w:rsidR="00090131" w:rsidRPr="00F602D6" w:rsidRDefault="00090131" w:rsidP="008700E9">
      <w:pPr>
        <w:widowControl/>
        <w:numPr>
          <w:ilvl w:val="1"/>
          <w:numId w:val="65"/>
        </w:numPr>
        <w:suppressAutoHyphens w:val="0"/>
        <w:autoSpaceDN/>
        <w:spacing w:after="0" w:line="240" w:lineRule="auto"/>
        <w:ind w:left="426"/>
        <w:jc w:val="both"/>
        <w:textAlignment w:val="auto"/>
        <w:rPr>
          <w:rFonts w:cs="Arial"/>
        </w:rPr>
      </w:pPr>
      <w:r w:rsidRPr="00F602D6">
        <w:rPr>
          <w:rFonts w:cs="Arial"/>
        </w:rPr>
        <w:t>L’exigence de calorifugeage des accessoires n’est pas appliquée lorsque les prescriptions écrites du fabricant de l’accessoire l’interdisent.</w:t>
      </w:r>
    </w:p>
    <w:p w14:paraId="3C3151CB" w14:textId="77777777" w:rsidR="00090131" w:rsidRPr="00594665" w:rsidRDefault="00090131" w:rsidP="00090131">
      <w:pPr>
        <w:widowControl/>
        <w:suppressAutoHyphens w:val="0"/>
        <w:autoSpaceDN/>
        <w:spacing w:after="0" w:line="240" w:lineRule="auto"/>
        <w:ind w:left="426"/>
        <w:jc w:val="both"/>
        <w:textAlignment w:val="auto"/>
        <w:rPr>
          <w:rFonts w:cs="Arial"/>
        </w:rPr>
      </w:pPr>
    </w:p>
    <w:p w14:paraId="4B1BAC24" w14:textId="77777777" w:rsidR="00090131" w:rsidRDefault="00090131" w:rsidP="00090131">
      <w:pPr>
        <w:pStyle w:val="Standard"/>
        <w:rPr>
          <w:rFonts w:ascii="Calibri" w:hAnsi="Calibri" w:cs="Calibri"/>
          <w:b/>
          <w:sz w:val="22"/>
          <w:szCs w:val="22"/>
          <w:lang w:val="fr-BE"/>
        </w:rPr>
      </w:pPr>
    </w:p>
    <w:p w14:paraId="7FA7C148" w14:textId="77777777" w:rsidR="00090131" w:rsidRDefault="00090131" w:rsidP="00090131">
      <w:pPr>
        <w:spacing w:after="120" w:line="240" w:lineRule="auto"/>
        <w:jc w:val="both"/>
      </w:pPr>
      <w:r w:rsidRPr="00D30E2B">
        <w:rPr>
          <w:highlight w:val="yellow"/>
        </w:rPr>
        <w:t xml:space="preserve">Vu pour être annexé à l’arrêté </w:t>
      </w:r>
      <w:r w:rsidRPr="00D30E2B">
        <w:rPr>
          <w:rFonts w:eastAsia="Times New Roman"/>
          <w:highlight w:val="yellow"/>
          <w:lang w:eastAsia="ar-SA"/>
        </w:rPr>
        <w:t xml:space="preserve">du Gouvernement de la Région de Bruxelles-Capitale du 21 juin 2018 </w:t>
      </w:r>
      <w:r w:rsidRPr="00D30E2B">
        <w:rPr>
          <w:highlight w:val="yellow"/>
        </w:rPr>
        <w:t>relatif aux exigences PEB applicables aux systèmes de chauffage et aux systèmes de climatisation pour le bâtiment lors de leur installation et pendant leur exploitation</w:t>
      </w:r>
      <w:r w:rsidRPr="00E82EC0">
        <w:t xml:space="preserve"> </w:t>
      </w:r>
    </w:p>
    <w:p w14:paraId="61AEF00C" w14:textId="77777777" w:rsidR="00090131" w:rsidRDefault="00090131" w:rsidP="00090131">
      <w:pPr>
        <w:spacing w:after="120" w:line="240" w:lineRule="auto"/>
        <w:jc w:val="both"/>
      </w:pPr>
    </w:p>
    <w:p w14:paraId="0F3BF72C" w14:textId="77777777" w:rsidR="00217CC4" w:rsidRDefault="00217CC4" w:rsidP="00217CC4">
      <w:pPr>
        <w:spacing w:after="120" w:line="240" w:lineRule="auto"/>
        <w:jc w:val="both"/>
      </w:pPr>
      <w:r>
        <w:t>Le Ministre-Président du Gouvernement de la Région de Bruxelles-Capitale</w:t>
      </w:r>
    </w:p>
    <w:p w14:paraId="0A85FB4D" w14:textId="77777777" w:rsidR="00217CC4" w:rsidRDefault="00217CC4" w:rsidP="00217CC4">
      <w:pPr>
        <w:spacing w:after="120" w:line="240" w:lineRule="auto"/>
        <w:jc w:val="both"/>
        <w:rPr>
          <w:b/>
        </w:rPr>
      </w:pPr>
      <w:r>
        <w:rPr>
          <w:b/>
        </w:rPr>
        <w:t>Rudi VERVOORT</w:t>
      </w:r>
    </w:p>
    <w:p w14:paraId="510661CF" w14:textId="77777777" w:rsidR="00217CC4" w:rsidRDefault="00217CC4" w:rsidP="00217CC4">
      <w:pPr>
        <w:pStyle w:val="Tabletextleft"/>
        <w:spacing w:line="240" w:lineRule="auto"/>
        <w:jc w:val="both"/>
        <w:rPr>
          <w:rFonts w:ascii="Calibri" w:hAnsi="Calibri" w:cs="Calibri"/>
          <w:sz w:val="22"/>
          <w:szCs w:val="22"/>
          <w:lang w:val="fr-BE"/>
        </w:rPr>
      </w:pPr>
    </w:p>
    <w:p w14:paraId="7CE31BCF" w14:textId="77777777" w:rsidR="00217CC4" w:rsidRDefault="00217CC4" w:rsidP="00217CC4">
      <w:pPr>
        <w:pStyle w:val="Tabletextleft"/>
        <w:spacing w:line="240" w:lineRule="auto"/>
        <w:jc w:val="both"/>
        <w:rPr>
          <w:rFonts w:ascii="Calibri" w:hAnsi="Calibri" w:cs="Calibri"/>
          <w:sz w:val="22"/>
          <w:szCs w:val="22"/>
          <w:lang w:val="fr-BE"/>
        </w:rPr>
      </w:pPr>
      <w:r>
        <w:rPr>
          <w:rFonts w:ascii="Calibri" w:hAnsi="Calibri" w:cs="Calibri"/>
          <w:sz w:val="22"/>
          <w:szCs w:val="22"/>
          <w:lang w:val="fr-BE"/>
        </w:rPr>
        <w:t>Le Ministre de la Transition climatique, de l'Environnement, de l'Energie et de la Démocratie participative</w:t>
      </w:r>
    </w:p>
    <w:p w14:paraId="2FAEDDB2" w14:textId="77777777" w:rsidR="00217CC4" w:rsidRDefault="00217CC4" w:rsidP="00217CC4">
      <w:pPr>
        <w:pStyle w:val="Tabletextleft"/>
        <w:spacing w:line="240" w:lineRule="auto"/>
        <w:jc w:val="both"/>
        <w:rPr>
          <w:rFonts w:ascii="Calibri" w:hAnsi="Calibri" w:cs="Calibri"/>
          <w:sz w:val="22"/>
          <w:szCs w:val="22"/>
          <w:lang w:val="fr-BE"/>
        </w:rPr>
      </w:pPr>
    </w:p>
    <w:p w14:paraId="627BB520" w14:textId="77777777" w:rsidR="00217CC4" w:rsidRPr="00637DE7" w:rsidRDefault="00217CC4" w:rsidP="00217CC4">
      <w:pPr>
        <w:spacing w:after="120" w:line="240" w:lineRule="auto"/>
        <w:jc w:val="both"/>
        <w:rPr>
          <w:b/>
        </w:rPr>
      </w:pPr>
      <w:r w:rsidRPr="00637DE7">
        <w:rPr>
          <w:b/>
        </w:rPr>
        <w:t>Alain MARON</w:t>
      </w:r>
    </w:p>
    <w:p w14:paraId="3EE0870F" w14:textId="77777777" w:rsidR="00090131" w:rsidRDefault="00090131" w:rsidP="00090131">
      <w:pPr>
        <w:pStyle w:val="Standard"/>
        <w:rPr>
          <w:rFonts w:ascii="Calibri" w:hAnsi="Calibri" w:cs="Calibri"/>
          <w:b/>
          <w:sz w:val="22"/>
          <w:szCs w:val="22"/>
          <w:lang w:val="fr-BE"/>
        </w:rPr>
      </w:pPr>
      <w:r w:rsidRPr="00594665">
        <w:rPr>
          <w:rFonts w:ascii="Calibri" w:hAnsi="Calibri" w:cs="Calibri"/>
          <w:b/>
          <w:sz w:val="22"/>
          <w:szCs w:val="22"/>
          <w:lang w:val="fr-BE"/>
        </w:rPr>
        <w:br w:type="page"/>
        <w:t>Annexe 6 – art.5.2.2 – Contenu minimum de la requête de dérogation</w:t>
      </w:r>
    </w:p>
    <w:p w14:paraId="46AA1CA5" w14:textId="77777777" w:rsidR="00090131" w:rsidRDefault="00090131" w:rsidP="00090131">
      <w:pPr>
        <w:pStyle w:val="Standard"/>
        <w:rPr>
          <w:rFonts w:ascii="Calibri" w:hAnsi="Calibri" w:cs="Calibri"/>
          <w:b/>
          <w:sz w:val="22"/>
          <w:szCs w:val="22"/>
          <w:lang w:val="fr-BE"/>
        </w:rPr>
      </w:pPr>
    </w:p>
    <w:p w14:paraId="0719C9C0" w14:textId="19F06F9D" w:rsidR="00090131" w:rsidRPr="00FE0BFC" w:rsidRDefault="00090131" w:rsidP="00090131">
      <w:pPr>
        <w:pStyle w:val="Standard"/>
        <w:rPr>
          <w:rFonts w:ascii="Calibri" w:hAnsi="Calibri" w:cs="Calibri"/>
          <w:sz w:val="22"/>
          <w:szCs w:val="22"/>
          <w:lang w:val="fr-BE"/>
        </w:rPr>
      </w:pPr>
      <w:r>
        <w:rPr>
          <w:rFonts w:ascii="Calibri" w:hAnsi="Calibri" w:cs="Calibri"/>
          <w:sz w:val="22"/>
          <w:szCs w:val="22"/>
          <w:highlight w:val="yellow"/>
          <w:lang w:val="fr-BE"/>
        </w:rPr>
        <w:t>PAS DE MODIFICATION EN 202</w:t>
      </w:r>
      <w:r w:rsidRPr="00D30E2B">
        <w:rPr>
          <w:rFonts w:ascii="Calibri" w:hAnsi="Calibri" w:cs="Calibri"/>
          <w:sz w:val="22"/>
          <w:szCs w:val="22"/>
          <w:highlight w:val="yellow"/>
          <w:lang w:val="fr-BE"/>
        </w:rPr>
        <w:t>1</w:t>
      </w:r>
      <w:r w:rsidR="00B52A82">
        <w:rPr>
          <w:rFonts w:ascii="Calibri" w:hAnsi="Calibri" w:cs="Calibri"/>
          <w:sz w:val="22"/>
          <w:szCs w:val="22"/>
          <w:lang w:val="fr-BE"/>
        </w:rPr>
        <w:t xml:space="preserve"> </w:t>
      </w:r>
      <w:r w:rsidR="00B52A82" w:rsidRPr="001A4AA8">
        <w:rPr>
          <w:rFonts w:ascii="Calibri" w:hAnsi="Calibri" w:cs="Calibri"/>
          <w:sz w:val="22"/>
          <w:szCs w:val="22"/>
          <w:highlight w:val="cyan"/>
          <w:lang w:val="fr-BE"/>
        </w:rPr>
        <w:t xml:space="preserve">– SUPPRIME EN </w:t>
      </w:r>
      <w:r w:rsidR="00CD6357">
        <w:rPr>
          <w:rFonts w:ascii="Calibri" w:hAnsi="Calibri" w:cs="Calibri"/>
          <w:sz w:val="22"/>
          <w:szCs w:val="22"/>
          <w:highlight w:val="cyan"/>
          <w:lang w:val="fr-BE"/>
        </w:rPr>
        <w:t>2024</w:t>
      </w:r>
    </w:p>
    <w:p w14:paraId="035D7C22" w14:textId="77777777" w:rsidR="00090131" w:rsidRPr="00594665" w:rsidRDefault="00090131" w:rsidP="00090131">
      <w:pPr>
        <w:pStyle w:val="Standard"/>
        <w:spacing w:line="240" w:lineRule="auto"/>
        <w:rPr>
          <w:rFonts w:ascii="Calibri" w:hAnsi="Calibri" w:cs="Calibri"/>
          <w:b/>
          <w:sz w:val="22"/>
          <w:szCs w:val="22"/>
          <w:lang w:val="fr-BE"/>
        </w:rPr>
      </w:pPr>
    </w:p>
    <w:p w14:paraId="346FCC5D" w14:textId="77777777" w:rsidR="00090131" w:rsidRPr="00594665" w:rsidRDefault="00090131" w:rsidP="00090131">
      <w:pPr>
        <w:spacing w:after="0" w:line="240" w:lineRule="auto"/>
        <w:rPr>
          <w:rFonts w:eastAsia="Times New Roman"/>
          <w:lang w:eastAsia="ar-SA"/>
        </w:rPr>
      </w:pPr>
      <w:r w:rsidRPr="00594665">
        <w:rPr>
          <w:rFonts w:eastAsia="Times New Roman"/>
          <w:lang w:eastAsia="ar-SA"/>
        </w:rPr>
        <w:t>La requête de dérogation doit au minimum comprendre :</w:t>
      </w:r>
    </w:p>
    <w:p w14:paraId="3FFFE57A" w14:textId="77777777" w:rsidR="00090131" w:rsidRPr="00594665"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les coordonnées complètes du bâtiment et des unités PEB concernées :  nom, adresse complète et référence de chacune des unités PEB, année de construction du bâtiment ;</w:t>
      </w:r>
    </w:p>
    <w:p w14:paraId="57133D0E" w14:textId="77777777" w:rsidR="00090131"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les coordonnées complètes du propriétaire</w:t>
      </w:r>
      <w:r>
        <w:rPr>
          <w:rFonts w:ascii="Calibri" w:hAnsi="Calibri" w:cs="Calibri"/>
          <w:sz w:val="22"/>
          <w:szCs w:val="22"/>
          <w:lang w:val="fr-BE"/>
        </w:rPr>
        <w:t>, du titulaire ou déclarant</w:t>
      </w:r>
      <w:r w:rsidRPr="00594665">
        <w:rPr>
          <w:rFonts w:ascii="Calibri" w:hAnsi="Calibri" w:cs="Calibri"/>
          <w:sz w:val="22"/>
          <w:szCs w:val="22"/>
          <w:lang w:val="fr-BE"/>
        </w:rPr>
        <w:t xml:space="preserve"> : nom, prénom, société, n° </w:t>
      </w:r>
      <w:r>
        <w:rPr>
          <w:rFonts w:ascii="Calibri" w:hAnsi="Calibri" w:cs="Calibri"/>
          <w:sz w:val="22"/>
          <w:szCs w:val="22"/>
          <w:lang w:val="fr-BE"/>
        </w:rPr>
        <w:t>BCE</w:t>
      </w:r>
      <w:r w:rsidRPr="00594665">
        <w:rPr>
          <w:rFonts w:ascii="Calibri" w:hAnsi="Calibri" w:cs="Calibri"/>
          <w:sz w:val="22"/>
          <w:szCs w:val="22"/>
          <w:lang w:val="fr-BE"/>
        </w:rPr>
        <w:t>, adresse complète</w:t>
      </w:r>
      <w:r>
        <w:rPr>
          <w:rFonts w:ascii="Calibri" w:hAnsi="Calibri" w:cs="Calibri"/>
          <w:sz w:val="22"/>
          <w:szCs w:val="22"/>
          <w:lang w:val="fr-BE"/>
        </w:rPr>
        <w:t xml:space="preserve"> et le cas échéant</w:t>
      </w:r>
      <w:r w:rsidRPr="00594665">
        <w:rPr>
          <w:rFonts w:ascii="Calibri" w:hAnsi="Calibri" w:cs="Calibri"/>
          <w:sz w:val="22"/>
          <w:szCs w:val="22"/>
          <w:lang w:val="fr-BE"/>
        </w:rPr>
        <w:t>, n° de téléphone et adresse e-mail</w:t>
      </w:r>
    </w:p>
    <w:p w14:paraId="181A23B8" w14:textId="77777777" w:rsidR="00090131"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Pr>
          <w:rFonts w:ascii="Calibri" w:hAnsi="Calibri" w:cs="Calibri"/>
          <w:sz w:val="22"/>
          <w:szCs w:val="22"/>
          <w:lang w:val="fr-BE"/>
        </w:rPr>
        <w:t xml:space="preserve">le cas échéant, </w:t>
      </w:r>
      <w:r w:rsidRPr="00594665">
        <w:rPr>
          <w:rFonts w:ascii="Calibri" w:hAnsi="Calibri" w:cs="Calibri"/>
          <w:sz w:val="22"/>
          <w:szCs w:val="22"/>
          <w:lang w:val="fr-BE"/>
        </w:rPr>
        <w:t>les coordonnées de la personne de contact</w:t>
      </w:r>
      <w:r>
        <w:rPr>
          <w:rFonts w:ascii="Calibri" w:hAnsi="Calibri" w:cs="Calibri"/>
          <w:sz w:val="22"/>
          <w:szCs w:val="22"/>
          <w:lang w:val="fr-BE"/>
        </w:rPr>
        <w:t xml:space="preserve"> désignée par le propriétaire, du titulaire ou déclarant : </w:t>
      </w:r>
      <w:r w:rsidRPr="00594665">
        <w:rPr>
          <w:rFonts w:ascii="Calibri" w:hAnsi="Calibri" w:cs="Calibri"/>
          <w:sz w:val="22"/>
          <w:szCs w:val="22"/>
          <w:lang w:val="fr-BE"/>
        </w:rPr>
        <w:t xml:space="preserve">nom, prénom, société, n° </w:t>
      </w:r>
      <w:r>
        <w:rPr>
          <w:rFonts w:ascii="Calibri" w:hAnsi="Calibri" w:cs="Calibri"/>
          <w:sz w:val="22"/>
          <w:szCs w:val="22"/>
          <w:lang w:val="fr-BE"/>
        </w:rPr>
        <w:t>BCE</w:t>
      </w:r>
      <w:r w:rsidRPr="00594665">
        <w:rPr>
          <w:rFonts w:ascii="Calibri" w:hAnsi="Calibri" w:cs="Calibri"/>
          <w:sz w:val="22"/>
          <w:szCs w:val="22"/>
          <w:lang w:val="fr-BE"/>
        </w:rPr>
        <w:t>, adresse complète, n° de téléphone et adresse e-mail ;</w:t>
      </w:r>
    </w:p>
    <w:p w14:paraId="3DD91752" w14:textId="77777777" w:rsidR="00090131" w:rsidRPr="005E6641"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 xml:space="preserve">le cas échéant, la </w:t>
      </w:r>
      <w:r>
        <w:rPr>
          <w:rFonts w:ascii="Calibri" w:hAnsi="Calibri" w:cs="Calibri"/>
          <w:sz w:val="22"/>
          <w:szCs w:val="22"/>
          <w:lang w:val="fr-BE"/>
        </w:rPr>
        <w:t>date d’introduction du permis,</w:t>
      </w:r>
      <w:r w:rsidRPr="00594665">
        <w:rPr>
          <w:rFonts w:ascii="Calibri" w:hAnsi="Calibri" w:cs="Calibri"/>
          <w:sz w:val="22"/>
          <w:szCs w:val="22"/>
          <w:lang w:val="fr-BE"/>
        </w:rPr>
        <w:t xml:space="preserve"> le numéro de dossier PEB/la référence PEB</w:t>
      </w:r>
      <w:r>
        <w:rPr>
          <w:rFonts w:ascii="Calibri" w:hAnsi="Calibri" w:cs="Calibri"/>
          <w:sz w:val="22"/>
          <w:szCs w:val="22"/>
          <w:lang w:val="fr-BE"/>
        </w:rPr>
        <w:t xml:space="preserve"> et/ou la référence du permis d’environnement</w:t>
      </w:r>
    </w:p>
    <w:p w14:paraId="4C607796" w14:textId="77777777" w:rsidR="00090131" w:rsidRPr="00594665"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le type de système concerné : système de chauffage, système de climatisation, chauffe-eau gaz</w:t>
      </w:r>
    </w:p>
    <w:p w14:paraId="2BD88451" w14:textId="77777777" w:rsidR="00090131" w:rsidRPr="00594665"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une description du système de chauffage ou de climatisation qui fait l’objet de la requête de dérogation :</w:t>
      </w:r>
    </w:p>
    <w:p w14:paraId="2C58F490" w14:textId="77777777" w:rsidR="00090131" w:rsidRPr="00594665"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fr-BE"/>
        </w:rPr>
      </w:pPr>
      <w:r w:rsidRPr="00594665">
        <w:rPr>
          <w:rFonts w:ascii="Calibri" w:hAnsi="Calibri" w:cs="Calibri"/>
          <w:sz w:val="22"/>
          <w:szCs w:val="22"/>
          <w:lang w:val="fr-BE"/>
        </w:rPr>
        <w:t>pour les systèmes de chauffage :</w:t>
      </w:r>
    </w:p>
    <w:p w14:paraId="6BAB09AF"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les caractéristiques de la chaudière ou des chaudière concernées : chaudière à condensation ou non, marque, type, année de fabrication, n° de série, puissance nominale utile, le type de raccordement du conduit d’évacuation (par exemple type B11bs)</w:t>
      </w:r>
    </w:p>
    <w:p w14:paraId="1B9F6275"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les caractéristiques du brûleur ou des brûleurs concernés : combustible (gaz, mazout, …), la technologie de brûleur (atmosphérique, prémix, à air pulsé), la marque, le type, l’année de fabrication, le n° de série</w:t>
      </w:r>
    </w:p>
    <w:p w14:paraId="4C90DAED"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 cas échéant, les caractéristiques de la production d’eau chaude sanitaire : type de production, puissance, capacité de stockage, présence ou non d’une boucle</w:t>
      </w:r>
    </w:p>
    <w:p w14:paraId="6C2B8751"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s’il s’agit d’unités PEB non résidentielles, les parties fonctionnelles desservies par ce système de chauffage (bureaux, hébergement, enseignement, …)</w:t>
      </w:r>
    </w:p>
    <w:p w14:paraId="5CF32ABB"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les surfaces chauffées</w:t>
      </w:r>
    </w:p>
    <w:p w14:paraId="77BB2EF5"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 xml:space="preserve">le type de système de distribution : gaines de ventilation, circuit de chauffage </w:t>
      </w:r>
    </w:p>
    <w:p w14:paraId="630563D7"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 type et le nombre d’émetteurs de chaleur : radiateurs, ventilo-convecteurs, batteries en centrale de traitement d’air …</w:t>
      </w:r>
    </w:p>
    <w:p w14:paraId="60D40C3D" w14:textId="77777777" w:rsidR="00090131" w:rsidRPr="00594665"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fr-BE"/>
        </w:rPr>
      </w:pPr>
      <w:r w:rsidRPr="00594665">
        <w:rPr>
          <w:rFonts w:ascii="Calibri" w:hAnsi="Calibri" w:cs="Calibri"/>
          <w:sz w:val="22"/>
          <w:szCs w:val="22"/>
          <w:lang w:val="fr-BE"/>
        </w:rPr>
        <w:t>Pour les systèmes de climatisation :</w:t>
      </w:r>
    </w:p>
    <w:p w14:paraId="41E677E5"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Les caractéristiques du système de production d’énergie frigorifique : type d’installations de réfrigération (production d’eau glacée, condenseur à air ou à eau, monobloc ou condenseur séparé, présence de tours de refroidissement ou d’aérorefroidisseurs …), nombre et puissance frigorifique</w:t>
      </w:r>
    </w:p>
    <w:p w14:paraId="41927012"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s’il s’agit d’unités PEB non résidentielles, les parties fonctionnelles desservies par ce système de climatisation (bureaux, hébergement, enseignement, …)</w:t>
      </w:r>
    </w:p>
    <w:p w14:paraId="29E24140"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les surfaces climatisées</w:t>
      </w:r>
    </w:p>
    <w:p w14:paraId="67EDFE80"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 xml:space="preserve">le type de système de distribution : gaines de ventilation, circuit d’eau glacée, conduites de réfrigérant </w:t>
      </w:r>
    </w:p>
    <w:p w14:paraId="304974EE" w14:textId="77777777" w:rsidR="00090131" w:rsidRPr="00594665"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fr-BE"/>
        </w:rPr>
      </w:pPr>
      <w:r w:rsidRPr="00594665">
        <w:rPr>
          <w:rFonts w:ascii="Calibri" w:hAnsi="Calibri" w:cs="Calibri"/>
          <w:sz w:val="22"/>
          <w:szCs w:val="22"/>
          <w:lang w:val="fr-BE"/>
        </w:rPr>
        <w:t>le type et le nombre d’émetteurs  de froid : ventilo-convecteurs, batteries en centrale de traitement d’air, poutres statiques ou dynamiques, détente directe …</w:t>
      </w:r>
    </w:p>
    <w:p w14:paraId="0D178EAE" w14:textId="77777777" w:rsidR="00090131" w:rsidRPr="00594665"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br w:type="page"/>
        <w:t>L’exigence ou les exigences qui font l’objet de la requête de dérogation</w:t>
      </w:r>
    </w:p>
    <w:p w14:paraId="5BC94FDF" w14:textId="77777777" w:rsidR="00090131" w:rsidRPr="00594665"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Une description, pour chacune des exigences qui fait l’objet de la requête de dérogation, des arguments relatifs à une infaisabilité technique, fonctionnelle ou économique.</w:t>
      </w:r>
    </w:p>
    <w:p w14:paraId="550A13B9" w14:textId="77777777" w:rsidR="00090131" w:rsidRPr="00594665"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fr-BE"/>
        </w:rPr>
      </w:pPr>
      <w:r w:rsidRPr="00594665">
        <w:rPr>
          <w:rFonts w:ascii="Calibri" w:hAnsi="Calibri" w:cs="Calibri"/>
          <w:sz w:val="22"/>
          <w:szCs w:val="22"/>
          <w:lang w:val="fr-BE"/>
        </w:rPr>
        <w:t>pour l’argument « infaisabilité technique », démontrer notamment que le matériel disponible ne peut répondre à cette exigence ou qu’en raison de contraintes techniques (par exemple l’espace disponible dans un bâtiment existant) cette exigence ne peut être correctement mise en œuvre.</w:t>
      </w:r>
    </w:p>
    <w:p w14:paraId="7EA387C1" w14:textId="77777777" w:rsidR="00090131" w:rsidRPr="00594665"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fr-BE"/>
        </w:rPr>
      </w:pPr>
      <w:r w:rsidRPr="00594665">
        <w:rPr>
          <w:rFonts w:ascii="Calibri" w:hAnsi="Calibri" w:cs="Calibri"/>
          <w:sz w:val="22"/>
          <w:szCs w:val="22"/>
          <w:lang w:val="fr-BE"/>
        </w:rPr>
        <w:t>pour l’argument « infaisabilité fonctionnelle » , démontrer que la mise en œuvre d’une exigence empêche un fonctionnement correct à court ou à long terme du système de chauffage, du système de climatisation ou d’autres installations essentielles du bâtiment.</w:t>
      </w:r>
    </w:p>
    <w:p w14:paraId="629BF85D" w14:textId="77777777" w:rsidR="00090131" w:rsidRPr="00594665"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fr-BE"/>
        </w:rPr>
      </w:pPr>
      <w:r w:rsidRPr="00594665">
        <w:rPr>
          <w:rFonts w:ascii="Calibri" w:hAnsi="Calibri" w:cs="Calibri"/>
          <w:sz w:val="22"/>
          <w:szCs w:val="22"/>
          <w:lang w:val="fr-BE"/>
        </w:rPr>
        <w:t>pour l’argument « infaisabilité économique », indiquer le calcul d’un ou plusieurs indicateurs économiques probants tels que :</w:t>
      </w:r>
    </w:p>
    <w:p w14:paraId="1493EE5D" w14:textId="77777777" w:rsidR="00090131" w:rsidRPr="00594665"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le surcoût d’investissement initial dû à la mise en œuvre de cette exigence, par rapport au coût d’une installation similaire, mais sur laquelle l’exigence n’aurait pas été appliquée :</w:t>
      </w:r>
    </w:p>
    <w:p w14:paraId="0A2C32D1" w14:textId="271491E4" w:rsidR="00090131" w:rsidRDefault="00B853E3" w:rsidP="00090131">
      <w:pPr>
        <w:pStyle w:val="ListParagraph"/>
        <w:suppressAutoHyphens w:val="0"/>
        <w:autoSpaceDN/>
        <w:spacing w:line="240" w:lineRule="auto"/>
        <w:ind w:left="1080"/>
        <w:contextualSpacing/>
        <w:textAlignment w:val="auto"/>
        <w:rPr>
          <w:rFonts w:ascii="Calibri" w:hAnsi="Calibri" w:cs="Calibri"/>
          <w:sz w:val="22"/>
          <w:szCs w:val="22"/>
          <w:lang w:val="fr-BE"/>
        </w:rPr>
      </w:pPr>
      <w:r w:rsidRPr="00594665">
        <w:rPr>
          <w:rFonts w:ascii="Calibri" w:hAnsi="Calibri"/>
          <w:noProof/>
          <w:sz w:val="22"/>
          <w:szCs w:val="22"/>
          <w:lang w:val="fr-BE" w:eastAsia="fr-BE"/>
        </w:rPr>
        <w:drawing>
          <wp:inline distT="0" distB="0" distL="0" distR="0" wp14:anchorId="67D5AD56" wp14:editId="4DF0B9CB">
            <wp:extent cx="3606800" cy="38100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6800" cy="381000"/>
                    </a:xfrm>
                    <a:prstGeom prst="rect">
                      <a:avLst/>
                    </a:prstGeom>
                    <a:noFill/>
                    <a:ln>
                      <a:noFill/>
                    </a:ln>
                  </pic:spPr>
                </pic:pic>
              </a:graphicData>
            </a:graphic>
          </wp:inline>
        </w:drawing>
      </w:r>
      <w:r w:rsidR="00090131" w:rsidRPr="00594665">
        <w:rPr>
          <w:rFonts w:ascii="Calibri" w:hAnsi="Calibri" w:cs="Calibri"/>
          <w:sz w:val="22"/>
          <w:szCs w:val="22"/>
          <w:lang w:val="fr-BE"/>
        </w:rPr>
        <w:br/>
        <w:t>où</w:t>
      </w:r>
    </w:p>
    <w:p w14:paraId="5CA624E9" w14:textId="77777777" w:rsidR="00090131" w:rsidRDefault="00090131" w:rsidP="00090131">
      <w:pPr>
        <w:pStyle w:val="ListParagraph"/>
        <w:suppressAutoHyphens w:val="0"/>
        <w:autoSpaceDN/>
        <w:spacing w:line="240" w:lineRule="auto"/>
        <w:ind w:left="2127" w:hanging="993"/>
        <w:contextualSpacing/>
        <w:textAlignment w:val="auto"/>
        <w:rPr>
          <w:rFonts w:ascii="Calibri" w:hAnsi="Calibri" w:cs="Calibri"/>
          <w:sz w:val="22"/>
          <w:szCs w:val="22"/>
          <w:lang w:val="fr-BE"/>
        </w:rPr>
      </w:pPr>
      <w:r w:rsidRPr="00594665">
        <w:rPr>
          <w:rFonts w:ascii="Calibri" w:hAnsi="Calibri" w:cs="Calibri"/>
          <w:sz w:val="22"/>
          <w:szCs w:val="22"/>
          <w:lang w:val="fr-BE"/>
        </w:rPr>
        <w:t>coût I</w:t>
      </w:r>
      <w:r w:rsidRPr="00594665">
        <w:rPr>
          <w:rFonts w:ascii="Calibri" w:hAnsi="Calibri" w:cs="Calibri"/>
          <w:sz w:val="22"/>
          <w:szCs w:val="22"/>
          <w:vertAlign w:val="subscript"/>
          <w:lang w:val="fr-BE"/>
        </w:rPr>
        <w:t>A</w:t>
      </w:r>
      <w:r w:rsidRPr="00594665">
        <w:rPr>
          <w:rFonts w:ascii="Calibri" w:hAnsi="Calibri" w:cs="Calibri"/>
          <w:sz w:val="22"/>
          <w:szCs w:val="22"/>
          <w:lang w:val="fr-BE"/>
        </w:rPr>
        <w:t xml:space="preserve"> </w:t>
      </w:r>
      <w:r>
        <w:rPr>
          <w:rFonts w:ascii="Calibri" w:hAnsi="Calibri" w:cs="Calibri"/>
          <w:sz w:val="22"/>
          <w:szCs w:val="22"/>
          <w:lang w:val="fr-BE"/>
        </w:rPr>
        <w:tab/>
      </w:r>
      <w:r w:rsidRPr="00594665">
        <w:rPr>
          <w:rFonts w:ascii="Calibri" w:hAnsi="Calibri" w:cs="Calibri"/>
          <w:sz w:val="22"/>
          <w:szCs w:val="22"/>
          <w:lang w:val="fr-BE"/>
        </w:rPr>
        <w:t>= coût d’investissement initial total TVAC d’une installation similaire qui ne res</w:t>
      </w:r>
      <w:r>
        <w:rPr>
          <w:rFonts w:ascii="Calibri" w:hAnsi="Calibri" w:cs="Calibri"/>
          <w:sz w:val="22"/>
          <w:szCs w:val="22"/>
          <w:lang w:val="fr-BE"/>
        </w:rPr>
        <w:t>pecte pas cette exigence</w:t>
      </w:r>
    </w:p>
    <w:p w14:paraId="6CE2E631" w14:textId="77777777" w:rsidR="00090131" w:rsidRPr="00594665" w:rsidRDefault="00090131" w:rsidP="00090131">
      <w:pPr>
        <w:pStyle w:val="ListParagraph"/>
        <w:suppressAutoHyphens w:val="0"/>
        <w:autoSpaceDN/>
        <w:spacing w:line="240" w:lineRule="auto"/>
        <w:ind w:left="2127" w:hanging="993"/>
        <w:contextualSpacing/>
        <w:textAlignment w:val="auto"/>
        <w:rPr>
          <w:rFonts w:ascii="Calibri" w:hAnsi="Calibri" w:cs="Calibri"/>
          <w:sz w:val="22"/>
          <w:szCs w:val="22"/>
          <w:lang w:val="fr-BE"/>
        </w:rPr>
      </w:pPr>
      <w:r>
        <w:rPr>
          <w:rFonts w:ascii="Calibri" w:hAnsi="Calibri" w:cs="Calibri"/>
          <w:sz w:val="22"/>
          <w:szCs w:val="22"/>
          <w:lang w:val="fr-BE"/>
        </w:rPr>
        <w:t xml:space="preserve">et </w:t>
      </w:r>
      <w:r w:rsidRPr="00594665">
        <w:rPr>
          <w:rFonts w:ascii="Calibri" w:hAnsi="Calibri" w:cs="Calibri"/>
          <w:sz w:val="22"/>
          <w:szCs w:val="22"/>
          <w:lang w:val="fr-BE"/>
        </w:rPr>
        <w:t>coût I</w:t>
      </w:r>
      <w:r w:rsidRPr="00594665">
        <w:rPr>
          <w:rFonts w:ascii="Calibri" w:hAnsi="Calibri" w:cs="Calibri"/>
          <w:sz w:val="22"/>
          <w:szCs w:val="22"/>
          <w:vertAlign w:val="subscript"/>
          <w:lang w:val="fr-BE"/>
        </w:rPr>
        <w:t>B</w:t>
      </w:r>
      <w:r w:rsidRPr="00594665">
        <w:rPr>
          <w:rFonts w:ascii="Calibri" w:hAnsi="Calibri" w:cs="Calibri"/>
          <w:sz w:val="22"/>
          <w:szCs w:val="22"/>
          <w:lang w:val="fr-BE"/>
        </w:rPr>
        <w:t xml:space="preserve"> </w:t>
      </w:r>
      <w:r>
        <w:rPr>
          <w:rFonts w:ascii="Calibri" w:hAnsi="Calibri" w:cs="Calibri"/>
          <w:sz w:val="22"/>
          <w:szCs w:val="22"/>
          <w:lang w:val="fr-BE"/>
        </w:rPr>
        <w:tab/>
      </w:r>
      <w:r w:rsidRPr="00594665">
        <w:rPr>
          <w:rFonts w:ascii="Calibri" w:hAnsi="Calibri" w:cs="Calibri"/>
          <w:sz w:val="22"/>
          <w:szCs w:val="22"/>
          <w:lang w:val="fr-BE"/>
        </w:rPr>
        <w:t>= coût d’investissement initial total TVAC d’une installation qui respecte cette exigence</w:t>
      </w:r>
    </w:p>
    <w:p w14:paraId="57A5E70D" w14:textId="77777777" w:rsidR="00090131" w:rsidRPr="00594665" w:rsidRDefault="00090131" w:rsidP="00090131">
      <w:pPr>
        <w:pStyle w:val="ListParagraph"/>
        <w:spacing w:line="240" w:lineRule="auto"/>
        <w:ind w:left="1080"/>
        <w:rPr>
          <w:rFonts w:ascii="Calibri" w:hAnsi="Calibri" w:cs="Calibri"/>
          <w:sz w:val="22"/>
          <w:szCs w:val="22"/>
          <w:lang w:val="fr-BE"/>
        </w:rPr>
      </w:pPr>
      <w:r w:rsidRPr="00594665">
        <w:rPr>
          <w:rFonts w:ascii="Calibri" w:hAnsi="Calibri" w:cs="Calibri"/>
          <w:sz w:val="22"/>
          <w:szCs w:val="22"/>
          <w:lang w:val="fr-BE"/>
        </w:rPr>
        <w:br/>
        <w:t>Il s’agit du coût « à l’installation », c’est-à-dire l’investissement initial nécessaire pour mettre en œuvre cette exigence. Ce coût comprend donc le prix du matériel, de la main d’œuvre et les autres dépenses nécessaires à la mise en œuvre de cette exigence.</w:t>
      </w:r>
    </w:p>
    <w:p w14:paraId="129DC44D" w14:textId="77777777" w:rsidR="00090131" w:rsidRPr="00594665"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le surcoût rapporté à la consommation d’énergie durant 15 années :</w:t>
      </w:r>
    </w:p>
    <w:p w14:paraId="49808B00" w14:textId="4B164E3F" w:rsidR="00090131" w:rsidRPr="00594665" w:rsidRDefault="00B853E3" w:rsidP="00090131">
      <w:pPr>
        <w:pStyle w:val="ListParagraph"/>
        <w:spacing w:line="240" w:lineRule="auto"/>
        <w:ind w:left="1080"/>
        <w:rPr>
          <w:rFonts w:ascii="Calibri" w:hAnsi="Calibri" w:cs="Calibri"/>
          <w:sz w:val="22"/>
          <w:szCs w:val="22"/>
          <w:lang w:val="fr-BE"/>
        </w:rPr>
      </w:pPr>
      <w:r w:rsidRPr="00594665">
        <w:rPr>
          <w:noProof/>
        </w:rPr>
        <w:drawing>
          <wp:inline distT="0" distB="0" distL="0" distR="0" wp14:anchorId="0B67B973" wp14:editId="21440F93">
            <wp:extent cx="5469255" cy="338455"/>
            <wp:effectExtent l="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9255" cy="338455"/>
                    </a:xfrm>
                    <a:prstGeom prst="rect">
                      <a:avLst/>
                    </a:prstGeom>
                    <a:noFill/>
                    <a:ln>
                      <a:noFill/>
                    </a:ln>
                  </pic:spPr>
                </pic:pic>
              </a:graphicData>
            </a:graphic>
          </wp:inline>
        </w:drawing>
      </w:r>
    </w:p>
    <w:p w14:paraId="63614E59" w14:textId="77777777" w:rsidR="00090131" w:rsidRPr="00594665" w:rsidRDefault="00090131" w:rsidP="00090131">
      <w:pPr>
        <w:pStyle w:val="ListParagraph"/>
        <w:spacing w:line="240" w:lineRule="auto"/>
        <w:ind w:left="2410" w:hanging="1276"/>
        <w:rPr>
          <w:rFonts w:ascii="Calibri" w:hAnsi="Calibri" w:cs="Calibri"/>
          <w:sz w:val="22"/>
          <w:szCs w:val="22"/>
          <w:lang w:val="fr-BE"/>
        </w:rPr>
      </w:pPr>
      <w:r w:rsidRPr="00594665">
        <w:rPr>
          <w:rFonts w:ascii="Calibri" w:hAnsi="Calibri" w:cs="Calibri"/>
          <w:sz w:val="22"/>
          <w:szCs w:val="22"/>
          <w:lang w:val="fr-BE"/>
        </w:rPr>
        <w:t xml:space="preserve">où surcoût = </w:t>
      </w:r>
      <w:r>
        <w:rPr>
          <w:rFonts w:ascii="Calibri" w:hAnsi="Calibri" w:cs="Calibri"/>
          <w:sz w:val="22"/>
          <w:szCs w:val="22"/>
          <w:lang w:val="fr-BE"/>
        </w:rPr>
        <w:tab/>
      </w:r>
      <w:r w:rsidRPr="00594665">
        <w:rPr>
          <w:rFonts w:ascii="Calibri" w:hAnsi="Calibri" w:cs="Calibri"/>
          <w:sz w:val="22"/>
          <w:szCs w:val="22"/>
          <w:lang w:val="fr-BE"/>
        </w:rPr>
        <w:t>coût de la mise en œuvre de cette exigence par rapport au coût d’une installation qui ne respecte pas cette exigence</w:t>
      </w:r>
    </w:p>
    <w:p w14:paraId="270793E3" w14:textId="77777777" w:rsidR="00090131" w:rsidRPr="00594665" w:rsidRDefault="00090131" w:rsidP="00090131">
      <w:pPr>
        <w:pStyle w:val="ListParagraph"/>
        <w:spacing w:line="240" w:lineRule="auto"/>
        <w:ind w:left="1134"/>
        <w:rPr>
          <w:rFonts w:ascii="Calibri" w:hAnsi="Calibri" w:cs="Calibri"/>
          <w:sz w:val="22"/>
          <w:szCs w:val="22"/>
          <w:lang w:val="fr-BE"/>
        </w:rPr>
      </w:pPr>
      <w:r w:rsidRPr="00594665">
        <w:rPr>
          <w:rFonts w:ascii="Calibri" w:hAnsi="Calibri" w:cs="Calibri"/>
          <w:sz w:val="22"/>
          <w:szCs w:val="22"/>
          <w:lang w:val="fr-BE"/>
        </w:rPr>
        <w:t>et coût énergie consommée = coût actuel de la consommation annuelle d’énergie du système de chauffage ou de climatisation ou, si celui-ci peut être calculé sur base de données fiables (calcul des besoins de chaleur, des besoins de refroidissement, …), coût de la consommation annuelle d’énergie des prochaines années.</w:t>
      </w:r>
    </w:p>
    <w:p w14:paraId="68C11FFD" w14:textId="77777777" w:rsidR="00090131" w:rsidRPr="00594665"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le temps de retour sur investissement « simplifié » (temps ROI) calculé sur base de l’économie d’énergie : temps nécessaire (en années ou en mois) pour que le montant économisé sur les consommations d’énergie soit équivalent au surcoût dû à la mise en œuvre de cette exigence, c’est-à-dire :</w:t>
      </w:r>
    </w:p>
    <w:p w14:paraId="53F51369" w14:textId="543EF5B5" w:rsidR="00090131" w:rsidRPr="00594665" w:rsidRDefault="00B853E3" w:rsidP="00090131">
      <w:pPr>
        <w:pStyle w:val="ListParagraph"/>
        <w:suppressAutoHyphens w:val="0"/>
        <w:autoSpaceDN/>
        <w:spacing w:line="240" w:lineRule="auto"/>
        <w:ind w:left="1080"/>
        <w:contextualSpacing/>
        <w:textAlignment w:val="auto"/>
        <w:rPr>
          <w:rFonts w:ascii="Calibri" w:hAnsi="Calibri" w:cs="Calibri"/>
          <w:sz w:val="22"/>
          <w:szCs w:val="22"/>
          <w:lang w:val="fr-BE"/>
        </w:rPr>
      </w:pPr>
      <w:r w:rsidRPr="00594665">
        <w:rPr>
          <w:noProof/>
        </w:rPr>
        <w:drawing>
          <wp:inline distT="0" distB="0" distL="0" distR="0" wp14:anchorId="25423843" wp14:editId="76F29B5B">
            <wp:extent cx="3886200" cy="3556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6200" cy="355600"/>
                    </a:xfrm>
                    <a:prstGeom prst="rect">
                      <a:avLst/>
                    </a:prstGeom>
                    <a:noFill/>
                    <a:ln>
                      <a:noFill/>
                    </a:ln>
                  </pic:spPr>
                </pic:pic>
              </a:graphicData>
            </a:graphic>
          </wp:inline>
        </w:drawing>
      </w:r>
    </w:p>
    <w:p w14:paraId="7BF68F90" w14:textId="77777777" w:rsidR="00090131" w:rsidRPr="00594665" w:rsidRDefault="00090131" w:rsidP="00090131">
      <w:pPr>
        <w:pStyle w:val="ListParagraph"/>
        <w:spacing w:line="240" w:lineRule="auto"/>
        <w:ind w:left="1080"/>
        <w:rPr>
          <w:rFonts w:ascii="Calibri" w:hAnsi="Calibri" w:cs="Calibri"/>
          <w:sz w:val="22"/>
          <w:szCs w:val="22"/>
          <w:lang w:val="fr-BE"/>
        </w:rPr>
      </w:pPr>
      <w:r w:rsidRPr="00594665">
        <w:rPr>
          <w:rFonts w:ascii="Calibri" w:hAnsi="Calibri" w:cs="Calibri"/>
          <w:sz w:val="22"/>
          <w:szCs w:val="22"/>
          <w:lang w:val="fr-BE"/>
        </w:rPr>
        <w:br/>
        <w:t>Ce critère sera notamment pris en compte si le temps de retour sur investissement « simplifié » dépasse 15 ans. Mais, il ne sera pas pris en compte pour déroger à l’exigence de comptage énergétique.</w:t>
      </w:r>
    </w:p>
    <w:p w14:paraId="3CEE8125" w14:textId="77777777" w:rsidR="00090131" w:rsidRPr="00594665"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ou tout autre indicateur pertinent</w:t>
      </w:r>
    </w:p>
    <w:p w14:paraId="24DD4FC5" w14:textId="77777777" w:rsidR="00090131" w:rsidRPr="00594665"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Proposition d’une ou plusieurs alternatives : dans le cas où une ou plusieurs alternatives peuvent être mises en œuvre afin d’obtenir une performance ou une fonctionnalité équivalentes ou proches de celles qui auraient été atteintes en appliquant toutes les exigences prévues, celles-ci seront décrites dans le dossier de requête de dérogation et le niveau de performance ou le résultat au niveau de la fonctionnalité des alternatives proposées sera démontré.</w:t>
      </w:r>
    </w:p>
    <w:p w14:paraId="5949FE8C" w14:textId="77777777" w:rsidR="00090131" w:rsidRPr="00594665"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fr-BE"/>
        </w:rPr>
      </w:pPr>
      <w:r w:rsidRPr="00594665">
        <w:rPr>
          <w:rFonts w:ascii="Calibri" w:hAnsi="Calibri" w:cs="Calibri"/>
          <w:sz w:val="22"/>
          <w:szCs w:val="22"/>
          <w:lang w:val="fr-BE"/>
        </w:rPr>
        <w:t>Des pièces justificatives probantes sont jointes à la requête de dérogations afin d’étayer les arguments avancés dans la requête et permettre à Bruxelles Environnement de prendre une décision par rapport à ceux-ci</w:t>
      </w:r>
      <w:r>
        <w:rPr>
          <w:rFonts w:ascii="Calibri" w:hAnsi="Calibri" w:cs="Calibri"/>
          <w:sz w:val="22"/>
          <w:szCs w:val="22"/>
          <w:lang w:val="fr-BE"/>
        </w:rPr>
        <w:t> :</w:t>
      </w:r>
      <w:r w:rsidR="00217CC4">
        <w:rPr>
          <w:rFonts w:ascii="Calibri" w:hAnsi="Calibri" w:cs="Calibri"/>
          <w:sz w:val="22"/>
          <w:szCs w:val="22"/>
          <w:lang w:val="fr-BE"/>
        </w:rPr>
        <w:t xml:space="preserve"> </w:t>
      </w:r>
      <w:r w:rsidRPr="00594665">
        <w:rPr>
          <w:rFonts w:ascii="Calibri" w:hAnsi="Calibri" w:cs="Calibri"/>
          <w:sz w:val="22"/>
          <w:szCs w:val="22"/>
          <w:lang w:val="fr-BE"/>
        </w:rPr>
        <w:t>photos, plans d’implantation, schémas aérauliques et hydrauliques, devis, notes de calcul, notices d’installations ou autres documents établis par un fabricant, rapport d’études, factures du fournisseur d’énergie…</w:t>
      </w:r>
    </w:p>
    <w:p w14:paraId="06B733BA" w14:textId="77777777" w:rsidR="00090131" w:rsidRDefault="00090131" w:rsidP="00090131">
      <w:pPr>
        <w:spacing w:after="120" w:line="240" w:lineRule="auto"/>
        <w:jc w:val="both"/>
      </w:pPr>
    </w:p>
    <w:p w14:paraId="3D482B81" w14:textId="77777777" w:rsidR="00090131" w:rsidRPr="00D30E2B" w:rsidRDefault="00090131" w:rsidP="00090131">
      <w:pPr>
        <w:spacing w:after="120" w:line="240" w:lineRule="auto"/>
        <w:jc w:val="both"/>
        <w:rPr>
          <w:highlight w:val="yellow"/>
        </w:rPr>
      </w:pPr>
      <w:r w:rsidRPr="00D30E2B">
        <w:rPr>
          <w:highlight w:val="yellow"/>
        </w:rPr>
        <w:t xml:space="preserve">Vu pour être annexé à l’arrêté </w:t>
      </w:r>
      <w:r w:rsidRPr="00D30E2B">
        <w:rPr>
          <w:rFonts w:eastAsia="Times New Roman"/>
          <w:highlight w:val="yellow"/>
          <w:lang w:eastAsia="ar-SA"/>
        </w:rPr>
        <w:t xml:space="preserve">du Gouvernement de la Région de Bruxelles-Capitale du 21 juin 2018 </w:t>
      </w:r>
      <w:r w:rsidRPr="00D30E2B">
        <w:rPr>
          <w:highlight w:val="yellow"/>
        </w:rPr>
        <w:t xml:space="preserve">relatif aux exigences PEB applicables aux systèmes de chauffage et aux systèmes de climatisation pour le bâtiment lors de leur installation et pendant leur exploitation </w:t>
      </w:r>
    </w:p>
    <w:p w14:paraId="14B9D1E7" w14:textId="77777777" w:rsidR="00090131" w:rsidRPr="00D30E2B" w:rsidRDefault="00090131" w:rsidP="00090131">
      <w:pPr>
        <w:spacing w:after="120" w:line="240" w:lineRule="auto"/>
        <w:jc w:val="both"/>
        <w:rPr>
          <w:highlight w:val="yellow"/>
        </w:rPr>
      </w:pPr>
    </w:p>
    <w:p w14:paraId="37B63CD2" w14:textId="77777777" w:rsidR="00090131" w:rsidRPr="00D30E2B" w:rsidRDefault="00090131" w:rsidP="00090131">
      <w:pPr>
        <w:spacing w:after="120" w:line="240" w:lineRule="auto"/>
        <w:jc w:val="both"/>
        <w:rPr>
          <w:highlight w:val="yellow"/>
        </w:rPr>
      </w:pPr>
      <w:r w:rsidRPr="00D30E2B">
        <w:rPr>
          <w:highlight w:val="yellow"/>
        </w:rPr>
        <w:t>Le Ministre-Président du Gouvernement de la Région de Bruxelles-Capitale</w:t>
      </w:r>
    </w:p>
    <w:p w14:paraId="65481D14" w14:textId="77777777" w:rsidR="00090131" w:rsidRPr="00D30E2B" w:rsidRDefault="00090131" w:rsidP="00090131">
      <w:pPr>
        <w:spacing w:after="120" w:line="240" w:lineRule="auto"/>
        <w:jc w:val="both"/>
        <w:rPr>
          <w:b/>
          <w:highlight w:val="yellow"/>
        </w:rPr>
      </w:pPr>
      <w:r w:rsidRPr="00D30E2B">
        <w:rPr>
          <w:b/>
          <w:highlight w:val="yellow"/>
        </w:rPr>
        <w:t>Rudi VERVOORT</w:t>
      </w:r>
    </w:p>
    <w:p w14:paraId="1A906B79" w14:textId="77777777" w:rsidR="00090131" w:rsidRPr="00D30E2B" w:rsidRDefault="00090131" w:rsidP="00090131">
      <w:pPr>
        <w:pStyle w:val="Tabletextleft"/>
        <w:spacing w:line="240" w:lineRule="auto"/>
        <w:jc w:val="both"/>
        <w:rPr>
          <w:rFonts w:ascii="Calibri" w:hAnsi="Calibri" w:cs="Calibri"/>
          <w:sz w:val="22"/>
          <w:szCs w:val="22"/>
          <w:highlight w:val="yellow"/>
          <w:lang w:val="fr-BE"/>
        </w:rPr>
      </w:pPr>
      <w:r w:rsidRPr="00D30E2B">
        <w:rPr>
          <w:rFonts w:ascii="Calibri" w:hAnsi="Calibri" w:cs="Calibri"/>
          <w:sz w:val="22"/>
          <w:szCs w:val="22"/>
          <w:highlight w:val="yellow"/>
          <w:lang w:val="fr-BE"/>
        </w:rPr>
        <w:t xml:space="preserve">La Ministre du Logement, de la Qualité de Vie, de l’Environnement et de l'Energie </w:t>
      </w:r>
    </w:p>
    <w:p w14:paraId="3177C751" w14:textId="77777777" w:rsidR="00090131" w:rsidRPr="00D30E2B" w:rsidRDefault="00090131" w:rsidP="00090131">
      <w:pPr>
        <w:pStyle w:val="Tabletextleft"/>
        <w:spacing w:line="240" w:lineRule="auto"/>
        <w:jc w:val="both"/>
        <w:rPr>
          <w:rFonts w:ascii="Calibri" w:hAnsi="Calibri" w:cs="Calibri"/>
          <w:sz w:val="22"/>
          <w:szCs w:val="22"/>
          <w:highlight w:val="yellow"/>
          <w:lang w:val="fr-BE"/>
        </w:rPr>
      </w:pPr>
    </w:p>
    <w:p w14:paraId="5B263768" w14:textId="77777777" w:rsidR="00090131" w:rsidRPr="00090131" w:rsidRDefault="00090131" w:rsidP="00090131">
      <w:pPr>
        <w:spacing w:after="120" w:line="240" w:lineRule="auto"/>
        <w:jc w:val="both"/>
        <w:rPr>
          <w:b/>
          <w:lang w:val="nl-BE"/>
        </w:rPr>
      </w:pPr>
      <w:r w:rsidRPr="00090131">
        <w:rPr>
          <w:b/>
          <w:highlight w:val="yellow"/>
          <w:lang w:val="nl-BE"/>
        </w:rPr>
        <w:t>Céline FREMAULT</w:t>
      </w:r>
    </w:p>
    <w:p w14:paraId="64286779" w14:textId="77777777" w:rsidR="00107275" w:rsidRPr="003108F5" w:rsidRDefault="00090131" w:rsidP="00090131">
      <w:pPr>
        <w:pStyle w:val="Standard"/>
        <w:rPr>
          <w:b/>
          <w:lang w:val="nl-NL"/>
        </w:rPr>
      </w:pPr>
      <w:r w:rsidRPr="00746B2D">
        <w:rPr>
          <w:b/>
          <w:lang w:val="nl-BE"/>
        </w:rPr>
        <w:t>----------------------------------------------</w:t>
      </w:r>
    </w:p>
    <w:p w14:paraId="7D166CDD" w14:textId="77777777" w:rsidR="00090131" w:rsidRDefault="00C827C2" w:rsidP="00090131">
      <w:pPr>
        <w:pStyle w:val="Standard"/>
        <w:spacing w:line="240" w:lineRule="auto"/>
        <w:rPr>
          <w:rFonts w:ascii="Calibri" w:hAnsi="Calibri"/>
          <w:b/>
          <w:sz w:val="22"/>
          <w:szCs w:val="22"/>
          <w:lang w:val="nl-BE"/>
        </w:rPr>
      </w:pPr>
      <w:r>
        <w:rPr>
          <w:rFonts w:ascii="Calibri" w:hAnsi="Calibri" w:cs="Calibri"/>
          <w:sz w:val="22"/>
          <w:szCs w:val="22"/>
          <w:lang w:val="nl-NL"/>
        </w:rPr>
        <w:br w:type="page"/>
      </w:r>
      <w:r w:rsidR="00090131" w:rsidRPr="000F39D0">
        <w:rPr>
          <w:rFonts w:ascii="Calibri" w:hAnsi="Calibri"/>
          <w:b/>
          <w:sz w:val="22"/>
          <w:szCs w:val="22"/>
          <w:lang w:val="nl-BE"/>
        </w:rPr>
        <w:t xml:space="preserve">Bijlage 1 – </w:t>
      </w:r>
      <w:bookmarkStart w:id="39" w:name="_Hlk150944466"/>
      <w:r w:rsidR="00090131" w:rsidRPr="000F39D0">
        <w:rPr>
          <w:rFonts w:ascii="Calibri" w:hAnsi="Calibri"/>
          <w:b/>
          <w:sz w:val="22"/>
          <w:szCs w:val="22"/>
          <w:lang w:val="nl-BE"/>
        </w:rPr>
        <w:t>art. 2.6.1 – Meetprotocol en kenmerken van de meettoestellen voor het meten van de verbrandingskwaliteit en de CO in de omgevingslucht</w:t>
      </w:r>
      <w:bookmarkEnd w:id="39"/>
    </w:p>
    <w:p w14:paraId="605B474E" w14:textId="77777777" w:rsidR="00090131" w:rsidRDefault="00090131" w:rsidP="00090131">
      <w:pPr>
        <w:pStyle w:val="Standard"/>
        <w:spacing w:line="240" w:lineRule="auto"/>
        <w:rPr>
          <w:rFonts w:ascii="Calibri" w:hAnsi="Calibri"/>
          <w:b/>
          <w:sz w:val="22"/>
          <w:szCs w:val="22"/>
          <w:lang w:val="nl-BE"/>
        </w:rPr>
      </w:pPr>
    </w:p>
    <w:p w14:paraId="28CB6044" w14:textId="08FE7199" w:rsidR="00090131" w:rsidRPr="00AD6AE3" w:rsidRDefault="00090131" w:rsidP="00090131">
      <w:pPr>
        <w:pStyle w:val="Standard"/>
        <w:spacing w:line="240" w:lineRule="auto"/>
        <w:rPr>
          <w:rFonts w:ascii="Calibri" w:hAnsi="Calibri" w:cs="Calibri"/>
          <w:sz w:val="22"/>
          <w:szCs w:val="22"/>
          <w:lang w:val="nl-BE"/>
        </w:rPr>
      </w:pPr>
      <w:r w:rsidRPr="00AD6AE3">
        <w:rPr>
          <w:rFonts w:ascii="Calibri" w:hAnsi="Calibri" w:cs="Calibri"/>
          <w:sz w:val="22"/>
          <w:szCs w:val="22"/>
          <w:highlight w:val="yellow"/>
          <w:lang w:val="nl-BE"/>
        </w:rPr>
        <w:t>GEEN WIJZIGING IN 2021</w:t>
      </w:r>
      <w:r w:rsidR="00241DCF">
        <w:rPr>
          <w:rFonts w:ascii="Calibri" w:hAnsi="Calibri" w:cs="Calibri"/>
          <w:sz w:val="22"/>
          <w:szCs w:val="22"/>
          <w:lang w:val="nl-BE"/>
        </w:rPr>
        <w:t xml:space="preserve"> </w:t>
      </w:r>
      <w:r w:rsidR="00241DCF" w:rsidRPr="00241DCF">
        <w:rPr>
          <w:rFonts w:ascii="Calibri" w:hAnsi="Calibri" w:cs="Calibri"/>
          <w:sz w:val="22"/>
          <w:szCs w:val="22"/>
          <w:highlight w:val="cyan"/>
          <w:lang w:val="nl-BE"/>
        </w:rPr>
        <w:t>EN IN 2024</w:t>
      </w:r>
    </w:p>
    <w:p w14:paraId="1D38DDE2" w14:textId="77777777" w:rsidR="00090131" w:rsidRPr="000F39D0" w:rsidRDefault="00090131" w:rsidP="00090131">
      <w:pPr>
        <w:spacing w:after="0" w:line="240" w:lineRule="auto"/>
        <w:jc w:val="both"/>
        <w:rPr>
          <w:lang w:val="nl-BE"/>
        </w:rPr>
      </w:pPr>
      <w:bookmarkStart w:id="40" w:name="_Hlk150944436"/>
    </w:p>
    <w:p w14:paraId="29A4DE07" w14:textId="77777777" w:rsidR="00090131" w:rsidRPr="000F39D0" w:rsidRDefault="00090131" w:rsidP="008700E9">
      <w:pPr>
        <w:pStyle w:val="ListParagraph"/>
        <w:numPr>
          <w:ilvl w:val="0"/>
          <w:numId w:val="73"/>
        </w:numPr>
        <w:suppressAutoHyphens w:val="0"/>
        <w:autoSpaceDN/>
        <w:spacing w:line="240" w:lineRule="auto"/>
        <w:contextualSpacing/>
        <w:jc w:val="both"/>
        <w:textAlignment w:val="auto"/>
        <w:rPr>
          <w:rFonts w:ascii="Calibri" w:hAnsi="Calibri"/>
          <w:sz w:val="22"/>
          <w:szCs w:val="22"/>
          <w:u w:val="single"/>
          <w:lang w:val="nl-BE"/>
        </w:rPr>
      </w:pPr>
      <w:r w:rsidRPr="000F39D0">
        <w:rPr>
          <w:rFonts w:ascii="Calibri" w:hAnsi="Calibri"/>
          <w:sz w:val="22"/>
          <w:szCs w:val="22"/>
          <w:u w:val="single"/>
          <w:lang w:val="nl-BE"/>
        </w:rPr>
        <w:t>Meetprotocol</w:t>
      </w:r>
    </w:p>
    <w:p w14:paraId="34E66B7D" w14:textId="77777777" w:rsidR="00090131" w:rsidRPr="000F39D0" w:rsidRDefault="00090131" w:rsidP="00090131">
      <w:pPr>
        <w:spacing w:after="0" w:line="240" w:lineRule="auto"/>
        <w:jc w:val="both"/>
        <w:rPr>
          <w:lang w:val="nl-BE"/>
        </w:rPr>
      </w:pPr>
    </w:p>
    <w:p w14:paraId="06B6760D" w14:textId="77777777" w:rsidR="00090131" w:rsidRPr="000F39D0" w:rsidRDefault="00090131" w:rsidP="008700E9">
      <w:pPr>
        <w:pStyle w:val="ListParagraph"/>
        <w:numPr>
          <w:ilvl w:val="1"/>
          <w:numId w:val="74"/>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u w:val="single"/>
          <w:lang w:val="nl-BE"/>
        </w:rPr>
        <w:t xml:space="preserve">Algemene meetomstandigheden </w:t>
      </w:r>
    </w:p>
    <w:p w14:paraId="20DB89D2" w14:textId="77777777" w:rsidR="00090131" w:rsidRPr="000F39D0" w:rsidRDefault="00090131" w:rsidP="00090131">
      <w:pPr>
        <w:spacing w:after="0" w:line="240" w:lineRule="auto"/>
        <w:jc w:val="both"/>
        <w:rPr>
          <w:lang w:val="nl-BE"/>
        </w:rPr>
      </w:pPr>
      <w:r w:rsidRPr="000F39D0">
        <w:rPr>
          <w:lang w:val="nl-BE"/>
        </w:rPr>
        <w:t xml:space="preserve">De metingen worden uitgevoerd in naleving van de volgende bepalingen:  </w:t>
      </w:r>
    </w:p>
    <w:p w14:paraId="21430080" w14:textId="77777777" w:rsidR="00090131" w:rsidRPr="00AD6AE3"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AD6AE3">
        <w:rPr>
          <w:rFonts w:ascii="Calibri" w:hAnsi="Calibri"/>
          <w:sz w:val="22"/>
          <w:szCs w:val="22"/>
          <w:lang w:val="nl-BE"/>
        </w:rPr>
        <w:t>voor verwarmingsketels of waterverwarmingstoestellen type B worden de niet door de generator(en) geactiveerde mechanische afzuigingen (keukendampkappen,…) die de werking zouden kunnen verstoren INGESCHAKELD op maximaal vermogen.</w:t>
      </w:r>
    </w:p>
    <w:p w14:paraId="227705B8" w14:textId="77777777" w:rsidR="00090131" w:rsidRPr="00AD6AE3"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AD6AE3">
        <w:rPr>
          <w:rFonts w:ascii="Calibri" w:hAnsi="Calibri"/>
          <w:sz w:val="22"/>
          <w:szCs w:val="22"/>
          <w:lang w:val="nl-BE"/>
        </w:rPr>
        <w:t>Voor waterverwarmingstoestellen type A worden niet door de generator(en) geactiveerde mechanische afzuigingen UITGESCHAKELD.</w:t>
      </w:r>
    </w:p>
    <w:p w14:paraId="4B2327CE" w14:textId="77777777" w:rsidR="00090131" w:rsidRPr="000F39D0"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eventuele andere verbrandingstoestellen worden stilgelegd.</w:t>
      </w:r>
    </w:p>
    <w:p w14:paraId="1EBADA03" w14:textId="77777777" w:rsidR="00090131" w:rsidRPr="000F39D0"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deuren, vensters en andere openingen waarvan voorzien is dat ze afgesloten worden, worden gesloten.</w:t>
      </w:r>
    </w:p>
    <w:p w14:paraId="014A6635" w14:textId="77777777" w:rsidR="00090131" w:rsidRPr="000F39D0"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na alle nodige metingen te hebben uitgevoerd, worden de openingen zorgvuldig en dicht afgesloten.</w:t>
      </w:r>
    </w:p>
    <w:p w14:paraId="1E3FACD0" w14:textId="77777777" w:rsidR="00090131" w:rsidRPr="000F39D0" w:rsidRDefault="00090131" w:rsidP="00090131">
      <w:pPr>
        <w:spacing w:after="0" w:line="240" w:lineRule="auto"/>
        <w:jc w:val="both"/>
        <w:rPr>
          <w:lang w:val="nl-BE"/>
        </w:rPr>
      </w:pPr>
    </w:p>
    <w:p w14:paraId="0BD56BD4" w14:textId="77777777" w:rsidR="00090131" w:rsidRPr="000F39D0" w:rsidRDefault="00090131" w:rsidP="00090131">
      <w:pPr>
        <w:spacing w:after="0" w:line="240" w:lineRule="auto"/>
        <w:jc w:val="both"/>
        <w:rPr>
          <w:lang w:val="nl-BE"/>
        </w:rPr>
      </w:pPr>
      <w:r w:rsidRPr="000F39D0">
        <w:rPr>
          <w:lang w:val="nl-BE"/>
        </w:rPr>
        <w:t xml:space="preserve">Voor verwarmingsketels dienen de volgende bijkomende criteria te worden nageleefd: </w:t>
      </w:r>
    </w:p>
    <w:p w14:paraId="15964ED7" w14:textId="77777777" w:rsidR="00090131" w:rsidRPr="000F39D0"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 xml:space="preserve">controleren dat de werkingstemperatuur van de verwarmingsketel bereikt is.  </w:t>
      </w:r>
    </w:p>
    <w:p w14:paraId="425B4D62" w14:textId="77777777" w:rsidR="00090131" w:rsidRPr="000F39D0"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 xml:space="preserve">de kap van de brander of de beschermingskap moet </w:t>
      </w:r>
      <w:r w:rsidRPr="00AD6AE3">
        <w:rPr>
          <w:rFonts w:ascii="Calibri" w:hAnsi="Calibri"/>
          <w:sz w:val="22"/>
          <w:szCs w:val="22"/>
          <w:lang w:val="nl-BE"/>
        </w:rPr>
        <w:t>gesloten zijn.</w:t>
      </w:r>
    </w:p>
    <w:p w14:paraId="43B47E6F" w14:textId="77777777" w:rsidR="00090131" w:rsidRPr="000F39D0" w:rsidRDefault="00090131" w:rsidP="008700E9">
      <w:pPr>
        <w:pStyle w:val="ListParagraph"/>
        <w:numPr>
          <w:ilvl w:val="0"/>
          <w:numId w:val="71"/>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bij aanwezigheid van een inrichting die zorgt voor de verdunning van de verbrandingsgassen, zoals een trekregelaar, moet deze in zijn instelpositie blijven.</w:t>
      </w:r>
    </w:p>
    <w:p w14:paraId="7E63319A" w14:textId="77777777" w:rsidR="00090131" w:rsidRPr="000F39D0" w:rsidRDefault="00090131" w:rsidP="00090131">
      <w:pPr>
        <w:spacing w:after="0" w:line="240" w:lineRule="auto"/>
        <w:jc w:val="both"/>
        <w:rPr>
          <w:lang w:val="nl-BE"/>
        </w:rPr>
      </w:pPr>
    </w:p>
    <w:p w14:paraId="3E72D383" w14:textId="77777777" w:rsidR="00090131" w:rsidRPr="000F39D0" w:rsidRDefault="00090131" w:rsidP="00090131">
      <w:pPr>
        <w:spacing w:after="0" w:line="240" w:lineRule="auto"/>
        <w:jc w:val="both"/>
        <w:rPr>
          <w:lang w:val="nl-BE"/>
        </w:rPr>
      </w:pPr>
      <w:r w:rsidRPr="000F39D0">
        <w:rPr>
          <w:lang w:val="nl-BE"/>
        </w:rPr>
        <w:t xml:space="preserve">Ongeacht het soort toestel (verwarmingsketel of </w:t>
      </w:r>
      <w:r>
        <w:rPr>
          <w:lang w:val="nl-BE"/>
        </w:rPr>
        <w:t>waterverwarmingstoestel</w:t>
      </w:r>
      <w:r w:rsidRPr="000F39D0">
        <w:rPr>
          <w:lang w:val="nl-BE"/>
        </w:rPr>
        <w:t>): nagaan of dit minstens 3 minuten gewerkt heeft en in werking is op het ogenblik van de metingen.</w:t>
      </w:r>
    </w:p>
    <w:p w14:paraId="56291816" w14:textId="77777777" w:rsidR="00090131" w:rsidRPr="000F39D0" w:rsidRDefault="00090131" w:rsidP="00090131">
      <w:pPr>
        <w:spacing w:after="0" w:line="240" w:lineRule="auto"/>
        <w:jc w:val="both"/>
        <w:rPr>
          <w:lang w:val="nl-BE"/>
        </w:rPr>
      </w:pPr>
    </w:p>
    <w:p w14:paraId="018DF97C" w14:textId="77777777" w:rsidR="00090131" w:rsidRPr="000F39D0" w:rsidRDefault="00090131" w:rsidP="008700E9">
      <w:pPr>
        <w:pStyle w:val="ListParagraph"/>
        <w:numPr>
          <w:ilvl w:val="1"/>
          <w:numId w:val="74"/>
        </w:numPr>
        <w:suppressAutoHyphens w:val="0"/>
        <w:autoSpaceDN/>
        <w:spacing w:line="240" w:lineRule="auto"/>
        <w:contextualSpacing/>
        <w:textAlignment w:val="auto"/>
        <w:rPr>
          <w:rFonts w:ascii="Calibri" w:hAnsi="Calibri"/>
          <w:sz w:val="22"/>
          <w:szCs w:val="22"/>
          <w:u w:val="single"/>
          <w:lang w:val="nl-BE"/>
        </w:rPr>
      </w:pPr>
      <w:r w:rsidRPr="000F39D0">
        <w:rPr>
          <w:rFonts w:ascii="Calibri" w:hAnsi="Calibri"/>
          <w:sz w:val="22"/>
          <w:szCs w:val="22"/>
          <w:u w:val="single"/>
          <w:lang w:val="nl-BE"/>
        </w:rPr>
        <w:t>Meting van de CO in de omgevingslucht in de buurt van het toestel</w:t>
      </w:r>
    </w:p>
    <w:p w14:paraId="3EA8B654"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Het toestel voor de CO-meting op nul zetten vooraleer het lokaal binnen te gaan</w:t>
      </w:r>
    </w:p>
    <w:p w14:paraId="69679BC4"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Gedurende  1 minuut het CO-gehalte meten op 1,5 m hoogte bij het binnenkomen van het lokaal en de waarde na 1 minuut meten weerhouden.</w:t>
      </w:r>
    </w:p>
    <w:p w14:paraId="46CF9F0C"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 xml:space="preserve">Zich ervan vergewissen dat er vanaf dit ogenblik geen andere potentiële bron van CO in het lokaal is, zoals </w:t>
      </w:r>
      <w:r>
        <w:rPr>
          <w:rFonts w:ascii="Calibri" w:hAnsi="Calibri"/>
          <w:sz w:val="22"/>
          <w:szCs w:val="22"/>
          <w:lang w:val="nl-BE"/>
        </w:rPr>
        <w:t xml:space="preserve">een of meerdere </w:t>
      </w:r>
      <w:r w:rsidRPr="000F39D0">
        <w:rPr>
          <w:rFonts w:ascii="Calibri" w:hAnsi="Calibri"/>
          <w:sz w:val="22"/>
          <w:szCs w:val="22"/>
          <w:lang w:val="nl-BE"/>
        </w:rPr>
        <w:t xml:space="preserve">tabaksrokers die aan het roken zijn,  aangestoken kaarsen of een brandende open haard, een kachel met vaste brandstof, een gasfornuis of </w:t>
      </w:r>
      <w:r>
        <w:rPr>
          <w:rFonts w:ascii="Calibri" w:hAnsi="Calibri"/>
          <w:sz w:val="22"/>
          <w:szCs w:val="22"/>
          <w:lang w:val="nl-BE"/>
        </w:rPr>
        <w:t xml:space="preserve">een of meerdere </w:t>
      </w:r>
      <w:r w:rsidRPr="000F39D0">
        <w:rPr>
          <w:rFonts w:ascii="Calibri" w:hAnsi="Calibri"/>
          <w:sz w:val="22"/>
          <w:szCs w:val="22"/>
          <w:lang w:val="nl-BE"/>
        </w:rPr>
        <w:t>andere verbrandingstoestellen in werking</w:t>
      </w:r>
      <w:r>
        <w:rPr>
          <w:rFonts w:ascii="Calibri" w:hAnsi="Calibri"/>
          <w:sz w:val="22"/>
          <w:szCs w:val="22"/>
          <w:lang w:val="nl-BE"/>
        </w:rPr>
        <w:t>,</w:t>
      </w:r>
      <w:r w:rsidRPr="000F39D0">
        <w:rPr>
          <w:rFonts w:ascii="Calibri" w:hAnsi="Calibri"/>
          <w:sz w:val="22"/>
          <w:szCs w:val="22"/>
          <w:lang w:val="nl-BE"/>
        </w:rPr>
        <w:t>…</w:t>
      </w:r>
    </w:p>
    <w:p w14:paraId="261557F8"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Het lokaal waar het toestel zich bevindt verluchten</w:t>
      </w:r>
    </w:p>
    <w:p w14:paraId="1BDC78F2"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Het lokaal en het toestel in de meetomstandigheden brengen vermeld in bovenstaand punt 1.1</w:t>
      </w:r>
    </w:p>
    <w:p w14:paraId="7418AA10"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Gedurende  1 minuut meten op 50 cm voor het toestel en de waarde na 1 minuut meten weerhouden.</w:t>
      </w:r>
    </w:p>
    <w:p w14:paraId="714112F5"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 xml:space="preserve">Bij een toestel van het type B1 eveneens gedurende 1 minuut het gehalte </w:t>
      </w:r>
      <w:r>
        <w:rPr>
          <w:rFonts w:ascii="Calibri" w:hAnsi="Calibri"/>
          <w:sz w:val="22"/>
          <w:szCs w:val="22"/>
          <w:lang w:val="nl-BE"/>
        </w:rPr>
        <w:t>aan</w:t>
      </w:r>
      <w:r w:rsidRPr="000F39D0">
        <w:rPr>
          <w:rFonts w:ascii="Calibri" w:hAnsi="Calibri"/>
          <w:sz w:val="22"/>
          <w:szCs w:val="22"/>
          <w:lang w:val="nl-BE"/>
        </w:rPr>
        <w:t xml:space="preserve"> de luchtinlaat van de trekonderbreker meten als het toestel in werking is en de waarde na 1 minuut meten weerhouden. </w:t>
      </w:r>
    </w:p>
    <w:p w14:paraId="6881379D" w14:textId="77777777" w:rsidR="00090131" w:rsidRPr="000F39D0" w:rsidRDefault="00090131" w:rsidP="008700E9">
      <w:pPr>
        <w:pStyle w:val="ListParagraph"/>
        <w:numPr>
          <w:ilvl w:val="0"/>
          <w:numId w:val="72"/>
        </w:numPr>
        <w:suppressAutoHyphens w:val="0"/>
        <w:autoSpaceDN/>
        <w:spacing w:line="240" w:lineRule="auto"/>
        <w:contextualSpacing/>
        <w:textAlignment w:val="auto"/>
        <w:rPr>
          <w:rFonts w:ascii="Calibri" w:hAnsi="Calibri"/>
          <w:sz w:val="22"/>
          <w:szCs w:val="22"/>
          <w:lang w:val="nl-BE"/>
        </w:rPr>
      </w:pPr>
      <w:r w:rsidRPr="000F39D0">
        <w:rPr>
          <w:rFonts w:ascii="Calibri" w:hAnsi="Calibri"/>
          <w:sz w:val="22"/>
          <w:szCs w:val="22"/>
          <w:lang w:val="nl-BE"/>
        </w:rPr>
        <w:t>De waarden van de metingen vermeld in punten  b., f. desgevallend g. noteren.</w:t>
      </w:r>
      <w:r w:rsidRPr="000F39D0">
        <w:rPr>
          <w:rFonts w:ascii="Calibri" w:hAnsi="Calibri"/>
          <w:sz w:val="22"/>
          <w:szCs w:val="22"/>
          <w:lang w:val="nl-BE"/>
        </w:rPr>
        <w:br/>
      </w:r>
    </w:p>
    <w:p w14:paraId="403F708E" w14:textId="77777777" w:rsidR="00090131" w:rsidRPr="000F39D0" w:rsidRDefault="00090131" w:rsidP="00090131">
      <w:pPr>
        <w:pStyle w:val="ListParagraph"/>
        <w:spacing w:line="240" w:lineRule="auto"/>
        <w:ind w:left="0"/>
        <w:jc w:val="both"/>
        <w:rPr>
          <w:rFonts w:ascii="Calibri" w:hAnsi="Calibri"/>
          <w:sz w:val="22"/>
          <w:szCs w:val="22"/>
          <w:u w:val="single"/>
          <w:lang w:val="nl-BE"/>
        </w:rPr>
      </w:pPr>
    </w:p>
    <w:p w14:paraId="5CCDCE5A" w14:textId="77777777" w:rsidR="00090131" w:rsidRPr="000F39D0" w:rsidRDefault="00090131" w:rsidP="00090131">
      <w:pPr>
        <w:spacing w:after="0" w:line="240" w:lineRule="auto"/>
        <w:rPr>
          <w:rFonts w:eastAsia="Calibri" w:cs="Times New Roman"/>
          <w:u w:val="single"/>
          <w:lang w:val="nl-BE"/>
        </w:rPr>
      </w:pPr>
      <w:r w:rsidRPr="000F39D0">
        <w:rPr>
          <w:lang w:val="nl-BE"/>
        </w:rPr>
        <w:br w:type="page"/>
      </w:r>
    </w:p>
    <w:p w14:paraId="5E723992" w14:textId="77777777" w:rsidR="00090131" w:rsidRPr="003E0044" w:rsidRDefault="00090131" w:rsidP="008700E9">
      <w:pPr>
        <w:pStyle w:val="ListParagraph"/>
        <w:numPr>
          <w:ilvl w:val="1"/>
          <w:numId w:val="74"/>
        </w:numPr>
        <w:suppressAutoHyphens w:val="0"/>
        <w:autoSpaceDN/>
        <w:spacing w:line="240" w:lineRule="auto"/>
        <w:contextualSpacing/>
        <w:textAlignment w:val="auto"/>
        <w:rPr>
          <w:rFonts w:ascii="Calibri" w:hAnsi="Calibri"/>
          <w:sz w:val="22"/>
          <w:szCs w:val="22"/>
          <w:u w:val="single"/>
          <w:lang w:val="nl-BE"/>
        </w:rPr>
      </w:pPr>
      <w:r w:rsidRPr="003E0044">
        <w:rPr>
          <w:rFonts w:ascii="Calibri" w:hAnsi="Calibri"/>
          <w:sz w:val="22"/>
          <w:szCs w:val="22"/>
          <w:u w:val="single"/>
          <w:lang w:val="nl-BE"/>
        </w:rPr>
        <w:t>Metingen in de verbrandingsgassen</w:t>
      </w:r>
    </w:p>
    <w:p w14:paraId="5F177EF0" w14:textId="77777777" w:rsidR="00090131" w:rsidRPr="000F39D0" w:rsidRDefault="00090131" w:rsidP="00090131">
      <w:pPr>
        <w:spacing w:after="0" w:line="240" w:lineRule="auto"/>
        <w:jc w:val="both"/>
        <w:rPr>
          <w:u w:val="single"/>
          <w:lang w:val="nl-BE"/>
        </w:rPr>
      </w:pPr>
    </w:p>
    <w:p w14:paraId="236DA26B" w14:textId="77777777" w:rsidR="00090131" w:rsidRPr="000F39D0" w:rsidRDefault="00090131" w:rsidP="008700E9">
      <w:pPr>
        <w:pStyle w:val="ListParagraph"/>
        <w:numPr>
          <w:ilvl w:val="2"/>
          <w:numId w:val="74"/>
        </w:numPr>
        <w:suppressAutoHyphens w:val="0"/>
        <w:autoSpaceDN/>
        <w:spacing w:line="240" w:lineRule="auto"/>
        <w:contextualSpacing/>
        <w:textAlignment w:val="auto"/>
        <w:rPr>
          <w:rFonts w:ascii="Calibri" w:hAnsi="Calibri"/>
          <w:sz w:val="22"/>
          <w:szCs w:val="22"/>
          <w:u w:val="single"/>
          <w:lang w:val="nl-BE"/>
        </w:rPr>
      </w:pPr>
      <w:r w:rsidRPr="000F39D0">
        <w:rPr>
          <w:rFonts w:ascii="Calibri" w:hAnsi="Calibri"/>
          <w:sz w:val="22"/>
          <w:szCs w:val="22"/>
          <w:u w:val="single"/>
          <w:lang w:val="nl-BE"/>
        </w:rPr>
        <w:t xml:space="preserve">Metingen volgens de vermogensmodulatie </w:t>
      </w:r>
    </w:p>
    <w:p w14:paraId="3FFCA58F" w14:textId="77777777" w:rsidR="00090131" w:rsidRPr="000F39D0" w:rsidRDefault="00090131" w:rsidP="00090131">
      <w:pPr>
        <w:spacing w:after="0" w:line="240" w:lineRule="auto"/>
        <w:jc w:val="both"/>
        <w:rPr>
          <w:lang w:val="nl-BE"/>
        </w:rPr>
      </w:pPr>
      <w:r w:rsidRPr="000F39D0">
        <w:rPr>
          <w:lang w:val="nl-BE"/>
        </w:rPr>
        <w:t xml:space="preserve">In functie van het type brander worden </w:t>
      </w:r>
      <w:r>
        <w:rPr>
          <w:lang w:val="nl-BE"/>
        </w:rPr>
        <w:t xml:space="preserve">een of meerdere </w:t>
      </w:r>
      <w:r w:rsidRPr="000F39D0">
        <w:rPr>
          <w:lang w:val="nl-BE"/>
        </w:rPr>
        <w:t>reeksen metingen uitgevoerd voor en na het nodige onderhoud en de nodige afstellingen. Deze gebeuren volgens de volgende modaliteiten:</w:t>
      </w:r>
    </w:p>
    <w:p w14:paraId="5A682BC0" w14:textId="77777777" w:rsidR="00090131" w:rsidRPr="000F39D0" w:rsidRDefault="00090131" w:rsidP="00090131">
      <w:pPr>
        <w:spacing w:after="0" w:line="240" w:lineRule="auto"/>
        <w:jc w:val="both"/>
        <w:rPr>
          <w:lang w:val="nl-BE"/>
        </w:rPr>
      </w:pPr>
    </w:p>
    <w:p w14:paraId="6963458E" w14:textId="77777777" w:rsidR="00090131" w:rsidRPr="000F39D0" w:rsidRDefault="00090131" w:rsidP="008700E9">
      <w:pPr>
        <w:widowControl/>
        <w:numPr>
          <w:ilvl w:val="0"/>
          <w:numId w:val="75"/>
        </w:numPr>
        <w:suppressAutoHyphens w:val="0"/>
        <w:autoSpaceDN/>
        <w:spacing w:after="0" w:line="240" w:lineRule="auto"/>
        <w:ind w:left="284" w:hanging="284"/>
        <w:textAlignment w:val="auto"/>
        <w:rPr>
          <w:lang w:val="nl-BE"/>
        </w:rPr>
      </w:pPr>
      <w:r w:rsidRPr="000F39D0">
        <w:rPr>
          <w:lang w:val="nl-BE"/>
        </w:rPr>
        <w:t xml:space="preserve">Voor </w:t>
      </w:r>
      <w:r>
        <w:rPr>
          <w:lang w:val="nl-BE"/>
        </w:rPr>
        <w:t>éé</w:t>
      </w:r>
      <w:r w:rsidRPr="000F39D0">
        <w:rPr>
          <w:lang w:val="nl-BE"/>
        </w:rPr>
        <w:t>ntrapsbranders (“alles of niets”): een meting tijdens de periode van continue werking van de brander.</w:t>
      </w:r>
    </w:p>
    <w:p w14:paraId="20704C81" w14:textId="77777777" w:rsidR="00090131" w:rsidRPr="000F39D0" w:rsidRDefault="00090131" w:rsidP="00090131">
      <w:pPr>
        <w:tabs>
          <w:tab w:val="left" w:pos="360"/>
        </w:tabs>
        <w:spacing w:after="0" w:line="240" w:lineRule="auto"/>
        <w:jc w:val="both"/>
        <w:rPr>
          <w:lang w:val="nl-BE"/>
        </w:rPr>
      </w:pPr>
    </w:p>
    <w:p w14:paraId="0F33A444" w14:textId="77777777" w:rsidR="00090131" w:rsidRPr="00AD6AE3" w:rsidRDefault="00090131" w:rsidP="008700E9">
      <w:pPr>
        <w:widowControl/>
        <w:numPr>
          <w:ilvl w:val="0"/>
          <w:numId w:val="75"/>
        </w:numPr>
        <w:tabs>
          <w:tab w:val="left" w:pos="360"/>
        </w:tabs>
        <w:suppressAutoHyphens w:val="0"/>
        <w:autoSpaceDN/>
        <w:spacing w:after="0" w:line="240" w:lineRule="auto"/>
        <w:ind w:left="284" w:hanging="284"/>
        <w:textAlignment w:val="auto"/>
        <w:rPr>
          <w:lang w:val="nl-BE"/>
        </w:rPr>
      </w:pPr>
      <w:r w:rsidRPr="00AD6AE3">
        <w:rPr>
          <w:lang w:val="nl-BE"/>
        </w:rPr>
        <w:t xml:space="preserve">Voor meertrapsbranders: </w:t>
      </w:r>
    </w:p>
    <w:p w14:paraId="4B318F68" w14:textId="77777777" w:rsidR="00090131" w:rsidRPr="00AD6AE3" w:rsidRDefault="00090131" w:rsidP="008700E9">
      <w:pPr>
        <w:widowControl/>
        <w:numPr>
          <w:ilvl w:val="0"/>
          <w:numId w:val="52"/>
        </w:numPr>
        <w:suppressAutoHyphens w:val="0"/>
        <w:autoSpaceDN/>
        <w:spacing w:after="0" w:line="240" w:lineRule="auto"/>
        <w:ind w:left="720"/>
        <w:jc w:val="both"/>
        <w:textAlignment w:val="auto"/>
        <w:rPr>
          <w:lang w:val="nl-BE"/>
        </w:rPr>
      </w:pPr>
      <w:r w:rsidRPr="00AD6AE3">
        <w:rPr>
          <w:lang w:val="nl-BE"/>
        </w:rPr>
        <w:t>als het nuttig nominaal vermogen van de verwarmingsketel lager is dan 1 MW: een meting in werking aan het maximaal ingesteld vermogen van de brander;</w:t>
      </w:r>
    </w:p>
    <w:p w14:paraId="4757664B" w14:textId="77777777" w:rsidR="00090131" w:rsidRPr="00AD6AE3" w:rsidRDefault="00090131" w:rsidP="008700E9">
      <w:pPr>
        <w:widowControl/>
        <w:numPr>
          <w:ilvl w:val="0"/>
          <w:numId w:val="52"/>
        </w:numPr>
        <w:suppressAutoHyphens w:val="0"/>
        <w:autoSpaceDN/>
        <w:spacing w:after="0" w:line="240" w:lineRule="auto"/>
        <w:ind w:left="720"/>
        <w:jc w:val="both"/>
        <w:textAlignment w:val="auto"/>
        <w:rPr>
          <w:lang w:val="nl-BE"/>
        </w:rPr>
      </w:pPr>
      <w:r w:rsidRPr="00AD6AE3">
        <w:rPr>
          <w:lang w:val="nl-BE"/>
        </w:rPr>
        <w:t>als het nuttig nominaal vermogen van de verwarmingsketel groter is dan of gelijk is aan 1 MW: een meting in werking aan elk van de gebruiksvermogens van de brander;</w:t>
      </w:r>
    </w:p>
    <w:p w14:paraId="7EFC1918" w14:textId="77777777" w:rsidR="00090131" w:rsidRPr="00AD6AE3" w:rsidRDefault="00090131" w:rsidP="00090131">
      <w:pPr>
        <w:spacing w:after="0" w:line="240" w:lineRule="auto"/>
        <w:rPr>
          <w:lang w:val="nl-BE"/>
        </w:rPr>
      </w:pPr>
    </w:p>
    <w:p w14:paraId="285BA35C" w14:textId="77777777" w:rsidR="00090131" w:rsidRPr="00AD6AE3" w:rsidRDefault="00090131" w:rsidP="008700E9">
      <w:pPr>
        <w:widowControl/>
        <w:numPr>
          <w:ilvl w:val="0"/>
          <w:numId w:val="75"/>
        </w:numPr>
        <w:tabs>
          <w:tab w:val="left" w:pos="360"/>
        </w:tabs>
        <w:suppressAutoHyphens w:val="0"/>
        <w:autoSpaceDN/>
        <w:spacing w:after="0" w:line="240" w:lineRule="auto"/>
        <w:ind w:left="0" w:firstLine="0"/>
        <w:jc w:val="both"/>
        <w:textAlignment w:val="auto"/>
        <w:rPr>
          <w:lang w:val="nl-BE"/>
        </w:rPr>
      </w:pPr>
      <w:r w:rsidRPr="00AD6AE3">
        <w:rPr>
          <w:lang w:val="nl-BE"/>
        </w:rPr>
        <w:t>Voor branders met “modulerende” werking:</w:t>
      </w:r>
    </w:p>
    <w:p w14:paraId="5E96BACA" w14:textId="77777777" w:rsidR="00090131" w:rsidRPr="00AD6AE3" w:rsidRDefault="00090131" w:rsidP="008700E9">
      <w:pPr>
        <w:widowControl/>
        <w:numPr>
          <w:ilvl w:val="0"/>
          <w:numId w:val="52"/>
        </w:numPr>
        <w:suppressAutoHyphens w:val="0"/>
        <w:autoSpaceDN/>
        <w:spacing w:after="0" w:line="240" w:lineRule="auto"/>
        <w:ind w:left="720"/>
        <w:jc w:val="both"/>
        <w:textAlignment w:val="auto"/>
        <w:rPr>
          <w:lang w:val="nl-BE"/>
        </w:rPr>
      </w:pPr>
      <w:r w:rsidRPr="00AD6AE3">
        <w:rPr>
          <w:lang w:val="nl-BE"/>
        </w:rPr>
        <w:t>als het nuttig nominaal vermogen van de verwarmingsketel lager is dan 1 MW: een meting in werking aan het maximaal ingesteld vermogen van de brander;</w:t>
      </w:r>
    </w:p>
    <w:p w14:paraId="5788C454" w14:textId="77777777" w:rsidR="00090131" w:rsidRPr="00AD6AE3" w:rsidRDefault="00090131" w:rsidP="008700E9">
      <w:pPr>
        <w:widowControl/>
        <w:numPr>
          <w:ilvl w:val="0"/>
          <w:numId w:val="52"/>
        </w:numPr>
        <w:suppressAutoHyphens w:val="0"/>
        <w:autoSpaceDN/>
        <w:spacing w:after="0" w:line="240" w:lineRule="auto"/>
        <w:ind w:left="720"/>
        <w:jc w:val="both"/>
        <w:textAlignment w:val="auto"/>
        <w:rPr>
          <w:lang w:val="nl-BE"/>
        </w:rPr>
      </w:pPr>
      <w:r w:rsidRPr="00AD6AE3">
        <w:rPr>
          <w:lang w:val="nl-BE"/>
        </w:rPr>
        <w:t xml:space="preserve">als het nuttig nominaal vermogen van de verwarmingsketel groter is dan of gelijk is aan 1 MW: </w:t>
      </w:r>
    </w:p>
    <w:p w14:paraId="34E0A867" w14:textId="77777777" w:rsidR="00090131" w:rsidRPr="00AD6AE3" w:rsidRDefault="00090131" w:rsidP="008700E9">
      <w:pPr>
        <w:pStyle w:val="ListParagraph"/>
        <w:numPr>
          <w:ilvl w:val="3"/>
          <w:numId w:val="52"/>
        </w:numPr>
        <w:tabs>
          <w:tab w:val="clear" w:pos="1980"/>
        </w:tabs>
        <w:suppressAutoHyphens w:val="0"/>
        <w:autoSpaceDN/>
        <w:spacing w:line="240" w:lineRule="auto"/>
        <w:ind w:left="993" w:hanging="283"/>
        <w:contextualSpacing/>
        <w:jc w:val="both"/>
        <w:textAlignment w:val="auto"/>
        <w:rPr>
          <w:rFonts w:ascii="Calibri" w:hAnsi="Calibri"/>
          <w:sz w:val="22"/>
          <w:szCs w:val="22"/>
          <w:lang w:val="nl-BE"/>
        </w:rPr>
      </w:pPr>
      <w:r w:rsidRPr="00AD6AE3">
        <w:rPr>
          <w:rFonts w:ascii="Calibri" w:hAnsi="Calibri"/>
          <w:sz w:val="22"/>
          <w:szCs w:val="22"/>
          <w:lang w:val="nl-BE"/>
        </w:rPr>
        <w:t>een meting in werking aan het minimum van het moduleringsbereik van de brander;</w:t>
      </w:r>
    </w:p>
    <w:p w14:paraId="29A941C0" w14:textId="77777777" w:rsidR="00090131" w:rsidRPr="00AD6AE3" w:rsidRDefault="00090131" w:rsidP="008700E9">
      <w:pPr>
        <w:pStyle w:val="ListParagraph"/>
        <w:numPr>
          <w:ilvl w:val="3"/>
          <w:numId w:val="52"/>
        </w:numPr>
        <w:tabs>
          <w:tab w:val="clear" w:pos="1980"/>
        </w:tabs>
        <w:suppressAutoHyphens w:val="0"/>
        <w:autoSpaceDN/>
        <w:spacing w:line="240" w:lineRule="auto"/>
        <w:ind w:left="993" w:hanging="283"/>
        <w:contextualSpacing/>
        <w:jc w:val="both"/>
        <w:textAlignment w:val="auto"/>
        <w:rPr>
          <w:rFonts w:ascii="Calibri" w:hAnsi="Calibri"/>
          <w:sz w:val="22"/>
          <w:szCs w:val="22"/>
          <w:lang w:val="nl-BE"/>
        </w:rPr>
      </w:pPr>
      <w:r w:rsidRPr="00AD6AE3">
        <w:rPr>
          <w:rFonts w:ascii="Calibri" w:hAnsi="Calibri"/>
          <w:sz w:val="22"/>
          <w:szCs w:val="22"/>
          <w:lang w:val="nl-BE"/>
        </w:rPr>
        <w:t>een meting in werking aan 50 % van het moduleringsbereik van de brander;</w:t>
      </w:r>
    </w:p>
    <w:p w14:paraId="5D4C1D6B" w14:textId="77777777" w:rsidR="00090131" w:rsidRPr="00AD6AE3" w:rsidRDefault="00090131" w:rsidP="008700E9">
      <w:pPr>
        <w:pStyle w:val="ListParagraph"/>
        <w:numPr>
          <w:ilvl w:val="3"/>
          <w:numId w:val="52"/>
        </w:numPr>
        <w:tabs>
          <w:tab w:val="clear" w:pos="1980"/>
        </w:tabs>
        <w:suppressAutoHyphens w:val="0"/>
        <w:autoSpaceDN/>
        <w:spacing w:line="240" w:lineRule="auto"/>
        <w:ind w:left="993" w:hanging="283"/>
        <w:contextualSpacing/>
        <w:jc w:val="both"/>
        <w:textAlignment w:val="auto"/>
        <w:rPr>
          <w:rFonts w:ascii="Calibri" w:hAnsi="Calibri"/>
          <w:sz w:val="22"/>
          <w:szCs w:val="22"/>
          <w:lang w:val="nl-BE"/>
        </w:rPr>
      </w:pPr>
      <w:r w:rsidRPr="00AD6AE3">
        <w:rPr>
          <w:rFonts w:ascii="Calibri" w:hAnsi="Calibri"/>
          <w:sz w:val="22"/>
          <w:szCs w:val="22"/>
          <w:lang w:val="nl-BE"/>
        </w:rPr>
        <w:t xml:space="preserve">en een meting in werking aan 100 % van het moduleringsbereik van de brander; </w:t>
      </w:r>
    </w:p>
    <w:p w14:paraId="4C117454" w14:textId="77777777" w:rsidR="00090131" w:rsidRPr="000F39D0" w:rsidRDefault="00090131" w:rsidP="00090131">
      <w:pPr>
        <w:spacing w:after="0" w:line="240" w:lineRule="auto"/>
        <w:jc w:val="both"/>
        <w:rPr>
          <w:lang w:val="nl-BE"/>
        </w:rPr>
      </w:pPr>
    </w:p>
    <w:p w14:paraId="54A887EA" w14:textId="77777777" w:rsidR="00090131" w:rsidRPr="000F39D0" w:rsidRDefault="00090131" w:rsidP="00090131">
      <w:pPr>
        <w:spacing w:after="0" w:line="240" w:lineRule="auto"/>
        <w:jc w:val="both"/>
        <w:rPr>
          <w:lang w:val="nl-BE"/>
        </w:rPr>
      </w:pPr>
      <w:r w:rsidRPr="000F39D0">
        <w:rPr>
          <w:lang w:val="nl-BE"/>
        </w:rPr>
        <w:t>Alle nuttige en noodzakelijke metingen om de brander op punt te stellen (als dat mogelijk is) en hem zo optimaal mogelijk te regelen, mogen worden uitgevoerd.</w:t>
      </w:r>
    </w:p>
    <w:p w14:paraId="60730E32" w14:textId="77777777" w:rsidR="00090131" w:rsidRPr="000F39D0" w:rsidRDefault="00090131" w:rsidP="00090131">
      <w:pPr>
        <w:spacing w:after="0" w:line="240" w:lineRule="auto"/>
        <w:ind w:firstLine="360"/>
        <w:jc w:val="both"/>
        <w:rPr>
          <w:lang w:val="nl-BE"/>
        </w:rPr>
      </w:pPr>
    </w:p>
    <w:p w14:paraId="38F48D79" w14:textId="77777777" w:rsidR="00090131" w:rsidRPr="000F39D0" w:rsidRDefault="00090131" w:rsidP="00090131">
      <w:pPr>
        <w:spacing w:after="0" w:line="240" w:lineRule="auto"/>
        <w:jc w:val="both"/>
        <w:rPr>
          <w:lang w:val="nl-BE"/>
        </w:rPr>
      </w:pPr>
      <w:r w:rsidRPr="000F39D0">
        <w:rPr>
          <w:lang w:val="nl-BE"/>
        </w:rPr>
        <w:t>Enkel de eindmetingen (na onderhoud en instelling) worden in aanmerking genomen voor de naleving van de eisen.</w:t>
      </w:r>
    </w:p>
    <w:p w14:paraId="18E437B9" w14:textId="77777777" w:rsidR="00090131" w:rsidRPr="000F39D0" w:rsidRDefault="00090131" w:rsidP="00090131">
      <w:pPr>
        <w:spacing w:after="0" w:line="240" w:lineRule="auto"/>
        <w:rPr>
          <w:rFonts w:eastAsia="Calibri" w:cs="Times New Roman"/>
          <w:color w:val="0070C0"/>
          <w:u w:val="dash"/>
          <w:lang w:val="nl-BE"/>
        </w:rPr>
      </w:pPr>
    </w:p>
    <w:p w14:paraId="063A62BE" w14:textId="77777777" w:rsidR="00090131" w:rsidRPr="00AD6AE3" w:rsidRDefault="00090131" w:rsidP="008700E9">
      <w:pPr>
        <w:pStyle w:val="ListParagraph"/>
        <w:numPr>
          <w:ilvl w:val="2"/>
          <w:numId w:val="74"/>
        </w:numPr>
        <w:suppressAutoHyphens w:val="0"/>
        <w:autoSpaceDN/>
        <w:spacing w:line="240" w:lineRule="auto"/>
        <w:contextualSpacing/>
        <w:textAlignment w:val="auto"/>
        <w:rPr>
          <w:rFonts w:ascii="Calibri" w:hAnsi="Calibri"/>
          <w:sz w:val="22"/>
          <w:szCs w:val="22"/>
          <w:u w:val="single"/>
          <w:lang w:val="nl-BE"/>
        </w:rPr>
      </w:pPr>
      <w:r w:rsidRPr="00AD6AE3">
        <w:rPr>
          <w:rFonts w:ascii="Calibri" w:hAnsi="Calibri"/>
          <w:sz w:val="22"/>
          <w:szCs w:val="22"/>
          <w:u w:val="single"/>
          <w:lang w:val="nl-BE"/>
        </w:rPr>
        <w:t xml:space="preserve">Bepaling van de rookindex (vloeibare brandstof) </w:t>
      </w:r>
    </w:p>
    <w:p w14:paraId="08EABEC9" w14:textId="77777777" w:rsidR="00090131" w:rsidRPr="00AD6AE3" w:rsidRDefault="00090131" w:rsidP="00090131">
      <w:pPr>
        <w:spacing w:after="0" w:line="240" w:lineRule="auto"/>
        <w:jc w:val="both"/>
        <w:rPr>
          <w:lang w:val="nl-BE"/>
        </w:rPr>
      </w:pPr>
      <w:r w:rsidRPr="00AD6AE3">
        <w:rPr>
          <w:lang w:val="nl-BE"/>
        </w:rPr>
        <w:t>Voor verwarmingsketels die werken op vloeibare brandstof wordt de rookindex van het verbrandingsgas gemeten vóór elke andere parameter gemeten wordt op de verbrandingsgassen.</w:t>
      </w:r>
    </w:p>
    <w:p w14:paraId="30A5DB7E" w14:textId="77777777" w:rsidR="00090131" w:rsidRPr="00AD6AE3" w:rsidRDefault="00090131" w:rsidP="00090131">
      <w:pPr>
        <w:spacing w:after="0" w:line="240" w:lineRule="auto"/>
        <w:jc w:val="both"/>
        <w:rPr>
          <w:lang w:val="nl-BE"/>
        </w:rPr>
      </w:pPr>
    </w:p>
    <w:p w14:paraId="65E24CA2" w14:textId="77777777" w:rsidR="00090131" w:rsidRPr="00AD6AE3" w:rsidRDefault="00090131" w:rsidP="00090131">
      <w:pPr>
        <w:spacing w:after="0" w:line="240" w:lineRule="auto"/>
        <w:jc w:val="both"/>
        <w:rPr>
          <w:lang w:val="nl-BE"/>
        </w:rPr>
      </w:pPr>
      <w:r w:rsidRPr="00AD6AE3">
        <w:rPr>
          <w:lang w:val="nl-BE"/>
        </w:rPr>
        <w:t>Na de goede werking van de afzuiginrichting te hebben getest (in het bijzonder de dichtheid van de pomp en de afzuigbuis), wordt het uiteinde van de meetbuis via de meetopening in de stroom van verbrandingsgassen geplaatst. Om het precieze verbrandingsgasvolume aan te zuigen via het filterpapier worden tien volledige slagen met een hiertoe geijkte pomp uitgevoerd.</w:t>
      </w:r>
    </w:p>
    <w:p w14:paraId="35A2D737" w14:textId="77777777" w:rsidR="00090131" w:rsidRPr="00AD6AE3" w:rsidRDefault="00090131" w:rsidP="00090131">
      <w:pPr>
        <w:spacing w:after="0" w:line="240" w:lineRule="auto"/>
        <w:jc w:val="both"/>
        <w:rPr>
          <w:lang w:val="nl-BE"/>
        </w:rPr>
      </w:pPr>
    </w:p>
    <w:p w14:paraId="43273631" w14:textId="77777777" w:rsidR="00090131" w:rsidRPr="00AD6AE3" w:rsidRDefault="00090131" w:rsidP="00090131">
      <w:pPr>
        <w:spacing w:after="0" w:line="240" w:lineRule="auto"/>
        <w:jc w:val="both"/>
        <w:rPr>
          <w:lang w:val="nl-BE"/>
        </w:rPr>
      </w:pPr>
      <w:r w:rsidRPr="00AD6AE3">
        <w:rPr>
          <w:lang w:val="nl-BE"/>
        </w:rPr>
        <w:t xml:space="preserve">De lengte van de meetleiding en meetbuis dient zo kort mogelijk te zijn. </w:t>
      </w:r>
    </w:p>
    <w:p w14:paraId="5256CE24" w14:textId="77777777" w:rsidR="00090131" w:rsidRPr="00AD6AE3" w:rsidRDefault="00090131" w:rsidP="00090131">
      <w:pPr>
        <w:pStyle w:val="BodyText3"/>
        <w:spacing w:after="0" w:line="240" w:lineRule="auto"/>
        <w:rPr>
          <w:sz w:val="22"/>
          <w:szCs w:val="22"/>
          <w:lang w:val="nl-BE"/>
        </w:rPr>
      </w:pPr>
      <w:r w:rsidRPr="00AD6AE3">
        <w:rPr>
          <w:sz w:val="22"/>
          <w:szCs w:val="22"/>
          <w:lang w:val="nl-BE"/>
        </w:rPr>
        <w:t>Het hierboven bedoelde model manuele pomp kan vervangen worden door een elektromechanische versie die toelaat een overeenstemmend volume verbrandingsgas op te zuigen via het filterpapier.</w:t>
      </w:r>
    </w:p>
    <w:p w14:paraId="672F1AD6" w14:textId="77777777" w:rsidR="00090131" w:rsidRPr="00AD6AE3" w:rsidRDefault="00090131" w:rsidP="00090131">
      <w:pPr>
        <w:spacing w:after="0" w:line="240" w:lineRule="auto"/>
        <w:jc w:val="both"/>
        <w:rPr>
          <w:lang w:val="nl-BE"/>
        </w:rPr>
      </w:pPr>
    </w:p>
    <w:p w14:paraId="152562D4" w14:textId="77777777" w:rsidR="00090131" w:rsidRPr="00AD6AE3" w:rsidRDefault="00090131" w:rsidP="00090131">
      <w:pPr>
        <w:spacing w:after="0" w:line="240" w:lineRule="auto"/>
        <w:jc w:val="both"/>
        <w:rPr>
          <w:lang w:val="nl-BE"/>
        </w:rPr>
      </w:pPr>
      <w:r w:rsidRPr="00AD6AE3">
        <w:rPr>
          <w:lang w:val="nl-BE"/>
        </w:rPr>
        <w:t xml:space="preserve">Er kan eveneens een gelijkwaardige opto-elektronische methode gebruikt worden om de rookindex te bepalen. </w:t>
      </w:r>
    </w:p>
    <w:p w14:paraId="564D25BF" w14:textId="77777777" w:rsidR="00090131" w:rsidRPr="00AD6AE3" w:rsidRDefault="00090131" w:rsidP="00090131">
      <w:pPr>
        <w:spacing w:after="0" w:line="240" w:lineRule="auto"/>
        <w:jc w:val="both"/>
        <w:rPr>
          <w:lang w:val="nl-BE"/>
        </w:rPr>
      </w:pPr>
    </w:p>
    <w:p w14:paraId="68ADFC35" w14:textId="77777777" w:rsidR="00090131" w:rsidRPr="000F39D0" w:rsidRDefault="00090131" w:rsidP="00090131">
      <w:pPr>
        <w:spacing w:after="0" w:line="240" w:lineRule="auto"/>
        <w:jc w:val="both"/>
        <w:rPr>
          <w:lang w:val="nl-BE"/>
        </w:rPr>
      </w:pPr>
      <w:r w:rsidRPr="00AD6AE3">
        <w:rPr>
          <w:lang w:val="nl-BE"/>
        </w:rPr>
        <w:t>Als de warmtegenerator niet zo kan worden ingesteld dat de maximaal toegelaten rookindex wordt gerespecteerd, is het niet nodig de andere parameters op de verbrandingsgassen te meten.</w:t>
      </w:r>
      <w:r w:rsidRPr="000F39D0">
        <w:rPr>
          <w:lang w:val="nl-BE"/>
        </w:rPr>
        <w:t xml:space="preserve"> </w:t>
      </w:r>
    </w:p>
    <w:p w14:paraId="75B165B3" w14:textId="77777777" w:rsidR="00090131" w:rsidRPr="000F39D0" w:rsidRDefault="00090131" w:rsidP="00090131">
      <w:pPr>
        <w:spacing w:after="0" w:line="240" w:lineRule="auto"/>
        <w:ind w:left="567"/>
        <w:jc w:val="both"/>
        <w:rPr>
          <w:lang w:val="nl-BE"/>
        </w:rPr>
      </w:pPr>
    </w:p>
    <w:p w14:paraId="31978C2C" w14:textId="77777777" w:rsidR="00090131" w:rsidRPr="000F39D0" w:rsidRDefault="00090131" w:rsidP="008700E9">
      <w:pPr>
        <w:pStyle w:val="ListParagraph"/>
        <w:numPr>
          <w:ilvl w:val="2"/>
          <w:numId w:val="74"/>
        </w:numPr>
        <w:suppressAutoHyphens w:val="0"/>
        <w:autoSpaceDN/>
        <w:spacing w:line="240" w:lineRule="auto"/>
        <w:contextualSpacing/>
        <w:textAlignment w:val="auto"/>
        <w:rPr>
          <w:rFonts w:ascii="Calibri" w:hAnsi="Calibri"/>
          <w:sz w:val="22"/>
          <w:szCs w:val="22"/>
          <w:u w:val="single"/>
          <w:lang w:val="nl-BE"/>
        </w:rPr>
      </w:pPr>
      <w:r>
        <w:rPr>
          <w:rFonts w:ascii="Calibri" w:hAnsi="Calibri"/>
          <w:sz w:val="22"/>
          <w:szCs w:val="22"/>
          <w:u w:val="single"/>
          <w:lang w:val="nl-BE"/>
        </w:rPr>
        <w:br w:type="page"/>
      </w:r>
      <w:r w:rsidRPr="000F39D0">
        <w:rPr>
          <w:rFonts w:ascii="Calibri" w:hAnsi="Calibri"/>
          <w:sz w:val="22"/>
          <w:szCs w:val="22"/>
          <w:u w:val="single"/>
          <w:lang w:val="nl-BE"/>
        </w:rPr>
        <w:t>Meten van de temperatuur van de verbrandingsgassen, van hun O</w:t>
      </w:r>
      <w:r w:rsidRPr="000F39D0">
        <w:rPr>
          <w:rFonts w:ascii="Calibri" w:hAnsi="Calibri"/>
          <w:sz w:val="22"/>
          <w:szCs w:val="22"/>
          <w:u w:val="single"/>
          <w:vertAlign w:val="subscript"/>
          <w:lang w:val="nl-BE"/>
        </w:rPr>
        <w:t>2</w:t>
      </w:r>
      <w:r w:rsidRPr="000F39D0">
        <w:rPr>
          <w:rFonts w:ascii="Calibri" w:hAnsi="Calibri"/>
          <w:sz w:val="22"/>
          <w:szCs w:val="22"/>
          <w:u w:val="single"/>
          <w:lang w:val="nl-BE"/>
        </w:rPr>
        <w:t xml:space="preserve"> - en CO-concentratie en van de onderdruk </w:t>
      </w:r>
      <w:r>
        <w:rPr>
          <w:rFonts w:ascii="Calibri" w:hAnsi="Calibri"/>
          <w:sz w:val="22"/>
          <w:szCs w:val="22"/>
          <w:u w:val="single"/>
          <w:lang w:val="nl-BE"/>
        </w:rPr>
        <w:t>in het</w:t>
      </w:r>
      <w:r w:rsidRPr="000F39D0">
        <w:rPr>
          <w:rFonts w:ascii="Calibri" w:hAnsi="Calibri"/>
          <w:sz w:val="22"/>
          <w:szCs w:val="22"/>
          <w:u w:val="single"/>
          <w:lang w:val="nl-BE"/>
        </w:rPr>
        <w:t xml:space="preserve"> </w:t>
      </w:r>
      <w:r>
        <w:rPr>
          <w:rFonts w:ascii="Calibri" w:hAnsi="Calibri"/>
          <w:sz w:val="22"/>
          <w:szCs w:val="22"/>
          <w:u w:val="single"/>
          <w:lang w:val="nl-BE"/>
        </w:rPr>
        <w:t>het afvoerkanaal</w:t>
      </w:r>
      <w:r w:rsidRPr="000F39D0">
        <w:rPr>
          <w:rFonts w:ascii="Calibri" w:hAnsi="Calibri"/>
          <w:sz w:val="22"/>
          <w:szCs w:val="22"/>
          <w:u w:val="single"/>
          <w:lang w:val="nl-BE"/>
        </w:rPr>
        <w:t xml:space="preserve"> van verbrandingsgassen</w:t>
      </w:r>
    </w:p>
    <w:p w14:paraId="1DE94F79" w14:textId="77777777" w:rsidR="00090131" w:rsidRPr="000F39D0" w:rsidRDefault="00090131" w:rsidP="00090131">
      <w:pPr>
        <w:spacing w:after="0" w:line="240" w:lineRule="auto"/>
        <w:jc w:val="both"/>
        <w:rPr>
          <w:lang w:val="nl-BE"/>
        </w:rPr>
      </w:pPr>
      <w:r w:rsidRPr="000F39D0">
        <w:rPr>
          <w:lang w:val="nl-BE"/>
        </w:rPr>
        <w:t xml:space="preserve">Voor toestellen type B of C wordt de sensor van het meettoestel in de hoofdstroom </w:t>
      </w:r>
      <w:r>
        <w:rPr>
          <w:lang w:val="nl-BE"/>
        </w:rPr>
        <w:t xml:space="preserve">van de </w:t>
      </w:r>
      <w:r w:rsidRPr="000F39D0">
        <w:rPr>
          <w:lang w:val="nl-BE"/>
        </w:rPr>
        <w:t>verbrandingsgassen geplaatst via de hiertoe voorziene opening en worden de metingen uitgevoerd volgens het protocol vastgelegd door de fabrikant van het meettoestel.</w:t>
      </w:r>
    </w:p>
    <w:p w14:paraId="1A9AA67B" w14:textId="77777777" w:rsidR="00090131" w:rsidRPr="000F39D0" w:rsidRDefault="00090131" w:rsidP="00090131">
      <w:pPr>
        <w:spacing w:after="0" w:line="240" w:lineRule="auto"/>
        <w:jc w:val="both"/>
        <w:rPr>
          <w:lang w:val="nl-BE"/>
        </w:rPr>
      </w:pPr>
      <w:r w:rsidRPr="000F39D0">
        <w:rPr>
          <w:lang w:val="nl-BE"/>
        </w:rPr>
        <w:t xml:space="preserve">Voor </w:t>
      </w:r>
      <w:r>
        <w:rPr>
          <w:lang w:val="nl-BE"/>
        </w:rPr>
        <w:t>waterverwarmingstoestellen</w:t>
      </w:r>
      <w:r w:rsidRPr="000F39D0">
        <w:rPr>
          <w:lang w:val="nl-BE"/>
        </w:rPr>
        <w:t xml:space="preserve"> type A wordt de sensor van het meettoestel juist geplaatst waar de verbrandingsgassen het toestel verlaten of in de hiertoe voorziene opening geplaatst, als het toestel hierover beschikt.</w:t>
      </w:r>
    </w:p>
    <w:p w14:paraId="39F18823" w14:textId="77777777" w:rsidR="00090131" w:rsidRPr="000F39D0" w:rsidRDefault="00090131" w:rsidP="00090131">
      <w:pPr>
        <w:spacing w:after="0" w:line="240" w:lineRule="auto"/>
        <w:jc w:val="both"/>
        <w:rPr>
          <w:lang w:val="nl-BE"/>
        </w:rPr>
      </w:pPr>
    </w:p>
    <w:p w14:paraId="02007D30" w14:textId="77777777" w:rsidR="00090131" w:rsidRPr="000F39D0" w:rsidRDefault="00090131" w:rsidP="00090131">
      <w:pPr>
        <w:spacing w:after="0" w:line="240" w:lineRule="auto"/>
        <w:rPr>
          <w:rFonts w:eastAsia="Calibri" w:cs="Times New Roman"/>
          <w:u w:val="single"/>
          <w:lang w:val="nl-BE"/>
        </w:rPr>
      </w:pPr>
      <w:r w:rsidRPr="000F39D0">
        <w:rPr>
          <w:lang w:val="nl-BE"/>
        </w:rPr>
        <w:t>Als de meting wordt uitgevoerd op verbrandingsgassen van een condensatieverwarmingsketel of –</w:t>
      </w:r>
      <w:r>
        <w:rPr>
          <w:lang w:val="nl-BE"/>
        </w:rPr>
        <w:t>waterverwarmingstoestel,</w:t>
      </w:r>
      <w:r w:rsidRPr="000F39D0">
        <w:rPr>
          <w:lang w:val="nl-BE"/>
        </w:rPr>
        <w:t xml:space="preserve"> wordt de functie “condensatie” uitgeschakeld, als het toestel hiermee is uitgerust.</w:t>
      </w:r>
      <w:r w:rsidRPr="000F39D0">
        <w:rPr>
          <w:lang w:val="nl-BE"/>
        </w:rPr>
        <w:br/>
      </w:r>
    </w:p>
    <w:p w14:paraId="67CF3F13" w14:textId="77777777" w:rsidR="00090131" w:rsidRPr="000F39D0" w:rsidRDefault="00090131" w:rsidP="008700E9">
      <w:pPr>
        <w:pStyle w:val="ListParagraph"/>
        <w:numPr>
          <w:ilvl w:val="2"/>
          <w:numId w:val="74"/>
        </w:numPr>
        <w:suppressAutoHyphens w:val="0"/>
        <w:autoSpaceDN/>
        <w:spacing w:line="240" w:lineRule="auto"/>
        <w:contextualSpacing/>
        <w:textAlignment w:val="auto"/>
        <w:rPr>
          <w:rFonts w:ascii="Calibri" w:hAnsi="Calibri"/>
          <w:sz w:val="22"/>
          <w:szCs w:val="22"/>
          <w:u w:val="single"/>
          <w:lang w:val="nl-BE"/>
        </w:rPr>
      </w:pPr>
      <w:r w:rsidRPr="000F39D0">
        <w:rPr>
          <w:rFonts w:ascii="Calibri" w:hAnsi="Calibri"/>
          <w:sz w:val="22"/>
          <w:szCs w:val="22"/>
          <w:u w:val="single"/>
          <w:lang w:val="nl-BE"/>
        </w:rPr>
        <w:t>Meting van de temperatuur van de verbrandingslucht (omgevingstemperatuur)</w:t>
      </w:r>
    </w:p>
    <w:p w14:paraId="14B3B54B" w14:textId="77777777" w:rsidR="00090131" w:rsidRPr="000F39D0" w:rsidRDefault="00090131" w:rsidP="008700E9">
      <w:pPr>
        <w:widowControl/>
        <w:numPr>
          <w:ilvl w:val="0"/>
          <w:numId w:val="52"/>
        </w:numPr>
        <w:suppressAutoHyphens w:val="0"/>
        <w:autoSpaceDN/>
        <w:spacing w:after="0" w:line="240" w:lineRule="auto"/>
        <w:ind w:left="284" w:hanging="284"/>
        <w:jc w:val="both"/>
        <w:textAlignment w:val="auto"/>
        <w:rPr>
          <w:lang w:val="nl-BE"/>
        </w:rPr>
      </w:pPr>
      <w:r w:rsidRPr="000F39D0">
        <w:rPr>
          <w:lang w:val="nl-BE"/>
        </w:rPr>
        <w:t>De temperatuur van de verbrandingslucht die toestellen type A en B voedt, wordt gemeten in de onmiddellijke nabijheid van het toestel, op een hoogte van ongeveer 1,5 meter.</w:t>
      </w:r>
    </w:p>
    <w:p w14:paraId="4D3EAC40" w14:textId="77777777" w:rsidR="00090131" w:rsidRPr="000F39D0" w:rsidRDefault="00090131" w:rsidP="008700E9">
      <w:pPr>
        <w:widowControl/>
        <w:numPr>
          <w:ilvl w:val="0"/>
          <w:numId w:val="52"/>
        </w:numPr>
        <w:suppressAutoHyphens w:val="0"/>
        <w:autoSpaceDN/>
        <w:spacing w:after="0" w:line="240" w:lineRule="auto"/>
        <w:ind w:left="284" w:hanging="284"/>
        <w:jc w:val="both"/>
        <w:textAlignment w:val="auto"/>
        <w:rPr>
          <w:rFonts w:eastAsia="Calibri" w:cs="Times New Roman"/>
          <w:lang w:val="nl-BE"/>
        </w:rPr>
      </w:pPr>
      <w:r w:rsidRPr="000F39D0">
        <w:rPr>
          <w:lang w:val="nl-BE"/>
        </w:rPr>
        <w:t>De temperatuur van de verbrandingslucht die toestellen type C voedt, wordt gemeten door de temperatuursensor in de hiertoe voorziene opening te plaatsen.</w:t>
      </w:r>
    </w:p>
    <w:p w14:paraId="21FA85E2" w14:textId="77777777" w:rsidR="00241DCF" w:rsidRPr="00EA784E" w:rsidRDefault="00241DCF" w:rsidP="00EA784E">
      <w:pPr>
        <w:pStyle w:val="ListParagraph"/>
        <w:suppressAutoHyphens w:val="0"/>
        <w:autoSpaceDN/>
        <w:spacing w:line="240" w:lineRule="auto"/>
        <w:contextualSpacing/>
        <w:textAlignment w:val="auto"/>
        <w:rPr>
          <w:rFonts w:ascii="Calibri" w:hAnsi="Calibri"/>
          <w:sz w:val="22"/>
          <w:szCs w:val="22"/>
          <w:u w:val="single"/>
          <w:lang w:val="nl-BE"/>
        </w:rPr>
      </w:pPr>
    </w:p>
    <w:p w14:paraId="0E1868D0" w14:textId="02734ED3" w:rsidR="00EA784E" w:rsidRPr="00EA784E" w:rsidRDefault="00EA784E" w:rsidP="00EA784E">
      <w:pPr>
        <w:pStyle w:val="ListParagraph"/>
        <w:numPr>
          <w:ilvl w:val="2"/>
          <w:numId w:val="74"/>
        </w:numPr>
        <w:suppressAutoHyphens w:val="0"/>
        <w:autoSpaceDN/>
        <w:spacing w:line="240" w:lineRule="auto"/>
        <w:contextualSpacing/>
        <w:textAlignment w:val="auto"/>
        <w:rPr>
          <w:rFonts w:ascii="Calibri" w:hAnsi="Calibri"/>
          <w:sz w:val="22"/>
          <w:szCs w:val="22"/>
          <w:u w:val="single"/>
          <w:lang w:val="nl-BE"/>
        </w:rPr>
      </w:pPr>
      <w:r w:rsidRPr="00EA784E">
        <w:rPr>
          <w:rFonts w:ascii="Calibri" w:hAnsi="Calibri"/>
          <w:sz w:val="22"/>
          <w:szCs w:val="22"/>
          <w:u w:val="single"/>
          <w:lang w:val="nl-BE"/>
        </w:rPr>
        <w:t xml:space="preserve">Meting van de deeltjesconcentratie </w:t>
      </w:r>
      <w:r w:rsidR="00206F05">
        <w:rPr>
          <w:rFonts w:ascii="Calibri" w:hAnsi="Calibri"/>
          <w:sz w:val="22"/>
          <w:szCs w:val="22"/>
          <w:u w:val="single"/>
          <w:lang w:val="nl-BE"/>
        </w:rPr>
        <w:t>in de</w:t>
      </w:r>
      <w:r w:rsidRPr="00EA784E">
        <w:rPr>
          <w:rFonts w:ascii="Calibri" w:hAnsi="Calibri"/>
          <w:sz w:val="22"/>
          <w:szCs w:val="22"/>
          <w:u w:val="single"/>
          <w:lang w:val="nl-BE"/>
        </w:rPr>
        <w:t xml:space="preserve"> verbrandingsproducten </w:t>
      </w:r>
      <w:r>
        <w:rPr>
          <w:rFonts w:ascii="Calibri" w:hAnsi="Calibri"/>
          <w:sz w:val="22"/>
          <w:szCs w:val="22"/>
          <w:u w:val="single"/>
          <w:lang w:val="nl-BE"/>
        </w:rPr>
        <w:t>van</w:t>
      </w:r>
      <w:r w:rsidR="00206F05">
        <w:rPr>
          <w:rFonts w:ascii="Calibri" w:hAnsi="Calibri"/>
          <w:sz w:val="22"/>
          <w:szCs w:val="22"/>
          <w:u w:val="single"/>
          <w:lang w:val="nl-BE"/>
        </w:rPr>
        <w:t xml:space="preserve"> </w:t>
      </w:r>
      <w:r w:rsidRPr="00EA784E">
        <w:rPr>
          <w:rFonts w:ascii="Calibri" w:hAnsi="Calibri"/>
          <w:sz w:val="22"/>
          <w:szCs w:val="22"/>
          <w:u w:val="single"/>
          <w:lang w:val="nl-BE"/>
        </w:rPr>
        <w:t>met vaste brandstoffen gestookte warmtegeneratoren</w:t>
      </w:r>
    </w:p>
    <w:p w14:paraId="5979B679" w14:textId="77777777" w:rsidR="00EA784E" w:rsidRPr="00EA784E" w:rsidRDefault="00EA784E" w:rsidP="00E37140">
      <w:pPr>
        <w:pStyle w:val="ListParagraph"/>
        <w:suppressAutoHyphens w:val="0"/>
        <w:autoSpaceDN/>
        <w:spacing w:line="240" w:lineRule="auto"/>
        <w:jc w:val="both"/>
        <w:textAlignment w:val="auto"/>
        <w:rPr>
          <w:rFonts w:ascii="Calibri" w:hAnsi="Calibri" w:cs="Calibri"/>
          <w:sz w:val="22"/>
          <w:szCs w:val="22"/>
          <w:lang w:val="nl-BE"/>
        </w:rPr>
      </w:pPr>
    </w:p>
    <w:p w14:paraId="2D5A21AA" w14:textId="77777777" w:rsidR="00EA784E" w:rsidRPr="00EA784E" w:rsidRDefault="00EA784E" w:rsidP="00EA784E">
      <w:pPr>
        <w:widowControl/>
        <w:numPr>
          <w:ilvl w:val="0"/>
          <w:numId w:val="96"/>
        </w:numPr>
        <w:tabs>
          <w:tab w:val="clear" w:pos="720"/>
          <w:tab w:val="num" w:pos="426"/>
        </w:tabs>
        <w:suppressAutoHyphens w:val="0"/>
        <w:autoSpaceDN/>
        <w:spacing w:after="0" w:line="240" w:lineRule="auto"/>
        <w:ind w:left="284" w:hanging="294"/>
        <w:textAlignment w:val="auto"/>
        <w:rPr>
          <w:rFonts w:eastAsia="Calibri" w:cs="Times New Roman"/>
          <w:lang w:val="nl-BE"/>
        </w:rPr>
      </w:pPr>
      <w:r w:rsidRPr="00EA784E">
        <w:rPr>
          <w:rFonts w:eastAsia="Calibri" w:cs="Times New Roman"/>
          <w:lang w:val="nl-BE"/>
        </w:rPr>
        <w:t>De gebruikte brandstof is de brandstof waarvoor de generator is ontworpen.</w:t>
      </w:r>
    </w:p>
    <w:p w14:paraId="75CA4B33" w14:textId="2531214F" w:rsidR="00EA784E" w:rsidRPr="00EA784E" w:rsidRDefault="00010C4A" w:rsidP="00EA784E">
      <w:pPr>
        <w:widowControl/>
        <w:numPr>
          <w:ilvl w:val="0"/>
          <w:numId w:val="96"/>
        </w:numPr>
        <w:tabs>
          <w:tab w:val="clear" w:pos="720"/>
          <w:tab w:val="num" w:pos="426"/>
        </w:tabs>
        <w:suppressAutoHyphens w:val="0"/>
        <w:autoSpaceDN/>
        <w:spacing w:after="0" w:line="240" w:lineRule="auto"/>
        <w:ind w:left="284" w:hanging="294"/>
        <w:textAlignment w:val="auto"/>
        <w:rPr>
          <w:rFonts w:eastAsia="Calibri" w:cs="Times New Roman"/>
          <w:lang w:val="nl-BE"/>
        </w:rPr>
      </w:pPr>
      <w:r>
        <w:rPr>
          <w:rFonts w:eastAsia="Calibri" w:cs="Times New Roman"/>
          <w:lang w:val="nl-BE"/>
        </w:rPr>
        <w:t>H</w:t>
      </w:r>
      <w:r w:rsidR="00EA784E" w:rsidRPr="00EA784E">
        <w:rPr>
          <w:rFonts w:eastAsia="Calibri" w:cs="Times New Roman"/>
          <w:lang w:val="nl-BE"/>
        </w:rPr>
        <w:t>et meet</w:t>
      </w:r>
      <w:r w:rsidR="00206F05">
        <w:rPr>
          <w:rFonts w:eastAsia="Calibri" w:cs="Times New Roman"/>
          <w:lang w:val="nl-BE"/>
        </w:rPr>
        <w:t>toestel</w:t>
      </w:r>
      <w:r w:rsidR="00EA784E" w:rsidRPr="00EA784E">
        <w:rPr>
          <w:rFonts w:eastAsia="Calibri" w:cs="Times New Roman"/>
          <w:lang w:val="nl-BE"/>
        </w:rPr>
        <w:t xml:space="preserve"> wordt gecontroleerd, gereinigd, gebruikt en gekalibreerd volgens de </w:t>
      </w:r>
      <w:r w:rsidR="00B40F61">
        <w:rPr>
          <w:rFonts w:eastAsia="Calibri" w:cs="Times New Roman"/>
          <w:lang w:val="nl-BE"/>
        </w:rPr>
        <w:t>voorschriften</w:t>
      </w:r>
      <w:r w:rsidR="00EA784E" w:rsidRPr="00EA784E">
        <w:rPr>
          <w:rFonts w:eastAsia="Calibri" w:cs="Times New Roman"/>
          <w:lang w:val="nl-BE"/>
        </w:rPr>
        <w:t xml:space="preserve"> van de fabrikant.</w:t>
      </w:r>
    </w:p>
    <w:p w14:paraId="6CB3D890" w14:textId="77777777" w:rsidR="00EA784E" w:rsidRPr="00EA784E" w:rsidRDefault="00EA784E" w:rsidP="00EA784E">
      <w:pPr>
        <w:widowControl/>
        <w:numPr>
          <w:ilvl w:val="0"/>
          <w:numId w:val="96"/>
        </w:numPr>
        <w:tabs>
          <w:tab w:val="clear" w:pos="720"/>
          <w:tab w:val="num" w:pos="426"/>
        </w:tabs>
        <w:suppressAutoHyphens w:val="0"/>
        <w:autoSpaceDN/>
        <w:spacing w:after="0" w:line="240" w:lineRule="auto"/>
        <w:ind w:left="284" w:hanging="294"/>
        <w:textAlignment w:val="auto"/>
        <w:rPr>
          <w:rFonts w:eastAsia="Calibri" w:cs="Times New Roman"/>
          <w:lang w:val="nl-BE"/>
        </w:rPr>
      </w:pPr>
      <w:r w:rsidRPr="00EA784E">
        <w:rPr>
          <w:rFonts w:eastAsia="Calibri" w:cs="Times New Roman"/>
          <w:lang w:val="nl-BE"/>
        </w:rPr>
        <w:t>De metingen worden uitgevoerd wanneer de ketel in bedrijf is en bij een stabiele temperatuur van ten minste 60 °C.</w:t>
      </w:r>
    </w:p>
    <w:p w14:paraId="4A880206" w14:textId="77777777" w:rsidR="00EA784E" w:rsidRPr="00EA784E" w:rsidRDefault="00EA784E" w:rsidP="00EA784E">
      <w:pPr>
        <w:widowControl/>
        <w:numPr>
          <w:ilvl w:val="0"/>
          <w:numId w:val="96"/>
        </w:numPr>
        <w:tabs>
          <w:tab w:val="clear" w:pos="720"/>
          <w:tab w:val="num" w:pos="426"/>
        </w:tabs>
        <w:suppressAutoHyphens w:val="0"/>
        <w:autoSpaceDN/>
        <w:spacing w:after="0" w:line="240" w:lineRule="auto"/>
        <w:ind w:left="284" w:hanging="294"/>
        <w:textAlignment w:val="auto"/>
        <w:rPr>
          <w:rFonts w:eastAsia="Calibri" w:cs="Times New Roman"/>
          <w:lang w:val="nl-BE"/>
        </w:rPr>
      </w:pPr>
      <w:r w:rsidRPr="00EA784E">
        <w:rPr>
          <w:rFonts w:eastAsia="Calibri" w:cs="Times New Roman"/>
          <w:lang w:val="nl-BE"/>
        </w:rPr>
        <w:t>In het geval van handmatig geladen ontstekingssystemen beginnen de metingen vijf minuten nadat de grootste hoeveelheid brandstof die door de fabrikant in de gebruiksaanwijzing is gespecificeerd, op een laag sintels is geplaatst die voldoende is voor ontsteking.</w:t>
      </w:r>
    </w:p>
    <w:p w14:paraId="5EC287CE" w14:textId="120B2975" w:rsidR="00EA784E" w:rsidRPr="00EA784E" w:rsidRDefault="00EA784E" w:rsidP="00EA784E">
      <w:pPr>
        <w:widowControl/>
        <w:numPr>
          <w:ilvl w:val="0"/>
          <w:numId w:val="96"/>
        </w:numPr>
        <w:tabs>
          <w:tab w:val="clear" w:pos="720"/>
          <w:tab w:val="num" w:pos="426"/>
        </w:tabs>
        <w:suppressAutoHyphens w:val="0"/>
        <w:autoSpaceDN/>
        <w:spacing w:after="0" w:line="240" w:lineRule="auto"/>
        <w:ind w:left="284" w:hanging="294"/>
        <w:jc w:val="both"/>
        <w:textAlignment w:val="auto"/>
        <w:rPr>
          <w:rFonts w:eastAsia="Calibri" w:cs="Times New Roman"/>
          <w:lang w:val="nl-BE"/>
        </w:rPr>
      </w:pPr>
      <w:r w:rsidRPr="00EA784E">
        <w:rPr>
          <w:rFonts w:eastAsia="Calibri" w:cs="Times New Roman"/>
          <w:lang w:val="nl-BE"/>
        </w:rPr>
        <w:t xml:space="preserve">De </w:t>
      </w:r>
      <w:r w:rsidR="00206F05">
        <w:rPr>
          <w:rFonts w:eastAsia="Calibri" w:cs="Times New Roman"/>
          <w:lang w:val="nl-BE"/>
        </w:rPr>
        <w:t>deeltjes</w:t>
      </w:r>
      <w:r w:rsidRPr="00EA784E">
        <w:rPr>
          <w:rFonts w:eastAsia="Calibri" w:cs="Times New Roman"/>
          <w:lang w:val="nl-BE"/>
        </w:rPr>
        <w:t>concentratie wordt gemeten over een periode van minimaal 15 minuten.</w:t>
      </w:r>
    </w:p>
    <w:p w14:paraId="67E0CBB1" w14:textId="05ACBF25" w:rsidR="00EA784E" w:rsidRPr="00EA784E" w:rsidRDefault="00206F05" w:rsidP="00EA784E">
      <w:pPr>
        <w:widowControl/>
        <w:numPr>
          <w:ilvl w:val="0"/>
          <w:numId w:val="96"/>
        </w:numPr>
        <w:tabs>
          <w:tab w:val="clear" w:pos="720"/>
          <w:tab w:val="num" w:pos="426"/>
        </w:tabs>
        <w:suppressAutoHyphens w:val="0"/>
        <w:autoSpaceDN/>
        <w:spacing w:after="0" w:line="240" w:lineRule="auto"/>
        <w:ind w:left="284" w:hanging="294"/>
        <w:jc w:val="both"/>
        <w:textAlignment w:val="auto"/>
        <w:rPr>
          <w:rFonts w:eastAsia="Calibri" w:cs="Times New Roman"/>
          <w:lang w:val="nl-BE"/>
        </w:rPr>
      </w:pPr>
      <w:r>
        <w:rPr>
          <w:rFonts w:eastAsia="Calibri" w:cs="Times New Roman"/>
          <w:lang w:val="nl-BE"/>
        </w:rPr>
        <w:t>Als</w:t>
      </w:r>
      <w:r w:rsidR="00EA784E" w:rsidRPr="00EA784E">
        <w:rPr>
          <w:rFonts w:eastAsia="Calibri" w:cs="Times New Roman"/>
          <w:lang w:val="nl-BE"/>
        </w:rPr>
        <w:t xml:space="preserve"> een </w:t>
      </w:r>
      <w:r w:rsidR="0018714E">
        <w:rPr>
          <w:rFonts w:eastAsia="Calibri" w:cs="Times New Roman"/>
          <w:lang w:val="nl-BE"/>
        </w:rPr>
        <w:t>voorziening</w:t>
      </w:r>
      <w:r w:rsidR="00EA784E" w:rsidRPr="00EA784E">
        <w:rPr>
          <w:rFonts w:eastAsia="Calibri" w:cs="Times New Roman"/>
          <w:lang w:val="nl-BE"/>
        </w:rPr>
        <w:t xml:space="preserve"> voor de behandeling van verbrandingsproducten </w:t>
      </w:r>
      <w:r>
        <w:rPr>
          <w:rFonts w:eastAsia="Calibri" w:cs="Times New Roman"/>
          <w:lang w:val="nl-BE"/>
        </w:rPr>
        <w:t xml:space="preserve">aanwezig is, </w:t>
      </w:r>
      <w:r w:rsidR="00EA784E" w:rsidRPr="00EA784E">
        <w:rPr>
          <w:rFonts w:eastAsia="Calibri" w:cs="Times New Roman"/>
          <w:lang w:val="nl-BE"/>
        </w:rPr>
        <w:t xml:space="preserve">worden </w:t>
      </w:r>
      <w:r>
        <w:rPr>
          <w:rFonts w:eastAsia="Calibri" w:cs="Times New Roman"/>
          <w:lang w:val="nl-BE"/>
        </w:rPr>
        <w:t>de metingen uitgevoerd aan de uitlaat van deze installatie</w:t>
      </w:r>
      <w:r w:rsidR="00EA784E" w:rsidRPr="00EA784E">
        <w:rPr>
          <w:rFonts w:eastAsia="Calibri" w:cs="Times New Roman"/>
          <w:lang w:val="nl-BE"/>
        </w:rPr>
        <w:t>.</w:t>
      </w:r>
    </w:p>
    <w:p w14:paraId="35F327AF" w14:textId="3A89A234" w:rsidR="00EA784E" w:rsidRPr="00EA784E" w:rsidRDefault="00710D27" w:rsidP="00EA784E">
      <w:pPr>
        <w:widowControl/>
        <w:numPr>
          <w:ilvl w:val="0"/>
          <w:numId w:val="96"/>
        </w:numPr>
        <w:tabs>
          <w:tab w:val="clear" w:pos="720"/>
          <w:tab w:val="num" w:pos="426"/>
        </w:tabs>
        <w:suppressAutoHyphens w:val="0"/>
        <w:autoSpaceDN/>
        <w:spacing w:after="0" w:line="240" w:lineRule="auto"/>
        <w:ind w:left="284" w:hanging="294"/>
        <w:jc w:val="both"/>
        <w:textAlignment w:val="auto"/>
        <w:rPr>
          <w:rFonts w:eastAsia="Calibri" w:cs="Times New Roman"/>
          <w:lang w:val="nl-BE"/>
        </w:rPr>
      </w:pPr>
      <w:r>
        <w:rPr>
          <w:rFonts w:eastAsia="Calibri" w:cs="Times New Roman"/>
          <w:lang w:val="nl-BE"/>
        </w:rPr>
        <w:t>Deeltjes</w:t>
      </w:r>
      <w:r w:rsidR="00EA784E" w:rsidRPr="00EA784E">
        <w:rPr>
          <w:rFonts w:eastAsia="Calibri" w:cs="Times New Roman"/>
          <w:lang w:val="nl-BE"/>
        </w:rPr>
        <w:t>concentraties worden uitgedrukt in mg/Nm³ bij 13% O</w:t>
      </w:r>
      <w:r w:rsidR="00EA784E" w:rsidRPr="00710D27">
        <w:rPr>
          <w:rFonts w:eastAsia="Calibri" w:cs="Times New Roman"/>
          <w:vertAlign w:val="subscript"/>
          <w:lang w:val="nl-BE"/>
        </w:rPr>
        <w:t>2</w:t>
      </w:r>
      <w:r w:rsidR="00EA784E" w:rsidRPr="00EA784E">
        <w:rPr>
          <w:rFonts w:eastAsia="Calibri" w:cs="Times New Roman"/>
          <w:lang w:val="nl-BE"/>
        </w:rPr>
        <w:t>.</w:t>
      </w:r>
    </w:p>
    <w:p w14:paraId="24FD5B07" w14:textId="77777777" w:rsidR="00241DCF" w:rsidRPr="00EA784E" w:rsidRDefault="00241DCF" w:rsidP="00090131">
      <w:pPr>
        <w:spacing w:after="0" w:line="240" w:lineRule="auto"/>
        <w:jc w:val="both"/>
        <w:rPr>
          <w:rFonts w:eastAsia="Calibri" w:cs="Times New Roman"/>
          <w:lang w:val="nl-BE"/>
        </w:rPr>
      </w:pPr>
    </w:p>
    <w:p w14:paraId="09367A1D" w14:textId="77777777" w:rsidR="00090131" w:rsidRPr="000F39D0" w:rsidRDefault="00090131" w:rsidP="008700E9">
      <w:pPr>
        <w:pStyle w:val="ListParagraph"/>
        <w:numPr>
          <w:ilvl w:val="0"/>
          <w:numId w:val="74"/>
        </w:numPr>
        <w:suppressAutoHyphens w:val="0"/>
        <w:autoSpaceDN/>
        <w:spacing w:line="240" w:lineRule="auto"/>
        <w:contextualSpacing/>
        <w:jc w:val="both"/>
        <w:textAlignment w:val="auto"/>
        <w:rPr>
          <w:rFonts w:ascii="Calibri" w:hAnsi="Calibri"/>
          <w:sz w:val="22"/>
          <w:szCs w:val="22"/>
          <w:u w:val="single"/>
          <w:lang w:val="nl-BE"/>
        </w:rPr>
      </w:pPr>
      <w:r w:rsidRPr="000F39D0">
        <w:rPr>
          <w:rFonts w:ascii="Calibri" w:hAnsi="Calibri"/>
          <w:sz w:val="22"/>
          <w:szCs w:val="22"/>
          <w:u w:val="single"/>
          <w:lang w:val="nl-BE"/>
        </w:rPr>
        <w:t xml:space="preserve">Kenmerken van de meettoestellen gebruikt bij de </w:t>
      </w:r>
      <w:r>
        <w:rPr>
          <w:rFonts w:ascii="Calibri" w:hAnsi="Calibri"/>
          <w:sz w:val="22"/>
          <w:szCs w:val="22"/>
          <w:u w:val="single"/>
          <w:lang w:val="nl-BE"/>
        </w:rPr>
        <w:t>EPB-periodieke controle</w:t>
      </w:r>
      <w:r w:rsidRPr="000F39D0">
        <w:rPr>
          <w:rFonts w:ascii="Calibri" w:hAnsi="Calibri"/>
          <w:sz w:val="22"/>
          <w:szCs w:val="22"/>
          <w:u w:val="single"/>
          <w:lang w:val="nl-BE"/>
        </w:rPr>
        <w:t xml:space="preserve"> van verwarmingsketels en </w:t>
      </w:r>
      <w:r>
        <w:rPr>
          <w:rFonts w:ascii="Calibri" w:hAnsi="Calibri"/>
          <w:sz w:val="22"/>
          <w:szCs w:val="22"/>
          <w:u w:val="single"/>
          <w:lang w:val="nl-BE"/>
        </w:rPr>
        <w:t>waterverwarmingstoestellen</w:t>
      </w:r>
      <w:r w:rsidRPr="000F39D0">
        <w:rPr>
          <w:rFonts w:ascii="Calibri" w:hAnsi="Calibri"/>
          <w:sz w:val="22"/>
          <w:szCs w:val="22"/>
          <w:u w:val="single"/>
          <w:lang w:val="nl-BE"/>
        </w:rPr>
        <w:t xml:space="preserve">, bij de </w:t>
      </w:r>
      <w:r>
        <w:rPr>
          <w:rFonts w:ascii="Calibri" w:hAnsi="Calibri"/>
          <w:sz w:val="22"/>
          <w:szCs w:val="22"/>
          <w:u w:val="single"/>
          <w:lang w:val="nl-BE"/>
        </w:rPr>
        <w:t>EPB-</w:t>
      </w:r>
      <w:r w:rsidRPr="000F39D0">
        <w:rPr>
          <w:rFonts w:ascii="Calibri" w:hAnsi="Calibri"/>
          <w:sz w:val="22"/>
          <w:szCs w:val="22"/>
          <w:u w:val="single"/>
          <w:lang w:val="nl-BE"/>
        </w:rPr>
        <w:t xml:space="preserve">oplevering of bij de </w:t>
      </w:r>
      <w:r>
        <w:rPr>
          <w:rFonts w:ascii="Calibri" w:hAnsi="Calibri"/>
          <w:sz w:val="22"/>
          <w:szCs w:val="22"/>
          <w:u w:val="single"/>
          <w:lang w:val="nl-BE"/>
        </w:rPr>
        <w:t>EPB-diagnose</w:t>
      </w:r>
      <w:r w:rsidRPr="000F39D0">
        <w:rPr>
          <w:rFonts w:ascii="Calibri" w:hAnsi="Calibri"/>
          <w:sz w:val="22"/>
          <w:szCs w:val="22"/>
          <w:u w:val="single"/>
          <w:lang w:val="nl-BE"/>
        </w:rPr>
        <w:t xml:space="preserve"> van het verwarmingssysteem</w:t>
      </w:r>
    </w:p>
    <w:p w14:paraId="09F75D6A" w14:textId="77777777" w:rsidR="00090131" w:rsidRPr="000F39D0" w:rsidRDefault="00090131" w:rsidP="00090131">
      <w:pPr>
        <w:spacing w:after="0" w:line="240" w:lineRule="auto"/>
        <w:ind w:left="-76"/>
        <w:jc w:val="both"/>
        <w:rPr>
          <w:rFonts w:eastAsia="Calibri"/>
          <w:u w:val="single"/>
          <w:lang w:val="nl-BE"/>
        </w:rPr>
      </w:pPr>
    </w:p>
    <w:p w14:paraId="71C76BCB" w14:textId="77777777" w:rsidR="00090131" w:rsidRPr="000F39D0" w:rsidRDefault="00090131" w:rsidP="00090131">
      <w:pPr>
        <w:pStyle w:val="ListParagraph"/>
        <w:suppressAutoHyphens w:val="0"/>
        <w:autoSpaceDN/>
        <w:spacing w:line="240" w:lineRule="auto"/>
        <w:ind w:left="0"/>
        <w:contextualSpacing/>
        <w:textAlignment w:val="auto"/>
        <w:rPr>
          <w:rFonts w:ascii="Calibri" w:hAnsi="Calibri"/>
          <w:sz w:val="22"/>
          <w:szCs w:val="22"/>
          <w:lang w:val="nl-BE"/>
        </w:rPr>
      </w:pPr>
      <w:r w:rsidRPr="000F39D0">
        <w:rPr>
          <w:rFonts w:ascii="Calibri" w:hAnsi="Calibri"/>
          <w:sz w:val="22"/>
          <w:szCs w:val="22"/>
          <w:u w:val="single"/>
          <w:lang w:val="nl-BE"/>
        </w:rPr>
        <w:t xml:space="preserve">2.1 Meettickets en overdracht van gegevens </w:t>
      </w:r>
      <w:r w:rsidRPr="000F39D0">
        <w:rPr>
          <w:rFonts w:ascii="Calibri" w:hAnsi="Calibri"/>
          <w:sz w:val="22"/>
          <w:szCs w:val="22"/>
          <w:u w:val="single"/>
          <w:lang w:val="nl-BE"/>
        </w:rPr>
        <w:br/>
      </w:r>
      <w:r w:rsidRPr="000F39D0">
        <w:rPr>
          <w:rFonts w:ascii="Calibri" w:hAnsi="Calibri"/>
          <w:sz w:val="22"/>
          <w:szCs w:val="22"/>
          <w:lang w:val="nl-BE"/>
        </w:rPr>
        <w:t>De toestellen worden zo ontworpen dat ze:</w:t>
      </w:r>
    </w:p>
    <w:p w14:paraId="0A7F451C" w14:textId="77777777" w:rsidR="00090131" w:rsidRPr="000F39D0" w:rsidRDefault="00090131" w:rsidP="008700E9">
      <w:pPr>
        <w:widowControl/>
        <w:numPr>
          <w:ilvl w:val="0"/>
          <w:numId w:val="52"/>
        </w:numPr>
        <w:suppressAutoHyphens w:val="0"/>
        <w:autoSpaceDN/>
        <w:spacing w:after="0" w:line="240" w:lineRule="auto"/>
        <w:ind w:left="284" w:hanging="284"/>
        <w:jc w:val="both"/>
        <w:textAlignment w:val="auto"/>
        <w:rPr>
          <w:lang w:val="nl-BE"/>
        </w:rPr>
      </w:pPr>
      <w:r w:rsidRPr="000F39D0">
        <w:rPr>
          <w:lang w:val="nl-BE"/>
        </w:rPr>
        <w:t>ofwel tickets kunnen aanmaken waarop de resultaten van de uitgevoerde metingen en de datum en het uur waarop deze uitgevoerd werden, vermeld staan;</w:t>
      </w:r>
    </w:p>
    <w:p w14:paraId="4F8AE81C" w14:textId="77777777" w:rsidR="00090131" w:rsidRPr="000F39D0" w:rsidRDefault="00090131" w:rsidP="008700E9">
      <w:pPr>
        <w:widowControl/>
        <w:numPr>
          <w:ilvl w:val="0"/>
          <w:numId w:val="52"/>
        </w:numPr>
        <w:suppressAutoHyphens w:val="0"/>
        <w:autoSpaceDN/>
        <w:spacing w:after="0" w:line="240" w:lineRule="auto"/>
        <w:ind w:left="284" w:hanging="284"/>
        <w:jc w:val="both"/>
        <w:textAlignment w:val="auto"/>
        <w:rPr>
          <w:lang w:val="nl-BE"/>
        </w:rPr>
      </w:pPr>
      <w:r w:rsidRPr="000F39D0">
        <w:rPr>
          <w:lang w:val="nl-BE"/>
        </w:rPr>
        <w:t>ofwel deze resultaten kunnen doorsturen, zonder dat ze gewijzigd kunnen worden, naar een informaticaprogramma dat verslagen en attesten kan genereren;</w:t>
      </w:r>
    </w:p>
    <w:p w14:paraId="1EF76911" w14:textId="77777777" w:rsidR="00090131" w:rsidRPr="000F39D0" w:rsidRDefault="00090131" w:rsidP="00090131">
      <w:pPr>
        <w:pStyle w:val="ListParagraph"/>
        <w:tabs>
          <w:tab w:val="left" w:pos="360"/>
        </w:tabs>
        <w:spacing w:line="240" w:lineRule="auto"/>
        <w:ind w:left="284"/>
        <w:rPr>
          <w:rFonts w:ascii="Calibri" w:hAnsi="Calibri"/>
          <w:sz w:val="22"/>
          <w:szCs w:val="22"/>
          <w:lang w:val="nl-BE"/>
        </w:rPr>
      </w:pPr>
    </w:p>
    <w:p w14:paraId="1486846D" w14:textId="77777777" w:rsidR="00090131" w:rsidRPr="00AD6AE3" w:rsidRDefault="00090131" w:rsidP="00090131">
      <w:pPr>
        <w:pStyle w:val="ListParagraph"/>
        <w:tabs>
          <w:tab w:val="left" w:pos="0"/>
        </w:tabs>
        <w:suppressAutoHyphens w:val="0"/>
        <w:autoSpaceDN/>
        <w:spacing w:line="240" w:lineRule="auto"/>
        <w:ind w:left="0"/>
        <w:contextualSpacing/>
        <w:textAlignment w:val="auto"/>
        <w:rPr>
          <w:rFonts w:ascii="Calibri" w:hAnsi="Calibri"/>
          <w:sz w:val="22"/>
          <w:szCs w:val="22"/>
          <w:lang w:val="nl-BE"/>
        </w:rPr>
      </w:pPr>
      <w:r w:rsidRPr="000F39D0">
        <w:rPr>
          <w:rFonts w:ascii="Calibri" w:hAnsi="Calibri"/>
          <w:sz w:val="22"/>
          <w:szCs w:val="22"/>
          <w:u w:val="single"/>
          <w:lang w:val="nl-BE"/>
        </w:rPr>
        <w:t>2.2 Goede werking, kalibreren en ijking van meettoestellen</w:t>
      </w:r>
      <w:r w:rsidRPr="000F39D0">
        <w:rPr>
          <w:rFonts w:ascii="Calibri" w:hAnsi="Calibri"/>
          <w:sz w:val="22"/>
          <w:szCs w:val="22"/>
          <w:lang w:val="nl-BE"/>
        </w:rPr>
        <w:br/>
        <w:t xml:space="preserve">De goede staat, de goede werking en het kalibreren van de meettoestellen worden voor elke meting gecontroleerd volgens de </w:t>
      </w:r>
      <w:r>
        <w:rPr>
          <w:rFonts w:ascii="Calibri" w:hAnsi="Calibri"/>
          <w:sz w:val="22"/>
          <w:szCs w:val="22"/>
          <w:lang w:val="nl-BE"/>
        </w:rPr>
        <w:t>voorschriften van de fabrikant.</w:t>
      </w:r>
      <w:r w:rsidRPr="000F39D0">
        <w:rPr>
          <w:rFonts w:ascii="Calibri" w:hAnsi="Calibri"/>
          <w:sz w:val="22"/>
          <w:szCs w:val="22"/>
          <w:lang w:val="nl-BE"/>
        </w:rPr>
        <w:br/>
      </w:r>
      <w:r w:rsidRPr="00AD6AE3">
        <w:rPr>
          <w:rFonts w:ascii="Calibri" w:hAnsi="Calibri"/>
          <w:sz w:val="22"/>
          <w:szCs w:val="22"/>
          <w:lang w:val="nl-BE"/>
        </w:rPr>
        <w:t>De meettoestellen worden gecontroleerd en geijkt voor het eerste gebruik en minstens een keer om de twee jaar of vaker, als de door de fabrikant verstrekte aanwijzingen dit nodig maken. Bij het meettoestel wordt een document gevoegd dat de ijking ervan aantoont.</w:t>
      </w:r>
    </w:p>
    <w:p w14:paraId="0792F582" w14:textId="77777777" w:rsidR="00090131" w:rsidRPr="00AD6AE3" w:rsidRDefault="00090131" w:rsidP="00090131">
      <w:pPr>
        <w:pStyle w:val="ListParagraph"/>
        <w:tabs>
          <w:tab w:val="left" w:pos="360"/>
        </w:tabs>
        <w:spacing w:line="240" w:lineRule="auto"/>
        <w:ind w:left="284"/>
        <w:rPr>
          <w:rFonts w:ascii="Calibri" w:hAnsi="Calibri"/>
          <w:sz w:val="22"/>
          <w:szCs w:val="22"/>
          <w:lang w:val="nl-BE"/>
        </w:rPr>
      </w:pPr>
    </w:p>
    <w:p w14:paraId="2BE140A3" w14:textId="77777777" w:rsidR="00090131" w:rsidRPr="00AD6AE3" w:rsidRDefault="00090131" w:rsidP="00090131">
      <w:pPr>
        <w:pStyle w:val="ListParagraph"/>
        <w:tabs>
          <w:tab w:val="left" w:pos="360"/>
        </w:tabs>
        <w:suppressAutoHyphens w:val="0"/>
        <w:autoSpaceDN/>
        <w:spacing w:line="240" w:lineRule="auto"/>
        <w:ind w:left="0"/>
        <w:contextualSpacing/>
        <w:textAlignment w:val="auto"/>
        <w:rPr>
          <w:rFonts w:ascii="Calibri" w:hAnsi="Calibri"/>
          <w:sz w:val="22"/>
          <w:szCs w:val="22"/>
          <w:lang w:val="nl-BE"/>
        </w:rPr>
      </w:pPr>
      <w:r w:rsidRPr="00AD6AE3">
        <w:rPr>
          <w:rFonts w:ascii="Calibri" w:hAnsi="Calibri"/>
          <w:sz w:val="22"/>
          <w:szCs w:val="22"/>
          <w:u w:val="single"/>
          <w:lang w:val="nl-BE"/>
        </w:rPr>
        <w:t>2.3 Toestellen gebruikt voor metingen in verbrandingsgassen</w:t>
      </w:r>
    </w:p>
    <w:p w14:paraId="7B7980D5" w14:textId="77777777" w:rsidR="00090131" w:rsidRPr="00AD6AE3" w:rsidRDefault="00090131" w:rsidP="008700E9">
      <w:pPr>
        <w:pStyle w:val="ListParagraph"/>
        <w:numPr>
          <w:ilvl w:val="4"/>
          <w:numId w:val="76"/>
        </w:numPr>
        <w:tabs>
          <w:tab w:val="clear" w:pos="2700"/>
        </w:tabs>
        <w:suppressAutoHyphens w:val="0"/>
        <w:autoSpaceDN/>
        <w:spacing w:line="240" w:lineRule="auto"/>
        <w:ind w:left="284" w:hanging="284"/>
        <w:contextualSpacing/>
        <w:textAlignment w:val="auto"/>
        <w:rPr>
          <w:rFonts w:ascii="Calibri" w:hAnsi="Calibri"/>
          <w:sz w:val="22"/>
          <w:szCs w:val="22"/>
          <w:lang w:val="nl-BE"/>
        </w:rPr>
      </w:pPr>
      <w:r w:rsidRPr="00AD6AE3">
        <w:rPr>
          <w:rFonts w:ascii="Calibri" w:hAnsi="Calibri"/>
          <w:sz w:val="22"/>
          <w:szCs w:val="22"/>
          <w:lang w:val="nl-BE"/>
        </w:rPr>
        <w:t>De toestellen gebruik voor het meten van de CO-, O</w:t>
      </w:r>
      <w:r w:rsidRPr="00AD6AE3">
        <w:rPr>
          <w:rFonts w:ascii="Calibri" w:hAnsi="Calibri"/>
          <w:sz w:val="22"/>
          <w:szCs w:val="22"/>
          <w:vertAlign w:val="subscript"/>
          <w:lang w:val="nl-BE"/>
        </w:rPr>
        <w:t>2</w:t>
      </w:r>
      <w:r w:rsidRPr="00AD6AE3">
        <w:rPr>
          <w:rFonts w:ascii="Calibri" w:hAnsi="Calibri"/>
          <w:sz w:val="22"/>
          <w:szCs w:val="22"/>
          <w:lang w:val="nl-BE"/>
        </w:rPr>
        <w:t xml:space="preserve"> - en CO</w:t>
      </w:r>
      <w:r w:rsidRPr="00AD6AE3">
        <w:rPr>
          <w:rFonts w:ascii="Calibri" w:hAnsi="Calibri"/>
          <w:sz w:val="22"/>
          <w:szCs w:val="22"/>
          <w:vertAlign w:val="subscript"/>
          <w:lang w:val="nl-BE"/>
        </w:rPr>
        <w:t>2</w:t>
      </w:r>
      <w:r w:rsidRPr="00AD6AE3">
        <w:rPr>
          <w:rFonts w:ascii="Calibri" w:hAnsi="Calibri"/>
          <w:sz w:val="22"/>
          <w:szCs w:val="22"/>
          <w:lang w:val="nl-BE"/>
        </w:rPr>
        <w:t xml:space="preserve"> - concentratie in verbrandingsgassen, voor het meten van de temperatuur van de verbrandingsgassen en van de temperatuur van de verbrandingslucht, evenals voor het meten van de onderdruk van het afvoerkanaal van verbrandingsgassen voldoen aan de geldende technische eisen van tabel 1 van norm NBN EN 50379-1 voor wat de meting van deze parameters betreft.</w:t>
      </w:r>
    </w:p>
    <w:p w14:paraId="7F50607D" w14:textId="77777777" w:rsidR="00090131" w:rsidRPr="000F39D0" w:rsidRDefault="00090131" w:rsidP="008700E9">
      <w:pPr>
        <w:pStyle w:val="ListParagraph"/>
        <w:numPr>
          <w:ilvl w:val="4"/>
          <w:numId w:val="76"/>
        </w:numPr>
        <w:tabs>
          <w:tab w:val="clear" w:pos="2700"/>
        </w:tabs>
        <w:suppressAutoHyphens w:val="0"/>
        <w:autoSpaceDN/>
        <w:spacing w:line="240" w:lineRule="auto"/>
        <w:ind w:left="284" w:hanging="284"/>
        <w:contextualSpacing/>
        <w:textAlignment w:val="auto"/>
        <w:rPr>
          <w:rFonts w:ascii="Calibri" w:hAnsi="Calibri"/>
          <w:sz w:val="22"/>
          <w:szCs w:val="22"/>
          <w:lang w:val="nl-BE"/>
        </w:rPr>
      </w:pPr>
      <w:r w:rsidRPr="00AD6AE3">
        <w:rPr>
          <w:rFonts w:ascii="Calibri" w:hAnsi="Calibri"/>
          <w:sz w:val="22"/>
          <w:szCs w:val="22"/>
          <w:lang w:val="nl-BE"/>
        </w:rPr>
        <w:t>De toestellen worden zo ontworpen dat het mogelijk is gelijktijdig twee temperatuursensoren aan te sluiten, zodat bij verwarmingsketels type C tegelijkertijd de temperatuur van de verbrandingsgassen en die van de verbrandingslucht gemeten kan worden.</w:t>
      </w:r>
      <w:r w:rsidRPr="000F39D0">
        <w:rPr>
          <w:rFonts w:ascii="Calibri" w:hAnsi="Calibri"/>
          <w:sz w:val="22"/>
          <w:szCs w:val="22"/>
          <w:lang w:val="nl-BE"/>
        </w:rPr>
        <w:br/>
      </w:r>
    </w:p>
    <w:p w14:paraId="49929804" w14:textId="77777777" w:rsidR="00090131" w:rsidRPr="00D75C79" w:rsidRDefault="00090131" w:rsidP="00090131">
      <w:pPr>
        <w:pStyle w:val="ListParagraph"/>
        <w:tabs>
          <w:tab w:val="left" w:pos="360"/>
        </w:tabs>
        <w:suppressAutoHyphens w:val="0"/>
        <w:autoSpaceDN/>
        <w:spacing w:line="240" w:lineRule="auto"/>
        <w:ind w:left="0"/>
        <w:contextualSpacing/>
        <w:textAlignment w:val="auto"/>
        <w:rPr>
          <w:rFonts w:ascii="Calibri" w:hAnsi="Calibri"/>
          <w:sz w:val="22"/>
          <w:szCs w:val="22"/>
          <w:u w:val="single"/>
          <w:lang w:val="nl-BE"/>
        </w:rPr>
      </w:pPr>
      <w:r>
        <w:rPr>
          <w:rFonts w:ascii="Calibri" w:hAnsi="Calibri"/>
          <w:sz w:val="22"/>
          <w:szCs w:val="22"/>
          <w:u w:val="single"/>
          <w:lang w:val="nl-BE"/>
        </w:rPr>
        <w:t xml:space="preserve">2.4 </w:t>
      </w:r>
      <w:r w:rsidRPr="000F39D0">
        <w:rPr>
          <w:rFonts w:ascii="Calibri" w:hAnsi="Calibri"/>
          <w:sz w:val="22"/>
          <w:szCs w:val="22"/>
          <w:u w:val="single"/>
          <w:lang w:val="nl-BE"/>
        </w:rPr>
        <w:t>Toestellen gebruikt voor het meten van de CO in de lucht van het lokaal waar het toestel zich bevindt</w:t>
      </w:r>
    </w:p>
    <w:p w14:paraId="17DEADFE" w14:textId="77777777" w:rsidR="00090131" w:rsidRPr="000F39D0" w:rsidRDefault="00090131" w:rsidP="00090131">
      <w:pPr>
        <w:spacing w:after="0" w:line="240" w:lineRule="auto"/>
        <w:rPr>
          <w:color w:val="0070C0"/>
          <w:lang w:val="nl-BE"/>
        </w:rPr>
      </w:pPr>
      <w:r w:rsidRPr="000F39D0">
        <w:rPr>
          <w:lang w:val="nl-BE"/>
        </w:rPr>
        <w:t xml:space="preserve">Toestellen gebruikt voor het meten van de CO-concentratie in de omgevingslucht in de buurt van het toestel hebben een </w:t>
      </w:r>
      <w:r>
        <w:rPr>
          <w:lang w:val="nl-BE"/>
        </w:rPr>
        <w:t>meetonzekerheid</w:t>
      </w:r>
      <w:r w:rsidRPr="000F39D0">
        <w:rPr>
          <w:lang w:val="nl-BE"/>
        </w:rPr>
        <w:t xml:space="preserve"> die kleiner is dan of gelijk is aan 5 ppm in het meet</w:t>
      </w:r>
      <w:r>
        <w:rPr>
          <w:lang w:val="nl-BE"/>
        </w:rPr>
        <w:t xml:space="preserve">bereik </w:t>
      </w:r>
      <w:r w:rsidRPr="000F39D0">
        <w:rPr>
          <w:lang w:val="nl-BE"/>
        </w:rPr>
        <w:t>tussen 0 en 50 ppm.</w:t>
      </w:r>
    </w:p>
    <w:p w14:paraId="54C5A943" w14:textId="68B58626" w:rsidR="00090131" w:rsidRPr="00C409D7" w:rsidRDefault="00090131" w:rsidP="00090131">
      <w:pPr>
        <w:pStyle w:val="Standard"/>
        <w:rPr>
          <w:rFonts w:ascii="Calibri" w:hAnsi="Calibri" w:cs="Calibri"/>
          <w:b/>
          <w:sz w:val="22"/>
          <w:szCs w:val="22"/>
          <w:lang w:val="nl-BE"/>
        </w:rPr>
      </w:pPr>
    </w:p>
    <w:p w14:paraId="1A7420C7" w14:textId="697B0DE3" w:rsidR="00C409D7" w:rsidRPr="00C409D7" w:rsidRDefault="00C409D7" w:rsidP="00C409D7">
      <w:pPr>
        <w:pStyle w:val="ListParagraph"/>
        <w:tabs>
          <w:tab w:val="left" w:pos="360"/>
        </w:tabs>
        <w:suppressAutoHyphens w:val="0"/>
        <w:autoSpaceDN/>
        <w:spacing w:line="240" w:lineRule="auto"/>
        <w:ind w:left="0"/>
        <w:contextualSpacing/>
        <w:textAlignment w:val="auto"/>
        <w:rPr>
          <w:rFonts w:ascii="Calibri" w:hAnsi="Calibri"/>
          <w:sz w:val="22"/>
          <w:szCs w:val="22"/>
          <w:u w:val="single"/>
          <w:lang w:val="nl-BE"/>
        </w:rPr>
      </w:pPr>
      <w:r>
        <w:rPr>
          <w:rFonts w:ascii="Calibri" w:hAnsi="Calibri"/>
          <w:sz w:val="22"/>
          <w:szCs w:val="22"/>
          <w:u w:val="single"/>
          <w:lang w:val="nl-BE"/>
        </w:rPr>
        <w:t xml:space="preserve">2.5 </w:t>
      </w:r>
      <w:r w:rsidR="00710D27">
        <w:rPr>
          <w:rFonts w:ascii="Calibri" w:hAnsi="Calibri"/>
          <w:sz w:val="22"/>
          <w:szCs w:val="22"/>
          <w:u w:val="single"/>
          <w:lang w:val="nl-BE"/>
        </w:rPr>
        <w:t>Meettoestellen</w:t>
      </w:r>
      <w:r w:rsidRPr="00C409D7">
        <w:rPr>
          <w:rFonts w:ascii="Calibri" w:hAnsi="Calibri"/>
          <w:sz w:val="22"/>
          <w:szCs w:val="22"/>
          <w:u w:val="single"/>
          <w:lang w:val="nl-BE"/>
        </w:rPr>
        <w:t xml:space="preserve"> en methode </w:t>
      </w:r>
      <w:r w:rsidR="0018714E">
        <w:rPr>
          <w:rFonts w:ascii="Calibri" w:hAnsi="Calibri"/>
          <w:sz w:val="22"/>
          <w:szCs w:val="22"/>
          <w:u w:val="single"/>
          <w:lang w:val="nl-BE"/>
        </w:rPr>
        <w:t xml:space="preserve">gebruikt </w:t>
      </w:r>
      <w:r w:rsidRPr="00C409D7">
        <w:rPr>
          <w:rFonts w:ascii="Calibri" w:hAnsi="Calibri"/>
          <w:sz w:val="22"/>
          <w:szCs w:val="22"/>
          <w:u w:val="single"/>
          <w:lang w:val="nl-BE"/>
        </w:rPr>
        <w:t xml:space="preserve">voor het meten van </w:t>
      </w:r>
      <w:r w:rsidR="00E51EAA">
        <w:rPr>
          <w:rFonts w:ascii="Calibri" w:hAnsi="Calibri"/>
          <w:sz w:val="22"/>
          <w:szCs w:val="22"/>
          <w:u w:val="single"/>
          <w:lang w:val="nl-BE"/>
        </w:rPr>
        <w:t>de</w:t>
      </w:r>
      <w:r w:rsidRPr="00C409D7">
        <w:rPr>
          <w:rFonts w:ascii="Calibri" w:hAnsi="Calibri"/>
          <w:sz w:val="22"/>
          <w:szCs w:val="22"/>
          <w:u w:val="single"/>
          <w:lang w:val="nl-BE"/>
        </w:rPr>
        <w:t xml:space="preserve"> deeltjes</w:t>
      </w:r>
      <w:r w:rsidR="00E51EAA">
        <w:rPr>
          <w:rFonts w:ascii="Calibri" w:hAnsi="Calibri"/>
          <w:sz w:val="22"/>
          <w:szCs w:val="22"/>
          <w:u w:val="single"/>
          <w:lang w:val="nl-BE"/>
        </w:rPr>
        <w:t>concentratie</w:t>
      </w:r>
      <w:r w:rsidRPr="00C409D7">
        <w:rPr>
          <w:rFonts w:ascii="Calibri" w:hAnsi="Calibri"/>
          <w:sz w:val="22"/>
          <w:szCs w:val="22"/>
          <w:u w:val="single"/>
          <w:lang w:val="nl-BE"/>
        </w:rPr>
        <w:t xml:space="preserve"> in de </w:t>
      </w:r>
      <w:r w:rsidR="00E51EAA">
        <w:rPr>
          <w:rFonts w:ascii="Calibri" w:hAnsi="Calibri"/>
          <w:sz w:val="22"/>
          <w:szCs w:val="22"/>
          <w:u w:val="single"/>
          <w:lang w:val="nl-BE"/>
        </w:rPr>
        <w:t>verbrandingsproducten</w:t>
      </w:r>
      <w:r w:rsidRPr="00C409D7">
        <w:rPr>
          <w:rFonts w:ascii="Calibri" w:hAnsi="Calibri"/>
          <w:sz w:val="22"/>
          <w:szCs w:val="22"/>
          <w:u w:val="single"/>
          <w:lang w:val="nl-BE"/>
        </w:rPr>
        <w:t xml:space="preserve"> van </w:t>
      </w:r>
      <w:r w:rsidR="00E51EAA">
        <w:rPr>
          <w:rFonts w:ascii="Calibri" w:hAnsi="Calibri"/>
          <w:sz w:val="22"/>
          <w:szCs w:val="22"/>
          <w:u w:val="single"/>
          <w:lang w:val="nl-BE"/>
        </w:rPr>
        <w:t>met vaste brandstoffen gestookte warmtegeneratoren</w:t>
      </w:r>
    </w:p>
    <w:p w14:paraId="741A4263" w14:textId="26135237" w:rsidR="00C409D7" w:rsidRPr="00C409D7" w:rsidRDefault="00C409D7" w:rsidP="0047147C">
      <w:pPr>
        <w:spacing w:after="0" w:line="240" w:lineRule="auto"/>
        <w:rPr>
          <w:color w:val="000000" w:themeColor="text1"/>
          <w:lang w:val="nl-BE"/>
        </w:rPr>
      </w:pPr>
      <w:r w:rsidRPr="00C409D7">
        <w:rPr>
          <w:color w:val="000000" w:themeColor="text1"/>
          <w:lang w:val="nl-BE"/>
        </w:rPr>
        <w:t xml:space="preserve">Metingen van de </w:t>
      </w:r>
      <w:r w:rsidR="00E51EAA">
        <w:rPr>
          <w:color w:val="000000" w:themeColor="text1"/>
          <w:lang w:val="nl-BE"/>
        </w:rPr>
        <w:t>deeltjes</w:t>
      </w:r>
      <w:r w:rsidRPr="00C409D7">
        <w:rPr>
          <w:color w:val="000000" w:themeColor="text1"/>
          <w:lang w:val="nl-BE"/>
        </w:rPr>
        <w:t>concentraties in de verbrandingsproducten van met vaste brandstoffen gestookte warmtegeneratoren</w:t>
      </w:r>
      <w:r w:rsidRPr="00C409D7">
        <w:rPr>
          <w:lang w:val="nl-BE"/>
        </w:rPr>
        <w:t xml:space="preserve"> worden ter plaatse uitgevoerd met een </w:t>
      </w:r>
      <w:r w:rsidR="00E51EAA">
        <w:rPr>
          <w:lang w:val="nl-BE"/>
        </w:rPr>
        <w:t>meettoestel</w:t>
      </w:r>
      <w:r w:rsidRPr="00C409D7">
        <w:rPr>
          <w:lang w:val="nl-BE"/>
        </w:rPr>
        <w:t xml:space="preserve"> dat geschikt is voor het meten van deeltjes </w:t>
      </w:r>
      <w:r w:rsidRPr="00C409D7">
        <w:rPr>
          <w:color w:val="000000" w:themeColor="text1"/>
          <w:lang w:val="nl-BE"/>
        </w:rPr>
        <w:t xml:space="preserve">in verbrandingsproducten met een nauwkeurigheid van ten minste 5 mg/m³ in het meetbereik 0 tot 300 mg/m³;  of door gravimetrie volgens methode A1 bijlage A van </w:t>
      </w:r>
      <w:r w:rsidR="00085942">
        <w:rPr>
          <w:color w:val="000000" w:themeColor="text1"/>
          <w:lang w:val="nl-BE"/>
        </w:rPr>
        <w:t xml:space="preserve">de norm </w:t>
      </w:r>
      <w:r w:rsidRPr="00C409D7">
        <w:rPr>
          <w:color w:val="000000" w:themeColor="text1"/>
          <w:lang w:val="nl-BE"/>
        </w:rPr>
        <w:t xml:space="preserve">CEN/TS 15883, NBN EN 13284-1, VDI 4207 Blatt 2 of een gelijkwaardige norm. De uiteindelijke meetonzekerheid is </w:t>
      </w:r>
      <w:r w:rsidR="00085942">
        <w:rPr>
          <w:color w:val="000000" w:themeColor="text1"/>
          <w:lang w:val="nl-BE"/>
        </w:rPr>
        <w:t>g</w:t>
      </w:r>
      <w:r w:rsidRPr="00C409D7">
        <w:rPr>
          <w:color w:val="000000" w:themeColor="text1"/>
          <w:lang w:val="nl-BE"/>
        </w:rPr>
        <w:t>ekend en kleiner dan of gelijk aan 7 mg/m³.</w:t>
      </w:r>
    </w:p>
    <w:p w14:paraId="16E85A9D" w14:textId="77777777" w:rsidR="00C409D7" w:rsidRPr="00C409D7" w:rsidRDefault="00C409D7" w:rsidP="00090131">
      <w:pPr>
        <w:pStyle w:val="Standard"/>
        <w:rPr>
          <w:rFonts w:ascii="Calibri" w:hAnsi="Calibri" w:cs="Calibri"/>
          <w:b/>
          <w:sz w:val="22"/>
          <w:szCs w:val="22"/>
          <w:lang w:val="nl-BE"/>
        </w:rPr>
      </w:pPr>
    </w:p>
    <w:bookmarkEnd w:id="40"/>
    <w:p w14:paraId="3DFB4DD3" w14:textId="77777777" w:rsidR="00090131" w:rsidRPr="00C409D7" w:rsidRDefault="00090131" w:rsidP="00090131">
      <w:pPr>
        <w:pStyle w:val="Standard"/>
        <w:rPr>
          <w:rFonts w:ascii="Calibri" w:hAnsi="Calibri" w:cs="Calibri"/>
          <w:b/>
          <w:sz w:val="22"/>
          <w:szCs w:val="22"/>
          <w:lang w:val="nl-BE"/>
        </w:rPr>
      </w:pPr>
    </w:p>
    <w:p w14:paraId="6CE5735D" w14:textId="77777777" w:rsidR="00090131" w:rsidRPr="00AD6AE3" w:rsidRDefault="00090131" w:rsidP="00090131">
      <w:pPr>
        <w:pStyle w:val="BodyText"/>
        <w:jc w:val="both"/>
        <w:rPr>
          <w:rFonts w:ascii="Calibri" w:hAnsi="Calibri"/>
          <w:sz w:val="22"/>
          <w:szCs w:val="22"/>
          <w:highlight w:val="yellow"/>
          <w:lang w:val="nl-BE"/>
        </w:rPr>
      </w:pPr>
      <w:r w:rsidRPr="00AD6AE3">
        <w:rPr>
          <w:rFonts w:ascii="Calibri" w:hAnsi="Calibri"/>
          <w:sz w:val="22"/>
          <w:szCs w:val="22"/>
          <w:highlight w:val="yellow"/>
          <w:lang w:val="nl-BE"/>
        </w:rPr>
        <w:t>Gezien om te worden gevoegd bij het besluit van de Brusselse Hoofdstedelijke Regering van 21 juni 2018 betreffende de voor de verwarmingssystemen en klimaatregelingssystemen van gebouwen geldende EPB-eisen bij hun installatie en tijdens hun uitbatingperiode</w:t>
      </w:r>
    </w:p>
    <w:p w14:paraId="39879D36" w14:textId="77777777" w:rsidR="00090131" w:rsidRPr="00AD6AE3" w:rsidRDefault="00090131" w:rsidP="00090131">
      <w:pPr>
        <w:pStyle w:val="BodyText"/>
        <w:jc w:val="both"/>
        <w:rPr>
          <w:rFonts w:ascii="Calibri" w:hAnsi="Calibri"/>
          <w:sz w:val="22"/>
          <w:szCs w:val="22"/>
          <w:highlight w:val="yellow"/>
          <w:lang w:val="nl-BE"/>
        </w:rPr>
      </w:pPr>
    </w:p>
    <w:p w14:paraId="22A70626" w14:textId="77777777" w:rsidR="00090131" w:rsidRPr="00AD6AE3" w:rsidRDefault="00090131" w:rsidP="00090131">
      <w:pPr>
        <w:pStyle w:val="BodyText"/>
        <w:jc w:val="both"/>
        <w:rPr>
          <w:rFonts w:ascii="Calibri" w:hAnsi="Calibri"/>
          <w:sz w:val="22"/>
          <w:szCs w:val="22"/>
          <w:highlight w:val="yellow"/>
          <w:lang w:val="nl-BE"/>
        </w:rPr>
      </w:pPr>
      <w:r w:rsidRPr="00AD6AE3">
        <w:rPr>
          <w:rFonts w:ascii="Calibri" w:hAnsi="Calibri"/>
          <w:sz w:val="22"/>
          <w:szCs w:val="22"/>
          <w:highlight w:val="yellow"/>
          <w:lang w:val="nl-BE"/>
        </w:rPr>
        <w:t>De minister-president van de Brusselse Hoofdstedelijke Regering</w:t>
      </w:r>
    </w:p>
    <w:p w14:paraId="7CA397FF" w14:textId="77777777" w:rsidR="00090131" w:rsidRPr="00AD6AE3" w:rsidRDefault="00090131" w:rsidP="00090131">
      <w:pPr>
        <w:pStyle w:val="BodyText"/>
        <w:jc w:val="both"/>
        <w:rPr>
          <w:highlight w:val="yellow"/>
          <w:lang w:val="nl-BE"/>
        </w:rPr>
      </w:pPr>
      <w:r w:rsidRPr="00AD6AE3">
        <w:rPr>
          <w:rFonts w:ascii="Calibri" w:hAnsi="Calibri"/>
          <w:b/>
          <w:sz w:val="22"/>
          <w:szCs w:val="22"/>
          <w:highlight w:val="yellow"/>
          <w:lang w:val="nl-BE"/>
        </w:rPr>
        <w:t>Rudi VERVOORT</w:t>
      </w:r>
    </w:p>
    <w:p w14:paraId="2B0B1AAF" w14:textId="77777777" w:rsidR="00090131" w:rsidRPr="00AD6AE3" w:rsidRDefault="00090131" w:rsidP="00090131">
      <w:pPr>
        <w:pStyle w:val="BodyText"/>
        <w:jc w:val="both"/>
        <w:rPr>
          <w:highlight w:val="yellow"/>
          <w:lang w:val="nl-BE"/>
        </w:rPr>
      </w:pPr>
    </w:p>
    <w:p w14:paraId="640B6797" w14:textId="77777777" w:rsidR="00090131" w:rsidRPr="00AD6AE3" w:rsidRDefault="00090131" w:rsidP="00090131">
      <w:pPr>
        <w:pStyle w:val="Standard"/>
        <w:spacing w:line="240" w:lineRule="auto"/>
        <w:jc w:val="both"/>
        <w:rPr>
          <w:rFonts w:ascii="Calibri" w:hAnsi="Calibri" w:cs="Calibri"/>
          <w:sz w:val="22"/>
          <w:szCs w:val="22"/>
          <w:highlight w:val="yellow"/>
          <w:lang w:val="nl-BE"/>
        </w:rPr>
      </w:pPr>
      <w:r w:rsidRPr="00AD6AE3">
        <w:rPr>
          <w:rFonts w:ascii="Calibri" w:hAnsi="Calibri"/>
          <w:sz w:val="22"/>
          <w:szCs w:val="22"/>
          <w:highlight w:val="yellow"/>
          <w:lang w:val="nl-BE"/>
        </w:rPr>
        <w:t xml:space="preserve">De minister van Huisvesting, Levenskwaliteit, Leefmilieu en Energie </w:t>
      </w:r>
    </w:p>
    <w:p w14:paraId="2491F8A7" w14:textId="77777777" w:rsidR="00090131" w:rsidRPr="00090131" w:rsidRDefault="00090131" w:rsidP="00090131">
      <w:pPr>
        <w:pStyle w:val="BodyText"/>
        <w:jc w:val="both"/>
        <w:rPr>
          <w:lang w:val="nl-BE"/>
        </w:rPr>
      </w:pPr>
      <w:r w:rsidRPr="00090131">
        <w:rPr>
          <w:rFonts w:ascii="Calibri" w:hAnsi="Calibri"/>
          <w:b/>
          <w:sz w:val="22"/>
          <w:szCs w:val="22"/>
          <w:highlight w:val="yellow"/>
          <w:lang w:val="nl-BE"/>
        </w:rPr>
        <w:t>Céline FREMAULT</w:t>
      </w:r>
    </w:p>
    <w:p w14:paraId="0EFCEE9F" w14:textId="77777777" w:rsidR="00090131" w:rsidRPr="000F39D0" w:rsidRDefault="00090131" w:rsidP="00090131">
      <w:pPr>
        <w:pStyle w:val="Standard"/>
        <w:rPr>
          <w:rFonts w:ascii="Calibri" w:hAnsi="Calibri" w:cs="Calibri"/>
          <w:b/>
          <w:sz w:val="22"/>
          <w:szCs w:val="22"/>
          <w:lang w:val="nl-BE"/>
        </w:rPr>
      </w:pPr>
      <w:r>
        <w:rPr>
          <w:rFonts w:ascii="Calibri" w:hAnsi="Calibri" w:cs="Calibri"/>
          <w:b/>
          <w:sz w:val="22"/>
          <w:szCs w:val="22"/>
          <w:lang w:val="nl-BE"/>
        </w:rPr>
        <w:br w:type="page"/>
      </w:r>
    </w:p>
    <w:p w14:paraId="185AF5F9" w14:textId="77777777" w:rsidR="00090131" w:rsidRPr="000F39D0" w:rsidRDefault="00090131" w:rsidP="00090131">
      <w:pPr>
        <w:pStyle w:val="Standard"/>
        <w:spacing w:line="240" w:lineRule="auto"/>
        <w:rPr>
          <w:rFonts w:ascii="Calibri" w:hAnsi="Calibri" w:cs="Calibri"/>
          <w:b/>
          <w:sz w:val="22"/>
          <w:szCs w:val="22"/>
          <w:lang w:val="nl-BE"/>
        </w:rPr>
      </w:pPr>
      <w:r w:rsidRPr="000F39D0">
        <w:rPr>
          <w:rFonts w:ascii="Calibri" w:hAnsi="Calibri"/>
          <w:b/>
          <w:sz w:val="22"/>
          <w:szCs w:val="22"/>
          <w:lang w:val="nl-BE"/>
        </w:rPr>
        <w:t>Bijlage 2 – art.3.3.1 – Minimale inhoud van het logboek van een verwarmingssysteem</w:t>
      </w:r>
    </w:p>
    <w:p w14:paraId="749B0B60" w14:textId="77777777" w:rsidR="00090131" w:rsidRDefault="00090131" w:rsidP="00090131">
      <w:pPr>
        <w:pStyle w:val="Standard"/>
        <w:spacing w:line="240" w:lineRule="auto"/>
        <w:rPr>
          <w:rFonts w:ascii="Calibri" w:hAnsi="Calibri" w:cs="Calibri"/>
          <w:b/>
          <w:sz w:val="22"/>
          <w:szCs w:val="22"/>
          <w:lang w:val="nl-BE"/>
        </w:rPr>
      </w:pPr>
    </w:p>
    <w:p w14:paraId="7B104B5F" w14:textId="34DFDC1A" w:rsidR="00090131" w:rsidRDefault="00E72E0F" w:rsidP="00090131">
      <w:pPr>
        <w:pStyle w:val="Standard"/>
        <w:spacing w:line="240" w:lineRule="auto"/>
        <w:rPr>
          <w:rFonts w:ascii="Calibri" w:hAnsi="Calibri" w:cs="Calibri"/>
          <w:b/>
          <w:sz w:val="22"/>
          <w:szCs w:val="22"/>
          <w:lang w:val="nl-BE"/>
        </w:rPr>
      </w:pPr>
      <w:r>
        <w:rPr>
          <w:rFonts w:ascii="Calibri" w:hAnsi="Calibri" w:cs="Calibri"/>
          <w:b/>
          <w:sz w:val="22"/>
          <w:szCs w:val="22"/>
          <w:highlight w:val="yellow"/>
          <w:lang w:val="nl-BE"/>
        </w:rPr>
        <w:t xml:space="preserve">GEEN </w:t>
      </w:r>
      <w:r w:rsidR="00090131" w:rsidRPr="00AD6AE3">
        <w:rPr>
          <w:rFonts w:ascii="Calibri" w:hAnsi="Calibri" w:cs="Calibri"/>
          <w:b/>
          <w:sz w:val="22"/>
          <w:szCs w:val="22"/>
          <w:highlight w:val="yellow"/>
          <w:lang w:val="nl-BE"/>
        </w:rPr>
        <w:t>WIJZIG</w:t>
      </w:r>
      <w:r>
        <w:rPr>
          <w:rFonts w:ascii="Calibri" w:hAnsi="Calibri" w:cs="Calibri"/>
          <w:b/>
          <w:sz w:val="22"/>
          <w:szCs w:val="22"/>
          <w:highlight w:val="yellow"/>
          <w:lang w:val="nl-BE"/>
        </w:rPr>
        <w:t>ING</w:t>
      </w:r>
      <w:r w:rsidR="00090131" w:rsidRPr="00AD6AE3">
        <w:rPr>
          <w:rFonts w:ascii="Calibri" w:hAnsi="Calibri" w:cs="Calibri"/>
          <w:b/>
          <w:sz w:val="22"/>
          <w:szCs w:val="22"/>
          <w:highlight w:val="yellow"/>
          <w:lang w:val="nl-BE"/>
        </w:rPr>
        <w:t xml:space="preserve"> IN 2021</w:t>
      </w:r>
      <w:r w:rsidR="008F39E2">
        <w:rPr>
          <w:rFonts w:ascii="Calibri" w:hAnsi="Calibri" w:cs="Calibri"/>
          <w:b/>
          <w:sz w:val="22"/>
          <w:szCs w:val="22"/>
          <w:lang w:val="nl-BE"/>
        </w:rPr>
        <w:t xml:space="preserve"> </w:t>
      </w:r>
      <w:r w:rsidR="008F39E2" w:rsidRPr="008F39E2">
        <w:rPr>
          <w:rFonts w:ascii="Calibri" w:hAnsi="Calibri" w:cs="Calibri"/>
          <w:b/>
          <w:sz w:val="22"/>
          <w:szCs w:val="22"/>
          <w:highlight w:val="cyan"/>
          <w:lang w:val="nl-BE"/>
        </w:rPr>
        <w:t xml:space="preserve">– GEEN WIJZIGING IN </w:t>
      </w:r>
      <w:r w:rsidR="00CD6357">
        <w:rPr>
          <w:rFonts w:ascii="Calibri" w:hAnsi="Calibri" w:cs="Calibri"/>
          <w:b/>
          <w:sz w:val="22"/>
          <w:szCs w:val="22"/>
          <w:highlight w:val="cyan"/>
          <w:lang w:val="nl-BE"/>
        </w:rPr>
        <w:t>2024</w:t>
      </w:r>
    </w:p>
    <w:p w14:paraId="3B287220" w14:textId="77777777" w:rsidR="00090131" w:rsidRPr="000F39D0" w:rsidRDefault="00090131" w:rsidP="00090131">
      <w:pPr>
        <w:pStyle w:val="Standard"/>
        <w:spacing w:line="240" w:lineRule="auto"/>
        <w:rPr>
          <w:rFonts w:ascii="Calibri" w:hAnsi="Calibri" w:cs="Calibri"/>
          <w:b/>
          <w:sz w:val="22"/>
          <w:szCs w:val="22"/>
          <w:lang w:val="nl-BE"/>
        </w:rPr>
      </w:pPr>
    </w:p>
    <w:p w14:paraId="19AEFDC9" w14:textId="77777777" w:rsidR="00090131" w:rsidRPr="00F602D6" w:rsidRDefault="00090131" w:rsidP="00090131">
      <w:pPr>
        <w:pStyle w:val="Standard"/>
        <w:spacing w:line="240" w:lineRule="auto"/>
        <w:rPr>
          <w:rFonts w:ascii="Calibri" w:hAnsi="Calibri" w:cs="Calibri"/>
          <w:sz w:val="22"/>
          <w:szCs w:val="22"/>
          <w:lang w:val="nl-BE"/>
        </w:rPr>
      </w:pPr>
      <w:r w:rsidRPr="00F602D6">
        <w:rPr>
          <w:rFonts w:ascii="Calibri" w:hAnsi="Calibri"/>
          <w:sz w:val="22"/>
          <w:szCs w:val="22"/>
          <w:lang w:val="nl-BE"/>
        </w:rPr>
        <w:t>Het logboek bevat de informatie die betrekking heeft op het verwarmingssysteem.</w:t>
      </w:r>
    </w:p>
    <w:p w14:paraId="694AB86C" w14:textId="77777777" w:rsidR="00090131" w:rsidRPr="00F602D6" w:rsidRDefault="00090131" w:rsidP="00090131">
      <w:pPr>
        <w:pStyle w:val="Standard"/>
        <w:spacing w:line="240" w:lineRule="auto"/>
        <w:rPr>
          <w:rFonts w:ascii="Calibri" w:hAnsi="Calibri" w:cs="Calibri"/>
          <w:sz w:val="22"/>
          <w:szCs w:val="22"/>
          <w:lang w:val="nl-BE"/>
        </w:rPr>
      </w:pPr>
      <w:r w:rsidRPr="00F602D6">
        <w:rPr>
          <w:rFonts w:ascii="Calibri" w:hAnsi="Calibri"/>
          <w:sz w:val="22"/>
          <w:szCs w:val="22"/>
          <w:lang w:val="nl-BE"/>
        </w:rPr>
        <w:t>Naargelang het type verwarmingssysteem bevat het onderstaande informatie en documenten.</w:t>
      </w:r>
    </w:p>
    <w:p w14:paraId="7291EE1C" w14:textId="77777777" w:rsidR="00090131" w:rsidRPr="00F602D6" w:rsidRDefault="00090131" w:rsidP="00090131">
      <w:pPr>
        <w:pStyle w:val="Standard"/>
        <w:spacing w:line="240" w:lineRule="auto"/>
        <w:rPr>
          <w:rFonts w:ascii="Calibri" w:hAnsi="Calibri" w:cs="Calibri"/>
          <w:b/>
          <w:sz w:val="22"/>
          <w:szCs w:val="22"/>
          <w:lang w:val="nl-BE"/>
        </w:rPr>
      </w:pPr>
    </w:p>
    <w:p w14:paraId="63689112" w14:textId="77777777" w:rsidR="00090131" w:rsidRPr="00F602D6" w:rsidRDefault="00090131" w:rsidP="00090131">
      <w:pPr>
        <w:pStyle w:val="Standard"/>
        <w:spacing w:line="240" w:lineRule="auto"/>
        <w:rPr>
          <w:rFonts w:ascii="Calibri" w:hAnsi="Calibri" w:cs="Calibri"/>
          <w:b/>
          <w:sz w:val="22"/>
          <w:szCs w:val="22"/>
          <w:lang w:val="nl-BE"/>
        </w:rPr>
      </w:pPr>
      <w:r w:rsidRPr="00F602D6">
        <w:rPr>
          <w:rFonts w:ascii="Calibri" w:hAnsi="Calibri"/>
          <w:b/>
          <w:sz w:val="22"/>
          <w:szCs w:val="22"/>
          <w:lang w:val="nl-BE"/>
        </w:rPr>
        <w:t>1. Verwarmingssystemen van type 1</w:t>
      </w:r>
    </w:p>
    <w:p w14:paraId="3D9244C5" w14:textId="77777777" w:rsidR="00090131" w:rsidRPr="00F602D6" w:rsidRDefault="00090131" w:rsidP="00090131">
      <w:pPr>
        <w:pStyle w:val="Standard"/>
        <w:spacing w:line="240" w:lineRule="auto"/>
        <w:rPr>
          <w:rFonts w:ascii="Calibri" w:hAnsi="Calibri" w:cs="Calibri"/>
          <w:b/>
          <w:sz w:val="22"/>
          <w:szCs w:val="22"/>
          <w:lang w:val="nl-BE"/>
        </w:rPr>
      </w:pPr>
    </w:p>
    <w:p w14:paraId="2F64FC41" w14:textId="77777777" w:rsidR="00090131" w:rsidRPr="00F602D6" w:rsidRDefault="00090131" w:rsidP="008700E9">
      <w:pPr>
        <w:pStyle w:val="Standard"/>
        <w:numPr>
          <w:ilvl w:val="1"/>
          <w:numId w:val="73"/>
        </w:numPr>
        <w:spacing w:line="240" w:lineRule="auto"/>
        <w:ind w:left="426" w:hanging="284"/>
        <w:rPr>
          <w:rFonts w:ascii="Calibri" w:hAnsi="Calibri" w:cs="Calibri"/>
          <w:sz w:val="22"/>
          <w:szCs w:val="22"/>
          <w:lang w:val="nl-BE"/>
        </w:rPr>
      </w:pPr>
      <w:r w:rsidRPr="00F602D6">
        <w:rPr>
          <w:rFonts w:ascii="Calibri" w:hAnsi="Calibri"/>
          <w:sz w:val="22"/>
          <w:szCs w:val="22"/>
          <w:lang w:val="nl-BE"/>
        </w:rPr>
        <w:t>Lijst met de voornaamste contactpersonen</w:t>
      </w:r>
      <w:r w:rsidRPr="00F602D6">
        <w:rPr>
          <w:rFonts w:ascii="Calibri" w:hAnsi="Calibri"/>
          <w:sz w:val="22"/>
          <w:szCs w:val="22"/>
          <w:lang w:val="nl-BE"/>
        </w:rPr>
        <w:br/>
        <w:t>De lijst met “contactpersonen” vermeldt de gegevens (naam van de firma en de contactpersoon, adres, telefoonnummer, e-mail) van:</w:t>
      </w:r>
      <w:r w:rsidRPr="00F602D6">
        <w:rPr>
          <w:rFonts w:ascii="Calibri" w:hAnsi="Calibri"/>
          <w:sz w:val="22"/>
          <w:szCs w:val="22"/>
          <w:lang w:val="nl-BE"/>
        </w:rPr>
        <w:br/>
        <w:t>- de hulpdiensten;</w:t>
      </w:r>
      <w:r w:rsidRPr="00F602D6">
        <w:rPr>
          <w:rFonts w:ascii="Calibri" w:hAnsi="Calibri"/>
          <w:sz w:val="22"/>
          <w:szCs w:val="22"/>
          <w:lang w:val="nl-BE"/>
        </w:rPr>
        <w:br/>
        <w:t xml:space="preserve">- de EPB-eenheid (-eenheden) waar de verwarmingsketel(s) of het waterverwarmingstoestel zich bevindt (bevinden); </w:t>
      </w:r>
      <w:r w:rsidRPr="00F602D6">
        <w:rPr>
          <w:rFonts w:ascii="Calibri" w:hAnsi="Calibri"/>
          <w:sz w:val="22"/>
          <w:szCs w:val="22"/>
          <w:lang w:val="nl-BE"/>
        </w:rPr>
        <w:br/>
        <w:t>- de eigenaar(s);</w:t>
      </w:r>
      <w:r w:rsidRPr="00F602D6">
        <w:rPr>
          <w:rFonts w:ascii="Calibri" w:hAnsi="Calibri"/>
          <w:sz w:val="22"/>
          <w:szCs w:val="22"/>
          <w:lang w:val="nl-BE"/>
        </w:rPr>
        <w:br/>
        <w:t>- bij een milieuvergunning, van de houder of de aangever;</w:t>
      </w:r>
      <w:r w:rsidRPr="00F602D6">
        <w:rPr>
          <w:rFonts w:ascii="Calibri" w:hAnsi="Calibri"/>
          <w:sz w:val="22"/>
          <w:szCs w:val="22"/>
          <w:lang w:val="nl-BE"/>
        </w:rPr>
        <w:br/>
        <w:t>- de contactpersoon;</w:t>
      </w:r>
      <w:r w:rsidRPr="00F602D6">
        <w:rPr>
          <w:rFonts w:ascii="Calibri" w:hAnsi="Calibri"/>
          <w:sz w:val="22"/>
          <w:szCs w:val="22"/>
          <w:lang w:val="nl-BE"/>
        </w:rPr>
        <w:br/>
        <w:t>- de erkende beroepsbeoefenaars en de onderhoudsfirma’s ;</w:t>
      </w:r>
      <w:r w:rsidRPr="00F602D6">
        <w:rPr>
          <w:rFonts w:ascii="Calibri" w:hAnsi="Calibri"/>
          <w:sz w:val="22"/>
          <w:szCs w:val="22"/>
          <w:lang w:val="nl-BE"/>
        </w:rPr>
        <w:br/>
        <w:t>- de installateur;</w:t>
      </w:r>
      <w:r w:rsidRPr="00F602D6">
        <w:rPr>
          <w:rFonts w:ascii="Calibri" w:hAnsi="Calibri"/>
          <w:sz w:val="22"/>
          <w:szCs w:val="22"/>
          <w:lang w:val="nl-BE"/>
        </w:rPr>
        <w:br/>
        <w:t>- de water- en energieleveranciers;</w:t>
      </w:r>
    </w:p>
    <w:p w14:paraId="502E166A" w14:textId="77777777" w:rsidR="00090131" w:rsidRPr="00F602D6" w:rsidRDefault="00090131" w:rsidP="008700E9">
      <w:pPr>
        <w:pStyle w:val="Standard"/>
        <w:numPr>
          <w:ilvl w:val="1"/>
          <w:numId w:val="73"/>
        </w:numPr>
        <w:spacing w:line="240" w:lineRule="auto"/>
        <w:ind w:left="426" w:hanging="284"/>
        <w:rPr>
          <w:rFonts w:ascii="Calibri" w:hAnsi="Calibri" w:cs="Calibri"/>
          <w:sz w:val="22"/>
          <w:szCs w:val="22"/>
          <w:lang w:val="nl-BE"/>
        </w:rPr>
      </w:pPr>
      <w:r w:rsidRPr="00F602D6">
        <w:rPr>
          <w:rFonts w:ascii="Calibri" w:hAnsi="Calibri"/>
          <w:sz w:val="22"/>
          <w:szCs w:val="22"/>
          <w:lang w:val="nl-BE"/>
        </w:rPr>
        <w:t xml:space="preserve">Desgevallend een algemene beschrijving van de technische installaties en de werking en eventueel een principeschema: </w:t>
      </w:r>
      <w:r w:rsidRPr="00F602D6">
        <w:rPr>
          <w:rFonts w:ascii="Calibri" w:hAnsi="Calibri"/>
          <w:sz w:val="22"/>
          <w:szCs w:val="22"/>
          <w:lang w:val="nl-BE"/>
        </w:rPr>
        <w:br/>
        <w:t>Soort verwarmingssysteem, ventilatiesysteem, aanwezigheid van andere installaties, zoals een warmtekrachtkoppeling of thermische zonnepanelen.</w:t>
      </w:r>
    </w:p>
    <w:p w14:paraId="131EC151" w14:textId="77777777" w:rsidR="00090131" w:rsidRPr="00F602D6" w:rsidRDefault="00090131" w:rsidP="008700E9">
      <w:pPr>
        <w:pStyle w:val="Standard"/>
        <w:numPr>
          <w:ilvl w:val="1"/>
          <w:numId w:val="73"/>
        </w:numPr>
        <w:spacing w:line="240" w:lineRule="auto"/>
        <w:ind w:left="426" w:hanging="284"/>
        <w:rPr>
          <w:rFonts w:ascii="Calibri" w:hAnsi="Calibri" w:cs="Calibri"/>
          <w:sz w:val="22"/>
          <w:szCs w:val="22"/>
          <w:lang w:val="nl-BE"/>
        </w:rPr>
      </w:pPr>
      <w:r w:rsidRPr="00F602D6">
        <w:rPr>
          <w:rFonts w:ascii="Calibri" w:hAnsi="Calibri"/>
          <w:sz w:val="22"/>
          <w:szCs w:val="22"/>
          <w:lang w:val="nl-BE"/>
        </w:rPr>
        <w:t>Dimensioneringsnota (voor alle verwarmingsketels geplaatst na de datum van inwerkingtreding van dit besluit)</w:t>
      </w:r>
    </w:p>
    <w:p w14:paraId="1DEB0DFB" w14:textId="77777777" w:rsidR="00090131" w:rsidRPr="00F602D6" w:rsidRDefault="00090131" w:rsidP="008700E9">
      <w:pPr>
        <w:pStyle w:val="Standard"/>
        <w:numPr>
          <w:ilvl w:val="1"/>
          <w:numId w:val="73"/>
        </w:numPr>
        <w:spacing w:line="240" w:lineRule="auto"/>
        <w:ind w:left="426" w:hanging="284"/>
        <w:rPr>
          <w:rFonts w:ascii="Calibri" w:hAnsi="Calibri" w:cs="Calibri"/>
          <w:sz w:val="22"/>
          <w:szCs w:val="22"/>
          <w:lang w:val="nl-BE"/>
        </w:rPr>
      </w:pPr>
      <w:r w:rsidRPr="00F602D6">
        <w:rPr>
          <w:rFonts w:ascii="Calibri" w:hAnsi="Calibri"/>
          <w:sz w:val="22"/>
          <w:szCs w:val="22"/>
          <w:lang w:val="nl-BE"/>
        </w:rPr>
        <w:t xml:space="preserve">Technische documentatie </w:t>
      </w:r>
      <w:r w:rsidRPr="00F602D6">
        <w:rPr>
          <w:rFonts w:ascii="Calibri" w:hAnsi="Calibri"/>
          <w:sz w:val="22"/>
          <w:szCs w:val="22"/>
          <w:lang w:val="nl-BE"/>
        </w:rPr>
        <w:br/>
        <w:t>Technische fiches, gebruiks-, montage-, werkings- en onderhoudsaanwijzingen voor de uitrustingen waaruit het verwarmingssysteem bestaat:</w:t>
      </w:r>
      <w:r w:rsidRPr="00F602D6">
        <w:rPr>
          <w:rFonts w:ascii="Calibri" w:hAnsi="Calibri"/>
          <w:sz w:val="22"/>
          <w:szCs w:val="22"/>
          <w:lang w:val="nl-BE"/>
        </w:rPr>
        <w:br/>
        <w:t>4.1 Warmteproductie: verwarmingsketels, branders, waterverwarmingstoestellen,  …</w:t>
      </w:r>
      <w:r w:rsidRPr="00F602D6">
        <w:rPr>
          <w:rFonts w:ascii="Calibri" w:hAnsi="Calibri"/>
          <w:sz w:val="22"/>
          <w:szCs w:val="22"/>
          <w:lang w:val="nl-BE"/>
        </w:rPr>
        <w:br/>
        <w:t xml:space="preserve">4.2 Warmtedistributie: circulatiepompen, manuele kleppen,… </w:t>
      </w:r>
      <w:r w:rsidRPr="00F602D6">
        <w:rPr>
          <w:rFonts w:ascii="Calibri" w:hAnsi="Calibri"/>
          <w:sz w:val="22"/>
          <w:szCs w:val="22"/>
          <w:lang w:val="nl-BE"/>
        </w:rPr>
        <w:br/>
        <w:t>4.3 Regeling: automaten, regelaars, 3-wegkleppen, thermostatische kranen, meetsensoren, …</w:t>
      </w:r>
      <w:r w:rsidRPr="00F602D6">
        <w:rPr>
          <w:rFonts w:ascii="Calibri" w:hAnsi="Calibri"/>
          <w:sz w:val="22"/>
          <w:szCs w:val="22"/>
          <w:lang w:val="nl-BE"/>
        </w:rPr>
        <w:br/>
        <w:t>4.4 Warmteafgifte: radiatoren, convectoren, pulsiegroep, …</w:t>
      </w:r>
    </w:p>
    <w:p w14:paraId="5D840995" w14:textId="77777777" w:rsidR="00090131" w:rsidRPr="00F602D6" w:rsidRDefault="00090131" w:rsidP="008700E9">
      <w:pPr>
        <w:pStyle w:val="Standard"/>
        <w:numPr>
          <w:ilvl w:val="1"/>
          <w:numId w:val="73"/>
        </w:numPr>
        <w:spacing w:line="240" w:lineRule="auto"/>
        <w:ind w:left="426" w:hanging="284"/>
        <w:rPr>
          <w:rFonts w:ascii="Calibri" w:hAnsi="Calibri" w:cs="Calibri"/>
          <w:sz w:val="22"/>
          <w:szCs w:val="22"/>
          <w:lang w:val="nl-BE"/>
        </w:rPr>
      </w:pPr>
      <w:r w:rsidRPr="00F602D6">
        <w:rPr>
          <w:rFonts w:ascii="Calibri" w:hAnsi="Calibri"/>
          <w:sz w:val="22"/>
          <w:szCs w:val="22"/>
          <w:lang w:val="nl-BE"/>
        </w:rPr>
        <w:t>Stappenplan</w:t>
      </w:r>
    </w:p>
    <w:p w14:paraId="2D708A32" w14:textId="77777777" w:rsidR="00090131" w:rsidRPr="00F602D6" w:rsidRDefault="00090131" w:rsidP="008700E9">
      <w:pPr>
        <w:pStyle w:val="Standard"/>
        <w:numPr>
          <w:ilvl w:val="1"/>
          <w:numId w:val="73"/>
        </w:numPr>
        <w:spacing w:line="240" w:lineRule="auto"/>
        <w:ind w:left="426" w:hanging="284"/>
        <w:rPr>
          <w:rFonts w:ascii="Calibri" w:hAnsi="Calibri" w:cs="Calibri"/>
          <w:sz w:val="22"/>
          <w:szCs w:val="22"/>
          <w:lang w:val="nl-BE"/>
        </w:rPr>
      </w:pPr>
      <w:r w:rsidRPr="00F602D6">
        <w:rPr>
          <w:rFonts w:ascii="Calibri" w:hAnsi="Calibri"/>
          <w:sz w:val="22"/>
          <w:szCs w:val="22"/>
          <w:lang w:val="nl-BE"/>
        </w:rPr>
        <w:t>Verslagen</w:t>
      </w:r>
    </w:p>
    <w:p w14:paraId="51727DAD" w14:textId="77777777" w:rsidR="00090131" w:rsidRPr="00F602D6" w:rsidRDefault="00090131" w:rsidP="00090131">
      <w:pPr>
        <w:pStyle w:val="Standard"/>
        <w:spacing w:line="240" w:lineRule="auto"/>
        <w:ind w:left="567"/>
        <w:rPr>
          <w:rFonts w:ascii="Calibri" w:hAnsi="Calibri" w:cs="Calibri"/>
          <w:sz w:val="22"/>
          <w:szCs w:val="22"/>
          <w:lang w:val="nl-BE"/>
        </w:rPr>
      </w:pPr>
      <w:r w:rsidRPr="00F602D6">
        <w:rPr>
          <w:rFonts w:ascii="Calibri" w:hAnsi="Calibri"/>
          <w:sz w:val="22"/>
          <w:szCs w:val="22"/>
          <w:lang w:val="nl-BE"/>
        </w:rPr>
        <w:t>6.1Verslagen van de ingebruikname en de parameters van de ingebruikname</w:t>
      </w:r>
    </w:p>
    <w:p w14:paraId="304C23B3" w14:textId="77777777" w:rsidR="00090131" w:rsidRPr="00F602D6" w:rsidRDefault="00090131" w:rsidP="00090131">
      <w:pPr>
        <w:pStyle w:val="Standard"/>
        <w:spacing w:line="240" w:lineRule="auto"/>
        <w:ind w:left="851"/>
        <w:rPr>
          <w:rFonts w:ascii="Calibri" w:hAnsi="Calibri" w:cs="Calibri"/>
          <w:sz w:val="22"/>
          <w:szCs w:val="22"/>
          <w:lang w:val="nl-BE"/>
        </w:rPr>
      </w:pPr>
      <w:r w:rsidRPr="00F602D6">
        <w:rPr>
          <w:rFonts w:ascii="Calibri" w:hAnsi="Calibri"/>
          <w:sz w:val="22"/>
          <w:szCs w:val="22"/>
          <w:lang w:val="nl-BE"/>
        </w:rPr>
        <w:t>De verslagen van de ingebruikname omvatten alle parameters met betrekking tot de regeling en voor elke verwarmingsketel eveneens de informatie vermeld in punt 3 van deze bijlage: Minimale inhoud van de verslagen van de ingebruikname van de verwarmingsketels</w:t>
      </w:r>
    </w:p>
    <w:p w14:paraId="7402594C" w14:textId="77777777" w:rsidR="00090131" w:rsidRPr="00F602D6" w:rsidRDefault="00090131" w:rsidP="00090131">
      <w:pPr>
        <w:pStyle w:val="Standard"/>
        <w:spacing w:line="240" w:lineRule="auto"/>
        <w:ind w:left="567"/>
        <w:rPr>
          <w:rFonts w:ascii="Calibri" w:hAnsi="Calibri" w:cs="Calibri"/>
          <w:sz w:val="22"/>
          <w:szCs w:val="22"/>
          <w:lang w:val="nl-BE"/>
        </w:rPr>
      </w:pPr>
      <w:r w:rsidRPr="00F602D6">
        <w:rPr>
          <w:rFonts w:ascii="Calibri" w:hAnsi="Calibri"/>
          <w:sz w:val="22"/>
          <w:szCs w:val="22"/>
          <w:lang w:val="nl-BE"/>
        </w:rPr>
        <w:t>6.2 Onderhoudsverslagen en verslagen van interventies op het verwarmingssysteem</w:t>
      </w:r>
      <w:r w:rsidRPr="00F602D6">
        <w:rPr>
          <w:rFonts w:ascii="Calibri" w:hAnsi="Calibri"/>
          <w:sz w:val="22"/>
          <w:szCs w:val="22"/>
          <w:lang w:val="nl-BE"/>
        </w:rPr>
        <w:br/>
        <w:t>6.3 EPB-opleveringsattest</w:t>
      </w:r>
      <w:r w:rsidRPr="00F602D6">
        <w:rPr>
          <w:rFonts w:ascii="Calibri" w:hAnsi="Calibri"/>
          <w:sz w:val="22"/>
          <w:szCs w:val="22"/>
          <w:lang w:val="nl-BE"/>
        </w:rPr>
        <w:br/>
        <w:t>6.4 Attesten van EPB-periodieke controle</w:t>
      </w:r>
      <w:r w:rsidRPr="00F602D6">
        <w:rPr>
          <w:rFonts w:ascii="Calibri" w:hAnsi="Calibri"/>
          <w:sz w:val="22"/>
          <w:szCs w:val="22"/>
          <w:lang w:val="nl-BE"/>
        </w:rPr>
        <w:br/>
        <w:t>6.5 EPB-diagnoseverslagen</w:t>
      </w:r>
    </w:p>
    <w:p w14:paraId="1928BF8F" w14:textId="77777777" w:rsidR="00090131" w:rsidRPr="00F602D6" w:rsidRDefault="00090131" w:rsidP="008700E9">
      <w:pPr>
        <w:pStyle w:val="Standard"/>
        <w:numPr>
          <w:ilvl w:val="1"/>
          <w:numId w:val="73"/>
        </w:numPr>
        <w:spacing w:line="240" w:lineRule="auto"/>
        <w:ind w:left="426" w:hanging="284"/>
        <w:rPr>
          <w:rFonts w:ascii="Calibri" w:hAnsi="Calibri" w:cs="Calibri"/>
          <w:sz w:val="22"/>
          <w:szCs w:val="22"/>
          <w:lang w:val="nl-BE"/>
        </w:rPr>
      </w:pPr>
      <w:r w:rsidRPr="00F602D6">
        <w:rPr>
          <w:rFonts w:ascii="Calibri" w:hAnsi="Calibri"/>
          <w:sz w:val="22"/>
          <w:szCs w:val="22"/>
          <w:lang w:val="nl-BE"/>
        </w:rPr>
        <w:t>Kopie van de brandstoffacturen</w:t>
      </w:r>
    </w:p>
    <w:p w14:paraId="4B4989AB" w14:textId="77777777" w:rsidR="00090131" w:rsidRPr="00F602D6" w:rsidRDefault="00090131" w:rsidP="008700E9">
      <w:pPr>
        <w:pStyle w:val="Standard"/>
        <w:numPr>
          <w:ilvl w:val="1"/>
          <w:numId w:val="73"/>
        </w:numPr>
        <w:spacing w:line="240" w:lineRule="auto"/>
        <w:rPr>
          <w:rFonts w:ascii="Calibri" w:hAnsi="Calibri" w:cs="Calibri"/>
          <w:sz w:val="22"/>
          <w:szCs w:val="22"/>
          <w:lang w:val="nl-BE"/>
        </w:rPr>
      </w:pPr>
      <w:r w:rsidRPr="00F602D6">
        <w:rPr>
          <w:rFonts w:ascii="Calibri" w:hAnsi="Calibri" w:cs="Calibri"/>
          <w:sz w:val="22"/>
          <w:szCs w:val="22"/>
          <w:lang w:val="nl-BE"/>
        </w:rPr>
        <w:t>Desgevallend een kopie van het verzoek tot afwijking en van de beslissing van Leefmilieu Brussel m.b.t. dit verzoek</w:t>
      </w:r>
    </w:p>
    <w:p w14:paraId="5F335237" w14:textId="77777777" w:rsidR="00090131" w:rsidRPr="00F602D6" w:rsidRDefault="00090131" w:rsidP="00090131">
      <w:pPr>
        <w:pStyle w:val="Standard"/>
        <w:spacing w:line="240" w:lineRule="auto"/>
        <w:rPr>
          <w:rFonts w:ascii="Calibri" w:hAnsi="Calibri" w:cs="Calibri"/>
          <w:b/>
          <w:sz w:val="22"/>
          <w:szCs w:val="22"/>
          <w:lang w:val="nl-BE"/>
        </w:rPr>
      </w:pPr>
    </w:p>
    <w:p w14:paraId="4EE5F3CD" w14:textId="77777777" w:rsidR="00090131" w:rsidRPr="00F602D6" w:rsidRDefault="00090131" w:rsidP="00090131">
      <w:pPr>
        <w:pStyle w:val="Standard"/>
        <w:spacing w:after="120" w:line="240" w:lineRule="auto"/>
        <w:rPr>
          <w:rFonts w:ascii="Calibri" w:hAnsi="Calibri" w:cs="Calibri"/>
          <w:b/>
          <w:sz w:val="22"/>
          <w:szCs w:val="22"/>
          <w:lang w:val="nl-BE"/>
        </w:rPr>
      </w:pPr>
      <w:r w:rsidRPr="00F602D6">
        <w:rPr>
          <w:lang w:val="nl-BE"/>
        </w:rPr>
        <w:br w:type="page"/>
      </w:r>
      <w:r w:rsidRPr="00F602D6">
        <w:rPr>
          <w:rFonts w:ascii="Calibri" w:hAnsi="Calibri"/>
          <w:b/>
          <w:sz w:val="22"/>
          <w:szCs w:val="22"/>
          <w:lang w:val="nl-BE"/>
        </w:rPr>
        <w:t>2. Verwarmingssystemen van type 2</w:t>
      </w:r>
    </w:p>
    <w:p w14:paraId="66C6E7EC" w14:textId="77777777" w:rsidR="00090131" w:rsidRPr="00F602D6" w:rsidRDefault="00090131" w:rsidP="008700E9">
      <w:pPr>
        <w:pStyle w:val="Standard"/>
        <w:numPr>
          <w:ilvl w:val="1"/>
          <w:numId w:val="77"/>
        </w:numPr>
        <w:spacing w:after="120" w:line="240" w:lineRule="auto"/>
        <w:ind w:left="714" w:hanging="357"/>
        <w:rPr>
          <w:rFonts w:ascii="Calibri" w:hAnsi="Calibri" w:cs="Calibri"/>
          <w:sz w:val="22"/>
          <w:szCs w:val="22"/>
          <w:lang w:val="nl-BE"/>
        </w:rPr>
      </w:pPr>
      <w:r w:rsidRPr="00F602D6">
        <w:rPr>
          <w:rFonts w:ascii="Calibri" w:hAnsi="Calibri"/>
          <w:sz w:val="22"/>
          <w:szCs w:val="22"/>
          <w:lang w:val="nl-BE"/>
        </w:rPr>
        <w:t>Lijst met de voornaamste contactpersonen</w:t>
      </w:r>
      <w:r w:rsidRPr="00F602D6">
        <w:rPr>
          <w:rFonts w:ascii="Calibri" w:hAnsi="Calibri"/>
          <w:sz w:val="22"/>
          <w:szCs w:val="22"/>
          <w:lang w:val="nl-BE"/>
        </w:rPr>
        <w:br/>
        <w:t>De lijst met “contactpersonen” vermeldt de gegevens (naam van de firma en de contactpersoon, adres, telefoonnummer, e-mail) van:</w:t>
      </w:r>
      <w:r w:rsidRPr="00F602D6">
        <w:rPr>
          <w:rFonts w:ascii="Calibri" w:hAnsi="Calibri"/>
          <w:sz w:val="22"/>
          <w:szCs w:val="22"/>
          <w:lang w:val="nl-BE"/>
        </w:rPr>
        <w:br/>
        <w:t>- de hulpdiensten;</w:t>
      </w:r>
      <w:r w:rsidRPr="00F602D6">
        <w:rPr>
          <w:rFonts w:ascii="Calibri" w:hAnsi="Calibri"/>
          <w:sz w:val="22"/>
          <w:szCs w:val="22"/>
          <w:lang w:val="nl-BE"/>
        </w:rPr>
        <w:br/>
        <w:t>- de eigenaar(s);</w:t>
      </w:r>
      <w:r w:rsidRPr="00F602D6">
        <w:rPr>
          <w:rFonts w:ascii="Calibri" w:hAnsi="Calibri"/>
          <w:sz w:val="22"/>
          <w:szCs w:val="22"/>
          <w:lang w:val="nl-BE"/>
        </w:rPr>
        <w:br/>
        <w:t xml:space="preserve">- bij een milieuvergunning, van de houder of de aangever; </w:t>
      </w:r>
      <w:r w:rsidRPr="00F602D6">
        <w:rPr>
          <w:rFonts w:ascii="Calibri" w:hAnsi="Calibri"/>
          <w:sz w:val="22"/>
          <w:szCs w:val="22"/>
          <w:lang w:val="nl-BE"/>
        </w:rPr>
        <w:br/>
        <w:t>- de syndicus en de contactpersoon om toegang te krijgen tot de stookplaats;</w:t>
      </w:r>
      <w:r w:rsidRPr="00F602D6">
        <w:rPr>
          <w:rFonts w:ascii="Calibri" w:hAnsi="Calibri"/>
          <w:sz w:val="22"/>
          <w:szCs w:val="22"/>
          <w:lang w:val="nl-BE"/>
        </w:rPr>
        <w:br/>
        <w:t>- de erkende beroepsbeoefenaars en de onderhoudsfirma’s ;</w:t>
      </w:r>
      <w:r w:rsidRPr="00F602D6">
        <w:rPr>
          <w:rFonts w:ascii="Calibri" w:hAnsi="Calibri"/>
          <w:sz w:val="22"/>
          <w:szCs w:val="22"/>
          <w:lang w:val="nl-BE"/>
        </w:rPr>
        <w:br/>
        <w:t xml:space="preserve">- de installateur; </w:t>
      </w:r>
      <w:r w:rsidRPr="00F602D6">
        <w:rPr>
          <w:rFonts w:ascii="Calibri" w:hAnsi="Calibri"/>
          <w:sz w:val="22"/>
          <w:szCs w:val="22"/>
          <w:lang w:val="nl-BE"/>
        </w:rPr>
        <w:br/>
        <w:t>- het studiebureau bijzondere technieken;</w:t>
      </w:r>
      <w:r w:rsidRPr="00F602D6">
        <w:rPr>
          <w:rFonts w:ascii="Calibri" w:hAnsi="Calibri"/>
          <w:sz w:val="22"/>
          <w:szCs w:val="22"/>
          <w:lang w:val="nl-BE"/>
        </w:rPr>
        <w:br/>
        <w:t>- de water- en energieleveranciers;</w:t>
      </w:r>
    </w:p>
    <w:p w14:paraId="77BC2A83"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Kenmerken van het gebouw en van de bezetting</w:t>
      </w:r>
    </w:p>
    <w:p w14:paraId="08B7E55F"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Algemene gegevens</w:t>
      </w:r>
    </w:p>
    <w:p w14:paraId="11E711B5"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Adres, eventueel de naam en bouwjaar van het gebouw</w:t>
      </w:r>
    </w:p>
    <w:p w14:paraId="689EF5F6"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Vernieuwing van de technische installaties of van de muren van het gebouw: jaar en beknopte beschrijving</w:t>
      </w:r>
    </w:p>
    <w:p w14:paraId="354EDAD3"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Bijgebouwen: jaar en beknopte beschrijving</w:t>
      </w:r>
    </w:p>
    <w:p w14:paraId="2D2D9F2E"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Aantal verdiepingen en aantal EPB-eenheden van het gebouw</w:t>
      </w:r>
    </w:p>
    <w:p w14:paraId="4A4068F9"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Kenmerken van de muren en de oppervlakten</w:t>
      </w:r>
    </w:p>
    <w:p w14:paraId="2407FA51"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Thermische massa: zwaar, halfzwaar, licht</w:t>
      </w:r>
    </w:p>
    <w:p w14:paraId="611AB171"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Thermische isolatie: aanwezigheid van thermische isolatie, soort isolatiemateriaal en dikte (cm) in het dak en op de noord-, oost-, zuid- en westgevels</w:t>
      </w:r>
    </w:p>
    <w:p w14:paraId="581628D8"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Aandeel beglaasde oppervlakte van het dak en de noord-, oost-, zuid- en westgevels</w:t>
      </w:r>
    </w:p>
    <w:p w14:paraId="6529DCC7"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Soort beglazing: enkel, dubbel of driedubbel</w:t>
      </w:r>
    </w:p>
    <w:p w14:paraId="1207B73B"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Zonnewering: al dan niet aanwezig, binnen of buiten</w:t>
      </w:r>
    </w:p>
    <w:p w14:paraId="4D0D0C5A"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Totale bruto-oppervlakte van het beschermde volume(m²)</w:t>
      </w:r>
    </w:p>
    <w:p w14:paraId="089FC233"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 xml:space="preserve">Overzicht van de zones en hun bezetting </w:t>
      </w:r>
      <w:r w:rsidRPr="00F602D6">
        <w:rPr>
          <w:rFonts w:ascii="Calibri" w:hAnsi="Calibri"/>
          <w:sz w:val="22"/>
          <w:szCs w:val="22"/>
          <w:lang w:val="nl-BE"/>
        </w:rPr>
        <w:br/>
        <w:t>Voor de verschillende zones van het gebouw:</w:t>
      </w:r>
    </w:p>
    <w:p w14:paraId="73E9C869"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De gebruiksoppervlakte (m²)</w:t>
      </w:r>
    </w:p>
    <w:p w14:paraId="6ABA5296"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Functie: logeerfunctie, kantoor, onderwijs, gezondheidszorg met verblijf, gezondheidszorg zonder verblijf, gezondheidszorg operatiezalen, bijeenkomst lage bezetting, bijeenkomst hoge bezetting, keuken, handel, sport (sporthal/sportzaal, fitness/dans, sauna/zwembad), technische ruimten, gemeenschappelijke lokalen, Bijeenkomst cafetaria/refterandere (te preciseren)</w:t>
      </w:r>
    </w:p>
    <w:p w14:paraId="08FF3ACF" w14:textId="77777777" w:rsidR="00090131" w:rsidRPr="00F602D6" w:rsidRDefault="00090131" w:rsidP="008700E9">
      <w:pPr>
        <w:pStyle w:val="Standard"/>
        <w:numPr>
          <w:ilvl w:val="1"/>
          <w:numId w:val="58"/>
        </w:numPr>
        <w:spacing w:after="120" w:line="240" w:lineRule="auto"/>
        <w:ind w:left="993" w:hanging="284"/>
        <w:rPr>
          <w:rFonts w:ascii="Calibri" w:hAnsi="Calibri" w:cs="Calibri"/>
          <w:sz w:val="22"/>
          <w:szCs w:val="22"/>
          <w:lang w:val="nl-BE"/>
        </w:rPr>
      </w:pPr>
      <w:r w:rsidRPr="00F602D6">
        <w:rPr>
          <w:rFonts w:ascii="Calibri" w:hAnsi="Calibri"/>
          <w:sz w:val="22"/>
          <w:szCs w:val="22"/>
          <w:lang w:val="nl-BE"/>
        </w:rPr>
        <w:t>Instelpunten voor temperatuur (°C) en vochtigheidsgraad (%) in verwarmingsmodus</w:t>
      </w:r>
    </w:p>
    <w:p w14:paraId="427FC368" w14:textId="77777777" w:rsidR="00090131" w:rsidRPr="00F602D6" w:rsidRDefault="00090131" w:rsidP="008700E9">
      <w:pPr>
        <w:pStyle w:val="Standard"/>
        <w:numPr>
          <w:ilvl w:val="1"/>
          <w:numId w:val="77"/>
        </w:numPr>
        <w:spacing w:after="120" w:line="240" w:lineRule="auto"/>
        <w:ind w:left="426" w:hanging="284"/>
        <w:rPr>
          <w:rFonts w:ascii="Calibri" w:hAnsi="Calibri" w:cs="Calibri"/>
          <w:sz w:val="22"/>
          <w:szCs w:val="22"/>
          <w:lang w:val="nl-BE"/>
        </w:rPr>
      </w:pPr>
      <w:r w:rsidRPr="00F602D6">
        <w:rPr>
          <w:rFonts w:ascii="Calibri" w:hAnsi="Calibri"/>
          <w:sz w:val="22"/>
          <w:szCs w:val="22"/>
          <w:lang w:val="nl-BE"/>
        </w:rPr>
        <w:t xml:space="preserve">Een algemene beschrijving van de technische installaties en de werking en eventueel een principeschema: </w:t>
      </w:r>
      <w:r w:rsidRPr="00F602D6">
        <w:rPr>
          <w:rFonts w:ascii="Calibri" w:hAnsi="Calibri"/>
          <w:sz w:val="22"/>
          <w:szCs w:val="22"/>
          <w:lang w:val="nl-BE"/>
        </w:rPr>
        <w:br/>
        <w:t>Soort verwarmingssysteem, ventilatiesysteem, aanwezigheid van andere installaties, zoals een warmtekrachtkoppeling of thermische zonnepanelen.</w:t>
      </w:r>
    </w:p>
    <w:p w14:paraId="3A784D11"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 xml:space="preserve">Beschrijving van de regeling </w:t>
      </w:r>
      <w:r w:rsidRPr="00F602D6">
        <w:rPr>
          <w:rFonts w:ascii="Calibri" w:hAnsi="Calibri"/>
          <w:sz w:val="22"/>
          <w:szCs w:val="22"/>
          <w:lang w:val="nl-BE"/>
        </w:rPr>
        <w:br/>
        <w:t xml:space="preserve">Deze afdeling omvat een beschrijving van de wijze waarop de temperatuur, de vochtigheid, de luchtdebieten, het tijdsbeheer, enz. geregeld wordt. </w:t>
      </w:r>
      <w:r w:rsidRPr="00F602D6">
        <w:rPr>
          <w:rFonts w:ascii="Calibri" w:hAnsi="Calibri"/>
          <w:sz w:val="22"/>
          <w:szCs w:val="22"/>
          <w:lang w:val="nl-BE"/>
        </w:rPr>
        <w:br/>
        <w:t>Bij een gecentraliseerd technisch beheersysteem worden het geïnstalleerd systeem en de aangesloten installaties eveneens kort beschreven.</w:t>
      </w:r>
      <w:r w:rsidRPr="00F602D6">
        <w:rPr>
          <w:rFonts w:ascii="Calibri" w:hAnsi="Calibri"/>
          <w:sz w:val="22"/>
          <w:szCs w:val="22"/>
          <w:lang w:val="nl-BE"/>
        </w:rPr>
        <w:br/>
        <w:t>Deze afdeling vermeldt eveneens de naam van de personen die gemachtigd zijn om interventies aan de regeling uit te voeren (die de vereiste opleiding gevolgd hebben, beschikken over de wachtwoorden,…). Ze kan aangevuld worden met een principeschema van de regeling, aanvullende informatie en tabellen met de instructies.</w:t>
      </w:r>
      <w:r w:rsidRPr="00F602D6">
        <w:rPr>
          <w:rFonts w:ascii="Calibri" w:hAnsi="Calibri"/>
          <w:sz w:val="22"/>
          <w:szCs w:val="22"/>
          <w:lang w:val="nl-BE"/>
        </w:rPr>
        <w:br/>
      </w:r>
    </w:p>
    <w:p w14:paraId="34314850"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 xml:space="preserve">Inventaris van de voornaamste uitrustingen van het verwarmingssysteem </w:t>
      </w:r>
      <w:r w:rsidRPr="00F602D6">
        <w:rPr>
          <w:rFonts w:ascii="Calibri" w:hAnsi="Calibri"/>
          <w:sz w:val="22"/>
          <w:szCs w:val="22"/>
          <w:lang w:val="nl-BE"/>
        </w:rPr>
        <w:br/>
        <w:t>Deze afdeling omvat een lijst met de voornaamste uitrustingen van het verwarmingssysteem in de vorm van een tabel :</w:t>
      </w:r>
    </w:p>
    <w:p w14:paraId="61AFF54F"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Soort uitrusting, zoals verwarmingsketel, ventilatiegroep, bevochtiger, luchtklep</w:t>
      </w:r>
    </w:p>
    <w:p w14:paraId="3662C625"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identificatiecode: referentie van de uitrusting op plannen en op de site</w:t>
      </w:r>
    </w:p>
    <w:p w14:paraId="0658493E"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locatie: verdieping  en referentie van het lokaal</w:t>
      </w:r>
    </w:p>
    <w:p w14:paraId="03FE9429"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model: merk en referentie van de fabrikant</w:t>
      </w:r>
    </w:p>
    <w:p w14:paraId="5886AB0E"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vermogen (kW): voor verwarmingsketels en waterverwarmingstoestellen het nuttig nominaal vermogen ,en voor elektrische motoren het nominaal ingangsvermogen</w:t>
      </w:r>
    </w:p>
    <w:p w14:paraId="415D20D6"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cs="Calibri"/>
          <w:sz w:val="22"/>
          <w:szCs w:val="22"/>
          <w:lang w:val="nl-BE"/>
        </w:rPr>
        <w:t>Aangeven of het gaat om een verwarmingsketel die alleen wordt gebruikt bij een storing van de normale bedrijfsmodus of om een verwarmingsketel op twee brandstoffen waarbij één van de brandstoffen enkel wordt gebruikt bij een storing van de normale bedrijfsmodus</w:t>
      </w:r>
    </w:p>
    <w:p w14:paraId="2CC18909"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Lijst van de meters</w:t>
      </w:r>
      <w:r w:rsidRPr="00F602D6">
        <w:rPr>
          <w:rFonts w:ascii="Calibri" w:hAnsi="Calibri"/>
          <w:sz w:val="22"/>
          <w:szCs w:val="22"/>
          <w:lang w:val="nl-BE"/>
        </w:rPr>
        <w:br/>
        <w:t>Deze afdeling omvat de lijst van de brandstof- en elektriciteitsmeters en de meters voor de thermische energie afgegeven aan het verwarmingscircuit,  in de vorm van een tabel, met voor elke meter:</w:t>
      </w:r>
    </w:p>
    <w:p w14:paraId="17B2E933"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de energiedrager zoals brandstofverbruik, elektriciteitsverbruik, thermische meter</w:t>
      </w:r>
    </w:p>
    <w:p w14:paraId="45A91594"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hoofdbestemming, zoals verwarming, ventilatie of elektrische meting van heel het gebouw</w:t>
      </w:r>
    </w:p>
    <w:p w14:paraId="02ADB69F"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identificatiecode: referentie van de uitrusting op plannen en ter plaatse</w:t>
      </w:r>
    </w:p>
    <w:p w14:paraId="5D439BCC"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de gemeten waarde, bijvoorbeeld algemeen verbruik van het gebouw, verbruik van verwarmingsketel nr. 1</w:t>
      </w:r>
    </w:p>
    <w:p w14:paraId="05BCB722"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de meeteenheid, bijvoorbeeld kWh of m³</w:t>
      </w:r>
    </w:p>
    <w:p w14:paraId="33CA4B8D"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het soort opname van de tellerstanden: manueel of automatisch alsook de frequentie</w:t>
      </w:r>
    </w:p>
    <w:p w14:paraId="72C11C8A"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en de locatie: verdieping alsook het lokaal</w:t>
      </w:r>
    </w:p>
    <w:p w14:paraId="7570BC70"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 xml:space="preserve">Dimensioneringsnota </w:t>
      </w:r>
    </w:p>
    <w:p w14:paraId="00F9FA85"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 xml:space="preserve">Technische documentatie </w:t>
      </w:r>
      <w:r w:rsidRPr="00F602D6">
        <w:rPr>
          <w:rFonts w:ascii="Calibri" w:hAnsi="Calibri"/>
          <w:sz w:val="22"/>
          <w:szCs w:val="22"/>
          <w:lang w:val="nl-BE"/>
        </w:rPr>
        <w:br/>
        <w:t>Technische fiches, gebruiks-, montage-, werkings- en onderhoudsaanwijzingen voor de uitrustingen waaruit het verwarmingssysteem bestaat:</w:t>
      </w:r>
      <w:r w:rsidRPr="00F602D6">
        <w:rPr>
          <w:rFonts w:ascii="Calibri" w:hAnsi="Calibri"/>
          <w:sz w:val="22"/>
          <w:szCs w:val="22"/>
          <w:lang w:val="nl-BE"/>
        </w:rPr>
        <w:br/>
        <w:t>8.1 Warmteproductie: verwarmingsketels, branders, waterverwarmingstoestellen,  …</w:t>
      </w:r>
      <w:r w:rsidRPr="00F602D6">
        <w:rPr>
          <w:rFonts w:ascii="Calibri" w:hAnsi="Calibri"/>
          <w:sz w:val="22"/>
          <w:szCs w:val="22"/>
          <w:lang w:val="nl-BE"/>
        </w:rPr>
        <w:br/>
        <w:t xml:space="preserve">8.2 Warmteverspreiding: circulatiepompen, manuele kleppen,… </w:t>
      </w:r>
      <w:r w:rsidRPr="00F602D6">
        <w:rPr>
          <w:rFonts w:ascii="Calibri" w:hAnsi="Calibri"/>
          <w:sz w:val="22"/>
          <w:szCs w:val="22"/>
          <w:lang w:val="nl-BE"/>
        </w:rPr>
        <w:br/>
        <w:t>8.3 Regeling: automaten, regelaars, 3-wegkleppen, thermostatische kranen, meetsensoren, …</w:t>
      </w:r>
      <w:r w:rsidRPr="00F602D6">
        <w:rPr>
          <w:rFonts w:ascii="Calibri" w:hAnsi="Calibri"/>
          <w:sz w:val="22"/>
          <w:szCs w:val="22"/>
          <w:lang w:val="nl-BE"/>
        </w:rPr>
        <w:br/>
        <w:t>8.4 Warmteafgifte: radiatoren, convectoren, pulsiegroep, …</w:t>
      </w:r>
    </w:p>
    <w:p w14:paraId="110C6E1A"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Plan van de speciale technieken: hydraulische en aëraulische plannen, principeschema’s</w:t>
      </w:r>
    </w:p>
    <w:p w14:paraId="24E88E40"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Stappenplan</w:t>
      </w:r>
    </w:p>
    <w:p w14:paraId="08A5F213"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Verslagen</w:t>
      </w:r>
      <w:r w:rsidRPr="00F602D6">
        <w:rPr>
          <w:rFonts w:ascii="Calibri" w:hAnsi="Calibri"/>
          <w:sz w:val="22"/>
          <w:szCs w:val="22"/>
          <w:lang w:val="nl-BE"/>
        </w:rPr>
        <w:br/>
        <w:t>11.1 Verslagen van de ingebruikname en  de parameters van de ingebruikname</w:t>
      </w:r>
      <w:r w:rsidRPr="00F602D6">
        <w:rPr>
          <w:rFonts w:ascii="Calibri" w:hAnsi="Calibri"/>
          <w:sz w:val="22"/>
          <w:szCs w:val="22"/>
          <w:lang w:val="nl-BE"/>
        </w:rPr>
        <w:br/>
        <w:t>De verslagen van de ingebruikname omvatten alle parameters met betrekking tot de regeling en voor elke verwarmingsketel eveneens de informatie vermeld in punt 3. van deze bijlage: Minimale inhoud van de verslagen van de ingebruikname van de verwarmingsketels</w:t>
      </w:r>
    </w:p>
    <w:p w14:paraId="6144834D" w14:textId="77777777" w:rsidR="00090131" w:rsidRPr="00F602D6" w:rsidRDefault="00090131" w:rsidP="00090131">
      <w:pPr>
        <w:pStyle w:val="Standard"/>
        <w:spacing w:line="240" w:lineRule="auto"/>
        <w:ind w:left="426"/>
        <w:rPr>
          <w:rFonts w:ascii="Calibri" w:hAnsi="Calibri" w:cs="Calibri"/>
          <w:sz w:val="22"/>
          <w:szCs w:val="22"/>
          <w:lang w:val="nl-BE"/>
        </w:rPr>
      </w:pPr>
      <w:r w:rsidRPr="00F602D6">
        <w:rPr>
          <w:rFonts w:ascii="Calibri" w:hAnsi="Calibri"/>
          <w:sz w:val="22"/>
          <w:szCs w:val="22"/>
          <w:lang w:val="nl-BE"/>
        </w:rPr>
        <w:t>11.2 Onderhoudsverslagen en verslagen van interventies op het verwarmingssysteem</w:t>
      </w:r>
      <w:r w:rsidRPr="00F602D6">
        <w:rPr>
          <w:rFonts w:ascii="Calibri" w:hAnsi="Calibri"/>
          <w:sz w:val="22"/>
          <w:szCs w:val="22"/>
          <w:lang w:val="nl-BE"/>
        </w:rPr>
        <w:br/>
        <w:t>11.3 Attest van EPB-oplevering</w:t>
      </w:r>
      <w:r w:rsidRPr="00F602D6">
        <w:rPr>
          <w:rFonts w:ascii="Calibri" w:hAnsi="Calibri"/>
          <w:sz w:val="22"/>
          <w:szCs w:val="22"/>
          <w:lang w:val="nl-BE"/>
        </w:rPr>
        <w:br/>
        <w:t>11.4 Attesten van EPB-periodieke controle</w:t>
      </w:r>
      <w:r w:rsidRPr="00F602D6">
        <w:rPr>
          <w:rFonts w:ascii="Calibri" w:hAnsi="Calibri"/>
          <w:sz w:val="22"/>
          <w:szCs w:val="22"/>
          <w:lang w:val="nl-BE"/>
        </w:rPr>
        <w:br/>
        <w:t>11.5 EPB-diagnoseverslagen</w:t>
      </w:r>
      <w:r w:rsidRPr="00F602D6">
        <w:rPr>
          <w:rFonts w:ascii="Calibri" w:hAnsi="Calibri"/>
          <w:sz w:val="22"/>
          <w:szCs w:val="22"/>
          <w:lang w:val="nl-BE"/>
        </w:rPr>
        <w:br/>
        <w:t>11.6 Verslagen van de wateranalyses van het verwarmingssysteem</w:t>
      </w:r>
    </w:p>
    <w:p w14:paraId="1C6E129B" w14:textId="77777777" w:rsidR="00090131" w:rsidRPr="00F602D6" w:rsidRDefault="00090131" w:rsidP="00090131">
      <w:pPr>
        <w:pStyle w:val="Standard"/>
        <w:spacing w:line="240" w:lineRule="auto"/>
        <w:ind w:left="426"/>
        <w:rPr>
          <w:rFonts w:ascii="Calibri" w:hAnsi="Calibri"/>
          <w:sz w:val="22"/>
          <w:szCs w:val="22"/>
          <w:lang w:val="nl-BE"/>
        </w:rPr>
      </w:pPr>
      <w:r w:rsidRPr="00F602D6">
        <w:rPr>
          <w:rFonts w:ascii="Calibri" w:hAnsi="Calibri"/>
          <w:sz w:val="22"/>
          <w:szCs w:val="22"/>
          <w:lang w:val="nl-BE"/>
        </w:rPr>
        <w:t>11.7 Desgevallend een verslag van de hydraulische balancering van de verdeelcircuits voor verwarmingswater</w:t>
      </w:r>
    </w:p>
    <w:p w14:paraId="45CC7636" w14:textId="77777777" w:rsidR="00090131" w:rsidRPr="00F602D6" w:rsidRDefault="00090131" w:rsidP="00090131">
      <w:pPr>
        <w:pStyle w:val="Standard"/>
        <w:spacing w:line="240" w:lineRule="auto"/>
        <w:ind w:left="567"/>
        <w:rPr>
          <w:rFonts w:ascii="Calibri" w:hAnsi="Calibri" w:cs="Calibri"/>
          <w:sz w:val="22"/>
          <w:szCs w:val="22"/>
          <w:lang w:val="nl-BE"/>
        </w:rPr>
      </w:pPr>
      <w:r w:rsidRPr="00F602D6">
        <w:rPr>
          <w:rFonts w:ascii="Calibri" w:hAnsi="Calibri"/>
          <w:sz w:val="22"/>
          <w:szCs w:val="22"/>
          <w:lang w:val="nl-BE"/>
        </w:rPr>
        <w:br w:type="page"/>
      </w:r>
    </w:p>
    <w:p w14:paraId="4FDFCE68"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Desgevallend de procedure voor de ingebruikname van de uitrustingen die in geval van defect en vóór de terugkeer naar de normale modus gebruikt dienen te worden</w:t>
      </w:r>
    </w:p>
    <w:p w14:paraId="57FE4EFC"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sz w:val="22"/>
          <w:szCs w:val="22"/>
          <w:lang w:val="nl-BE"/>
        </w:rPr>
        <w:t>Links naar andere sleuteldocumenten: Postinterventiedossier, logboek van het klimaatregelingssysteem, verslagen van de energieboekhouding, onderhoudsprogramma,…</w:t>
      </w:r>
    </w:p>
    <w:p w14:paraId="52290644" w14:textId="77777777" w:rsidR="00090131" w:rsidRPr="00F602D6" w:rsidRDefault="00090131" w:rsidP="008700E9">
      <w:pPr>
        <w:pStyle w:val="Standard"/>
        <w:numPr>
          <w:ilvl w:val="1"/>
          <w:numId w:val="77"/>
        </w:numPr>
        <w:spacing w:line="240" w:lineRule="auto"/>
        <w:ind w:left="426" w:hanging="284"/>
        <w:rPr>
          <w:rFonts w:ascii="Calibri" w:hAnsi="Calibri" w:cs="Calibri"/>
          <w:sz w:val="22"/>
          <w:szCs w:val="22"/>
          <w:lang w:val="nl-BE"/>
        </w:rPr>
      </w:pPr>
      <w:r w:rsidRPr="00F602D6">
        <w:rPr>
          <w:rFonts w:ascii="Calibri" w:hAnsi="Calibri" w:cs="Calibri"/>
          <w:sz w:val="22"/>
          <w:szCs w:val="22"/>
          <w:lang w:val="nl-BE"/>
        </w:rPr>
        <w:t>Desgevallend een kopie van het verzoek tot afwijking en van de beslissing van Leefmilieu Brussel m.b.t. dit verzoek</w:t>
      </w:r>
    </w:p>
    <w:p w14:paraId="0AE24E0D" w14:textId="77777777" w:rsidR="00090131" w:rsidRPr="00F602D6" w:rsidRDefault="00090131" w:rsidP="00090131">
      <w:pPr>
        <w:pStyle w:val="Standard"/>
        <w:spacing w:line="240" w:lineRule="auto"/>
        <w:rPr>
          <w:rFonts w:ascii="Calibri" w:hAnsi="Calibri" w:cs="Calibri"/>
          <w:sz w:val="22"/>
          <w:szCs w:val="22"/>
          <w:lang w:val="nl-BE"/>
        </w:rPr>
      </w:pPr>
    </w:p>
    <w:p w14:paraId="26D8F90E" w14:textId="77777777" w:rsidR="00090131" w:rsidRPr="00F602D6" w:rsidRDefault="00090131" w:rsidP="00090131">
      <w:pPr>
        <w:pStyle w:val="Standard"/>
        <w:spacing w:line="240" w:lineRule="auto"/>
        <w:rPr>
          <w:rFonts w:ascii="Calibri" w:hAnsi="Calibri"/>
          <w:b/>
          <w:sz w:val="22"/>
          <w:szCs w:val="22"/>
          <w:lang w:val="nl-BE"/>
        </w:rPr>
      </w:pPr>
      <w:r w:rsidRPr="00F602D6">
        <w:rPr>
          <w:rFonts w:ascii="Calibri" w:hAnsi="Calibri"/>
          <w:b/>
          <w:sz w:val="22"/>
          <w:szCs w:val="22"/>
          <w:lang w:val="nl-BE"/>
        </w:rPr>
        <w:t>3. Minimale inhoud van de verslagen van ingebruikname  van de verwarmingsketels</w:t>
      </w:r>
    </w:p>
    <w:p w14:paraId="6CD747A1"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 xml:space="preserve">kenmerken van de brander: </w:t>
      </w:r>
    </w:p>
    <w:p w14:paraId="19E3D883"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brandstof (aardgas, propaan, twee brandstoffen, stookolie, ander)</w:t>
      </w:r>
    </w:p>
    <w:p w14:paraId="54F5D827"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merk, type, reeksnummer, fabricatiejaar</w:t>
      </w:r>
    </w:p>
    <w:p w14:paraId="767243B4"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modulering van het vermogen: één trap/meertraps (het aantal trappen vermelden) / modulerend (het minimum- en maximumvermogen van het vermogensbereik vermelden)</w:t>
      </w:r>
    </w:p>
    <w:p w14:paraId="189C540B"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Maximaal ingesteld vermogen van de brander (kW)</w:t>
      </w:r>
    </w:p>
    <w:p w14:paraId="4050E304"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Voor verwarmingsketels en waterverwarmingstoestellen op aardgas of op twee brandstoffen:</w:t>
      </w:r>
      <w:r w:rsidRPr="00F602D6">
        <w:rPr>
          <w:rFonts w:ascii="Calibri" w:hAnsi="Calibri"/>
          <w:sz w:val="22"/>
          <w:szCs w:val="22"/>
          <w:lang w:val="nl-BE"/>
        </w:rPr>
        <w:br/>
        <w:t>- categorie volgens EN437: I2E+, I2E(S)B, I2E(R)B, I2N, andere (preciseren)</w:t>
      </w:r>
      <w:r w:rsidRPr="00F602D6">
        <w:rPr>
          <w:rFonts w:ascii="Calibri" w:hAnsi="Calibri"/>
          <w:sz w:val="22"/>
          <w:szCs w:val="22"/>
          <w:lang w:val="nl-BE"/>
        </w:rPr>
        <w:br/>
        <w:t>- technologie: atmosferisch, premix of ventilatorbrander</w:t>
      </w:r>
    </w:p>
    <w:p w14:paraId="7A21F30E" w14:textId="77777777" w:rsidR="00090131" w:rsidRPr="00F602D6" w:rsidRDefault="00090131" w:rsidP="008700E9">
      <w:pPr>
        <w:pStyle w:val="Standard"/>
        <w:numPr>
          <w:ilvl w:val="2"/>
          <w:numId w:val="76"/>
        </w:numPr>
        <w:spacing w:line="240" w:lineRule="auto"/>
        <w:rPr>
          <w:rFonts w:ascii="Calibri" w:hAnsi="Calibri" w:cs="Calibri"/>
          <w:sz w:val="22"/>
          <w:szCs w:val="22"/>
          <w:lang w:val="nl-BE"/>
        </w:rPr>
      </w:pPr>
      <w:r w:rsidRPr="00F602D6">
        <w:rPr>
          <w:rFonts w:ascii="Calibri" w:hAnsi="Calibri" w:cs="Calibri"/>
          <w:sz w:val="22"/>
          <w:szCs w:val="22"/>
          <w:lang w:val="nl-BE"/>
        </w:rPr>
        <w:t>aangeven of één van de brandstoffen enkel wordt gebruikt bij een storing van de normale bedrijfsmodus</w:t>
      </w:r>
    </w:p>
    <w:p w14:paraId="037661CA"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Voor branders op vloeibare brandstof: merk, soort verstuiver, debiet (gal/uur) en hoek (°), en de pompdruk (bar)</w:t>
      </w:r>
    </w:p>
    <w:p w14:paraId="6F92460A"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De kenmerken van het verwarmingslichaam:</w:t>
      </w:r>
    </w:p>
    <w:p w14:paraId="5995EEA8"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nuttig nominaal vermogen(kW) en eventueel het nominaal ingangsvermogen (kW)</w:t>
      </w:r>
    </w:p>
    <w:p w14:paraId="67F19B24"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met condensatie (ja/nee)</w:t>
      </w:r>
    </w:p>
    <w:p w14:paraId="3AD99470"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merk, type, serienummer, bouwjaar</w:t>
      </w:r>
    </w:p>
    <w:p w14:paraId="482056CB"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het soort aansluiting van het afvoerkanaal  van verbrandingsgassen (collectieve of individuele afvoerleiding, type A, Bxy, Cxy, aanwezigheid van een afzuiger, …)</w:t>
      </w:r>
    </w:p>
    <w:p w14:paraId="1BAE75E0"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cs="Calibri"/>
          <w:sz w:val="22"/>
          <w:szCs w:val="22"/>
          <w:lang w:val="nl-BE"/>
        </w:rPr>
        <w:t>aangeven of de verwarmingsketel enkel bij een storing van de normale bedrijfsmodus wordt gebruikt</w:t>
      </w:r>
    </w:p>
    <w:p w14:paraId="0EECDAD5" w14:textId="77777777" w:rsidR="00090131" w:rsidRPr="00F602D6" w:rsidRDefault="00090131" w:rsidP="008700E9">
      <w:pPr>
        <w:pStyle w:val="Standard"/>
        <w:numPr>
          <w:ilvl w:val="0"/>
          <w:numId w:val="58"/>
        </w:numPr>
        <w:spacing w:line="240" w:lineRule="auto"/>
        <w:ind w:left="709" w:hanging="283"/>
        <w:rPr>
          <w:rFonts w:ascii="Calibri" w:hAnsi="Calibri" w:cs="Calibri"/>
          <w:sz w:val="22"/>
          <w:szCs w:val="22"/>
          <w:lang w:val="nl-BE"/>
        </w:rPr>
      </w:pPr>
      <w:r w:rsidRPr="00F602D6">
        <w:rPr>
          <w:rFonts w:ascii="Calibri" w:hAnsi="Calibri"/>
          <w:sz w:val="22"/>
          <w:szCs w:val="22"/>
          <w:lang w:val="nl-BE"/>
        </w:rPr>
        <w:t>De resultaten van de volgende metingen:</w:t>
      </w:r>
    </w:p>
    <w:p w14:paraId="2F93E9A8"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Watertemperatuur vertrek/retour verwarmingsketel (°C) + ontwerpwaarden (°C)</w:t>
      </w:r>
    </w:p>
    <w:p w14:paraId="5877A86C"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Eindmetingen met betrekking tot de verbranding na instelling en tot het maximaal ingesteld vermogen van de brander: CO-gehalte (mg CO/kWh), verbrandingsrendement op Hi (%), zuurstofgehalte (% O</w:t>
      </w:r>
      <w:r w:rsidRPr="00F602D6">
        <w:rPr>
          <w:rFonts w:ascii="Calibri" w:hAnsi="Calibri"/>
          <w:sz w:val="22"/>
          <w:szCs w:val="22"/>
          <w:vertAlign w:val="subscript"/>
          <w:lang w:val="nl-BE"/>
        </w:rPr>
        <w:t>2</w:t>
      </w:r>
      <w:r w:rsidRPr="00F602D6">
        <w:rPr>
          <w:rFonts w:ascii="Calibri" w:hAnsi="Calibri"/>
          <w:sz w:val="22"/>
          <w:szCs w:val="22"/>
          <w:lang w:val="nl-BE"/>
        </w:rPr>
        <w:t>), CO</w:t>
      </w:r>
      <w:r w:rsidRPr="00F602D6">
        <w:rPr>
          <w:rFonts w:ascii="Calibri" w:hAnsi="Calibri"/>
          <w:sz w:val="22"/>
          <w:szCs w:val="22"/>
          <w:vertAlign w:val="subscript"/>
          <w:lang w:val="nl-BE"/>
        </w:rPr>
        <w:t>2</w:t>
      </w:r>
      <w:r w:rsidRPr="00F602D6">
        <w:rPr>
          <w:rFonts w:ascii="Calibri" w:hAnsi="Calibri"/>
          <w:sz w:val="22"/>
          <w:szCs w:val="22"/>
          <w:lang w:val="nl-BE"/>
        </w:rPr>
        <w:t>-gehalte (% CO</w:t>
      </w:r>
      <w:r w:rsidRPr="00F602D6">
        <w:rPr>
          <w:rFonts w:ascii="Calibri" w:hAnsi="Calibri"/>
          <w:sz w:val="22"/>
          <w:szCs w:val="22"/>
          <w:vertAlign w:val="subscript"/>
          <w:lang w:val="nl-BE"/>
        </w:rPr>
        <w:t>2</w:t>
      </w:r>
      <w:r w:rsidRPr="00F602D6">
        <w:rPr>
          <w:rFonts w:ascii="Calibri" w:hAnsi="Calibri"/>
          <w:sz w:val="22"/>
          <w:szCs w:val="22"/>
          <w:lang w:val="nl-BE"/>
        </w:rPr>
        <w:t>), temperatuur van de verbrandingsgassen tg (°C), temperatuur van de verbrandingslucht ta (°C), nettotemperatuur tg-ta (°C) en voor verwarmingsketels die werken op een vloeibare brandstof, de rookindex (Bacharach)</w:t>
      </w:r>
    </w:p>
    <w:p w14:paraId="018521A3" w14:textId="77777777" w:rsidR="00090131" w:rsidRPr="00F602D6" w:rsidRDefault="00090131" w:rsidP="008700E9">
      <w:pPr>
        <w:pStyle w:val="Standard"/>
        <w:numPr>
          <w:ilvl w:val="1"/>
          <w:numId w:val="58"/>
        </w:numPr>
        <w:spacing w:line="240" w:lineRule="auto"/>
        <w:ind w:left="993" w:hanging="283"/>
        <w:rPr>
          <w:rFonts w:ascii="Calibri" w:hAnsi="Calibri" w:cs="Calibri"/>
          <w:sz w:val="22"/>
          <w:szCs w:val="22"/>
          <w:lang w:val="nl-BE"/>
        </w:rPr>
      </w:pPr>
      <w:r w:rsidRPr="00F602D6">
        <w:rPr>
          <w:rFonts w:ascii="Calibri" w:hAnsi="Calibri"/>
          <w:sz w:val="22"/>
          <w:szCs w:val="22"/>
          <w:lang w:val="nl-BE"/>
        </w:rPr>
        <w:t>Voor verwarmingsketels type B zonder trekonderbrek</w:t>
      </w:r>
      <w:r w:rsidRPr="00F602D6">
        <w:rPr>
          <w:rFonts w:ascii="Calibri" w:hAnsi="Calibri" w:cs="Calibri"/>
          <w:sz w:val="22"/>
          <w:szCs w:val="22"/>
          <w:lang w:val="nl-BE"/>
        </w:rPr>
        <w:t>er</w:t>
      </w:r>
      <w:r w:rsidRPr="00F602D6">
        <w:rPr>
          <w:rFonts w:ascii="Calibri" w:hAnsi="Calibri"/>
          <w:sz w:val="22"/>
          <w:szCs w:val="22"/>
          <w:lang w:val="nl-BE"/>
        </w:rPr>
        <w:t xml:space="preserve"> die werken in onderdruk: de onderdruk in de afvoerkanalen van verbrandingsgassen  (Pa)</w:t>
      </w:r>
    </w:p>
    <w:p w14:paraId="6B681AFE" w14:textId="77777777" w:rsidR="00090131" w:rsidRDefault="00090131" w:rsidP="00090131">
      <w:pPr>
        <w:pStyle w:val="Standard"/>
        <w:spacing w:line="240" w:lineRule="auto"/>
        <w:rPr>
          <w:rFonts w:ascii="Calibri" w:hAnsi="Calibri" w:cs="Calibri"/>
          <w:b/>
          <w:sz w:val="22"/>
          <w:szCs w:val="22"/>
          <w:lang w:val="nl-BE"/>
        </w:rPr>
      </w:pPr>
    </w:p>
    <w:p w14:paraId="13E065A2" w14:textId="77777777" w:rsidR="00090131" w:rsidRPr="00D123D3" w:rsidRDefault="00090131" w:rsidP="00090131">
      <w:pPr>
        <w:pStyle w:val="BodyText"/>
        <w:jc w:val="both"/>
        <w:rPr>
          <w:rFonts w:ascii="Calibri" w:hAnsi="Calibri"/>
          <w:sz w:val="22"/>
          <w:szCs w:val="22"/>
          <w:highlight w:val="yellow"/>
          <w:lang w:val="nl-BE"/>
        </w:rPr>
      </w:pPr>
      <w:r w:rsidRPr="00D123D3">
        <w:rPr>
          <w:rFonts w:ascii="Calibri" w:hAnsi="Calibri"/>
          <w:sz w:val="22"/>
          <w:szCs w:val="22"/>
          <w:highlight w:val="yellow"/>
          <w:lang w:val="nl-BE"/>
        </w:rPr>
        <w:t>Gezien om te worden gevoegd bij het besluit van de Brusselse Hoofdstedelijke Regering van 21 juni 2018 betreffende de voor de verwarmingssystemen en klimaatregelingssystemen van gebouwen geldende EPB-eisen bij hun installatie en tijdens hun uitbatingperiode</w:t>
      </w:r>
    </w:p>
    <w:p w14:paraId="22A7B153" w14:textId="77777777" w:rsidR="00090131" w:rsidRPr="00D123D3" w:rsidRDefault="00090131" w:rsidP="00090131">
      <w:pPr>
        <w:pStyle w:val="BodyText"/>
        <w:jc w:val="both"/>
        <w:rPr>
          <w:rFonts w:ascii="Calibri" w:hAnsi="Calibri"/>
          <w:sz w:val="22"/>
          <w:szCs w:val="22"/>
          <w:highlight w:val="yellow"/>
          <w:lang w:val="nl-BE"/>
        </w:rPr>
      </w:pPr>
    </w:p>
    <w:p w14:paraId="164A7CD8" w14:textId="77777777" w:rsidR="00090131" w:rsidRPr="00D123D3" w:rsidRDefault="00090131" w:rsidP="00090131">
      <w:pPr>
        <w:pStyle w:val="BodyText"/>
        <w:jc w:val="both"/>
        <w:rPr>
          <w:rFonts w:ascii="Calibri" w:hAnsi="Calibri"/>
          <w:sz w:val="22"/>
          <w:szCs w:val="22"/>
          <w:highlight w:val="yellow"/>
          <w:lang w:val="nl-BE"/>
        </w:rPr>
      </w:pPr>
      <w:r w:rsidRPr="00D123D3">
        <w:rPr>
          <w:rFonts w:ascii="Calibri" w:hAnsi="Calibri"/>
          <w:sz w:val="22"/>
          <w:szCs w:val="22"/>
          <w:highlight w:val="yellow"/>
          <w:lang w:val="nl-BE"/>
        </w:rPr>
        <w:t>De minister-president van de Brusselse Hoofdstedelijke Regering</w:t>
      </w:r>
    </w:p>
    <w:p w14:paraId="42A42D15" w14:textId="77777777" w:rsidR="00090131" w:rsidRPr="00D123D3" w:rsidRDefault="00090131" w:rsidP="00090131">
      <w:pPr>
        <w:pStyle w:val="BodyText"/>
        <w:jc w:val="both"/>
        <w:rPr>
          <w:highlight w:val="yellow"/>
          <w:lang w:val="nl-BE"/>
        </w:rPr>
      </w:pPr>
      <w:r w:rsidRPr="00D123D3">
        <w:rPr>
          <w:rFonts w:ascii="Calibri" w:hAnsi="Calibri"/>
          <w:b/>
          <w:sz w:val="22"/>
          <w:szCs w:val="22"/>
          <w:highlight w:val="yellow"/>
          <w:lang w:val="nl-BE"/>
        </w:rPr>
        <w:t>Rudi VERVOORT</w:t>
      </w:r>
    </w:p>
    <w:p w14:paraId="2F624477" w14:textId="77777777" w:rsidR="00090131" w:rsidRPr="00D123D3" w:rsidRDefault="00090131" w:rsidP="00090131">
      <w:pPr>
        <w:pStyle w:val="BodyText"/>
        <w:jc w:val="both"/>
        <w:rPr>
          <w:highlight w:val="yellow"/>
          <w:lang w:val="nl-BE"/>
        </w:rPr>
      </w:pPr>
    </w:p>
    <w:p w14:paraId="67E947CB" w14:textId="77777777" w:rsidR="00090131" w:rsidRPr="00D123D3" w:rsidRDefault="00090131" w:rsidP="00090131">
      <w:pPr>
        <w:pStyle w:val="Standard"/>
        <w:spacing w:line="240" w:lineRule="auto"/>
        <w:jc w:val="both"/>
        <w:rPr>
          <w:rFonts w:ascii="Calibri" w:hAnsi="Calibri" w:cs="Calibri"/>
          <w:sz w:val="22"/>
          <w:szCs w:val="22"/>
          <w:highlight w:val="yellow"/>
          <w:lang w:val="nl-BE"/>
        </w:rPr>
      </w:pPr>
      <w:r w:rsidRPr="00D123D3">
        <w:rPr>
          <w:rFonts w:ascii="Calibri" w:hAnsi="Calibri"/>
          <w:sz w:val="22"/>
          <w:szCs w:val="22"/>
          <w:highlight w:val="yellow"/>
          <w:lang w:val="nl-BE"/>
        </w:rPr>
        <w:t xml:space="preserve">De minister van Huisvesting, Levenskwaliteit, Leefmilieu en Energie </w:t>
      </w:r>
    </w:p>
    <w:p w14:paraId="7B742A48" w14:textId="77777777" w:rsidR="00090131" w:rsidRPr="00090131" w:rsidRDefault="00090131" w:rsidP="00090131">
      <w:pPr>
        <w:pStyle w:val="BodyText"/>
        <w:jc w:val="both"/>
        <w:rPr>
          <w:lang w:val="nl-BE"/>
        </w:rPr>
      </w:pPr>
      <w:r w:rsidRPr="00090131">
        <w:rPr>
          <w:rFonts w:ascii="Calibri" w:hAnsi="Calibri"/>
          <w:b/>
          <w:sz w:val="22"/>
          <w:szCs w:val="22"/>
          <w:highlight w:val="yellow"/>
          <w:lang w:val="nl-BE"/>
        </w:rPr>
        <w:t>Céline FREMAULT</w:t>
      </w:r>
    </w:p>
    <w:p w14:paraId="32870FCE" w14:textId="77777777" w:rsidR="00090131" w:rsidRPr="000F39D0" w:rsidRDefault="00090131" w:rsidP="00090131">
      <w:pPr>
        <w:pStyle w:val="Standard"/>
        <w:spacing w:line="240" w:lineRule="auto"/>
        <w:rPr>
          <w:rFonts w:ascii="Calibri" w:hAnsi="Calibri" w:cs="Calibri"/>
          <w:b/>
          <w:sz w:val="22"/>
          <w:szCs w:val="22"/>
          <w:lang w:val="nl-BE"/>
        </w:rPr>
      </w:pPr>
    </w:p>
    <w:p w14:paraId="02763139" w14:textId="1474A24A" w:rsidR="00090131" w:rsidRDefault="00090131" w:rsidP="00090131">
      <w:pPr>
        <w:pStyle w:val="Standard"/>
        <w:tabs>
          <w:tab w:val="left" w:pos="6946"/>
        </w:tabs>
        <w:rPr>
          <w:rFonts w:ascii="Calibri" w:hAnsi="Calibri"/>
          <w:b/>
          <w:sz w:val="22"/>
          <w:szCs w:val="22"/>
          <w:lang w:val="nl-BE"/>
        </w:rPr>
      </w:pPr>
      <w:r w:rsidRPr="000F39D0">
        <w:rPr>
          <w:lang w:val="nl-BE"/>
        </w:rPr>
        <w:br w:type="page"/>
      </w:r>
      <w:r w:rsidRPr="000F39D0">
        <w:rPr>
          <w:rFonts w:ascii="Calibri" w:hAnsi="Calibri"/>
          <w:b/>
          <w:sz w:val="22"/>
          <w:szCs w:val="22"/>
          <w:lang w:val="nl-BE"/>
        </w:rPr>
        <w:t>Bijlage 3 – art.3.5.1 – Eisen betreffende de thermische isolatie van het verwarmingssysteem</w:t>
      </w:r>
      <w:r w:rsidR="00250580">
        <w:rPr>
          <w:rFonts w:ascii="Calibri" w:hAnsi="Calibri"/>
          <w:b/>
          <w:sz w:val="22"/>
          <w:szCs w:val="22"/>
          <w:lang w:val="nl-BE"/>
        </w:rPr>
        <w:t xml:space="preserve"> </w:t>
      </w:r>
      <w:r w:rsidR="00250580" w:rsidRPr="00250580">
        <w:rPr>
          <w:rFonts w:ascii="Calibri" w:hAnsi="Calibri"/>
          <w:b/>
          <w:sz w:val="22"/>
          <w:szCs w:val="22"/>
          <w:lang w:val="nl-BE"/>
        </w:rPr>
        <w:t>en van het ventilatiesysteem gecombineerd met een verwarmingssysteem</w:t>
      </w:r>
    </w:p>
    <w:p w14:paraId="0B4B13F4" w14:textId="77777777" w:rsidR="00090131" w:rsidRDefault="00090131" w:rsidP="00090131">
      <w:pPr>
        <w:pStyle w:val="Standard"/>
        <w:tabs>
          <w:tab w:val="left" w:pos="6946"/>
        </w:tabs>
        <w:rPr>
          <w:rFonts w:ascii="Calibri" w:hAnsi="Calibri"/>
          <w:b/>
          <w:sz w:val="22"/>
          <w:szCs w:val="22"/>
          <w:lang w:val="nl-BE"/>
        </w:rPr>
      </w:pPr>
    </w:p>
    <w:p w14:paraId="5A492C9E" w14:textId="77777777" w:rsidR="00E47C2E" w:rsidRDefault="00090131" w:rsidP="00090131">
      <w:pPr>
        <w:pStyle w:val="Standard"/>
        <w:tabs>
          <w:tab w:val="left" w:pos="6946"/>
        </w:tabs>
        <w:rPr>
          <w:rFonts w:ascii="Calibri" w:hAnsi="Calibri" w:cs="Calibri"/>
          <w:sz w:val="22"/>
          <w:szCs w:val="22"/>
          <w:lang w:val="nl-BE"/>
        </w:rPr>
      </w:pPr>
      <w:r w:rsidRPr="00D123D3">
        <w:rPr>
          <w:rFonts w:ascii="Calibri" w:hAnsi="Calibri" w:cs="Calibri"/>
          <w:sz w:val="22"/>
          <w:szCs w:val="22"/>
          <w:highlight w:val="yellow"/>
          <w:lang w:val="nl-BE"/>
        </w:rPr>
        <w:t>WORDT VERVANGEN IN 2021 (DOOR BIJLAGE 1 VAN HET WIJZIGINGSBESLUIT)</w:t>
      </w:r>
      <w:r w:rsidR="00A63E71">
        <w:rPr>
          <w:rFonts w:ascii="Calibri" w:hAnsi="Calibri" w:cs="Calibri"/>
          <w:sz w:val="22"/>
          <w:szCs w:val="22"/>
          <w:lang w:val="nl-BE"/>
        </w:rPr>
        <w:t xml:space="preserve"> </w:t>
      </w:r>
    </w:p>
    <w:p w14:paraId="444183FA" w14:textId="7426E001" w:rsidR="00090131" w:rsidRPr="00D123D3" w:rsidRDefault="00A63E71" w:rsidP="00090131">
      <w:pPr>
        <w:pStyle w:val="Standard"/>
        <w:tabs>
          <w:tab w:val="left" w:pos="6946"/>
        </w:tabs>
        <w:rPr>
          <w:rFonts w:ascii="Calibri" w:hAnsi="Calibri" w:cs="Calibri"/>
          <w:sz w:val="22"/>
          <w:szCs w:val="22"/>
          <w:lang w:val="nl-BE"/>
        </w:rPr>
      </w:pPr>
      <w:r w:rsidRPr="008F39E2">
        <w:rPr>
          <w:rFonts w:ascii="Calibri" w:hAnsi="Calibri" w:cs="Calibri"/>
          <w:sz w:val="22"/>
          <w:szCs w:val="22"/>
          <w:highlight w:val="cyan"/>
          <w:lang w:val="nl-BE"/>
        </w:rPr>
        <w:t xml:space="preserve">GEWIJZIGD IN </w:t>
      </w:r>
      <w:r w:rsidR="00CD6357">
        <w:rPr>
          <w:rFonts w:ascii="Calibri" w:hAnsi="Calibri" w:cs="Calibri"/>
          <w:sz w:val="22"/>
          <w:szCs w:val="22"/>
          <w:highlight w:val="cyan"/>
          <w:lang w:val="nl-BE"/>
        </w:rPr>
        <w:t>2024</w:t>
      </w:r>
      <w:r w:rsidRPr="008F39E2">
        <w:rPr>
          <w:rFonts w:ascii="Calibri" w:hAnsi="Calibri" w:cs="Calibri"/>
          <w:sz w:val="22"/>
          <w:szCs w:val="22"/>
          <w:highlight w:val="cyan"/>
          <w:lang w:val="nl-BE"/>
        </w:rPr>
        <w:t xml:space="preserve"> : 6</w:t>
      </w:r>
      <w:r w:rsidRPr="008F39E2">
        <w:rPr>
          <w:rFonts w:ascii="Calibri" w:hAnsi="Calibri" w:cs="Calibri"/>
          <w:sz w:val="22"/>
          <w:szCs w:val="22"/>
          <w:highlight w:val="cyan"/>
          <w:vertAlign w:val="superscript"/>
          <w:lang w:val="nl-BE"/>
        </w:rPr>
        <w:t>de</w:t>
      </w:r>
      <w:r w:rsidRPr="008F39E2">
        <w:rPr>
          <w:rFonts w:ascii="Calibri" w:hAnsi="Calibri" w:cs="Calibri"/>
          <w:sz w:val="22"/>
          <w:szCs w:val="22"/>
          <w:highlight w:val="cyan"/>
          <w:lang w:val="nl-BE"/>
        </w:rPr>
        <w:t xml:space="preserve"> </w:t>
      </w:r>
      <w:r w:rsidRPr="008F39E2">
        <w:rPr>
          <w:rFonts w:ascii="Calibri" w:hAnsi="Calibri" w:cs="Calibri"/>
          <w:sz w:val="22"/>
          <w:szCs w:val="22"/>
          <w:highlight w:val="cyan"/>
          <w:lang w:val="nl-BE"/>
        </w:rPr>
        <w:sym w:font="Symbol" w:char="F06C"/>
      </w:r>
      <w:r w:rsidRPr="008F39E2">
        <w:rPr>
          <w:rFonts w:ascii="Calibri" w:hAnsi="Calibri" w:cs="Calibri"/>
          <w:sz w:val="22"/>
          <w:szCs w:val="22"/>
          <w:highlight w:val="cyan"/>
          <w:lang w:val="nl-BE"/>
        </w:rPr>
        <w:t>-klasse</w:t>
      </w:r>
    </w:p>
    <w:p w14:paraId="2070EF87" w14:textId="77777777" w:rsidR="00090131" w:rsidRPr="00F602D6" w:rsidRDefault="00090131" w:rsidP="00090131">
      <w:pPr>
        <w:pStyle w:val="StyleJustifiAvant159cm"/>
        <w:ind w:left="0"/>
        <w:jc w:val="left"/>
        <w:rPr>
          <w:rFonts w:ascii="Calibri" w:hAnsi="Calibri"/>
          <w:sz w:val="22"/>
          <w:szCs w:val="22"/>
          <w:lang w:val="nl-BE"/>
        </w:rPr>
      </w:pPr>
      <w:bookmarkStart w:id="41" w:name="_Hlk150945674"/>
      <w:r w:rsidRPr="000F39D0">
        <w:rPr>
          <w:rFonts w:ascii="Calibri" w:hAnsi="Calibri"/>
          <w:b/>
          <w:bCs/>
          <w:sz w:val="22"/>
          <w:szCs w:val="22"/>
          <w:lang w:val="nl-BE"/>
        </w:rPr>
        <w:br/>
      </w:r>
      <w:r w:rsidRPr="00F602D6">
        <w:rPr>
          <w:rFonts w:ascii="Calibri" w:hAnsi="Calibri"/>
          <w:b/>
          <w:bCs/>
          <w:sz w:val="22"/>
          <w:szCs w:val="22"/>
          <w:lang w:val="nl-BE"/>
        </w:rPr>
        <w:t>1. Algemeen</w:t>
      </w:r>
      <w:r w:rsidRPr="00F602D6">
        <w:rPr>
          <w:rFonts w:ascii="Calibri" w:hAnsi="Calibri"/>
          <w:b/>
          <w:bCs/>
          <w:lang w:val="nl-BE"/>
        </w:rPr>
        <w:br/>
      </w:r>
      <w:r w:rsidRPr="00F602D6">
        <w:rPr>
          <w:rFonts w:ascii="Calibri" w:hAnsi="Calibri"/>
          <w:b/>
          <w:bCs/>
          <w:lang w:val="nl-BE"/>
        </w:rPr>
        <w:br/>
      </w:r>
      <w:r w:rsidRPr="00F602D6">
        <w:rPr>
          <w:rFonts w:ascii="Calibri" w:hAnsi="Calibri"/>
          <w:sz w:val="22"/>
          <w:szCs w:val="22"/>
          <w:lang w:val="nl-BE"/>
        </w:rPr>
        <w:t>Onder de term “leiding” moet worden verstaan: alle rechte segmenten, bochtstukken of elke andere verandering van richting aan, evenals de onderdelen waarvan de diameter geleidelijk of bruusk verandert, flexibel of niet en de aftak- of samenloopstukken, ongeacht hun oriëntatie in de ruimte.</w:t>
      </w:r>
    </w:p>
    <w:p w14:paraId="27A1E27D" w14:textId="77777777" w:rsidR="00090131" w:rsidRPr="00F602D6" w:rsidRDefault="00090131" w:rsidP="00090131">
      <w:pPr>
        <w:pStyle w:val="StyleJustifiAvant159cm"/>
        <w:ind w:left="0"/>
        <w:jc w:val="left"/>
        <w:rPr>
          <w:rFonts w:ascii="Calibri" w:hAnsi="Calibri"/>
          <w:sz w:val="22"/>
          <w:szCs w:val="22"/>
          <w:lang w:val="nl-BE"/>
        </w:rPr>
      </w:pPr>
      <w:r w:rsidRPr="00F602D6">
        <w:rPr>
          <w:rFonts w:ascii="Calibri" w:hAnsi="Calibri"/>
          <w:sz w:val="22"/>
          <w:szCs w:val="22"/>
          <w:lang w:val="nl-BE"/>
        </w:rPr>
        <w:t>De term “toebehoren” duidt alle onderdelen van het verdeelcircuit van de vloeistof aan, andere dan de leidingen en de warmtegeneratoren, wiens externe oppervlakte, door hun contact met de getransporteerde vloeistof, op een temperatuur wordt gebracht die dicht bij die van de vermelde vloeistof ligt. Daartoe behoren afsluiters en hun flenzen en aansluitingen, pompen en circulatiepompen, warmtemeters, buffervaten, warmtewisselaars.</w:t>
      </w:r>
    </w:p>
    <w:p w14:paraId="087AA417" w14:textId="77777777" w:rsidR="00090131" w:rsidRPr="00F602D6" w:rsidRDefault="00090131" w:rsidP="00090131">
      <w:pPr>
        <w:suppressAutoHyphens w:val="0"/>
        <w:autoSpaceDE w:val="0"/>
        <w:spacing w:after="0" w:line="240" w:lineRule="auto"/>
        <w:jc w:val="both"/>
        <w:rPr>
          <w:rFonts w:cs="Arial"/>
          <w:b/>
          <w:bCs/>
          <w:lang w:val="nl-BE"/>
        </w:rPr>
      </w:pPr>
    </w:p>
    <w:p w14:paraId="63F5AF31" w14:textId="77777777" w:rsidR="00090131" w:rsidRPr="00F602D6" w:rsidRDefault="00090131" w:rsidP="00090131">
      <w:pPr>
        <w:suppressAutoHyphens w:val="0"/>
        <w:autoSpaceDE w:val="0"/>
        <w:spacing w:after="0" w:line="240" w:lineRule="auto"/>
        <w:jc w:val="both"/>
        <w:rPr>
          <w:rFonts w:cs="Arial"/>
          <w:lang w:val="nl-BE"/>
        </w:rPr>
      </w:pPr>
      <w:r w:rsidRPr="00F602D6">
        <w:rPr>
          <w:lang w:val="nl-BE"/>
        </w:rPr>
        <w:t xml:space="preserve">De volgende eisen zijn van toepassing op de thermische isolatie: </w:t>
      </w:r>
    </w:p>
    <w:p w14:paraId="634EC46A"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van leidingen en toebehoren voor het transport van verwarmingswater:</w:t>
      </w:r>
    </w:p>
    <w:p w14:paraId="5FD1F9A3"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 xml:space="preserve">van leidingen en toebehoren voor het transport van sanitair warm water (SWW), voor elk leidingsegment met een geforceerde circulatie </w:t>
      </w:r>
    </w:p>
    <w:p w14:paraId="1562C7F8" w14:textId="4490B59E" w:rsidR="00090131" w:rsidRPr="00F602D6" w:rsidRDefault="00090131" w:rsidP="008700E9">
      <w:pPr>
        <w:numPr>
          <w:ilvl w:val="0"/>
          <w:numId w:val="64"/>
        </w:numPr>
        <w:tabs>
          <w:tab w:val="clear" w:pos="113"/>
          <w:tab w:val="left" w:pos="0"/>
          <w:tab w:val="num" w:pos="284"/>
        </w:tabs>
        <w:suppressAutoHyphens w:val="0"/>
        <w:autoSpaceDN/>
        <w:spacing w:after="0" w:line="240" w:lineRule="auto"/>
        <w:ind w:left="284" w:hanging="284"/>
        <w:jc w:val="both"/>
        <w:textAlignment w:val="auto"/>
        <w:rPr>
          <w:rFonts w:cs="Arial"/>
          <w:lang w:val="nl-BE"/>
        </w:rPr>
      </w:pPr>
      <w:r w:rsidRPr="00F602D6">
        <w:rPr>
          <w:lang w:val="nl-BE"/>
        </w:rPr>
        <w:t xml:space="preserve">van </w:t>
      </w:r>
      <w:r w:rsidR="00E72E0F" w:rsidRPr="00F602D6">
        <w:rPr>
          <w:lang w:val="nl-BE"/>
        </w:rPr>
        <w:t>luchtcirculatie</w:t>
      </w:r>
      <w:r w:rsidR="00E72E0F">
        <w:rPr>
          <w:lang w:val="nl-BE"/>
        </w:rPr>
        <w:t>kanalen</w:t>
      </w:r>
      <w:r w:rsidRPr="00F602D6">
        <w:rPr>
          <w:lang w:val="nl-BE"/>
        </w:rPr>
        <w:t>.</w:t>
      </w:r>
    </w:p>
    <w:p w14:paraId="099E4233" w14:textId="77777777" w:rsidR="00090131" w:rsidRPr="00F602D6" w:rsidRDefault="00090131" w:rsidP="00090131">
      <w:pPr>
        <w:suppressAutoHyphens w:val="0"/>
        <w:autoSpaceDE w:val="0"/>
        <w:spacing w:after="0" w:line="240" w:lineRule="auto"/>
        <w:jc w:val="both"/>
        <w:rPr>
          <w:rFonts w:cs="Arial"/>
          <w:lang w:val="nl-BE"/>
        </w:rPr>
      </w:pPr>
    </w:p>
    <w:p w14:paraId="175E4E7C" w14:textId="77777777" w:rsidR="00090131" w:rsidRPr="00F602D6" w:rsidRDefault="00090131" w:rsidP="00090131">
      <w:pPr>
        <w:suppressAutoHyphens w:val="0"/>
        <w:autoSpaceDE w:val="0"/>
        <w:spacing w:after="0" w:line="240" w:lineRule="auto"/>
        <w:jc w:val="both"/>
        <w:rPr>
          <w:rFonts w:cs="Arial"/>
          <w:lang w:val="nl-BE"/>
        </w:rPr>
      </w:pPr>
      <w:r w:rsidRPr="00F602D6">
        <w:rPr>
          <w:lang w:val="nl-BE"/>
        </w:rPr>
        <w:t>Deze eisen gelden niet voor:</w:t>
      </w:r>
    </w:p>
    <w:p w14:paraId="17F5A81E"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 xml:space="preserve">verdeellussen die werken met een thermosifon; </w:t>
      </w:r>
    </w:p>
    <w:p w14:paraId="463F3BCC"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leidingen voor het transport van warm verwarmingswater of warm sanitair water waarvan de buitendiameter minder dan 20 mm bedraagt;</w:t>
      </w:r>
    </w:p>
    <w:p w14:paraId="02E5E418" w14:textId="77777777" w:rsidR="00090131" w:rsidRPr="00F602D6" w:rsidRDefault="00E72E0F"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luchtcirculatie</w:t>
      </w:r>
      <w:r>
        <w:rPr>
          <w:lang w:val="nl-BE"/>
        </w:rPr>
        <w:t>kanalen</w:t>
      </w:r>
      <w:r w:rsidRPr="00F602D6">
        <w:rPr>
          <w:lang w:val="nl-BE"/>
        </w:rPr>
        <w:t xml:space="preserve"> </w:t>
      </w:r>
      <w:r w:rsidR="00090131" w:rsidRPr="00F602D6">
        <w:rPr>
          <w:lang w:val="nl-BE"/>
        </w:rPr>
        <w:t>waarvan het rechte doorstroomgedeelte kleiner is dan of gelijk is aan 0,025m</w:t>
      </w:r>
      <w:r w:rsidR="00090131" w:rsidRPr="00F602D6">
        <w:rPr>
          <w:vertAlign w:val="superscript"/>
          <w:lang w:val="nl-BE"/>
        </w:rPr>
        <w:t>2</w:t>
      </w:r>
      <w:r w:rsidR="00090131" w:rsidRPr="00F602D6">
        <w:rPr>
          <w:lang w:val="nl-BE"/>
        </w:rPr>
        <w:t>.</w:t>
      </w:r>
    </w:p>
    <w:p w14:paraId="486C1E2C" w14:textId="77777777" w:rsidR="00090131" w:rsidRPr="00F602D6" w:rsidRDefault="00090131" w:rsidP="00090131">
      <w:pPr>
        <w:suppressAutoHyphens w:val="0"/>
        <w:spacing w:after="0" w:line="240" w:lineRule="auto"/>
        <w:jc w:val="both"/>
        <w:rPr>
          <w:rFonts w:eastAsia="Arial Unicode MS" w:cs="Arial"/>
          <w:bCs/>
          <w:lang w:val="nl-BE"/>
        </w:rPr>
      </w:pPr>
    </w:p>
    <w:p w14:paraId="1C4BDADD" w14:textId="77777777" w:rsidR="00090131" w:rsidRPr="00F602D6" w:rsidRDefault="00090131" w:rsidP="00090131">
      <w:pPr>
        <w:suppressAutoHyphens w:val="0"/>
        <w:autoSpaceDE w:val="0"/>
        <w:spacing w:after="0" w:line="240" w:lineRule="auto"/>
        <w:jc w:val="both"/>
        <w:rPr>
          <w:rFonts w:cs="Arial"/>
          <w:bCs/>
          <w:lang w:val="nl-BE"/>
        </w:rPr>
      </w:pPr>
      <w:r w:rsidRPr="00F602D6">
        <w:rPr>
          <w:lang w:val="nl-BE"/>
        </w:rPr>
        <w:t>Voor niet-cilindrische leidingen</w:t>
      </w:r>
      <w:r w:rsidR="00E72E0F">
        <w:rPr>
          <w:lang w:val="nl-BE"/>
        </w:rPr>
        <w:t>/kanalen</w:t>
      </w:r>
      <w:r w:rsidRPr="00F602D6">
        <w:rPr>
          <w:lang w:val="nl-BE"/>
        </w:rPr>
        <w:t xml:space="preserve"> wordt de in aanmerking te nemen buitendiameter berekend door de buitenperimeter van de leiding</w:t>
      </w:r>
      <w:r w:rsidR="00E72E0F">
        <w:rPr>
          <w:lang w:val="nl-BE"/>
        </w:rPr>
        <w:t>/het kanaal</w:t>
      </w:r>
      <w:r w:rsidRPr="00F602D6">
        <w:rPr>
          <w:lang w:val="nl-BE"/>
        </w:rPr>
        <w:t xml:space="preserve"> te delen door </w:t>
      </w:r>
      <w:r w:rsidRPr="00F602D6">
        <w:rPr>
          <w:lang w:val="nl-BE"/>
        </w:rPr>
        <w:sym w:font="Symbol" w:char="F050"/>
      </w:r>
      <w:r w:rsidRPr="00F602D6">
        <w:rPr>
          <w:lang w:val="nl-BE"/>
        </w:rPr>
        <w:t xml:space="preserve"> (3,1416). </w:t>
      </w:r>
    </w:p>
    <w:p w14:paraId="251804F6" w14:textId="77777777" w:rsidR="00090131" w:rsidRPr="00F602D6" w:rsidRDefault="00090131" w:rsidP="00090131">
      <w:pPr>
        <w:suppressAutoHyphens w:val="0"/>
        <w:autoSpaceDE w:val="0"/>
        <w:spacing w:after="0" w:line="240" w:lineRule="auto"/>
        <w:jc w:val="both"/>
        <w:rPr>
          <w:rFonts w:eastAsia="Arial Unicode MS" w:cs="Arial"/>
          <w:b/>
          <w:bCs/>
          <w:lang w:val="nl-BE"/>
        </w:rPr>
      </w:pPr>
      <w:r w:rsidRPr="00F602D6">
        <w:rPr>
          <w:lang w:val="nl-BE"/>
        </w:rPr>
        <w:br w:type="page"/>
      </w:r>
      <w:r w:rsidRPr="00F602D6">
        <w:rPr>
          <w:b/>
          <w:bCs/>
          <w:lang w:val="nl-BE"/>
        </w:rPr>
        <w:t>2. De kenmerken van de isolatiematerialen gebruikt voor de thermische isolatie</w:t>
      </w:r>
    </w:p>
    <w:p w14:paraId="25831F72" w14:textId="77777777" w:rsidR="00090131" w:rsidRPr="00F602D6" w:rsidRDefault="00090131" w:rsidP="00090131">
      <w:pPr>
        <w:suppressAutoHyphens w:val="0"/>
        <w:autoSpaceDE w:val="0"/>
        <w:spacing w:after="0" w:line="240" w:lineRule="auto"/>
        <w:jc w:val="both"/>
        <w:rPr>
          <w:rFonts w:eastAsia="Arial Unicode MS" w:cs="Arial"/>
          <w:b/>
          <w:bCs/>
          <w:lang w:val="nl-BE"/>
        </w:rPr>
      </w:pPr>
      <w:r w:rsidRPr="00F602D6">
        <w:rPr>
          <w:b/>
          <w:bCs/>
          <w:lang w:val="nl-BE"/>
        </w:rPr>
        <w:t xml:space="preserve"> </w:t>
      </w:r>
    </w:p>
    <w:p w14:paraId="325A163B" w14:textId="77777777" w:rsidR="00090131" w:rsidRPr="00F602D6" w:rsidRDefault="00090131" w:rsidP="00090131">
      <w:pPr>
        <w:pStyle w:val="StyleJustifiAvant159cm"/>
        <w:widowControl w:val="0"/>
        <w:suppressAutoHyphens w:val="0"/>
        <w:ind w:left="0"/>
        <w:rPr>
          <w:rFonts w:ascii="Calibri" w:hAnsi="Calibri"/>
          <w:sz w:val="22"/>
          <w:szCs w:val="22"/>
          <w:lang w:val="nl-BE"/>
        </w:rPr>
      </w:pPr>
      <w:r w:rsidRPr="00F602D6">
        <w:rPr>
          <w:rFonts w:ascii="Calibri" w:hAnsi="Calibri"/>
          <w:sz w:val="22"/>
          <w:szCs w:val="22"/>
          <w:lang w:val="nl-BE"/>
        </w:rPr>
        <w:t>§1 Classificatie van de isolatiematerialen:</w:t>
      </w:r>
    </w:p>
    <w:p w14:paraId="1E604BCE" w14:textId="7E943D5F" w:rsidR="00090131" w:rsidRPr="00F602D6" w:rsidRDefault="00090131" w:rsidP="00090131">
      <w:pPr>
        <w:pStyle w:val="StyleJustifiAvant159cm"/>
        <w:widowControl w:val="0"/>
        <w:suppressAutoHyphens w:val="0"/>
        <w:ind w:left="0"/>
        <w:rPr>
          <w:rFonts w:ascii="Calibri" w:hAnsi="Calibri" w:cs="Calibri"/>
          <w:sz w:val="22"/>
          <w:szCs w:val="22"/>
          <w:lang w:val="nl-BE"/>
        </w:rPr>
      </w:pPr>
      <w:r w:rsidRPr="00F602D6">
        <w:rPr>
          <w:rFonts w:ascii="Calibri" w:hAnsi="Calibri" w:cs="Calibri"/>
          <w:sz w:val="22"/>
          <w:szCs w:val="22"/>
          <w:lang w:val="nl-BE"/>
        </w:rPr>
        <w:t>De isolatiematerialen die worden gebruikt om aan de eisen van deze bijlage te voldoen, moeten een warmtegeleidingscoëfficiënt (</w:t>
      </w:r>
      <w:r w:rsidRPr="00F602D6">
        <w:rPr>
          <w:rFonts w:ascii="Calibri" w:hAnsi="Calibri" w:cs="Calibri"/>
          <w:sz w:val="22"/>
          <w:szCs w:val="22"/>
        </w:rPr>
        <w:sym w:font="Symbol" w:char="F06C"/>
      </w:r>
      <w:r w:rsidRPr="00F602D6">
        <w:rPr>
          <w:rFonts w:ascii="Calibri" w:hAnsi="Calibri" w:cs="Calibri"/>
          <w:sz w:val="22"/>
          <w:szCs w:val="22"/>
          <w:lang w:val="nl-BE"/>
        </w:rPr>
        <w:t xml:space="preserve">) </w:t>
      </w:r>
      <w:r w:rsidRPr="00F602D6">
        <w:rPr>
          <w:rFonts w:ascii="Calibri" w:hAnsi="Calibri" w:cs="Calibri"/>
          <w:sz w:val="22"/>
          <w:szCs w:val="22"/>
          <w:lang w:val="nl-NL"/>
        </w:rPr>
        <w:t>minder dan of gelijk aan</w:t>
      </w:r>
      <w:r w:rsidRPr="00F602D6" w:rsidDel="00683ED6">
        <w:rPr>
          <w:rFonts w:ascii="Calibri" w:hAnsi="Calibri" w:cs="Calibri"/>
          <w:sz w:val="22"/>
          <w:szCs w:val="22"/>
          <w:lang w:val="nl-BE"/>
        </w:rPr>
        <w:t xml:space="preserve"> </w:t>
      </w:r>
      <w:r w:rsidRPr="00F602D6">
        <w:rPr>
          <w:rFonts w:ascii="Calibri" w:hAnsi="Calibri" w:cs="Calibri"/>
          <w:sz w:val="22"/>
          <w:szCs w:val="22"/>
          <w:lang w:val="nl-BE"/>
        </w:rPr>
        <w:t>0,</w:t>
      </w:r>
      <w:r w:rsidR="008B64B6" w:rsidRPr="00F602D6">
        <w:rPr>
          <w:rFonts w:ascii="Calibri" w:hAnsi="Calibri" w:cs="Calibri"/>
          <w:sz w:val="22"/>
          <w:szCs w:val="22"/>
          <w:lang w:val="nl-BE"/>
        </w:rPr>
        <w:t>0</w:t>
      </w:r>
      <w:r w:rsidR="008B64B6">
        <w:rPr>
          <w:rFonts w:ascii="Calibri" w:hAnsi="Calibri" w:cs="Calibri"/>
          <w:sz w:val="22"/>
          <w:szCs w:val="22"/>
          <w:lang w:val="nl-BE"/>
        </w:rPr>
        <w:t>50</w:t>
      </w:r>
      <w:r w:rsidR="008B64B6" w:rsidRPr="00F602D6">
        <w:rPr>
          <w:rFonts w:ascii="Calibri" w:hAnsi="Calibri" w:cs="Calibri"/>
          <w:sz w:val="22"/>
          <w:szCs w:val="22"/>
          <w:lang w:val="nl-BE"/>
        </w:rPr>
        <w:t xml:space="preserve"> </w:t>
      </w:r>
      <w:r w:rsidRPr="00F602D6">
        <w:rPr>
          <w:rFonts w:ascii="Calibri" w:hAnsi="Calibri" w:cs="Calibri"/>
          <w:sz w:val="22"/>
          <w:szCs w:val="22"/>
          <w:lang w:val="nl-BE"/>
        </w:rPr>
        <w:t>W/(m.K) hebben.</w:t>
      </w:r>
    </w:p>
    <w:p w14:paraId="6F48D308" w14:textId="77777777" w:rsidR="00090131" w:rsidRPr="00F602D6" w:rsidRDefault="00090131" w:rsidP="00090131">
      <w:pPr>
        <w:pStyle w:val="StyleJustifiAvant159cm"/>
        <w:widowControl w:val="0"/>
        <w:suppressAutoHyphens w:val="0"/>
        <w:ind w:left="0"/>
        <w:rPr>
          <w:rFonts w:ascii="Calibri" w:hAnsi="Calibri"/>
          <w:sz w:val="22"/>
          <w:szCs w:val="22"/>
          <w:lang w:val="nl-BE"/>
        </w:rPr>
      </w:pPr>
    </w:p>
    <w:p w14:paraId="57D4D8C2" w14:textId="18035096" w:rsidR="00090131" w:rsidRPr="00F602D6" w:rsidRDefault="00090131" w:rsidP="00090131">
      <w:pPr>
        <w:pStyle w:val="StyleJustifiAvant159cm"/>
        <w:widowControl w:val="0"/>
        <w:suppressAutoHyphens w:val="0"/>
        <w:ind w:left="0"/>
        <w:rPr>
          <w:rFonts w:ascii="Calibri" w:hAnsi="Calibri"/>
          <w:sz w:val="22"/>
          <w:szCs w:val="22"/>
          <w:lang w:val="nl-BE"/>
        </w:rPr>
      </w:pPr>
      <w:r w:rsidRPr="00F602D6">
        <w:rPr>
          <w:rFonts w:ascii="Calibri" w:hAnsi="Calibri"/>
          <w:sz w:val="22"/>
          <w:szCs w:val="22"/>
          <w:lang w:val="nl-BE"/>
        </w:rPr>
        <w:t xml:space="preserve">Zij worden in </w:t>
      </w:r>
      <w:r w:rsidR="00A63E71">
        <w:rPr>
          <w:rFonts w:ascii="Calibri" w:hAnsi="Calibri"/>
          <w:sz w:val="22"/>
          <w:szCs w:val="22"/>
          <w:lang w:val="nl-BE"/>
        </w:rPr>
        <w:t>6</w:t>
      </w:r>
      <w:r w:rsidR="00A63E71" w:rsidRPr="00F602D6">
        <w:rPr>
          <w:rFonts w:ascii="Calibri" w:hAnsi="Calibri"/>
          <w:sz w:val="22"/>
          <w:szCs w:val="22"/>
          <w:lang w:val="nl-BE"/>
        </w:rPr>
        <w:t xml:space="preserve"> </w:t>
      </w:r>
      <w:r w:rsidRPr="00F602D6">
        <w:rPr>
          <w:rFonts w:ascii="Calibri" w:hAnsi="Calibri"/>
          <w:sz w:val="22"/>
          <w:szCs w:val="22"/>
          <w:lang w:val="nl-BE"/>
        </w:rPr>
        <w:t xml:space="preserve">klassen onderverdeeld volgens hun </w:t>
      </w:r>
      <w:r w:rsidRPr="00F602D6">
        <w:rPr>
          <w:lang w:val="nl-BE"/>
        </w:rPr>
        <w:t>warmtegeleidingscoëfficiënt</w:t>
      </w:r>
      <w:r w:rsidRPr="00F602D6">
        <w:rPr>
          <w:lang w:val="nl-NL"/>
        </w:rPr>
        <w:t xml:space="preserve"> (</w:t>
      </w:r>
      <w:r w:rsidRPr="00F602D6">
        <w:sym w:font="Symbol" w:char="F06C"/>
      </w:r>
      <w:r w:rsidRPr="00F602D6">
        <w:rPr>
          <w:lang w:val="nl-NL"/>
        </w:rPr>
        <w:t>)</w:t>
      </w:r>
      <w:r w:rsidRPr="00F602D6">
        <w:rPr>
          <w:rFonts w:ascii="Calibri" w:hAnsi="Calibri"/>
          <w:sz w:val="22"/>
          <w:szCs w:val="22"/>
          <w:lang w:val="nl-BE"/>
        </w:rPr>
        <w:t>:</w:t>
      </w:r>
    </w:p>
    <w:p w14:paraId="1B8C7840"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 xml:space="preserve"> klasse 1: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kleiner dan of gelijk aan 0,025 W/(m.K)</w:t>
      </w:r>
    </w:p>
    <w:p w14:paraId="76EDE6B2"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 xml:space="preserve"> klasse 2: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groter dan 0,025 W/(m.K) en kleiner dan of gelijk aan 0,030 W/(m.K)</w:t>
      </w:r>
    </w:p>
    <w:p w14:paraId="1FB82464"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klasse 3: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groter dan 0,030 W/(m.K) en kleiner dan of gelijk aan 0,035 W/(m.K)</w:t>
      </w:r>
    </w:p>
    <w:p w14:paraId="7658CF31"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klasse 4: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groter dan 0,035 W/(m.K) en kleiner dan of gelijk aan 0,040 W/(m.K)</w:t>
      </w:r>
    </w:p>
    <w:p w14:paraId="481173DA" w14:textId="77777777" w:rsidR="00090131"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BE"/>
        </w:rPr>
      </w:pPr>
      <w:r w:rsidRPr="00F602D6">
        <w:rPr>
          <w:lang w:val="nl-BE"/>
        </w:rPr>
        <w:t>klasse 5: isolatiemateriaal met een warmtegeleidingscoëfficiënt (</w:t>
      </w:r>
      <w:r w:rsidRPr="00F602D6">
        <w:rPr>
          <w:lang w:val="nl-BE"/>
        </w:rPr>
        <w:sym w:font="Symbol" w:char="F06C"/>
      </w:r>
      <w:r w:rsidRPr="00F602D6">
        <w:rPr>
          <w:lang w:val="nl-BE"/>
        </w:rPr>
        <w:t>) groter dan 0,040 W/(m.K) en kleiner dan of gelijk aan 0,045 W/(m.K)</w:t>
      </w:r>
      <w:r w:rsidRPr="00F602D6" w:rsidDel="00DF5C8F">
        <w:rPr>
          <w:lang w:val="nl-BE"/>
        </w:rPr>
        <w:t xml:space="preserve"> </w:t>
      </w:r>
    </w:p>
    <w:p w14:paraId="60963F25" w14:textId="77777777" w:rsidR="008B64B6" w:rsidRPr="00F602D6" w:rsidRDefault="008B64B6"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BE"/>
        </w:rPr>
      </w:pPr>
      <w:r w:rsidRPr="00F602D6">
        <w:rPr>
          <w:lang w:val="nl-BE"/>
        </w:rPr>
        <w:t xml:space="preserve">klasse </w:t>
      </w:r>
      <w:r>
        <w:rPr>
          <w:lang w:val="nl-BE"/>
        </w:rPr>
        <w:t>6</w:t>
      </w:r>
      <w:r w:rsidRPr="00F602D6">
        <w:rPr>
          <w:lang w:val="nl-BE"/>
        </w:rPr>
        <w:t>: isolatiemateriaal met een warmtegeleidingscoëfficiënt (</w:t>
      </w:r>
      <w:r w:rsidRPr="00F602D6">
        <w:rPr>
          <w:lang w:val="nl-BE"/>
        </w:rPr>
        <w:sym w:font="Symbol" w:char="F06C"/>
      </w:r>
      <w:r w:rsidRPr="00F602D6">
        <w:rPr>
          <w:lang w:val="nl-BE"/>
        </w:rPr>
        <w:t>) groter dan 0,04</w:t>
      </w:r>
      <w:r>
        <w:rPr>
          <w:lang w:val="nl-BE"/>
        </w:rPr>
        <w:t>5</w:t>
      </w:r>
      <w:r w:rsidRPr="00F602D6">
        <w:rPr>
          <w:lang w:val="nl-BE"/>
        </w:rPr>
        <w:t xml:space="preserve"> W/(m.K) en kleiner dan of gelijk aan 0,0</w:t>
      </w:r>
      <w:r>
        <w:rPr>
          <w:lang w:val="nl-BE"/>
        </w:rPr>
        <w:t>50</w:t>
      </w:r>
      <w:r w:rsidRPr="00F602D6">
        <w:rPr>
          <w:lang w:val="nl-BE"/>
        </w:rPr>
        <w:t xml:space="preserve"> W/(m.K)</w:t>
      </w:r>
      <w:r w:rsidRPr="00F602D6" w:rsidDel="00DF5C8F">
        <w:rPr>
          <w:lang w:val="nl-BE"/>
        </w:rPr>
        <w:t xml:space="preserve"> </w:t>
      </w:r>
    </w:p>
    <w:p w14:paraId="7F015D2F" w14:textId="77777777" w:rsidR="008B64B6" w:rsidRPr="00F602D6" w:rsidRDefault="008B64B6" w:rsidP="008B64B6">
      <w:pPr>
        <w:suppressAutoHyphens w:val="0"/>
        <w:autoSpaceDE w:val="0"/>
        <w:autoSpaceDN/>
        <w:spacing w:after="0" w:line="240" w:lineRule="auto"/>
        <w:ind w:left="284"/>
        <w:jc w:val="both"/>
        <w:textAlignment w:val="auto"/>
        <w:rPr>
          <w:lang w:val="nl-BE"/>
        </w:rPr>
      </w:pPr>
    </w:p>
    <w:p w14:paraId="7260BFBE" w14:textId="523753B2" w:rsidR="00090131" w:rsidRPr="00F602D6" w:rsidRDefault="00090131" w:rsidP="00090131">
      <w:pPr>
        <w:suppressAutoHyphens w:val="0"/>
        <w:autoSpaceDE w:val="0"/>
        <w:autoSpaceDN/>
        <w:spacing w:after="0" w:line="240" w:lineRule="auto"/>
        <w:jc w:val="both"/>
        <w:textAlignment w:val="auto"/>
        <w:rPr>
          <w:rFonts w:eastAsia="Arial Unicode MS" w:cs="Arial"/>
          <w:bCs/>
          <w:lang w:val="nl-BE"/>
        </w:rPr>
      </w:pPr>
      <w:r w:rsidRPr="00F602D6">
        <w:rPr>
          <w:rFonts w:eastAsia="Arial Unicode MS" w:cs="Arial"/>
          <w:bCs/>
          <w:lang w:val="nl-BE"/>
        </w:rPr>
        <w:t xml:space="preserve">Materialen met een </w:t>
      </w:r>
      <w:r w:rsidRPr="00F602D6">
        <w:rPr>
          <w:lang w:val="nl-BE"/>
        </w:rPr>
        <w:t>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rFonts w:eastAsia="Arial Unicode MS" w:cs="Arial"/>
          <w:bCs/>
          <w:lang w:val="nl-BE"/>
        </w:rPr>
        <w:t>van meer dan 0,</w:t>
      </w:r>
      <w:r w:rsidR="008B64B6" w:rsidRPr="00F602D6">
        <w:rPr>
          <w:rFonts w:eastAsia="Arial Unicode MS" w:cs="Arial"/>
          <w:bCs/>
          <w:lang w:val="nl-BE"/>
        </w:rPr>
        <w:t>0</w:t>
      </w:r>
      <w:r w:rsidR="008B64B6">
        <w:rPr>
          <w:rFonts w:eastAsia="Arial Unicode MS" w:cs="Arial"/>
          <w:bCs/>
          <w:lang w:val="nl-BE"/>
        </w:rPr>
        <w:t>50</w:t>
      </w:r>
      <w:r w:rsidR="008B64B6" w:rsidRPr="00F602D6">
        <w:rPr>
          <w:rFonts w:eastAsia="Arial Unicode MS" w:cs="Arial"/>
          <w:bCs/>
          <w:lang w:val="nl-BE"/>
        </w:rPr>
        <w:t xml:space="preserve"> </w:t>
      </w:r>
      <w:r w:rsidRPr="00F602D6">
        <w:rPr>
          <w:rFonts w:eastAsia="Arial Unicode MS" w:cs="Arial"/>
          <w:bCs/>
          <w:lang w:val="nl-BE"/>
        </w:rPr>
        <w:t>W/(m.K) voldoen daarom niet aan de isolatie-eisen voor leidingen en hulpstukken.</w:t>
      </w:r>
    </w:p>
    <w:p w14:paraId="04A8DCFB" w14:textId="77777777" w:rsidR="00090131" w:rsidRPr="00F602D6" w:rsidRDefault="00090131" w:rsidP="00090131">
      <w:pPr>
        <w:suppressAutoHyphens w:val="0"/>
        <w:autoSpaceDE w:val="0"/>
        <w:autoSpaceDN/>
        <w:spacing w:after="0" w:line="240" w:lineRule="auto"/>
        <w:jc w:val="both"/>
        <w:textAlignment w:val="auto"/>
        <w:rPr>
          <w:rFonts w:eastAsia="Arial Unicode MS" w:cs="Arial"/>
          <w:bCs/>
          <w:lang w:val="nl-BE"/>
        </w:rPr>
      </w:pPr>
    </w:p>
    <w:p w14:paraId="5D322D86" w14:textId="77777777" w:rsidR="00090131" w:rsidRPr="00F602D6" w:rsidRDefault="00090131" w:rsidP="00090131">
      <w:pPr>
        <w:suppressAutoHyphens w:val="0"/>
        <w:spacing w:after="0" w:line="240" w:lineRule="auto"/>
        <w:rPr>
          <w:rFonts w:eastAsia="Arial Unicode MS" w:cs="Arial"/>
          <w:bCs/>
          <w:lang w:val="nl-BE"/>
        </w:rPr>
      </w:pPr>
      <w:r w:rsidRPr="00F602D6">
        <w:rPr>
          <w:lang w:val="nl-BE"/>
        </w:rPr>
        <w:t>§2 De warmtegeleidingscoëfficiënt</w:t>
      </w:r>
      <w:r w:rsidRPr="00F602D6" w:rsidDel="006604DB">
        <w:rPr>
          <w:lang w:val="nl-BE"/>
        </w:rPr>
        <w:t xml:space="preserve"> </w:t>
      </w:r>
      <w:r w:rsidRPr="00F602D6">
        <w:rPr>
          <w:lang w:val="nl-BE"/>
        </w:rPr>
        <w:t xml:space="preserve">van het materiaal voor thermische isolatie van de leidingen die worden bedoeld onder § 1 hierboven, is de waarde die is bepaald: </w:t>
      </w:r>
    </w:p>
    <w:p w14:paraId="69094B30"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volgens de normen:</w:t>
      </w:r>
    </w:p>
    <w:p w14:paraId="249664A7" w14:textId="77777777" w:rsidR="00090131" w:rsidRPr="00F602D6" w:rsidRDefault="00090131" w:rsidP="008700E9">
      <w:pPr>
        <w:numPr>
          <w:ilvl w:val="0"/>
          <w:numId w:val="61"/>
        </w:numPr>
        <w:tabs>
          <w:tab w:val="clear" w:pos="360"/>
          <w:tab w:val="num" w:pos="567"/>
        </w:tabs>
        <w:suppressAutoHyphens w:val="0"/>
        <w:autoSpaceDN/>
        <w:spacing w:after="0" w:line="240" w:lineRule="auto"/>
        <w:ind w:left="720"/>
        <w:textAlignment w:val="auto"/>
        <w:rPr>
          <w:rFonts w:eastAsia="Arial Unicode MS" w:cs="Arial"/>
          <w:bCs/>
          <w:lang w:val="nl-BE"/>
        </w:rPr>
      </w:pPr>
      <w:r w:rsidRPr="00F602D6">
        <w:rPr>
          <w:lang w:val="nl-BE"/>
        </w:rPr>
        <w:t>NBN EN ISO 8497 voor de materialen die worden aangebracht op een cilindrische oppervlakte</w:t>
      </w:r>
    </w:p>
    <w:p w14:paraId="38A029F1" w14:textId="77777777" w:rsidR="00090131" w:rsidRPr="00F602D6" w:rsidRDefault="00090131" w:rsidP="008700E9">
      <w:pPr>
        <w:numPr>
          <w:ilvl w:val="0"/>
          <w:numId w:val="61"/>
        </w:numPr>
        <w:tabs>
          <w:tab w:val="clear" w:pos="360"/>
          <w:tab w:val="num" w:pos="567"/>
        </w:tabs>
        <w:suppressAutoHyphens w:val="0"/>
        <w:autoSpaceDN/>
        <w:spacing w:after="0" w:line="240" w:lineRule="auto"/>
        <w:ind w:left="720"/>
        <w:textAlignment w:val="auto"/>
        <w:rPr>
          <w:rFonts w:eastAsia="Arial Unicode MS" w:cs="Arial"/>
          <w:bCs/>
          <w:lang w:val="nl-BE"/>
        </w:rPr>
      </w:pPr>
      <w:r w:rsidRPr="00F602D6">
        <w:rPr>
          <w:lang w:val="nl-BE"/>
        </w:rPr>
        <w:t>NBN EN 12667 voor de materialen die vlak worden aangebracht,</w:t>
      </w:r>
    </w:p>
    <w:p w14:paraId="7375E321"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 xml:space="preserve">bij een minimale temperatuur van +40°C . </w:t>
      </w:r>
    </w:p>
    <w:p w14:paraId="0C976E5D" w14:textId="77777777" w:rsidR="00090131" w:rsidRPr="00F602D6" w:rsidRDefault="00090131" w:rsidP="00090131">
      <w:pPr>
        <w:pStyle w:val="StyleJustifiAvant159cm"/>
        <w:ind w:left="0"/>
        <w:rPr>
          <w:rFonts w:ascii="Calibri" w:hAnsi="Calibri"/>
          <w:sz w:val="22"/>
          <w:szCs w:val="22"/>
          <w:lang w:val="nl-BE"/>
        </w:rPr>
      </w:pPr>
    </w:p>
    <w:p w14:paraId="2871A58D" w14:textId="77777777" w:rsidR="00090131" w:rsidRPr="00F602D6" w:rsidRDefault="00090131" w:rsidP="00090131">
      <w:pPr>
        <w:suppressAutoHyphens w:val="0"/>
        <w:spacing w:after="0" w:line="240" w:lineRule="auto"/>
        <w:rPr>
          <w:rFonts w:eastAsia="Arial Unicode MS" w:cs="Arial"/>
          <w:bCs/>
          <w:lang w:val="nl-BE"/>
        </w:rPr>
      </w:pPr>
      <w:r w:rsidRPr="00F602D6">
        <w:rPr>
          <w:lang w:val="nl-BE"/>
        </w:rPr>
        <w:t xml:space="preserve">§3 De in deze bijlage genoemde isolatiematerialen moeten voorzien zijn van een beschermende coating tegen : </w:t>
      </w:r>
    </w:p>
    <w:p w14:paraId="2AE8DBCE" w14:textId="75D58E39" w:rsidR="00090131" w:rsidRPr="00F602D6" w:rsidRDefault="00090131" w:rsidP="008700E9">
      <w:pPr>
        <w:widowControl/>
        <w:numPr>
          <w:ilvl w:val="0"/>
          <w:numId w:val="87"/>
        </w:numPr>
        <w:suppressAutoHyphens w:val="0"/>
        <w:autoSpaceDN/>
        <w:spacing w:after="0" w:line="240" w:lineRule="auto"/>
        <w:ind w:left="210" w:hanging="210"/>
        <w:jc w:val="both"/>
        <w:textAlignment w:val="auto"/>
        <w:rPr>
          <w:lang w:val="nl-NL"/>
        </w:rPr>
      </w:pPr>
      <w:r w:rsidRPr="00F602D6">
        <w:rPr>
          <w:lang w:val="nl-NL"/>
        </w:rPr>
        <w:t>de blootstelling aan U.V. en in voorkomend geval aan weersomstandigheden ;</w:t>
      </w:r>
    </w:p>
    <w:p w14:paraId="42452F8C"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rPr>
          <w:lang w:val="nl-NL"/>
        </w:rPr>
      </w:pPr>
      <w:r w:rsidRPr="00F602D6">
        <w:rPr>
          <w:lang w:val="nl-NL"/>
        </w:rPr>
        <w:t>schade veroorzaakt door knaagdieren en inse</w:t>
      </w:r>
      <w:r w:rsidR="00E72E0F">
        <w:rPr>
          <w:lang w:val="nl-NL"/>
        </w:rPr>
        <w:t>c</w:t>
      </w:r>
      <w:r w:rsidRPr="00F602D6">
        <w:rPr>
          <w:lang w:val="nl-NL"/>
        </w:rPr>
        <w:t>ten</w:t>
      </w:r>
    </w:p>
    <w:p w14:paraId="733DF329"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pPr>
      <w:r w:rsidRPr="00F602D6">
        <w:t>en mechanische schade in doorgangs</w:t>
      </w:r>
      <w:r w:rsidR="00E72E0F">
        <w:t>zones</w:t>
      </w:r>
    </w:p>
    <w:p w14:paraId="2AA65BEA" w14:textId="77777777" w:rsidR="00090131" w:rsidRPr="00F602D6" w:rsidRDefault="00090131" w:rsidP="00090131">
      <w:pPr>
        <w:widowControl/>
        <w:suppressAutoHyphens w:val="0"/>
        <w:autoSpaceDN/>
        <w:spacing w:after="0" w:line="240" w:lineRule="auto"/>
        <w:jc w:val="both"/>
        <w:textAlignment w:val="auto"/>
      </w:pPr>
    </w:p>
    <w:p w14:paraId="488E68FD" w14:textId="2F92BF43" w:rsidR="00090131" w:rsidRPr="00F602D6" w:rsidRDefault="00090131" w:rsidP="00D4771F">
      <w:pPr>
        <w:suppressAutoHyphens w:val="0"/>
        <w:spacing w:after="0" w:line="240" w:lineRule="auto"/>
        <w:rPr>
          <w:lang w:val="nl-BE"/>
        </w:rPr>
      </w:pPr>
      <w:r w:rsidRPr="00F602D6">
        <w:rPr>
          <w:lang w:val="nl-BE"/>
        </w:rPr>
        <w:t xml:space="preserve">§4 Thermische isolatie is doorlopend en mag niet worden onderbroken ter hoogte van de bevestigingen van de leidingen.  </w:t>
      </w:r>
    </w:p>
    <w:p w14:paraId="1A5E9E2F" w14:textId="77777777" w:rsidR="00090131" w:rsidRPr="00F602D6" w:rsidRDefault="00090131" w:rsidP="00090131">
      <w:pPr>
        <w:pStyle w:val="StyleJustifiAvant159cm"/>
        <w:ind w:left="0"/>
        <w:rPr>
          <w:rFonts w:ascii="Calibri" w:hAnsi="Calibri"/>
          <w:sz w:val="22"/>
          <w:szCs w:val="22"/>
          <w:lang w:val="nl-NL"/>
        </w:rPr>
      </w:pPr>
    </w:p>
    <w:p w14:paraId="3AE7369C" w14:textId="77777777" w:rsidR="00090131" w:rsidRPr="00F602D6" w:rsidRDefault="00090131" w:rsidP="00090131">
      <w:pPr>
        <w:autoSpaceDE w:val="0"/>
        <w:spacing w:after="0" w:line="240" w:lineRule="auto"/>
        <w:jc w:val="both"/>
        <w:rPr>
          <w:lang w:val="nl-BE"/>
        </w:rPr>
      </w:pPr>
      <w:r w:rsidRPr="00F602D6">
        <w:rPr>
          <w:b/>
          <w:bCs/>
          <w:lang w:val="nl-BE"/>
        </w:rPr>
        <w:t>3. Classificatie van de</w:t>
      </w:r>
      <w:r w:rsidRPr="00F602D6">
        <w:rPr>
          <w:b/>
          <w:lang w:val="nl-BE"/>
        </w:rPr>
        <w:t xml:space="preserve"> omgeving van de leidingen</w:t>
      </w:r>
    </w:p>
    <w:p w14:paraId="5326C7BA" w14:textId="77777777" w:rsidR="00090131" w:rsidRPr="00F602D6" w:rsidRDefault="00090131" w:rsidP="00090131">
      <w:pPr>
        <w:pStyle w:val="StyleJustifiAvant159cm"/>
        <w:ind w:left="0"/>
        <w:rPr>
          <w:rFonts w:ascii="Calibri" w:hAnsi="Calibri"/>
          <w:sz w:val="22"/>
          <w:szCs w:val="22"/>
          <w:lang w:val="nl-BE"/>
        </w:rPr>
      </w:pPr>
    </w:p>
    <w:p w14:paraId="11C9083C"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 xml:space="preserve">De omgeving van de leidingsegmenten wordt geklasseerd aan de hand van de volgende categorieën: </w:t>
      </w:r>
    </w:p>
    <w:p w14:paraId="0448A0BE" w14:textId="77777777" w:rsidR="00090131" w:rsidRPr="00F602D6" w:rsidRDefault="00090131" w:rsidP="00090131">
      <w:pPr>
        <w:pStyle w:val="StyleJustifiAvant159cm"/>
        <w:ind w:left="0"/>
        <w:rPr>
          <w:rFonts w:ascii="Calibri" w:eastAsia="Arial Unicode MS" w:hAnsi="Calibri"/>
          <w:bCs/>
          <w:sz w:val="22"/>
          <w:szCs w:val="22"/>
          <w:lang w:val="nl-BE"/>
        </w:rPr>
      </w:pPr>
      <w:r w:rsidRPr="00F602D6">
        <w:rPr>
          <w:rFonts w:ascii="Calibri" w:hAnsi="Calibri"/>
          <w:sz w:val="22"/>
          <w:szCs w:val="22"/>
          <w:lang w:val="nl-BE"/>
        </w:rPr>
        <w:t xml:space="preserve">Omgeving I: Leidingen en toebehoren </w:t>
      </w:r>
    </w:p>
    <w:p w14:paraId="714B53FD" w14:textId="77777777" w:rsidR="00090131" w:rsidRPr="00F602D6" w:rsidRDefault="00E72E0F" w:rsidP="008700E9">
      <w:pPr>
        <w:pStyle w:val="StyleJustifiAvant159cm"/>
        <w:numPr>
          <w:ilvl w:val="1"/>
          <w:numId w:val="78"/>
        </w:numPr>
        <w:ind w:left="709"/>
        <w:rPr>
          <w:rFonts w:ascii="Calibri" w:hAnsi="Calibri"/>
          <w:sz w:val="22"/>
          <w:szCs w:val="22"/>
          <w:lang w:val="nl-BE"/>
        </w:rPr>
      </w:pPr>
      <w:r>
        <w:rPr>
          <w:rFonts w:ascii="Calibri" w:hAnsi="Calibri"/>
          <w:sz w:val="22"/>
          <w:szCs w:val="22"/>
          <w:lang w:val="nl-BE"/>
        </w:rPr>
        <w:t xml:space="preserve">in de </w:t>
      </w:r>
      <w:r w:rsidR="00090131" w:rsidRPr="00F602D6">
        <w:rPr>
          <w:rFonts w:ascii="Calibri" w:hAnsi="Calibri"/>
          <w:sz w:val="22"/>
          <w:szCs w:val="22"/>
          <w:lang w:val="nl-BE"/>
        </w:rPr>
        <w:t>buiten</w:t>
      </w:r>
      <w:r>
        <w:rPr>
          <w:rFonts w:ascii="Calibri" w:hAnsi="Calibri"/>
          <w:sz w:val="22"/>
          <w:szCs w:val="22"/>
          <w:lang w:val="nl-BE"/>
        </w:rPr>
        <w:t>omgeving</w:t>
      </w:r>
      <w:r w:rsidR="00090131" w:rsidRPr="00F602D6">
        <w:rPr>
          <w:rFonts w:ascii="Calibri" w:hAnsi="Calibri"/>
          <w:sz w:val="22"/>
          <w:szCs w:val="22"/>
          <w:lang w:val="nl-BE"/>
        </w:rPr>
        <w:t xml:space="preserve"> (I.a), </w:t>
      </w:r>
    </w:p>
    <w:p w14:paraId="71E20F3D" w14:textId="77777777" w:rsidR="00090131" w:rsidRPr="00F602D6" w:rsidRDefault="00090131" w:rsidP="008700E9">
      <w:pPr>
        <w:pStyle w:val="StyleJustifiAvant159cm"/>
        <w:numPr>
          <w:ilvl w:val="1"/>
          <w:numId w:val="78"/>
        </w:numPr>
        <w:ind w:left="709"/>
        <w:rPr>
          <w:rFonts w:ascii="Calibri" w:hAnsi="Calibri"/>
          <w:sz w:val="22"/>
          <w:szCs w:val="22"/>
          <w:lang w:val="nl-BE"/>
        </w:rPr>
      </w:pPr>
      <w:r w:rsidRPr="00F602D6">
        <w:rPr>
          <w:rFonts w:ascii="Calibri" w:hAnsi="Calibri"/>
          <w:sz w:val="22"/>
          <w:szCs w:val="22"/>
          <w:lang w:val="nl-BE"/>
        </w:rPr>
        <w:t>in de vloer (I.b) </w:t>
      </w:r>
    </w:p>
    <w:p w14:paraId="086F7A98" w14:textId="77777777" w:rsidR="00090131" w:rsidRPr="00F602D6" w:rsidRDefault="00090131" w:rsidP="008700E9">
      <w:pPr>
        <w:pStyle w:val="StyleJustifiAvant159cm"/>
        <w:numPr>
          <w:ilvl w:val="1"/>
          <w:numId w:val="78"/>
        </w:numPr>
        <w:ind w:left="709"/>
        <w:rPr>
          <w:rFonts w:ascii="Calibri" w:hAnsi="Calibri"/>
          <w:sz w:val="22"/>
          <w:szCs w:val="22"/>
          <w:lang w:val="nl-BE"/>
        </w:rPr>
      </w:pPr>
      <w:r w:rsidRPr="00F602D6">
        <w:rPr>
          <w:rFonts w:ascii="Calibri" w:hAnsi="Calibri"/>
          <w:sz w:val="22"/>
          <w:szCs w:val="22"/>
          <w:lang w:val="nl-BE"/>
        </w:rPr>
        <w:t>of in ruimten die geen deel uitmaken van het beschermde volume van het gebouw (I.c),</w:t>
      </w:r>
    </w:p>
    <w:p w14:paraId="37BECE32" w14:textId="77777777" w:rsidR="00090131" w:rsidRPr="00F602D6" w:rsidRDefault="00090131" w:rsidP="00090131">
      <w:pPr>
        <w:pStyle w:val="StyleJustifiAvant159cm"/>
        <w:ind w:left="0"/>
        <w:rPr>
          <w:rFonts w:ascii="Calibri" w:hAnsi="Calibri"/>
          <w:sz w:val="22"/>
          <w:szCs w:val="22"/>
          <w:lang w:val="nl-BE"/>
        </w:rPr>
      </w:pPr>
    </w:p>
    <w:p w14:paraId="2DF917C0" w14:textId="77777777" w:rsidR="00090131" w:rsidRPr="00F602D6" w:rsidRDefault="00090131" w:rsidP="00090131">
      <w:pPr>
        <w:pStyle w:val="StyleJustifiAvant159cm"/>
        <w:ind w:left="0"/>
        <w:rPr>
          <w:rFonts w:ascii="Calibri" w:eastAsia="Arial Unicode MS" w:hAnsi="Calibri"/>
          <w:bCs/>
          <w:sz w:val="22"/>
          <w:szCs w:val="22"/>
          <w:lang w:val="nl-BE"/>
        </w:rPr>
      </w:pPr>
      <w:r w:rsidRPr="00F602D6">
        <w:rPr>
          <w:rFonts w:ascii="Calibri" w:hAnsi="Calibri"/>
          <w:sz w:val="22"/>
          <w:szCs w:val="22"/>
          <w:lang w:val="nl-BE"/>
        </w:rPr>
        <w:t xml:space="preserve">Omgeving II: Leidingen en toebehoren  </w:t>
      </w:r>
      <w:r w:rsidRPr="00F602D6">
        <w:rPr>
          <w:rFonts w:ascii="Calibri" w:hAnsi="Calibri"/>
          <w:bCs/>
          <w:sz w:val="22"/>
          <w:szCs w:val="22"/>
          <w:lang w:val="nl-BE"/>
        </w:rPr>
        <w:t xml:space="preserve"> die zich bevinden in het beschermd </w:t>
      </w:r>
      <w:r w:rsidRPr="00F602D6">
        <w:rPr>
          <w:rFonts w:ascii="Calibri" w:hAnsi="Calibri"/>
          <w:sz w:val="22"/>
          <w:szCs w:val="22"/>
          <w:lang w:val="nl-BE"/>
        </w:rPr>
        <w:t>gedeelte van het gebouw</w:t>
      </w:r>
    </w:p>
    <w:p w14:paraId="4810F472" w14:textId="77777777" w:rsidR="00090131" w:rsidRPr="00F602D6" w:rsidRDefault="00090131" w:rsidP="008700E9">
      <w:pPr>
        <w:pStyle w:val="StyleJustifiAvant159cm"/>
        <w:numPr>
          <w:ilvl w:val="0"/>
          <w:numId w:val="79"/>
        </w:numPr>
        <w:ind w:left="709"/>
        <w:rPr>
          <w:rFonts w:ascii="Calibri" w:hAnsi="Calibri"/>
          <w:sz w:val="22"/>
          <w:szCs w:val="22"/>
          <w:lang w:val="nl-BE"/>
        </w:rPr>
      </w:pPr>
      <w:r w:rsidRPr="00F602D6">
        <w:rPr>
          <w:rFonts w:ascii="Calibri" w:hAnsi="Calibri"/>
          <w:sz w:val="22"/>
          <w:szCs w:val="22"/>
          <w:lang w:val="nl-BE"/>
        </w:rPr>
        <w:t>in een verwarmingslokaal of in een technisch lokaal, in technische kokers (II.a) ,</w:t>
      </w:r>
    </w:p>
    <w:p w14:paraId="4D7E8F22" w14:textId="77777777" w:rsidR="00090131" w:rsidRPr="00F602D6" w:rsidRDefault="00090131" w:rsidP="008700E9">
      <w:pPr>
        <w:pStyle w:val="StyleJustifiAvant159cm"/>
        <w:numPr>
          <w:ilvl w:val="0"/>
          <w:numId w:val="79"/>
        </w:numPr>
        <w:ind w:left="709"/>
        <w:rPr>
          <w:rFonts w:ascii="Calibri" w:hAnsi="Calibri"/>
          <w:sz w:val="22"/>
          <w:szCs w:val="22"/>
          <w:lang w:val="nl-BE"/>
        </w:rPr>
      </w:pPr>
      <w:r w:rsidRPr="00F602D6">
        <w:rPr>
          <w:rFonts w:ascii="Calibri" w:hAnsi="Calibri"/>
          <w:sz w:val="22"/>
          <w:szCs w:val="22"/>
          <w:lang w:val="nl-BE"/>
        </w:rPr>
        <w:t xml:space="preserve">direct zichtbaar in elke ruimte zonder verwarmingssysteem en al dan niet uitgerust met een klimaatregelingssysteem (II.b) </w:t>
      </w:r>
    </w:p>
    <w:p w14:paraId="0B45DD67" w14:textId="77777777" w:rsidR="00090131" w:rsidRPr="00F602D6" w:rsidRDefault="00090131" w:rsidP="008700E9">
      <w:pPr>
        <w:pStyle w:val="StyleJustifiAvant159cm"/>
        <w:numPr>
          <w:ilvl w:val="0"/>
          <w:numId w:val="79"/>
        </w:numPr>
        <w:ind w:left="709"/>
        <w:rPr>
          <w:rFonts w:ascii="Calibri" w:hAnsi="Calibri"/>
          <w:sz w:val="22"/>
          <w:szCs w:val="22"/>
          <w:lang w:val="nl-BE"/>
        </w:rPr>
      </w:pPr>
      <w:r w:rsidRPr="00F602D6">
        <w:rPr>
          <w:rFonts w:ascii="Calibri" w:hAnsi="Calibri"/>
          <w:sz w:val="22"/>
          <w:szCs w:val="22"/>
          <w:lang w:val="nl-BE"/>
        </w:rPr>
        <w:t>direct zichtbaar in elke ruimte uitgerust met een verwarmingssysteem en een klimaatregelingssysteem (II.c)</w:t>
      </w:r>
    </w:p>
    <w:p w14:paraId="124B67ED" w14:textId="77777777" w:rsidR="00090131" w:rsidRPr="00F602D6" w:rsidRDefault="00090131" w:rsidP="008700E9">
      <w:pPr>
        <w:pStyle w:val="StyleJustifiAvant159cm"/>
        <w:numPr>
          <w:ilvl w:val="0"/>
          <w:numId w:val="79"/>
        </w:numPr>
        <w:ind w:left="709"/>
        <w:rPr>
          <w:rFonts w:ascii="Calibri" w:hAnsi="Calibri"/>
          <w:sz w:val="22"/>
          <w:szCs w:val="22"/>
          <w:lang w:val="nl-BE"/>
        </w:rPr>
      </w:pPr>
      <w:r w:rsidRPr="00F602D6">
        <w:rPr>
          <w:rFonts w:ascii="Calibri" w:hAnsi="Calibri"/>
          <w:sz w:val="22"/>
          <w:szCs w:val="22"/>
          <w:lang w:val="nl-BE"/>
        </w:rPr>
        <w:t>in verlaagde plafonds, verhoogde vloeren en permanente bekledingen van eindeenheden (II.d).</w:t>
      </w:r>
    </w:p>
    <w:p w14:paraId="71DEA8B7" w14:textId="77777777" w:rsidR="00090131" w:rsidRPr="00F602D6" w:rsidRDefault="00090131" w:rsidP="00090131">
      <w:pPr>
        <w:pStyle w:val="StyleJustifiAvant159cm"/>
        <w:jc w:val="left"/>
        <w:rPr>
          <w:rFonts w:ascii="Calibri" w:hAnsi="Calibri"/>
          <w:sz w:val="22"/>
          <w:szCs w:val="22"/>
          <w:lang w:val="nl-BE"/>
        </w:rPr>
      </w:pPr>
    </w:p>
    <w:p w14:paraId="05FB6879"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Omgeving III : Leidingen en toebehoren die zich bevinden in alle andere omgevingen binnen het beschermd gedeelte van het gebouw (III)</w:t>
      </w:r>
    </w:p>
    <w:p w14:paraId="18E3A454" w14:textId="77777777" w:rsidR="00090131" w:rsidRPr="00F602D6" w:rsidRDefault="00090131" w:rsidP="00090131">
      <w:pPr>
        <w:pStyle w:val="StyleJustifiAvant159cm"/>
        <w:ind w:left="0"/>
        <w:rPr>
          <w:rFonts w:ascii="Calibri" w:hAnsi="Calibri"/>
          <w:sz w:val="22"/>
          <w:szCs w:val="22"/>
          <w:lang w:val="nl-BE"/>
        </w:rPr>
      </w:pPr>
    </w:p>
    <w:p w14:paraId="7023F118" w14:textId="77777777" w:rsidR="00090131" w:rsidRPr="00F602D6" w:rsidRDefault="00090131" w:rsidP="00090131">
      <w:pPr>
        <w:autoSpaceDE w:val="0"/>
        <w:spacing w:after="0" w:line="240" w:lineRule="auto"/>
        <w:jc w:val="both"/>
        <w:rPr>
          <w:rFonts w:cs="Arial"/>
          <w:b/>
          <w:bCs/>
          <w:lang w:val="nl-BE"/>
        </w:rPr>
      </w:pPr>
      <w:r w:rsidRPr="00F602D6">
        <w:rPr>
          <w:b/>
          <w:bCs/>
          <w:lang w:val="nl-BE"/>
        </w:rPr>
        <w:t>4. Thermische isolatie van de verwarmingsleidingen en de leidingen voor sanitair warm water</w:t>
      </w:r>
    </w:p>
    <w:p w14:paraId="2DE529F8" w14:textId="77777777" w:rsidR="00090131" w:rsidRPr="00F602D6" w:rsidRDefault="00090131" w:rsidP="00090131">
      <w:pPr>
        <w:pStyle w:val="StyleJustifiAvant159cm"/>
        <w:ind w:left="0"/>
        <w:rPr>
          <w:rFonts w:ascii="Calibri" w:hAnsi="Calibri"/>
          <w:sz w:val="22"/>
          <w:szCs w:val="22"/>
          <w:lang w:val="nl-BE"/>
        </w:rPr>
      </w:pPr>
    </w:p>
    <w:p w14:paraId="4B87D97F"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Dit deel van de bijlage geeft de minimale dikte van het isolatiemateriaal in mm aan die vereist is op de leidingen na installatie in functie van:</w:t>
      </w:r>
    </w:p>
    <w:p w14:paraId="35AFC523"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NL"/>
        </w:rPr>
      </w:pPr>
      <w:r w:rsidRPr="00F602D6">
        <w:rPr>
          <w:lang w:val="nl-NL"/>
        </w:rPr>
        <w:t xml:space="preserve">de omgeving van de leiding, </w:t>
      </w:r>
    </w:p>
    <w:p w14:paraId="332AAE0D"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NL"/>
        </w:rPr>
      </w:pPr>
      <w:r w:rsidRPr="00F602D6">
        <w:rPr>
          <w:lang w:val="nl-NL"/>
        </w:rPr>
        <w:t xml:space="preserve">de klasse van de </w:t>
      </w:r>
      <w:r w:rsidRPr="00F602D6">
        <w:rPr>
          <w:lang w:val="nl-BE"/>
        </w:rPr>
        <w:t>warmtegeleidingscoëfficiënt</w:t>
      </w:r>
      <w:r w:rsidRPr="00F602D6">
        <w:rPr>
          <w:rFonts w:cs="Arial"/>
          <w:lang w:val="nl-NL"/>
        </w:rPr>
        <w:t xml:space="preserve"> van het gebruikte isolatiemateriaal (</w:t>
      </w:r>
      <w:r w:rsidRPr="00F602D6">
        <w:sym w:font="Symbol" w:char="F06C"/>
      </w:r>
      <w:r w:rsidRPr="00F602D6">
        <w:rPr>
          <w:lang w:val="nl-NL"/>
        </w:rPr>
        <w:t>) in W/(m.K)</w:t>
      </w:r>
    </w:p>
    <w:p w14:paraId="0763F681"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NL"/>
        </w:rPr>
      </w:pPr>
      <w:r w:rsidRPr="00F602D6">
        <w:rPr>
          <w:lang w:val="nl-NL"/>
        </w:rPr>
        <w:t>en de buitendiameter van de leiding D in mm.</w:t>
      </w:r>
    </w:p>
    <w:p w14:paraId="20F454CF" w14:textId="77777777" w:rsidR="00090131" w:rsidRPr="00F602D6" w:rsidRDefault="00090131" w:rsidP="00090131">
      <w:pPr>
        <w:pStyle w:val="StyleJustifiAvant159cm"/>
        <w:ind w:left="0"/>
        <w:rPr>
          <w:rFonts w:ascii="Calibri" w:hAnsi="Calibri"/>
          <w:sz w:val="22"/>
          <w:szCs w:val="22"/>
          <w:lang w:val="nl-NL"/>
        </w:rPr>
      </w:pPr>
    </w:p>
    <w:p w14:paraId="5866478A"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4.1 Leidingen voor verwarming en sanitair warm water gelegen in omgevingen I en II</w:t>
      </w:r>
    </w:p>
    <w:p w14:paraId="66D357C4" w14:textId="77777777" w:rsidR="00090131" w:rsidRPr="00F602D6" w:rsidRDefault="00090131" w:rsidP="00090131">
      <w:pPr>
        <w:pStyle w:val="StyleJustifiAvant159cm"/>
        <w:ind w:left="0"/>
        <w:rPr>
          <w:rFonts w:ascii="Calibri" w:hAnsi="Calibri"/>
          <w:sz w:val="22"/>
          <w:szCs w:val="22"/>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55"/>
        <w:gridCol w:w="1785"/>
        <w:gridCol w:w="964"/>
        <w:gridCol w:w="948"/>
        <w:gridCol w:w="948"/>
        <w:gridCol w:w="948"/>
        <w:gridCol w:w="959"/>
        <w:gridCol w:w="955"/>
      </w:tblGrid>
      <w:tr w:rsidR="00AA356F" w:rsidRPr="00F602D6" w14:paraId="6C640061" w14:textId="77777777" w:rsidTr="00AA356F">
        <w:trPr>
          <w:trHeight w:val="312"/>
        </w:trPr>
        <w:tc>
          <w:tcPr>
            <w:tcW w:w="5000" w:type="pct"/>
            <w:gridSpan w:val="8"/>
            <w:shd w:val="clear" w:color="auto" w:fill="auto"/>
          </w:tcPr>
          <w:p w14:paraId="54DAE3DA" w14:textId="77777777" w:rsidR="00AA356F" w:rsidRPr="00F602D6" w:rsidRDefault="00AA356F" w:rsidP="00BB5DFD">
            <w:pPr>
              <w:spacing w:after="0" w:line="240" w:lineRule="auto"/>
              <w:jc w:val="center"/>
              <w:rPr>
                <w:rFonts w:eastAsia="Calibri" w:cs="Times New Roman"/>
                <w:sz w:val="24"/>
                <w:szCs w:val="24"/>
              </w:rPr>
            </w:pPr>
            <w:r w:rsidRPr="00F602D6">
              <w:rPr>
                <w:rFonts w:eastAsia="Calibri" w:cs="Times New Roman"/>
                <w:sz w:val="24"/>
                <w:szCs w:val="24"/>
              </w:rPr>
              <w:t>OMGEVING I</w:t>
            </w:r>
          </w:p>
        </w:tc>
      </w:tr>
      <w:tr w:rsidR="00AA356F" w:rsidRPr="00EA6CAE" w14:paraId="77BD5B89" w14:textId="77777777" w:rsidTr="008B64B6">
        <w:trPr>
          <w:trHeight w:val="284"/>
        </w:trPr>
        <w:tc>
          <w:tcPr>
            <w:tcW w:w="1843" w:type="pct"/>
            <w:gridSpan w:val="2"/>
            <w:shd w:val="clear" w:color="auto" w:fill="auto"/>
          </w:tcPr>
          <w:p w14:paraId="536F6F71" w14:textId="77777777" w:rsidR="00AA356F" w:rsidRPr="00F602D6" w:rsidRDefault="00AA356F" w:rsidP="00BB5DFD">
            <w:pPr>
              <w:spacing w:after="0" w:line="240" w:lineRule="auto"/>
              <w:jc w:val="center"/>
              <w:rPr>
                <w:rFonts w:eastAsia="Calibri" w:cs="Times New Roman"/>
              </w:rPr>
            </w:pPr>
            <w:r w:rsidRPr="00F602D6">
              <w:rPr>
                <w:rFonts w:eastAsia="Calibri" w:cs="Times New Roman"/>
              </w:rPr>
              <w:t>Warm Water</w:t>
            </w:r>
          </w:p>
        </w:tc>
        <w:tc>
          <w:tcPr>
            <w:tcW w:w="3157" w:type="pct"/>
            <w:gridSpan w:val="6"/>
            <w:shd w:val="clear" w:color="auto" w:fill="auto"/>
          </w:tcPr>
          <w:p w14:paraId="75131299" w14:textId="77777777" w:rsidR="00AA356F" w:rsidRPr="00F602D6" w:rsidRDefault="00AA356F" w:rsidP="00BB5DFD">
            <w:pPr>
              <w:spacing w:after="0" w:line="240" w:lineRule="auto"/>
              <w:jc w:val="center"/>
              <w:rPr>
                <w:rFonts w:eastAsia="Calibri" w:cs="Times New Roman"/>
                <w:lang w:val="nl-NL"/>
              </w:rPr>
            </w:pPr>
            <w:r w:rsidRPr="00F602D6">
              <w:rPr>
                <w:rFonts w:eastAsia="Calibri" w:cs="Times New Roman"/>
                <w:lang w:val="nl-NL"/>
              </w:rPr>
              <w:t>Minimumdikte na het aanbrengen van het te plaatsen isolatiemateriaal, mm</w:t>
            </w:r>
          </w:p>
        </w:tc>
      </w:tr>
      <w:tr w:rsidR="00AA356F" w:rsidRPr="00EA6CAE" w14:paraId="61D4DF47" w14:textId="77777777" w:rsidTr="00787B13">
        <w:tc>
          <w:tcPr>
            <w:tcW w:w="858" w:type="pct"/>
            <w:shd w:val="clear" w:color="auto" w:fill="auto"/>
          </w:tcPr>
          <w:p w14:paraId="366D7C99" w14:textId="77777777" w:rsidR="00AA356F" w:rsidRPr="00F602D6" w:rsidRDefault="00AA356F" w:rsidP="00BB5DFD">
            <w:pPr>
              <w:spacing w:after="0" w:line="240" w:lineRule="auto"/>
              <w:jc w:val="center"/>
              <w:rPr>
                <w:rFonts w:eastAsia="Calibri" w:cs="Times New Roman"/>
              </w:rPr>
            </w:pPr>
            <w:r w:rsidRPr="00F602D6">
              <w:rPr>
                <w:rFonts w:eastAsia="Calibri" w:cs="Times New Roman"/>
              </w:rPr>
              <w:t>DN staal</w:t>
            </w:r>
          </w:p>
        </w:tc>
        <w:tc>
          <w:tcPr>
            <w:tcW w:w="985" w:type="pct"/>
            <w:shd w:val="clear" w:color="auto" w:fill="auto"/>
          </w:tcPr>
          <w:p w14:paraId="2151CDBB" w14:textId="77777777" w:rsidR="00AA356F" w:rsidRPr="00787B13" w:rsidRDefault="00AA356F" w:rsidP="00BB5DFD">
            <w:pPr>
              <w:spacing w:after="0" w:line="240" w:lineRule="auto"/>
              <w:jc w:val="center"/>
              <w:rPr>
                <w:rFonts w:eastAsia="Calibri" w:cs="Times New Roman"/>
                <w:sz w:val="20"/>
                <w:szCs w:val="20"/>
                <w:lang w:val="nl-NL"/>
              </w:rPr>
            </w:pPr>
            <w:r w:rsidRPr="00787B13">
              <w:rPr>
                <w:rFonts w:eastAsia="Calibri" w:cs="Times New Roman"/>
                <w:sz w:val="20"/>
                <w:szCs w:val="20"/>
                <w:lang w:val="nl-NL"/>
              </w:rPr>
              <w:t>Buitendiameter van de leiding in mm</w:t>
            </w:r>
          </w:p>
        </w:tc>
        <w:tc>
          <w:tcPr>
            <w:tcW w:w="532" w:type="pct"/>
            <w:shd w:val="clear" w:color="auto" w:fill="auto"/>
          </w:tcPr>
          <w:p w14:paraId="5A4E31BC"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1</w:t>
            </w:r>
          </w:p>
          <w:p w14:paraId="04D6D8FC"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 xml:space="preserve"> ≤ 0,025</w:t>
            </w:r>
          </w:p>
          <w:p w14:paraId="414EED4D"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3" w:type="pct"/>
            <w:shd w:val="clear" w:color="auto" w:fill="auto"/>
          </w:tcPr>
          <w:p w14:paraId="0BF26DD4"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2</w:t>
            </w:r>
          </w:p>
          <w:p w14:paraId="6E6C2319" w14:textId="09860C40"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≤0,030</w:t>
            </w:r>
          </w:p>
          <w:p w14:paraId="458B620E"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3" w:type="pct"/>
            <w:shd w:val="clear" w:color="auto" w:fill="auto"/>
          </w:tcPr>
          <w:p w14:paraId="0F3D8330"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3</w:t>
            </w:r>
          </w:p>
          <w:p w14:paraId="45DE8295" w14:textId="266A3E78"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≤0,035</w:t>
            </w:r>
          </w:p>
          <w:p w14:paraId="0444662C"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3" w:type="pct"/>
            <w:shd w:val="clear" w:color="auto" w:fill="auto"/>
          </w:tcPr>
          <w:p w14:paraId="4F1069DE"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4</w:t>
            </w:r>
          </w:p>
          <w:p w14:paraId="43BA5937" w14:textId="6059AE73"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≤0,040</w:t>
            </w:r>
          </w:p>
          <w:p w14:paraId="5EFD7E93"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9" w:type="pct"/>
            <w:shd w:val="clear" w:color="auto" w:fill="auto"/>
          </w:tcPr>
          <w:p w14:paraId="3DEDC750"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5</w:t>
            </w:r>
          </w:p>
          <w:p w14:paraId="66040FD8"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 xml:space="preserve"> ≤ 0,045</w:t>
            </w:r>
          </w:p>
          <w:p w14:paraId="44E0ABC2"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7" w:type="pct"/>
          </w:tcPr>
          <w:p w14:paraId="7A2A0698" w14:textId="77777777" w:rsidR="00AA356F" w:rsidRPr="00AA356F" w:rsidRDefault="00AA356F" w:rsidP="00AA356F">
            <w:pPr>
              <w:spacing w:after="0" w:line="240" w:lineRule="auto"/>
              <w:jc w:val="center"/>
              <w:rPr>
                <w:rFonts w:eastAsia="Calibri"/>
                <w:sz w:val="20"/>
                <w:szCs w:val="20"/>
                <w:lang w:val="nl-BE"/>
              </w:rPr>
            </w:pPr>
            <w:r w:rsidRPr="00AA356F">
              <w:rPr>
                <w:rFonts w:eastAsia="Calibri"/>
                <w:sz w:val="20"/>
                <w:szCs w:val="20"/>
                <w:lang w:val="nl-BE"/>
              </w:rPr>
              <w:t xml:space="preserve">Klasse </w:t>
            </w:r>
            <w:r>
              <w:rPr>
                <w:rFonts w:eastAsia="Calibri"/>
                <w:sz w:val="20"/>
                <w:szCs w:val="20"/>
                <w:lang w:val="nl-BE"/>
              </w:rPr>
              <w:t>6</w:t>
            </w:r>
          </w:p>
          <w:p w14:paraId="394BDC3F" w14:textId="77777777" w:rsidR="00AA356F" w:rsidRPr="00AA356F" w:rsidRDefault="00AA356F" w:rsidP="00AA356F">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 xml:space="preserve"> ≤ 0,0</w:t>
            </w:r>
            <w:r>
              <w:rPr>
                <w:rFonts w:eastAsia="Calibri"/>
                <w:sz w:val="20"/>
                <w:szCs w:val="20"/>
                <w:lang w:val="nl-BE"/>
              </w:rPr>
              <w:t>50</w:t>
            </w:r>
          </w:p>
          <w:p w14:paraId="2E4D2D70" w14:textId="77777777" w:rsidR="00AA356F" w:rsidRPr="00AA356F" w:rsidRDefault="00AA356F" w:rsidP="00AA356F">
            <w:pPr>
              <w:spacing w:after="0" w:line="240" w:lineRule="auto"/>
              <w:jc w:val="center"/>
              <w:rPr>
                <w:rFonts w:eastAsia="Calibri"/>
                <w:sz w:val="20"/>
                <w:szCs w:val="20"/>
                <w:lang w:val="nl-BE"/>
              </w:rPr>
            </w:pPr>
            <w:r w:rsidRPr="00AA356F">
              <w:rPr>
                <w:rFonts w:eastAsia="Calibri"/>
                <w:sz w:val="20"/>
                <w:szCs w:val="20"/>
                <w:lang w:val="nl-BE"/>
              </w:rPr>
              <w:t>W/(m.K)</w:t>
            </w:r>
          </w:p>
        </w:tc>
      </w:tr>
      <w:tr w:rsidR="008B64B6" w:rsidRPr="00F602D6" w14:paraId="06A0B0E3" w14:textId="77777777" w:rsidTr="00787B13">
        <w:tc>
          <w:tcPr>
            <w:tcW w:w="858" w:type="pct"/>
            <w:shd w:val="clear" w:color="auto" w:fill="auto"/>
          </w:tcPr>
          <w:p w14:paraId="3E868C79" w14:textId="77777777" w:rsidR="008B64B6" w:rsidRPr="00F602D6" w:rsidRDefault="008B64B6" w:rsidP="008B64B6">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w:t>
            </w:r>
          </w:p>
        </w:tc>
        <w:tc>
          <w:tcPr>
            <w:tcW w:w="985" w:type="pct"/>
            <w:shd w:val="clear" w:color="auto" w:fill="auto"/>
          </w:tcPr>
          <w:p w14:paraId="4AC7C417" w14:textId="77777777" w:rsidR="008B64B6" w:rsidRPr="00F602D6" w:rsidRDefault="008B64B6" w:rsidP="008B64B6">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17,2</w:t>
            </w:r>
          </w:p>
        </w:tc>
        <w:tc>
          <w:tcPr>
            <w:tcW w:w="532" w:type="pct"/>
            <w:shd w:val="clear" w:color="auto" w:fill="auto"/>
          </w:tcPr>
          <w:p w14:paraId="6CBA80CB" w14:textId="77777777" w:rsidR="008B64B6" w:rsidRPr="00F602D6" w:rsidRDefault="008B64B6" w:rsidP="008B64B6">
            <w:pPr>
              <w:spacing w:after="0" w:line="240" w:lineRule="auto"/>
              <w:jc w:val="center"/>
              <w:rPr>
                <w:rFonts w:eastAsia="Calibri"/>
              </w:rPr>
            </w:pPr>
            <w:r w:rsidRPr="00F602D6">
              <w:rPr>
                <w:rFonts w:eastAsia="Calibri" w:cs="Arial"/>
              </w:rPr>
              <w:t>8</w:t>
            </w:r>
          </w:p>
        </w:tc>
        <w:tc>
          <w:tcPr>
            <w:tcW w:w="523" w:type="pct"/>
            <w:shd w:val="clear" w:color="auto" w:fill="auto"/>
          </w:tcPr>
          <w:p w14:paraId="49EBCECD" w14:textId="77777777" w:rsidR="008B64B6" w:rsidRPr="00F602D6" w:rsidRDefault="008B64B6" w:rsidP="008B64B6">
            <w:pPr>
              <w:spacing w:after="0" w:line="240" w:lineRule="auto"/>
              <w:jc w:val="center"/>
              <w:rPr>
                <w:rFonts w:eastAsia="Calibri"/>
              </w:rPr>
            </w:pPr>
            <w:r w:rsidRPr="00F602D6">
              <w:rPr>
                <w:rFonts w:eastAsia="Calibri" w:cs="Arial"/>
                <w:spacing w:val="1"/>
              </w:rPr>
              <w:t>12</w:t>
            </w:r>
          </w:p>
        </w:tc>
        <w:tc>
          <w:tcPr>
            <w:tcW w:w="523" w:type="pct"/>
            <w:shd w:val="clear" w:color="auto" w:fill="auto"/>
          </w:tcPr>
          <w:p w14:paraId="76696D67" w14:textId="77777777" w:rsidR="008B64B6" w:rsidRPr="00F602D6" w:rsidRDefault="008B64B6" w:rsidP="008B64B6">
            <w:pPr>
              <w:spacing w:after="0" w:line="240" w:lineRule="auto"/>
              <w:jc w:val="center"/>
              <w:rPr>
                <w:rFonts w:eastAsia="Calibri"/>
              </w:rPr>
            </w:pPr>
            <w:r w:rsidRPr="00F602D6">
              <w:rPr>
                <w:rFonts w:eastAsia="Calibri" w:cs="Arial"/>
                <w:spacing w:val="1"/>
              </w:rPr>
              <w:t>15</w:t>
            </w:r>
          </w:p>
        </w:tc>
        <w:tc>
          <w:tcPr>
            <w:tcW w:w="523" w:type="pct"/>
            <w:shd w:val="clear" w:color="auto" w:fill="auto"/>
          </w:tcPr>
          <w:p w14:paraId="45970DF1" w14:textId="77777777" w:rsidR="008B64B6" w:rsidRPr="00F602D6" w:rsidRDefault="008B64B6" w:rsidP="008B64B6">
            <w:pPr>
              <w:spacing w:after="0" w:line="240" w:lineRule="auto"/>
              <w:jc w:val="center"/>
              <w:rPr>
                <w:rFonts w:eastAsia="Calibri"/>
              </w:rPr>
            </w:pPr>
            <w:r w:rsidRPr="00F602D6">
              <w:rPr>
                <w:rFonts w:eastAsia="Calibri" w:cs="Arial"/>
                <w:spacing w:val="1"/>
              </w:rPr>
              <w:t>20</w:t>
            </w:r>
          </w:p>
        </w:tc>
        <w:tc>
          <w:tcPr>
            <w:tcW w:w="529" w:type="pct"/>
            <w:shd w:val="clear" w:color="auto" w:fill="auto"/>
          </w:tcPr>
          <w:p w14:paraId="4EFEA467" w14:textId="77777777" w:rsidR="008B64B6" w:rsidRPr="00F602D6" w:rsidRDefault="008B64B6" w:rsidP="008B64B6">
            <w:pPr>
              <w:spacing w:after="0" w:line="240" w:lineRule="auto"/>
              <w:jc w:val="center"/>
              <w:rPr>
                <w:rFonts w:eastAsia="Calibri"/>
              </w:rPr>
            </w:pPr>
            <w:r w:rsidRPr="00F602D6">
              <w:rPr>
                <w:rFonts w:eastAsia="Calibri" w:cs="Arial"/>
                <w:spacing w:val="1"/>
              </w:rPr>
              <w:t>26</w:t>
            </w:r>
          </w:p>
        </w:tc>
        <w:tc>
          <w:tcPr>
            <w:tcW w:w="527" w:type="pct"/>
          </w:tcPr>
          <w:p w14:paraId="19F5D2B2" w14:textId="77777777" w:rsidR="008B64B6" w:rsidRPr="00F602D6" w:rsidRDefault="008B64B6" w:rsidP="008B64B6">
            <w:pPr>
              <w:spacing w:after="0" w:line="240" w:lineRule="auto"/>
              <w:jc w:val="center"/>
              <w:rPr>
                <w:rFonts w:eastAsia="Calibri" w:cs="Arial"/>
                <w:spacing w:val="1"/>
              </w:rPr>
            </w:pPr>
            <w:r>
              <w:rPr>
                <w:rFonts w:eastAsia="Calibri" w:cs="Arial"/>
                <w:spacing w:val="1"/>
              </w:rPr>
              <w:t>33</w:t>
            </w:r>
          </w:p>
        </w:tc>
      </w:tr>
      <w:tr w:rsidR="008B64B6" w:rsidRPr="00F602D6" w14:paraId="5968AB0A" w14:textId="77777777" w:rsidTr="00787B13">
        <w:tc>
          <w:tcPr>
            <w:tcW w:w="858" w:type="pct"/>
            <w:shd w:val="clear" w:color="auto" w:fill="auto"/>
            <w:vAlign w:val="center"/>
          </w:tcPr>
          <w:p w14:paraId="5DAEAD1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w:t>
            </w:r>
          </w:p>
        </w:tc>
        <w:tc>
          <w:tcPr>
            <w:tcW w:w="985" w:type="pct"/>
            <w:shd w:val="clear" w:color="auto" w:fill="auto"/>
            <w:vAlign w:val="center"/>
          </w:tcPr>
          <w:p w14:paraId="1133F14D"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21,3</w:t>
            </w:r>
          </w:p>
        </w:tc>
        <w:tc>
          <w:tcPr>
            <w:tcW w:w="532" w:type="pct"/>
            <w:shd w:val="clear" w:color="auto" w:fill="auto"/>
          </w:tcPr>
          <w:p w14:paraId="10BCE08E"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11</w:t>
            </w:r>
          </w:p>
        </w:tc>
        <w:tc>
          <w:tcPr>
            <w:tcW w:w="523" w:type="pct"/>
            <w:shd w:val="clear" w:color="auto" w:fill="auto"/>
          </w:tcPr>
          <w:p w14:paraId="38FF694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14</w:t>
            </w:r>
          </w:p>
        </w:tc>
        <w:tc>
          <w:tcPr>
            <w:tcW w:w="523" w:type="pct"/>
            <w:shd w:val="clear" w:color="auto" w:fill="auto"/>
          </w:tcPr>
          <w:p w14:paraId="39776DE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19</w:t>
            </w:r>
          </w:p>
        </w:tc>
        <w:tc>
          <w:tcPr>
            <w:tcW w:w="523" w:type="pct"/>
            <w:shd w:val="clear" w:color="auto" w:fill="auto"/>
          </w:tcPr>
          <w:p w14:paraId="35C073A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24</w:t>
            </w:r>
          </w:p>
        </w:tc>
        <w:tc>
          <w:tcPr>
            <w:tcW w:w="529" w:type="pct"/>
            <w:shd w:val="clear" w:color="auto" w:fill="auto"/>
          </w:tcPr>
          <w:p w14:paraId="33220970"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31</w:t>
            </w:r>
          </w:p>
        </w:tc>
        <w:tc>
          <w:tcPr>
            <w:tcW w:w="527" w:type="pct"/>
          </w:tcPr>
          <w:p w14:paraId="3BD0EEDF" w14:textId="77777777" w:rsidR="008B64B6" w:rsidRPr="00F602D6" w:rsidRDefault="008B64B6" w:rsidP="008B64B6">
            <w:pPr>
              <w:spacing w:after="0" w:line="240" w:lineRule="auto"/>
              <w:jc w:val="center"/>
              <w:rPr>
                <w:rFonts w:eastAsia="Calibri" w:cs="Arial"/>
                <w:spacing w:val="1"/>
              </w:rPr>
            </w:pPr>
            <w:r w:rsidRPr="00F602D6">
              <w:rPr>
                <w:rFonts w:eastAsia="Calibri" w:cs="Arial"/>
                <w:spacing w:val="1"/>
              </w:rPr>
              <w:t>3</w:t>
            </w:r>
            <w:r>
              <w:rPr>
                <w:rFonts w:eastAsia="Calibri" w:cs="Arial"/>
                <w:spacing w:val="1"/>
              </w:rPr>
              <w:t>8</w:t>
            </w:r>
          </w:p>
        </w:tc>
      </w:tr>
      <w:tr w:rsidR="008B64B6" w:rsidRPr="00F602D6" w14:paraId="2BE778D0" w14:textId="77777777" w:rsidTr="00787B13">
        <w:tc>
          <w:tcPr>
            <w:tcW w:w="858" w:type="pct"/>
            <w:shd w:val="clear" w:color="auto" w:fill="auto"/>
            <w:vAlign w:val="center"/>
          </w:tcPr>
          <w:p w14:paraId="1F768A2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w:t>
            </w:r>
          </w:p>
        </w:tc>
        <w:tc>
          <w:tcPr>
            <w:tcW w:w="985" w:type="pct"/>
            <w:shd w:val="clear" w:color="auto" w:fill="auto"/>
            <w:vAlign w:val="center"/>
          </w:tcPr>
          <w:p w14:paraId="219EED1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26,9</w:t>
            </w:r>
          </w:p>
        </w:tc>
        <w:tc>
          <w:tcPr>
            <w:tcW w:w="532" w:type="pct"/>
            <w:shd w:val="clear" w:color="auto" w:fill="auto"/>
          </w:tcPr>
          <w:p w14:paraId="68FB171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13</w:t>
            </w:r>
          </w:p>
        </w:tc>
        <w:tc>
          <w:tcPr>
            <w:tcW w:w="523" w:type="pct"/>
            <w:shd w:val="clear" w:color="auto" w:fill="auto"/>
          </w:tcPr>
          <w:p w14:paraId="03B10DD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18</w:t>
            </w:r>
          </w:p>
        </w:tc>
        <w:tc>
          <w:tcPr>
            <w:tcW w:w="523" w:type="pct"/>
            <w:shd w:val="clear" w:color="auto" w:fill="auto"/>
          </w:tcPr>
          <w:p w14:paraId="3A6BE391"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23</w:t>
            </w:r>
          </w:p>
        </w:tc>
        <w:tc>
          <w:tcPr>
            <w:tcW w:w="523" w:type="pct"/>
            <w:shd w:val="clear" w:color="auto" w:fill="auto"/>
          </w:tcPr>
          <w:p w14:paraId="580606F1"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29</w:t>
            </w:r>
          </w:p>
        </w:tc>
        <w:tc>
          <w:tcPr>
            <w:tcW w:w="529" w:type="pct"/>
            <w:shd w:val="clear" w:color="auto" w:fill="auto"/>
          </w:tcPr>
          <w:p w14:paraId="7A45408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37</w:t>
            </w:r>
          </w:p>
        </w:tc>
        <w:tc>
          <w:tcPr>
            <w:tcW w:w="527" w:type="pct"/>
          </w:tcPr>
          <w:p w14:paraId="4DC8D02F" w14:textId="77777777" w:rsidR="008B64B6" w:rsidRPr="00F602D6" w:rsidRDefault="008B64B6" w:rsidP="008B64B6">
            <w:pPr>
              <w:spacing w:after="0" w:line="240" w:lineRule="auto"/>
              <w:jc w:val="center"/>
              <w:rPr>
                <w:rFonts w:eastAsia="Calibri" w:cs="Arial"/>
                <w:spacing w:val="1"/>
              </w:rPr>
            </w:pPr>
            <w:r>
              <w:rPr>
                <w:rFonts w:eastAsia="Calibri" w:cs="Arial"/>
                <w:spacing w:val="1"/>
              </w:rPr>
              <w:t>46</w:t>
            </w:r>
          </w:p>
        </w:tc>
      </w:tr>
      <w:tr w:rsidR="008B64B6" w:rsidRPr="00F602D6" w14:paraId="2A598410" w14:textId="77777777" w:rsidTr="00787B13">
        <w:tc>
          <w:tcPr>
            <w:tcW w:w="858" w:type="pct"/>
            <w:shd w:val="clear" w:color="auto" w:fill="auto"/>
            <w:vAlign w:val="center"/>
          </w:tcPr>
          <w:p w14:paraId="6A127FF4"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w:t>
            </w:r>
          </w:p>
        </w:tc>
        <w:tc>
          <w:tcPr>
            <w:tcW w:w="985" w:type="pct"/>
            <w:shd w:val="clear" w:color="auto" w:fill="auto"/>
            <w:vAlign w:val="center"/>
          </w:tcPr>
          <w:p w14:paraId="62C39CEA"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33,7</w:t>
            </w:r>
          </w:p>
        </w:tc>
        <w:tc>
          <w:tcPr>
            <w:tcW w:w="532" w:type="pct"/>
            <w:shd w:val="clear" w:color="auto" w:fill="auto"/>
          </w:tcPr>
          <w:p w14:paraId="05679EB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16</w:t>
            </w:r>
          </w:p>
        </w:tc>
        <w:tc>
          <w:tcPr>
            <w:tcW w:w="523" w:type="pct"/>
            <w:shd w:val="clear" w:color="auto" w:fill="auto"/>
          </w:tcPr>
          <w:p w14:paraId="7340A6E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21</w:t>
            </w:r>
          </w:p>
        </w:tc>
        <w:tc>
          <w:tcPr>
            <w:tcW w:w="523" w:type="pct"/>
            <w:shd w:val="clear" w:color="auto" w:fill="auto"/>
          </w:tcPr>
          <w:p w14:paraId="1250A0C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3A349B4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34</w:t>
            </w:r>
          </w:p>
        </w:tc>
        <w:tc>
          <w:tcPr>
            <w:tcW w:w="529" w:type="pct"/>
            <w:shd w:val="clear" w:color="auto" w:fill="auto"/>
          </w:tcPr>
          <w:p w14:paraId="0F35DA59"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43</w:t>
            </w:r>
          </w:p>
        </w:tc>
        <w:tc>
          <w:tcPr>
            <w:tcW w:w="527" w:type="pct"/>
          </w:tcPr>
          <w:p w14:paraId="20063CDC" w14:textId="77777777" w:rsidR="008B64B6" w:rsidRPr="00F602D6" w:rsidRDefault="008B64B6" w:rsidP="008B64B6">
            <w:pPr>
              <w:spacing w:after="0" w:line="240" w:lineRule="auto"/>
              <w:jc w:val="center"/>
              <w:rPr>
                <w:rFonts w:eastAsia="Calibri" w:cs="Arial"/>
                <w:spacing w:val="1"/>
              </w:rPr>
            </w:pPr>
            <w:r>
              <w:rPr>
                <w:rFonts w:eastAsia="Calibri" w:cs="Arial"/>
                <w:spacing w:val="1"/>
              </w:rPr>
              <w:t>53</w:t>
            </w:r>
          </w:p>
        </w:tc>
      </w:tr>
      <w:tr w:rsidR="008B64B6" w:rsidRPr="00F602D6" w14:paraId="04314B7B" w14:textId="77777777" w:rsidTr="00787B13">
        <w:tc>
          <w:tcPr>
            <w:tcW w:w="858" w:type="pct"/>
            <w:shd w:val="clear" w:color="auto" w:fill="auto"/>
            <w:vAlign w:val="center"/>
          </w:tcPr>
          <w:p w14:paraId="472C1FDF"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w:t>
            </w:r>
          </w:p>
        </w:tc>
        <w:tc>
          <w:tcPr>
            <w:tcW w:w="985" w:type="pct"/>
            <w:shd w:val="clear" w:color="auto" w:fill="auto"/>
            <w:vAlign w:val="center"/>
          </w:tcPr>
          <w:p w14:paraId="02CF817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42,4</w:t>
            </w:r>
          </w:p>
        </w:tc>
        <w:tc>
          <w:tcPr>
            <w:tcW w:w="532" w:type="pct"/>
            <w:shd w:val="clear" w:color="auto" w:fill="auto"/>
          </w:tcPr>
          <w:p w14:paraId="6DA732D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19</w:t>
            </w:r>
          </w:p>
        </w:tc>
        <w:tc>
          <w:tcPr>
            <w:tcW w:w="523" w:type="pct"/>
            <w:shd w:val="clear" w:color="auto" w:fill="auto"/>
          </w:tcPr>
          <w:p w14:paraId="4257005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25</w:t>
            </w:r>
          </w:p>
        </w:tc>
        <w:tc>
          <w:tcPr>
            <w:tcW w:w="523" w:type="pct"/>
            <w:shd w:val="clear" w:color="auto" w:fill="auto"/>
          </w:tcPr>
          <w:p w14:paraId="1EB4A8B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13B8C37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40</w:t>
            </w:r>
          </w:p>
        </w:tc>
        <w:tc>
          <w:tcPr>
            <w:tcW w:w="529" w:type="pct"/>
            <w:shd w:val="clear" w:color="auto" w:fill="auto"/>
          </w:tcPr>
          <w:p w14:paraId="3230011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49</w:t>
            </w:r>
          </w:p>
        </w:tc>
        <w:tc>
          <w:tcPr>
            <w:tcW w:w="527" w:type="pct"/>
          </w:tcPr>
          <w:p w14:paraId="76A71DDB" w14:textId="77777777" w:rsidR="008B64B6" w:rsidRPr="00F602D6" w:rsidRDefault="008B64B6" w:rsidP="008B64B6">
            <w:pPr>
              <w:spacing w:after="0" w:line="240" w:lineRule="auto"/>
              <w:jc w:val="center"/>
              <w:rPr>
                <w:rFonts w:eastAsia="Calibri" w:cs="Arial"/>
                <w:spacing w:val="1"/>
              </w:rPr>
            </w:pPr>
            <w:r>
              <w:rPr>
                <w:rFonts w:eastAsia="Calibri" w:cs="Arial"/>
                <w:spacing w:val="1"/>
              </w:rPr>
              <w:t>60</w:t>
            </w:r>
          </w:p>
        </w:tc>
      </w:tr>
      <w:tr w:rsidR="008B64B6" w:rsidRPr="00F602D6" w14:paraId="671EC2E2" w14:textId="77777777" w:rsidTr="00787B13">
        <w:tc>
          <w:tcPr>
            <w:tcW w:w="858" w:type="pct"/>
            <w:shd w:val="clear" w:color="auto" w:fill="auto"/>
            <w:vAlign w:val="center"/>
          </w:tcPr>
          <w:p w14:paraId="722956F7"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40</w:t>
            </w:r>
          </w:p>
        </w:tc>
        <w:tc>
          <w:tcPr>
            <w:tcW w:w="985" w:type="pct"/>
            <w:shd w:val="clear" w:color="auto" w:fill="auto"/>
            <w:vAlign w:val="center"/>
          </w:tcPr>
          <w:p w14:paraId="36FA452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48,3</w:t>
            </w:r>
          </w:p>
        </w:tc>
        <w:tc>
          <w:tcPr>
            <w:tcW w:w="532" w:type="pct"/>
            <w:shd w:val="clear" w:color="auto" w:fill="auto"/>
          </w:tcPr>
          <w:p w14:paraId="3A3BDA1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21</w:t>
            </w:r>
          </w:p>
        </w:tc>
        <w:tc>
          <w:tcPr>
            <w:tcW w:w="523" w:type="pct"/>
            <w:shd w:val="clear" w:color="auto" w:fill="auto"/>
          </w:tcPr>
          <w:p w14:paraId="252A4D91"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62EE89C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7428191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43</w:t>
            </w:r>
          </w:p>
        </w:tc>
        <w:tc>
          <w:tcPr>
            <w:tcW w:w="529" w:type="pct"/>
            <w:shd w:val="clear" w:color="auto" w:fill="auto"/>
          </w:tcPr>
          <w:p w14:paraId="41576EF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52</w:t>
            </w:r>
          </w:p>
        </w:tc>
        <w:tc>
          <w:tcPr>
            <w:tcW w:w="527" w:type="pct"/>
          </w:tcPr>
          <w:p w14:paraId="5249751D" w14:textId="77777777" w:rsidR="008B64B6" w:rsidRPr="00F602D6" w:rsidRDefault="008B64B6" w:rsidP="008B64B6">
            <w:pPr>
              <w:spacing w:after="0" w:line="240" w:lineRule="auto"/>
              <w:jc w:val="center"/>
              <w:rPr>
                <w:rFonts w:eastAsia="Calibri" w:cs="Arial"/>
                <w:spacing w:val="1"/>
              </w:rPr>
            </w:pPr>
            <w:r>
              <w:rPr>
                <w:rFonts w:eastAsia="Calibri" w:cs="Arial"/>
                <w:spacing w:val="1"/>
              </w:rPr>
              <w:t>64</w:t>
            </w:r>
          </w:p>
        </w:tc>
      </w:tr>
      <w:tr w:rsidR="008B64B6" w:rsidRPr="00F602D6" w14:paraId="5E7740F6" w14:textId="77777777" w:rsidTr="00787B13">
        <w:tc>
          <w:tcPr>
            <w:tcW w:w="858" w:type="pct"/>
            <w:shd w:val="clear" w:color="auto" w:fill="auto"/>
            <w:vAlign w:val="center"/>
          </w:tcPr>
          <w:p w14:paraId="222740C7"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50</w:t>
            </w:r>
          </w:p>
        </w:tc>
        <w:tc>
          <w:tcPr>
            <w:tcW w:w="985" w:type="pct"/>
            <w:shd w:val="clear" w:color="auto" w:fill="auto"/>
            <w:vAlign w:val="center"/>
          </w:tcPr>
          <w:p w14:paraId="56ECE29D"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60,3</w:t>
            </w:r>
          </w:p>
        </w:tc>
        <w:tc>
          <w:tcPr>
            <w:tcW w:w="532" w:type="pct"/>
            <w:shd w:val="clear" w:color="auto" w:fill="auto"/>
          </w:tcPr>
          <w:p w14:paraId="58BE967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24</w:t>
            </w:r>
          </w:p>
        </w:tc>
        <w:tc>
          <w:tcPr>
            <w:tcW w:w="523" w:type="pct"/>
            <w:shd w:val="clear" w:color="auto" w:fill="auto"/>
          </w:tcPr>
          <w:p w14:paraId="229E857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31</w:t>
            </w:r>
          </w:p>
        </w:tc>
        <w:tc>
          <w:tcPr>
            <w:tcW w:w="523" w:type="pct"/>
            <w:shd w:val="clear" w:color="auto" w:fill="auto"/>
          </w:tcPr>
          <w:p w14:paraId="36729E8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6637EC9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48</w:t>
            </w:r>
          </w:p>
        </w:tc>
        <w:tc>
          <w:tcPr>
            <w:tcW w:w="529" w:type="pct"/>
            <w:shd w:val="clear" w:color="auto" w:fill="auto"/>
          </w:tcPr>
          <w:p w14:paraId="0A7C575E"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58</w:t>
            </w:r>
          </w:p>
        </w:tc>
        <w:tc>
          <w:tcPr>
            <w:tcW w:w="527" w:type="pct"/>
          </w:tcPr>
          <w:p w14:paraId="5F3063F3" w14:textId="77777777" w:rsidR="008B64B6" w:rsidRPr="00F602D6" w:rsidRDefault="008B64B6" w:rsidP="008B64B6">
            <w:pPr>
              <w:spacing w:after="0" w:line="240" w:lineRule="auto"/>
              <w:jc w:val="center"/>
              <w:rPr>
                <w:rFonts w:eastAsia="Calibri" w:cs="Arial"/>
                <w:spacing w:val="1"/>
              </w:rPr>
            </w:pPr>
            <w:r>
              <w:rPr>
                <w:rFonts w:eastAsia="Calibri" w:cs="Arial"/>
                <w:spacing w:val="1"/>
              </w:rPr>
              <w:t>70</w:t>
            </w:r>
          </w:p>
        </w:tc>
      </w:tr>
      <w:tr w:rsidR="008B64B6" w:rsidRPr="00F602D6" w14:paraId="50A291C8" w14:textId="77777777" w:rsidTr="00787B13">
        <w:tc>
          <w:tcPr>
            <w:tcW w:w="858" w:type="pct"/>
            <w:shd w:val="clear" w:color="auto" w:fill="auto"/>
            <w:vAlign w:val="center"/>
          </w:tcPr>
          <w:p w14:paraId="2003F57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65</w:t>
            </w:r>
          </w:p>
        </w:tc>
        <w:tc>
          <w:tcPr>
            <w:tcW w:w="985" w:type="pct"/>
            <w:shd w:val="clear" w:color="auto" w:fill="auto"/>
            <w:vAlign w:val="center"/>
          </w:tcPr>
          <w:p w14:paraId="52ED60E6"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76,1</w:t>
            </w:r>
          </w:p>
        </w:tc>
        <w:tc>
          <w:tcPr>
            <w:tcW w:w="532" w:type="pct"/>
            <w:shd w:val="clear" w:color="auto" w:fill="auto"/>
          </w:tcPr>
          <w:p w14:paraId="77AB4300"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003642F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3CB41A8E"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43</w:t>
            </w:r>
          </w:p>
        </w:tc>
        <w:tc>
          <w:tcPr>
            <w:tcW w:w="523" w:type="pct"/>
            <w:shd w:val="clear" w:color="auto" w:fill="auto"/>
          </w:tcPr>
          <w:p w14:paraId="646B9A1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53</w:t>
            </w:r>
          </w:p>
        </w:tc>
        <w:tc>
          <w:tcPr>
            <w:tcW w:w="529" w:type="pct"/>
            <w:shd w:val="clear" w:color="auto" w:fill="auto"/>
          </w:tcPr>
          <w:p w14:paraId="0F03712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64</w:t>
            </w:r>
          </w:p>
        </w:tc>
        <w:tc>
          <w:tcPr>
            <w:tcW w:w="527" w:type="pct"/>
          </w:tcPr>
          <w:p w14:paraId="12187DE6" w14:textId="77777777" w:rsidR="008B64B6" w:rsidRPr="00F602D6" w:rsidRDefault="008B64B6" w:rsidP="008B64B6">
            <w:pPr>
              <w:spacing w:after="0" w:line="240" w:lineRule="auto"/>
              <w:jc w:val="center"/>
              <w:rPr>
                <w:rFonts w:eastAsia="Calibri" w:cs="Arial"/>
                <w:spacing w:val="1"/>
              </w:rPr>
            </w:pPr>
            <w:r>
              <w:rPr>
                <w:rFonts w:eastAsia="Calibri" w:cs="Arial"/>
                <w:spacing w:val="1"/>
              </w:rPr>
              <w:t>76</w:t>
            </w:r>
          </w:p>
        </w:tc>
      </w:tr>
      <w:tr w:rsidR="008B64B6" w:rsidRPr="00F602D6" w14:paraId="129F1D90" w14:textId="77777777" w:rsidTr="00787B13">
        <w:tc>
          <w:tcPr>
            <w:tcW w:w="858" w:type="pct"/>
            <w:shd w:val="clear" w:color="auto" w:fill="auto"/>
            <w:vAlign w:val="center"/>
          </w:tcPr>
          <w:p w14:paraId="07BF8C76"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80</w:t>
            </w:r>
          </w:p>
        </w:tc>
        <w:tc>
          <w:tcPr>
            <w:tcW w:w="985" w:type="pct"/>
            <w:shd w:val="clear" w:color="auto" w:fill="auto"/>
            <w:vAlign w:val="center"/>
          </w:tcPr>
          <w:p w14:paraId="5A7C466F"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88,9</w:t>
            </w:r>
          </w:p>
        </w:tc>
        <w:tc>
          <w:tcPr>
            <w:tcW w:w="532" w:type="pct"/>
            <w:shd w:val="clear" w:color="auto" w:fill="auto"/>
          </w:tcPr>
          <w:p w14:paraId="6CA6F9A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29</w:t>
            </w:r>
          </w:p>
        </w:tc>
        <w:tc>
          <w:tcPr>
            <w:tcW w:w="523" w:type="pct"/>
            <w:shd w:val="clear" w:color="auto" w:fill="auto"/>
          </w:tcPr>
          <w:p w14:paraId="5CC5242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37</w:t>
            </w:r>
          </w:p>
        </w:tc>
        <w:tc>
          <w:tcPr>
            <w:tcW w:w="523" w:type="pct"/>
            <w:shd w:val="clear" w:color="auto" w:fill="auto"/>
          </w:tcPr>
          <w:p w14:paraId="1209094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46</w:t>
            </w:r>
          </w:p>
        </w:tc>
        <w:tc>
          <w:tcPr>
            <w:tcW w:w="523" w:type="pct"/>
            <w:shd w:val="clear" w:color="auto" w:fill="auto"/>
          </w:tcPr>
          <w:p w14:paraId="7FB6584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56</w:t>
            </w:r>
          </w:p>
        </w:tc>
        <w:tc>
          <w:tcPr>
            <w:tcW w:w="529" w:type="pct"/>
            <w:shd w:val="clear" w:color="auto" w:fill="auto"/>
          </w:tcPr>
          <w:p w14:paraId="1164F04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67</w:t>
            </w:r>
          </w:p>
        </w:tc>
        <w:tc>
          <w:tcPr>
            <w:tcW w:w="527" w:type="pct"/>
          </w:tcPr>
          <w:p w14:paraId="6861FFCC" w14:textId="77777777" w:rsidR="008B64B6" w:rsidRPr="00F602D6" w:rsidRDefault="008B64B6" w:rsidP="008B64B6">
            <w:pPr>
              <w:spacing w:after="0" w:line="240" w:lineRule="auto"/>
              <w:jc w:val="center"/>
              <w:rPr>
                <w:rFonts w:eastAsia="Calibri" w:cs="Arial"/>
                <w:spacing w:val="1"/>
              </w:rPr>
            </w:pPr>
            <w:r>
              <w:rPr>
                <w:rFonts w:eastAsia="Calibri" w:cs="Arial"/>
                <w:spacing w:val="1"/>
              </w:rPr>
              <w:t>80</w:t>
            </w:r>
          </w:p>
        </w:tc>
      </w:tr>
      <w:tr w:rsidR="008B64B6" w:rsidRPr="00F602D6" w14:paraId="6E596420" w14:textId="77777777" w:rsidTr="00787B13">
        <w:tc>
          <w:tcPr>
            <w:tcW w:w="858" w:type="pct"/>
            <w:shd w:val="clear" w:color="auto" w:fill="auto"/>
            <w:vAlign w:val="center"/>
          </w:tcPr>
          <w:p w14:paraId="7D3DD8BA"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100</w:t>
            </w:r>
          </w:p>
        </w:tc>
        <w:tc>
          <w:tcPr>
            <w:tcW w:w="985" w:type="pct"/>
            <w:shd w:val="clear" w:color="auto" w:fill="auto"/>
            <w:vAlign w:val="center"/>
          </w:tcPr>
          <w:p w14:paraId="48B05959"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114,3</w:t>
            </w:r>
          </w:p>
        </w:tc>
        <w:tc>
          <w:tcPr>
            <w:tcW w:w="532" w:type="pct"/>
            <w:shd w:val="clear" w:color="auto" w:fill="auto"/>
          </w:tcPr>
          <w:p w14:paraId="306075E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7F975509"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40</w:t>
            </w:r>
          </w:p>
        </w:tc>
        <w:tc>
          <w:tcPr>
            <w:tcW w:w="523" w:type="pct"/>
            <w:shd w:val="clear" w:color="auto" w:fill="auto"/>
          </w:tcPr>
          <w:p w14:paraId="6BA636B9"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50</w:t>
            </w:r>
          </w:p>
        </w:tc>
        <w:tc>
          <w:tcPr>
            <w:tcW w:w="523" w:type="pct"/>
            <w:shd w:val="clear" w:color="auto" w:fill="auto"/>
          </w:tcPr>
          <w:p w14:paraId="628E4C2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60</w:t>
            </w:r>
          </w:p>
        </w:tc>
        <w:tc>
          <w:tcPr>
            <w:tcW w:w="529" w:type="pct"/>
            <w:shd w:val="clear" w:color="auto" w:fill="auto"/>
          </w:tcPr>
          <w:p w14:paraId="080CFC4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72</w:t>
            </w:r>
          </w:p>
        </w:tc>
        <w:tc>
          <w:tcPr>
            <w:tcW w:w="527" w:type="pct"/>
          </w:tcPr>
          <w:p w14:paraId="75378795" w14:textId="77777777" w:rsidR="008B64B6" w:rsidRPr="00F602D6" w:rsidRDefault="008B64B6" w:rsidP="008B64B6">
            <w:pPr>
              <w:spacing w:after="0" w:line="240" w:lineRule="auto"/>
              <w:jc w:val="center"/>
              <w:rPr>
                <w:rFonts w:eastAsia="Calibri" w:cs="Arial"/>
                <w:spacing w:val="1"/>
              </w:rPr>
            </w:pPr>
            <w:r>
              <w:rPr>
                <w:rFonts w:eastAsia="Calibri" w:cs="Arial"/>
                <w:spacing w:val="1"/>
              </w:rPr>
              <w:t>85</w:t>
            </w:r>
          </w:p>
        </w:tc>
      </w:tr>
      <w:tr w:rsidR="008B64B6" w:rsidRPr="00F602D6" w14:paraId="7B37CA7A" w14:textId="77777777" w:rsidTr="00787B13">
        <w:tc>
          <w:tcPr>
            <w:tcW w:w="858" w:type="pct"/>
            <w:shd w:val="clear" w:color="auto" w:fill="auto"/>
            <w:vAlign w:val="center"/>
          </w:tcPr>
          <w:p w14:paraId="76630959"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125</w:t>
            </w:r>
          </w:p>
        </w:tc>
        <w:tc>
          <w:tcPr>
            <w:tcW w:w="985" w:type="pct"/>
            <w:shd w:val="clear" w:color="auto" w:fill="auto"/>
            <w:vAlign w:val="center"/>
          </w:tcPr>
          <w:p w14:paraId="506A808F"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139,7</w:t>
            </w:r>
          </w:p>
        </w:tc>
        <w:tc>
          <w:tcPr>
            <w:tcW w:w="532" w:type="pct"/>
            <w:shd w:val="clear" w:color="auto" w:fill="auto"/>
          </w:tcPr>
          <w:p w14:paraId="20D2D71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5391C7A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43</w:t>
            </w:r>
          </w:p>
        </w:tc>
        <w:tc>
          <w:tcPr>
            <w:tcW w:w="523" w:type="pct"/>
            <w:shd w:val="clear" w:color="auto" w:fill="auto"/>
          </w:tcPr>
          <w:p w14:paraId="1AA5EE2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53</w:t>
            </w:r>
          </w:p>
        </w:tc>
        <w:tc>
          <w:tcPr>
            <w:tcW w:w="523" w:type="pct"/>
            <w:shd w:val="clear" w:color="auto" w:fill="auto"/>
          </w:tcPr>
          <w:p w14:paraId="6AAEDBE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64</w:t>
            </w:r>
          </w:p>
        </w:tc>
        <w:tc>
          <w:tcPr>
            <w:tcW w:w="529" w:type="pct"/>
            <w:shd w:val="clear" w:color="auto" w:fill="auto"/>
          </w:tcPr>
          <w:p w14:paraId="51374FE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75</w:t>
            </w:r>
          </w:p>
        </w:tc>
        <w:tc>
          <w:tcPr>
            <w:tcW w:w="527" w:type="pct"/>
          </w:tcPr>
          <w:p w14:paraId="520093ED" w14:textId="77777777" w:rsidR="008B64B6" w:rsidRPr="00F602D6" w:rsidRDefault="008B64B6" w:rsidP="008B64B6">
            <w:pPr>
              <w:spacing w:after="0" w:line="240" w:lineRule="auto"/>
              <w:jc w:val="center"/>
              <w:rPr>
                <w:rFonts w:eastAsia="Calibri" w:cs="Arial"/>
                <w:spacing w:val="1"/>
              </w:rPr>
            </w:pPr>
            <w:r>
              <w:rPr>
                <w:rFonts w:eastAsia="Calibri" w:cs="Arial"/>
                <w:spacing w:val="1"/>
              </w:rPr>
              <w:t>88</w:t>
            </w:r>
          </w:p>
        </w:tc>
      </w:tr>
      <w:tr w:rsidR="008B64B6" w:rsidRPr="00F602D6" w14:paraId="6D21190B" w14:textId="77777777" w:rsidTr="00787B13">
        <w:tc>
          <w:tcPr>
            <w:tcW w:w="858" w:type="pct"/>
            <w:shd w:val="clear" w:color="auto" w:fill="auto"/>
            <w:vAlign w:val="center"/>
          </w:tcPr>
          <w:p w14:paraId="265FB34B"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150</w:t>
            </w:r>
          </w:p>
        </w:tc>
        <w:tc>
          <w:tcPr>
            <w:tcW w:w="985" w:type="pct"/>
            <w:shd w:val="clear" w:color="auto" w:fill="auto"/>
            <w:vAlign w:val="center"/>
          </w:tcPr>
          <w:p w14:paraId="406DF93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168,3</w:t>
            </w:r>
          </w:p>
        </w:tc>
        <w:tc>
          <w:tcPr>
            <w:tcW w:w="532" w:type="pct"/>
            <w:shd w:val="clear" w:color="auto" w:fill="auto"/>
          </w:tcPr>
          <w:p w14:paraId="55FEC34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36</w:t>
            </w:r>
          </w:p>
        </w:tc>
        <w:tc>
          <w:tcPr>
            <w:tcW w:w="523" w:type="pct"/>
            <w:shd w:val="clear" w:color="auto" w:fill="auto"/>
          </w:tcPr>
          <w:p w14:paraId="2996E7F1"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45</w:t>
            </w:r>
          </w:p>
        </w:tc>
        <w:tc>
          <w:tcPr>
            <w:tcW w:w="523" w:type="pct"/>
            <w:shd w:val="clear" w:color="auto" w:fill="auto"/>
          </w:tcPr>
          <w:p w14:paraId="1D4CDE4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55</w:t>
            </w:r>
          </w:p>
        </w:tc>
        <w:tc>
          <w:tcPr>
            <w:tcW w:w="523" w:type="pct"/>
            <w:shd w:val="clear" w:color="auto" w:fill="auto"/>
          </w:tcPr>
          <w:p w14:paraId="28F7CF1D"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66</w:t>
            </w:r>
          </w:p>
        </w:tc>
        <w:tc>
          <w:tcPr>
            <w:tcW w:w="529" w:type="pct"/>
            <w:shd w:val="clear" w:color="auto" w:fill="auto"/>
          </w:tcPr>
          <w:p w14:paraId="45D1616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78</w:t>
            </w:r>
          </w:p>
        </w:tc>
        <w:tc>
          <w:tcPr>
            <w:tcW w:w="527" w:type="pct"/>
          </w:tcPr>
          <w:p w14:paraId="0C928C68" w14:textId="77777777" w:rsidR="008B64B6" w:rsidRPr="00F602D6" w:rsidRDefault="008B64B6" w:rsidP="008B64B6">
            <w:pPr>
              <w:spacing w:after="0" w:line="240" w:lineRule="auto"/>
              <w:jc w:val="center"/>
              <w:rPr>
                <w:rFonts w:eastAsia="Calibri" w:cs="Arial"/>
                <w:spacing w:val="1"/>
              </w:rPr>
            </w:pPr>
            <w:r>
              <w:rPr>
                <w:rFonts w:eastAsia="Calibri" w:cs="Arial"/>
                <w:spacing w:val="1"/>
              </w:rPr>
              <w:t>91</w:t>
            </w:r>
          </w:p>
        </w:tc>
      </w:tr>
      <w:tr w:rsidR="008B64B6" w:rsidRPr="00F602D6" w14:paraId="58DF3155" w14:textId="77777777" w:rsidTr="00787B13">
        <w:tc>
          <w:tcPr>
            <w:tcW w:w="858" w:type="pct"/>
            <w:shd w:val="clear" w:color="auto" w:fill="auto"/>
            <w:vAlign w:val="center"/>
          </w:tcPr>
          <w:p w14:paraId="29CA9BBB"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200</w:t>
            </w:r>
          </w:p>
        </w:tc>
        <w:tc>
          <w:tcPr>
            <w:tcW w:w="985" w:type="pct"/>
            <w:shd w:val="clear" w:color="auto" w:fill="auto"/>
            <w:vAlign w:val="center"/>
          </w:tcPr>
          <w:p w14:paraId="5CC51B97"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219,1</w:t>
            </w:r>
          </w:p>
        </w:tc>
        <w:tc>
          <w:tcPr>
            <w:tcW w:w="532" w:type="pct"/>
            <w:shd w:val="clear" w:color="auto" w:fill="auto"/>
          </w:tcPr>
          <w:p w14:paraId="10C054B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3D7E905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48</w:t>
            </w:r>
          </w:p>
        </w:tc>
        <w:tc>
          <w:tcPr>
            <w:tcW w:w="523" w:type="pct"/>
            <w:shd w:val="clear" w:color="auto" w:fill="auto"/>
          </w:tcPr>
          <w:p w14:paraId="3B73A18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58</w:t>
            </w:r>
          </w:p>
        </w:tc>
        <w:tc>
          <w:tcPr>
            <w:tcW w:w="523" w:type="pct"/>
            <w:shd w:val="clear" w:color="auto" w:fill="auto"/>
          </w:tcPr>
          <w:p w14:paraId="5E09C9E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69</w:t>
            </w:r>
          </w:p>
        </w:tc>
        <w:tc>
          <w:tcPr>
            <w:tcW w:w="529" w:type="pct"/>
            <w:shd w:val="clear" w:color="auto" w:fill="auto"/>
          </w:tcPr>
          <w:p w14:paraId="3892C24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81</w:t>
            </w:r>
          </w:p>
        </w:tc>
        <w:tc>
          <w:tcPr>
            <w:tcW w:w="527" w:type="pct"/>
          </w:tcPr>
          <w:p w14:paraId="7133520A" w14:textId="77777777" w:rsidR="008B64B6" w:rsidRPr="00F602D6" w:rsidRDefault="008B64B6" w:rsidP="008B64B6">
            <w:pPr>
              <w:spacing w:after="0" w:line="240" w:lineRule="auto"/>
              <w:jc w:val="center"/>
              <w:rPr>
                <w:rFonts w:eastAsia="Calibri" w:cs="Arial"/>
                <w:spacing w:val="1"/>
              </w:rPr>
            </w:pPr>
            <w:r>
              <w:rPr>
                <w:rFonts w:eastAsia="Calibri" w:cs="Arial"/>
                <w:spacing w:val="1"/>
              </w:rPr>
              <w:t>94</w:t>
            </w:r>
          </w:p>
        </w:tc>
      </w:tr>
      <w:tr w:rsidR="008B64B6" w:rsidRPr="00F602D6" w14:paraId="0BEF2295" w14:textId="77777777" w:rsidTr="00787B13">
        <w:tc>
          <w:tcPr>
            <w:tcW w:w="858" w:type="pct"/>
            <w:shd w:val="clear" w:color="auto" w:fill="auto"/>
            <w:vAlign w:val="center"/>
          </w:tcPr>
          <w:p w14:paraId="057472B5"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250</w:t>
            </w:r>
          </w:p>
        </w:tc>
        <w:tc>
          <w:tcPr>
            <w:tcW w:w="985" w:type="pct"/>
            <w:shd w:val="clear" w:color="auto" w:fill="auto"/>
            <w:vAlign w:val="center"/>
          </w:tcPr>
          <w:p w14:paraId="5F6141A6"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273,0</w:t>
            </w:r>
          </w:p>
        </w:tc>
        <w:tc>
          <w:tcPr>
            <w:tcW w:w="532" w:type="pct"/>
            <w:shd w:val="clear" w:color="auto" w:fill="auto"/>
          </w:tcPr>
          <w:p w14:paraId="31206A7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41</w:t>
            </w:r>
          </w:p>
        </w:tc>
        <w:tc>
          <w:tcPr>
            <w:tcW w:w="523" w:type="pct"/>
            <w:shd w:val="clear" w:color="auto" w:fill="auto"/>
          </w:tcPr>
          <w:p w14:paraId="43A196B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50</w:t>
            </w:r>
          </w:p>
        </w:tc>
        <w:tc>
          <w:tcPr>
            <w:tcW w:w="523" w:type="pct"/>
            <w:shd w:val="clear" w:color="auto" w:fill="auto"/>
          </w:tcPr>
          <w:p w14:paraId="292101B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60</w:t>
            </w:r>
          </w:p>
        </w:tc>
        <w:tc>
          <w:tcPr>
            <w:tcW w:w="523" w:type="pct"/>
            <w:shd w:val="clear" w:color="auto" w:fill="auto"/>
          </w:tcPr>
          <w:p w14:paraId="724BABA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71</w:t>
            </w:r>
          </w:p>
        </w:tc>
        <w:tc>
          <w:tcPr>
            <w:tcW w:w="529" w:type="pct"/>
            <w:shd w:val="clear" w:color="auto" w:fill="auto"/>
          </w:tcPr>
          <w:p w14:paraId="5C04641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83</w:t>
            </w:r>
          </w:p>
        </w:tc>
        <w:tc>
          <w:tcPr>
            <w:tcW w:w="527" w:type="pct"/>
          </w:tcPr>
          <w:p w14:paraId="2F813C32" w14:textId="77777777" w:rsidR="008B64B6" w:rsidRPr="00F602D6" w:rsidRDefault="008B64B6" w:rsidP="008B64B6">
            <w:pPr>
              <w:spacing w:after="0" w:line="240" w:lineRule="auto"/>
              <w:jc w:val="center"/>
              <w:rPr>
                <w:rFonts w:eastAsia="Calibri" w:cs="Arial"/>
                <w:spacing w:val="1"/>
              </w:rPr>
            </w:pPr>
            <w:r>
              <w:rPr>
                <w:rFonts w:eastAsia="Calibri" w:cs="Arial"/>
                <w:spacing w:val="1"/>
              </w:rPr>
              <w:t>95</w:t>
            </w:r>
          </w:p>
        </w:tc>
      </w:tr>
      <w:tr w:rsidR="008B64B6" w:rsidRPr="00F602D6" w14:paraId="5A4E1758" w14:textId="77777777" w:rsidTr="00787B13">
        <w:tc>
          <w:tcPr>
            <w:tcW w:w="858" w:type="pct"/>
            <w:shd w:val="clear" w:color="auto" w:fill="auto"/>
            <w:vAlign w:val="center"/>
          </w:tcPr>
          <w:p w14:paraId="700E6E7D"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300</w:t>
            </w:r>
          </w:p>
        </w:tc>
        <w:tc>
          <w:tcPr>
            <w:tcW w:w="985" w:type="pct"/>
            <w:shd w:val="clear" w:color="auto" w:fill="auto"/>
            <w:vAlign w:val="center"/>
          </w:tcPr>
          <w:p w14:paraId="74B1B2B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323,9</w:t>
            </w:r>
          </w:p>
        </w:tc>
        <w:tc>
          <w:tcPr>
            <w:tcW w:w="532" w:type="pct"/>
            <w:shd w:val="clear" w:color="auto" w:fill="auto"/>
          </w:tcPr>
          <w:p w14:paraId="6022C3E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42</w:t>
            </w:r>
          </w:p>
        </w:tc>
        <w:tc>
          <w:tcPr>
            <w:tcW w:w="523" w:type="pct"/>
            <w:shd w:val="clear" w:color="auto" w:fill="auto"/>
          </w:tcPr>
          <w:p w14:paraId="30C2DE5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52</w:t>
            </w:r>
          </w:p>
        </w:tc>
        <w:tc>
          <w:tcPr>
            <w:tcW w:w="523" w:type="pct"/>
            <w:shd w:val="clear" w:color="auto" w:fill="auto"/>
          </w:tcPr>
          <w:p w14:paraId="3ED7C25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62</w:t>
            </w:r>
          </w:p>
        </w:tc>
        <w:tc>
          <w:tcPr>
            <w:tcW w:w="523" w:type="pct"/>
            <w:shd w:val="clear" w:color="auto" w:fill="auto"/>
          </w:tcPr>
          <w:p w14:paraId="764823B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73</w:t>
            </w:r>
          </w:p>
        </w:tc>
        <w:tc>
          <w:tcPr>
            <w:tcW w:w="529" w:type="pct"/>
            <w:shd w:val="clear" w:color="auto" w:fill="auto"/>
          </w:tcPr>
          <w:p w14:paraId="488E99E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84</w:t>
            </w:r>
          </w:p>
        </w:tc>
        <w:tc>
          <w:tcPr>
            <w:tcW w:w="527" w:type="pct"/>
          </w:tcPr>
          <w:p w14:paraId="21B29014" w14:textId="77777777" w:rsidR="008B64B6" w:rsidRPr="00F602D6" w:rsidRDefault="008B64B6" w:rsidP="008B64B6">
            <w:pPr>
              <w:spacing w:after="0" w:line="240" w:lineRule="auto"/>
              <w:jc w:val="center"/>
              <w:rPr>
                <w:rFonts w:eastAsia="Calibri" w:cs="Arial"/>
                <w:spacing w:val="1"/>
              </w:rPr>
            </w:pPr>
            <w:r>
              <w:rPr>
                <w:rFonts w:eastAsia="Calibri" w:cs="Arial"/>
                <w:spacing w:val="1"/>
              </w:rPr>
              <w:t>96</w:t>
            </w:r>
          </w:p>
        </w:tc>
      </w:tr>
      <w:tr w:rsidR="008B64B6" w:rsidRPr="00F602D6" w14:paraId="7D9DD4A3" w14:textId="77777777" w:rsidTr="00787B13">
        <w:tc>
          <w:tcPr>
            <w:tcW w:w="858" w:type="pct"/>
            <w:shd w:val="clear" w:color="auto" w:fill="auto"/>
            <w:vAlign w:val="center"/>
          </w:tcPr>
          <w:p w14:paraId="00E28123"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350</w:t>
            </w:r>
          </w:p>
        </w:tc>
        <w:tc>
          <w:tcPr>
            <w:tcW w:w="985" w:type="pct"/>
            <w:shd w:val="clear" w:color="auto" w:fill="auto"/>
            <w:vAlign w:val="center"/>
          </w:tcPr>
          <w:p w14:paraId="0C80B9FD"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355,6</w:t>
            </w:r>
          </w:p>
        </w:tc>
        <w:tc>
          <w:tcPr>
            <w:tcW w:w="532" w:type="pct"/>
            <w:shd w:val="clear" w:color="auto" w:fill="auto"/>
          </w:tcPr>
          <w:p w14:paraId="416BE11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42</w:t>
            </w:r>
          </w:p>
        </w:tc>
        <w:tc>
          <w:tcPr>
            <w:tcW w:w="523" w:type="pct"/>
            <w:shd w:val="clear" w:color="auto" w:fill="auto"/>
          </w:tcPr>
          <w:p w14:paraId="62A663C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52</w:t>
            </w:r>
          </w:p>
        </w:tc>
        <w:tc>
          <w:tcPr>
            <w:tcW w:w="523" w:type="pct"/>
            <w:shd w:val="clear" w:color="auto" w:fill="auto"/>
          </w:tcPr>
          <w:p w14:paraId="244F224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62</w:t>
            </w:r>
          </w:p>
        </w:tc>
        <w:tc>
          <w:tcPr>
            <w:tcW w:w="523" w:type="pct"/>
            <w:shd w:val="clear" w:color="auto" w:fill="auto"/>
          </w:tcPr>
          <w:p w14:paraId="0AE32590"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73</w:t>
            </w:r>
          </w:p>
        </w:tc>
        <w:tc>
          <w:tcPr>
            <w:tcW w:w="529" w:type="pct"/>
            <w:shd w:val="clear" w:color="auto" w:fill="auto"/>
          </w:tcPr>
          <w:p w14:paraId="4724AD0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85</w:t>
            </w:r>
          </w:p>
        </w:tc>
        <w:tc>
          <w:tcPr>
            <w:tcW w:w="527" w:type="pct"/>
          </w:tcPr>
          <w:p w14:paraId="650EA35B" w14:textId="77777777" w:rsidR="008B64B6" w:rsidRPr="00F602D6" w:rsidRDefault="008B64B6" w:rsidP="008B64B6">
            <w:pPr>
              <w:spacing w:after="0" w:line="240" w:lineRule="auto"/>
              <w:jc w:val="center"/>
              <w:rPr>
                <w:rFonts w:eastAsia="Calibri" w:cs="Arial"/>
                <w:spacing w:val="1"/>
              </w:rPr>
            </w:pPr>
            <w:r>
              <w:rPr>
                <w:rFonts w:eastAsia="Calibri" w:cs="Arial"/>
                <w:spacing w:val="1"/>
              </w:rPr>
              <w:t>97</w:t>
            </w:r>
          </w:p>
        </w:tc>
      </w:tr>
      <w:tr w:rsidR="008B64B6" w:rsidRPr="00F602D6" w14:paraId="059B3467" w14:textId="77777777" w:rsidTr="00787B13">
        <w:tc>
          <w:tcPr>
            <w:tcW w:w="858" w:type="pct"/>
            <w:shd w:val="clear" w:color="auto" w:fill="auto"/>
            <w:vAlign w:val="center"/>
          </w:tcPr>
          <w:p w14:paraId="2AF377B6" w14:textId="77777777" w:rsidR="008B64B6" w:rsidRPr="00F602D6" w:rsidRDefault="008B64B6" w:rsidP="008B64B6">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985" w:type="pct"/>
            <w:shd w:val="clear" w:color="auto" w:fill="auto"/>
            <w:vAlign w:val="center"/>
          </w:tcPr>
          <w:p w14:paraId="59445CC1" w14:textId="77777777" w:rsidR="008B64B6" w:rsidRPr="00F602D6" w:rsidRDefault="008B64B6" w:rsidP="008B64B6">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532" w:type="pct"/>
            <w:shd w:val="clear" w:color="auto" w:fill="auto"/>
          </w:tcPr>
          <w:p w14:paraId="2EA7379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48</w:t>
            </w:r>
          </w:p>
        </w:tc>
        <w:tc>
          <w:tcPr>
            <w:tcW w:w="523" w:type="pct"/>
            <w:shd w:val="clear" w:color="auto" w:fill="auto"/>
          </w:tcPr>
          <w:p w14:paraId="600BC59D"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58</w:t>
            </w:r>
          </w:p>
        </w:tc>
        <w:tc>
          <w:tcPr>
            <w:tcW w:w="523" w:type="pct"/>
            <w:shd w:val="clear" w:color="auto" w:fill="auto"/>
          </w:tcPr>
          <w:p w14:paraId="3EA8EF41"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68</w:t>
            </w:r>
          </w:p>
        </w:tc>
        <w:tc>
          <w:tcPr>
            <w:tcW w:w="523" w:type="pct"/>
            <w:shd w:val="clear" w:color="auto" w:fill="auto"/>
          </w:tcPr>
          <w:p w14:paraId="71EF549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77</w:t>
            </w:r>
          </w:p>
        </w:tc>
        <w:tc>
          <w:tcPr>
            <w:tcW w:w="529" w:type="pct"/>
            <w:shd w:val="clear" w:color="auto" w:fill="auto"/>
          </w:tcPr>
          <w:p w14:paraId="058C5B9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87</w:t>
            </w:r>
          </w:p>
        </w:tc>
        <w:tc>
          <w:tcPr>
            <w:tcW w:w="527" w:type="pct"/>
          </w:tcPr>
          <w:p w14:paraId="74A1FE06" w14:textId="77777777" w:rsidR="008B64B6" w:rsidRPr="00F602D6" w:rsidRDefault="008B64B6" w:rsidP="008B64B6">
            <w:pPr>
              <w:spacing w:after="0" w:line="240" w:lineRule="auto"/>
              <w:jc w:val="center"/>
              <w:rPr>
                <w:rFonts w:eastAsia="Calibri" w:cs="Arial"/>
                <w:spacing w:val="1"/>
              </w:rPr>
            </w:pPr>
            <w:r>
              <w:rPr>
                <w:rFonts w:eastAsia="Calibri" w:cs="Arial"/>
                <w:spacing w:val="1"/>
              </w:rPr>
              <w:t>98</w:t>
            </w:r>
          </w:p>
        </w:tc>
      </w:tr>
    </w:tbl>
    <w:p w14:paraId="2E360F96" w14:textId="77777777" w:rsidR="00090131" w:rsidRPr="00F602D6" w:rsidRDefault="00090131" w:rsidP="00090131">
      <w:pPr>
        <w:pStyle w:val="StyleJustifiAvant159cm"/>
        <w:ind w:left="0"/>
        <w:rPr>
          <w:rFonts w:ascii="Calibri" w:hAnsi="Calibri"/>
          <w:sz w:val="22"/>
          <w:szCs w:val="22"/>
          <w:lang w:val="nl-BE"/>
        </w:rPr>
      </w:pPr>
    </w:p>
    <w:p w14:paraId="6B00C1DC" w14:textId="77777777" w:rsidR="00090131" w:rsidRPr="00F602D6" w:rsidRDefault="00090131" w:rsidP="00090131">
      <w:pPr>
        <w:pStyle w:val="StyleJustifiAvant159cm"/>
        <w:ind w:left="0"/>
        <w:jc w:val="center"/>
      </w:pPr>
      <w:r w:rsidRPr="00F602D6">
        <w:t>TABEL 1</w:t>
      </w:r>
    </w:p>
    <w:p w14:paraId="171A02FF" w14:textId="77777777" w:rsidR="00090131" w:rsidRPr="00F602D6" w:rsidDel="001C6821" w:rsidRDefault="00090131" w:rsidP="00090131">
      <w:pPr>
        <w:pStyle w:val="StyleJustifiAvant159cm"/>
        <w:ind w:left="0"/>
        <w:rPr>
          <w:rFonts w:eastAsia="Calibri"/>
        </w:rPr>
      </w:pPr>
      <w:r w:rsidRPr="00F602D6">
        <w:rPr>
          <w:rFonts w:eastAsia="Calibr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55"/>
        <w:gridCol w:w="1785"/>
        <w:gridCol w:w="964"/>
        <w:gridCol w:w="948"/>
        <w:gridCol w:w="948"/>
        <w:gridCol w:w="948"/>
        <w:gridCol w:w="959"/>
        <w:gridCol w:w="955"/>
      </w:tblGrid>
      <w:tr w:rsidR="00AA356F" w:rsidRPr="00F602D6" w14:paraId="5F3A8954" w14:textId="77777777" w:rsidTr="00AA356F">
        <w:trPr>
          <w:trHeight w:val="312"/>
        </w:trPr>
        <w:tc>
          <w:tcPr>
            <w:tcW w:w="5000" w:type="pct"/>
            <w:gridSpan w:val="8"/>
            <w:shd w:val="clear" w:color="auto" w:fill="auto"/>
          </w:tcPr>
          <w:p w14:paraId="5BF19DAB" w14:textId="77777777" w:rsidR="00AA356F" w:rsidRPr="00F602D6" w:rsidRDefault="00AA356F" w:rsidP="00BB5DFD">
            <w:pPr>
              <w:spacing w:after="0" w:line="240" w:lineRule="auto"/>
              <w:jc w:val="center"/>
              <w:rPr>
                <w:rFonts w:eastAsia="Calibri" w:cs="Times New Roman"/>
                <w:sz w:val="24"/>
                <w:szCs w:val="24"/>
              </w:rPr>
            </w:pPr>
            <w:r w:rsidRPr="00F602D6">
              <w:rPr>
                <w:rFonts w:eastAsia="Calibri" w:cs="Times New Roman"/>
                <w:sz w:val="24"/>
                <w:szCs w:val="24"/>
              </w:rPr>
              <w:t>OMGEVING II</w:t>
            </w:r>
          </w:p>
        </w:tc>
      </w:tr>
      <w:tr w:rsidR="00AA356F" w:rsidRPr="00EA6CAE" w14:paraId="79BA9BA3" w14:textId="77777777" w:rsidTr="008B64B6">
        <w:trPr>
          <w:trHeight w:val="284"/>
        </w:trPr>
        <w:tc>
          <w:tcPr>
            <w:tcW w:w="1843" w:type="pct"/>
            <w:gridSpan w:val="2"/>
            <w:shd w:val="clear" w:color="auto" w:fill="auto"/>
          </w:tcPr>
          <w:p w14:paraId="63B33E0B" w14:textId="77777777" w:rsidR="00AA356F" w:rsidRPr="00F602D6" w:rsidRDefault="00AA356F" w:rsidP="00BB5DFD">
            <w:pPr>
              <w:spacing w:after="0" w:line="240" w:lineRule="auto"/>
              <w:jc w:val="center"/>
              <w:rPr>
                <w:rFonts w:eastAsia="Calibri" w:cs="Times New Roman"/>
              </w:rPr>
            </w:pPr>
            <w:r w:rsidRPr="00F602D6">
              <w:rPr>
                <w:rFonts w:eastAsia="Calibri" w:cs="Times New Roman"/>
              </w:rPr>
              <w:t>Warm Water</w:t>
            </w:r>
          </w:p>
        </w:tc>
        <w:tc>
          <w:tcPr>
            <w:tcW w:w="3157" w:type="pct"/>
            <w:gridSpan w:val="6"/>
            <w:shd w:val="clear" w:color="auto" w:fill="auto"/>
          </w:tcPr>
          <w:p w14:paraId="6E6026BA" w14:textId="77777777" w:rsidR="00AA356F" w:rsidRPr="00F602D6" w:rsidRDefault="00AA356F" w:rsidP="00BB5DFD">
            <w:pPr>
              <w:spacing w:after="0" w:line="240" w:lineRule="auto"/>
              <w:jc w:val="center"/>
              <w:rPr>
                <w:rFonts w:eastAsia="Calibri" w:cs="Times New Roman"/>
                <w:lang w:val="nl-NL"/>
              </w:rPr>
            </w:pPr>
            <w:r w:rsidRPr="00F602D6">
              <w:rPr>
                <w:rFonts w:eastAsia="Calibri" w:cs="Times New Roman"/>
                <w:lang w:val="nl-NL"/>
              </w:rPr>
              <w:t>Minimumdikte na het aanbrengen van het te plaatsen isolatiemateriaal, mm</w:t>
            </w:r>
          </w:p>
        </w:tc>
      </w:tr>
      <w:tr w:rsidR="00AA356F" w:rsidRPr="00EA6CAE" w14:paraId="7EDF7846" w14:textId="77777777" w:rsidTr="00787B13">
        <w:tc>
          <w:tcPr>
            <w:tcW w:w="858" w:type="pct"/>
            <w:shd w:val="clear" w:color="auto" w:fill="auto"/>
          </w:tcPr>
          <w:p w14:paraId="06F1B5FA" w14:textId="77777777" w:rsidR="00AA356F" w:rsidRPr="00F602D6" w:rsidRDefault="00AA356F" w:rsidP="00BB5DFD">
            <w:pPr>
              <w:spacing w:after="0" w:line="240" w:lineRule="auto"/>
              <w:jc w:val="center"/>
              <w:rPr>
                <w:rFonts w:eastAsia="Calibri" w:cs="Times New Roman"/>
              </w:rPr>
            </w:pPr>
            <w:r w:rsidRPr="00F602D6">
              <w:rPr>
                <w:rFonts w:eastAsia="Calibri" w:cs="Times New Roman"/>
              </w:rPr>
              <w:t>DN staal</w:t>
            </w:r>
          </w:p>
        </w:tc>
        <w:tc>
          <w:tcPr>
            <w:tcW w:w="985" w:type="pct"/>
            <w:shd w:val="clear" w:color="auto" w:fill="auto"/>
          </w:tcPr>
          <w:p w14:paraId="01DEF1BE" w14:textId="77777777" w:rsidR="00AA356F" w:rsidRPr="00787B13" w:rsidRDefault="00AA356F" w:rsidP="00BB5DFD">
            <w:pPr>
              <w:spacing w:after="0" w:line="240" w:lineRule="auto"/>
              <w:jc w:val="center"/>
              <w:rPr>
                <w:rFonts w:eastAsia="Calibri" w:cs="Times New Roman"/>
                <w:sz w:val="20"/>
                <w:szCs w:val="20"/>
                <w:lang w:val="nl-NL"/>
              </w:rPr>
            </w:pPr>
            <w:r w:rsidRPr="00787B13">
              <w:rPr>
                <w:rFonts w:eastAsia="Calibri" w:cs="Times New Roman"/>
                <w:sz w:val="20"/>
                <w:szCs w:val="20"/>
                <w:lang w:val="nl-NL"/>
              </w:rPr>
              <w:t>Buitendiameter van de leiding in mm</w:t>
            </w:r>
          </w:p>
        </w:tc>
        <w:tc>
          <w:tcPr>
            <w:tcW w:w="532" w:type="pct"/>
            <w:shd w:val="clear" w:color="auto" w:fill="auto"/>
          </w:tcPr>
          <w:p w14:paraId="60ECC928"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1</w:t>
            </w:r>
          </w:p>
          <w:p w14:paraId="76EDFA24"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 xml:space="preserve"> ≤ 0,025</w:t>
            </w:r>
          </w:p>
          <w:p w14:paraId="22A23C87"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3" w:type="pct"/>
            <w:shd w:val="clear" w:color="auto" w:fill="auto"/>
          </w:tcPr>
          <w:p w14:paraId="44F8CDDA"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2</w:t>
            </w:r>
          </w:p>
          <w:p w14:paraId="17FDF0A0" w14:textId="1A8878A4"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≤0,030</w:t>
            </w:r>
          </w:p>
          <w:p w14:paraId="0404E818"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3" w:type="pct"/>
            <w:shd w:val="clear" w:color="auto" w:fill="auto"/>
          </w:tcPr>
          <w:p w14:paraId="4B489C83"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3</w:t>
            </w:r>
          </w:p>
          <w:p w14:paraId="3BA9257B" w14:textId="209F4E34"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≤0,035</w:t>
            </w:r>
          </w:p>
          <w:p w14:paraId="630FBBFE"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3" w:type="pct"/>
            <w:shd w:val="clear" w:color="auto" w:fill="auto"/>
          </w:tcPr>
          <w:p w14:paraId="6DABF715"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4</w:t>
            </w:r>
          </w:p>
          <w:p w14:paraId="7932CB79" w14:textId="6C6303D9"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≤0,040</w:t>
            </w:r>
          </w:p>
          <w:p w14:paraId="2CB4E20F"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9" w:type="pct"/>
            <w:shd w:val="clear" w:color="auto" w:fill="auto"/>
          </w:tcPr>
          <w:p w14:paraId="32513217"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Klasse 5</w:t>
            </w:r>
          </w:p>
          <w:p w14:paraId="6FFB719F" w14:textId="2A150078"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≤0,045</w:t>
            </w:r>
          </w:p>
          <w:p w14:paraId="1C42D5BA" w14:textId="77777777" w:rsidR="00AA356F" w:rsidRPr="00AA356F" w:rsidRDefault="00AA356F" w:rsidP="00BB5DFD">
            <w:pPr>
              <w:spacing w:after="0" w:line="240" w:lineRule="auto"/>
              <w:jc w:val="center"/>
              <w:rPr>
                <w:rFonts w:eastAsia="Calibri"/>
                <w:sz w:val="20"/>
                <w:szCs w:val="20"/>
                <w:lang w:val="nl-BE"/>
              </w:rPr>
            </w:pPr>
            <w:r w:rsidRPr="00AA356F">
              <w:rPr>
                <w:rFonts w:eastAsia="Calibri"/>
                <w:sz w:val="20"/>
                <w:szCs w:val="20"/>
                <w:lang w:val="nl-BE"/>
              </w:rPr>
              <w:t>W/(m.K)</w:t>
            </w:r>
          </w:p>
        </w:tc>
        <w:tc>
          <w:tcPr>
            <w:tcW w:w="527" w:type="pct"/>
          </w:tcPr>
          <w:p w14:paraId="4B0E08E0" w14:textId="77777777" w:rsidR="00AA356F" w:rsidRPr="00AA356F" w:rsidRDefault="00AA356F" w:rsidP="00AA356F">
            <w:pPr>
              <w:spacing w:after="0" w:line="240" w:lineRule="auto"/>
              <w:jc w:val="center"/>
              <w:rPr>
                <w:rFonts w:eastAsia="Calibri"/>
                <w:sz w:val="20"/>
                <w:szCs w:val="20"/>
                <w:lang w:val="nl-BE"/>
              </w:rPr>
            </w:pPr>
            <w:r w:rsidRPr="00AA356F">
              <w:rPr>
                <w:rFonts w:eastAsia="Calibri"/>
                <w:sz w:val="20"/>
                <w:szCs w:val="20"/>
                <w:lang w:val="nl-BE"/>
              </w:rPr>
              <w:t xml:space="preserve">Klasse </w:t>
            </w:r>
            <w:r>
              <w:rPr>
                <w:rFonts w:eastAsia="Calibri"/>
                <w:sz w:val="20"/>
                <w:szCs w:val="20"/>
                <w:lang w:val="nl-BE"/>
              </w:rPr>
              <w:t>6</w:t>
            </w:r>
          </w:p>
          <w:p w14:paraId="74775E13" w14:textId="77777777" w:rsidR="00AA356F" w:rsidRPr="00AA356F" w:rsidRDefault="00AA356F" w:rsidP="00AA356F">
            <w:pPr>
              <w:spacing w:after="0" w:line="240" w:lineRule="auto"/>
              <w:jc w:val="center"/>
              <w:rPr>
                <w:rFonts w:eastAsia="Calibri"/>
                <w:sz w:val="20"/>
                <w:szCs w:val="20"/>
                <w:lang w:val="nl-BE"/>
              </w:rPr>
            </w:pPr>
            <w:r w:rsidRPr="00AA356F">
              <w:rPr>
                <w:rFonts w:eastAsia="Calibri"/>
                <w:sz w:val="20"/>
                <w:szCs w:val="20"/>
              </w:rPr>
              <w:t>λ</w:t>
            </w:r>
            <w:r w:rsidRPr="00AA356F">
              <w:rPr>
                <w:rFonts w:eastAsia="Calibri"/>
                <w:sz w:val="20"/>
                <w:szCs w:val="20"/>
                <w:lang w:val="nl-BE"/>
              </w:rPr>
              <w:t xml:space="preserve"> ≤ 0,0</w:t>
            </w:r>
            <w:r>
              <w:rPr>
                <w:rFonts w:eastAsia="Calibri"/>
                <w:sz w:val="20"/>
                <w:szCs w:val="20"/>
                <w:lang w:val="nl-BE"/>
              </w:rPr>
              <w:t>50</w:t>
            </w:r>
          </w:p>
          <w:p w14:paraId="226103E7" w14:textId="77777777" w:rsidR="00AA356F" w:rsidRPr="00AA356F" w:rsidRDefault="00AA356F" w:rsidP="00AA356F">
            <w:pPr>
              <w:spacing w:after="0" w:line="240" w:lineRule="auto"/>
              <w:jc w:val="center"/>
              <w:rPr>
                <w:rFonts w:eastAsia="Calibri"/>
                <w:sz w:val="20"/>
                <w:szCs w:val="20"/>
                <w:lang w:val="nl-BE"/>
              </w:rPr>
            </w:pPr>
            <w:r w:rsidRPr="00AA356F">
              <w:rPr>
                <w:rFonts w:eastAsia="Calibri"/>
                <w:sz w:val="20"/>
                <w:szCs w:val="20"/>
                <w:lang w:val="nl-BE"/>
              </w:rPr>
              <w:t>W/(m.K)</w:t>
            </w:r>
          </w:p>
        </w:tc>
      </w:tr>
      <w:tr w:rsidR="008B64B6" w:rsidRPr="00F602D6" w14:paraId="42B25E84" w14:textId="77777777" w:rsidTr="00787B13">
        <w:tc>
          <w:tcPr>
            <w:tcW w:w="858" w:type="pct"/>
            <w:shd w:val="clear" w:color="auto" w:fill="auto"/>
          </w:tcPr>
          <w:p w14:paraId="5E1620F2" w14:textId="77777777" w:rsidR="008B64B6" w:rsidRPr="00F602D6" w:rsidRDefault="008B64B6" w:rsidP="008B64B6">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w:t>
            </w:r>
          </w:p>
        </w:tc>
        <w:tc>
          <w:tcPr>
            <w:tcW w:w="985" w:type="pct"/>
            <w:shd w:val="clear" w:color="auto" w:fill="auto"/>
          </w:tcPr>
          <w:p w14:paraId="11FAC626" w14:textId="77777777" w:rsidR="008B64B6" w:rsidRPr="00F602D6" w:rsidRDefault="008B64B6" w:rsidP="008B64B6">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17,2</w:t>
            </w:r>
          </w:p>
        </w:tc>
        <w:tc>
          <w:tcPr>
            <w:tcW w:w="532" w:type="pct"/>
            <w:shd w:val="clear" w:color="auto" w:fill="auto"/>
          </w:tcPr>
          <w:p w14:paraId="5C90584D" w14:textId="77777777" w:rsidR="008B64B6" w:rsidRPr="00F602D6" w:rsidRDefault="008B64B6" w:rsidP="008B64B6">
            <w:pPr>
              <w:spacing w:after="0" w:line="240" w:lineRule="auto"/>
              <w:jc w:val="center"/>
              <w:rPr>
                <w:rFonts w:eastAsia="Calibri"/>
              </w:rPr>
            </w:pPr>
            <w:r w:rsidRPr="00F602D6">
              <w:rPr>
                <w:rFonts w:eastAsia="Calibri" w:cs="Arial"/>
              </w:rPr>
              <w:t>6</w:t>
            </w:r>
          </w:p>
        </w:tc>
        <w:tc>
          <w:tcPr>
            <w:tcW w:w="523" w:type="pct"/>
            <w:shd w:val="clear" w:color="auto" w:fill="auto"/>
          </w:tcPr>
          <w:p w14:paraId="28985A2A" w14:textId="77777777" w:rsidR="008B64B6" w:rsidRPr="00F602D6" w:rsidRDefault="008B64B6" w:rsidP="008B64B6">
            <w:pPr>
              <w:spacing w:after="0" w:line="240" w:lineRule="auto"/>
              <w:jc w:val="center"/>
              <w:rPr>
                <w:rFonts w:eastAsia="Calibri"/>
              </w:rPr>
            </w:pPr>
            <w:r w:rsidRPr="00F602D6">
              <w:rPr>
                <w:rFonts w:eastAsia="Calibri" w:cs="Arial"/>
              </w:rPr>
              <w:t>8</w:t>
            </w:r>
          </w:p>
        </w:tc>
        <w:tc>
          <w:tcPr>
            <w:tcW w:w="523" w:type="pct"/>
            <w:shd w:val="clear" w:color="auto" w:fill="auto"/>
          </w:tcPr>
          <w:p w14:paraId="77C7CF14" w14:textId="77777777" w:rsidR="008B64B6" w:rsidRPr="00F602D6" w:rsidRDefault="008B64B6" w:rsidP="008B64B6">
            <w:pPr>
              <w:spacing w:after="0" w:line="240" w:lineRule="auto"/>
              <w:jc w:val="center"/>
              <w:rPr>
                <w:rFonts w:eastAsia="Calibri"/>
              </w:rPr>
            </w:pPr>
            <w:r w:rsidRPr="00F602D6">
              <w:rPr>
                <w:rFonts w:eastAsia="Calibri" w:cs="Arial"/>
                <w:spacing w:val="1"/>
              </w:rPr>
              <w:t>11</w:t>
            </w:r>
          </w:p>
        </w:tc>
        <w:tc>
          <w:tcPr>
            <w:tcW w:w="523" w:type="pct"/>
            <w:shd w:val="clear" w:color="auto" w:fill="auto"/>
          </w:tcPr>
          <w:p w14:paraId="47601997" w14:textId="77777777" w:rsidR="008B64B6" w:rsidRPr="00F602D6" w:rsidRDefault="008B64B6" w:rsidP="008B64B6">
            <w:pPr>
              <w:spacing w:after="0" w:line="240" w:lineRule="auto"/>
              <w:jc w:val="center"/>
              <w:rPr>
                <w:rFonts w:eastAsia="Calibri"/>
              </w:rPr>
            </w:pPr>
            <w:r w:rsidRPr="00F602D6">
              <w:rPr>
                <w:rFonts w:eastAsia="Calibri" w:cs="Arial"/>
                <w:spacing w:val="1"/>
              </w:rPr>
              <w:t>14</w:t>
            </w:r>
          </w:p>
        </w:tc>
        <w:tc>
          <w:tcPr>
            <w:tcW w:w="529" w:type="pct"/>
            <w:shd w:val="clear" w:color="auto" w:fill="auto"/>
          </w:tcPr>
          <w:p w14:paraId="4CC2A247" w14:textId="77777777" w:rsidR="008B64B6" w:rsidRPr="00F602D6" w:rsidRDefault="008B64B6" w:rsidP="008B64B6">
            <w:pPr>
              <w:spacing w:after="0" w:line="240" w:lineRule="auto"/>
              <w:jc w:val="center"/>
              <w:rPr>
                <w:rFonts w:eastAsia="Calibri"/>
              </w:rPr>
            </w:pPr>
            <w:r w:rsidRPr="00F602D6">
              <w:rPr>
                <w:rFonts w:eastAsia="Calibri" w:cs="Arial"/>
                <w:spacing w:val="1"/>
              </w:rPr>
              <w:t>18</w:t>
            </w:r>
          </w:p>
        </w:tc>
        <w:tc>
          <w:tcPr>
            <w:tcW w:w="527" w:type="pct"/>
          </w:tcPr>
          <w:p w14:paraId="61D85143" w14:textId="77777777" w:rsidR="008B64B6" w:rsidRPr="00F602D6" w:rsidRDefault="008B64B6" w:rsidP="008B64B6">
            <w:pPr>
              <w:spacing w:after="0" w:line="240" w:lineRule="auto"/>
              <w:jc w:val="center"/>
              <w:rPr>
                <w:rFonts w:eastAsia="Calibri" w:cs="Arial"/>
                <w:spacing w:val="1"/>
              </w:rPr>
            </w:pPr>
            <w:r>
              <w:rPr>
                <w:rFonts w:eastAsia="Calibri" w:cs="Arial"/>
                <w:spacing w:val="1"/>
              </w:rPr>
              <w:t>23</w:t>
            </w:r>
          </w:p>
        </w:tc>
      </w:tr>
      <w:tr w:rsidR="008B64B6" w:rsidRPr="00F602D6" w14:paraId="43169AFA" w14:textId="77777777" w:rsidTr="00787B13">
        <w:tc>
          <w:tcPr>
            <w:tcW w:w="858" w:type="pct"/>
            <w:shd w:val="clear" w:color="auto" w:fill="auto"/>
            <w:vAlign w:val="center"/>
          </w:tcPr>
          <w:p w14:paraId="4FE0CC5D"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w:t>
            </w:r>
          </w:p>
        </w:tc>
        <w:tc>
          <w:tcPr>
            <w:tcW w:w="985" w:type="pct"/>
            <w:shd w:val="clear" w:color="auto" w:fill="auto"/>
            <w:vAlign w:val="center"/>
          </w:tcPr>
          <w:p w14:paraId="7E0CE087"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21,3</w:t>
            </w:r>
          </w:p>
        </w:tc>
        <w:tc>
          <w:tcPr>
            <w:tcW w:w="532" w:type="pct"/>
            <w:shd w:val="clear" w:color="auto" w:fill="auto"/>
          </w:tcPr>
          <w:p w14:paraId="4F0E8597" w14:textId="77777777" w:rsidR="008B64B6" w:rsidRPr="00F602D6" w:rsidRDefault="008B64B6" w:rsidP="008B64B6">
            <w:pPr>
              <w:spacing w:after="0" w:line="240" w:lineRule="auto"/>
              <w:jc w:val="center"/>
              <w:rPr>
                <w:rFonts w:eastAsia="Calibri" w:cs="Times New Roman"/>
              </w:rPr>
            </w:pPr>
            <w:r w:rsidRPr="00F602D6">
              <w:rPr>
                <w:rFonts w:eastAsia="Calibri" w:cs="Arial"/>
              </w:rPr>
              <w:t>8</w:t>
            </w:r>
          </w:p>
        </w:tc>
        <w:tc>
          <w:tcPr>
            <w:tcW w:w="523" w:type="pct"/>
            <w:shd w:val="clear" w:color="auto" w:fill="auto"/>
          </w:tcPr>
          <w:p w14:paraId="7B27D71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11</w:t>
            </w:r>
          </w:p>
        </w:tc>
        <w:tc>
          <w:tcPr>
            <w:tcW w:w="523" w:type="pct"/>
            <w:shd w:val="clear" w:color="auto" w:fill="auto"/>
          </w:tcPr>
          <w:p w14:paraId="427329AE"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14</w:t>
            </w:r>
          </w:p>
        </w:tc>
        <w:tc>
          <w:tcPr>
            <w:tcW w:w="523" w:type="pct"/>
            <w:shd w:val="clear" w:color="auto" w:fill="auto"/>
          </w:tcPr>
          <w:p w14:paraId="5712C529"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18</w:t>
            </w:r>
          </w:p>
        </w:tc>
        <w:tc>
          <w:tcPr>
            <w:tcW w:w="529" w:type="pct"/>
            <w:shd w:val="clear" w:color="auto" w:fill="auto"/>
          </w:tcPr>
          <w:p w14:paraId="0622A4A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22</w:t>
            </w:r>
          </w:p>
        </w:tc>
        <w:tc>
          <w:tcPr>
            <w:tcW w:w="527" w:type="pct"/>
          </w:tcPr>
          <w:p w14:paraId="7A12ECE2" w14:textId="77777777" w:rsidR="008B64B6" w:rsidRPr="00F602D6" w:rsidRDefault="008B64B6" w:rsidP="008B64B6">
            <w:pPr>
              <w:spacing w:after="0" w:line="240" w:lineRule="auto"/>
              <w:jc w:val="center"/>
              <w:rPr>
                <w:rFonts w:eastAsia="Calibri" w:cs="Arial"/>
                <w:spacing w:val="1"/>
              </w:rPr>
            </w:pPr>
            <w:r w:rsidRPr="00F602D6">
              <w:rPr>
                <w:rFonts w:eastAsia="Calibri" w:cs="Arial"/>
                <w:spacing w:val="1"/>
              </w:rPr>
              <w:t>2</w:t>
            </w:r>
            <w:r>
              <w:rPr>
                <w:rFonts w:eastAsia="Calibri" w:cs="Arial"/>
                <w:spacing w:val="1"/>
              </w:rPr>
              <w:t>8</w:t>
            </w:r>
          </w:p>
        </w:tc>
      </w:tr>
      <w:tr w:rsidR="008B64B6" w:rsidRPr="00F602D6" w14:paraId="5BA67D3E" w14:textId="77777777" w:rsidTr="00787B13">
        <w:tc>
          <w:tcPr>
            <w:tcW w:w="858" w:type="pct"/>
            <w:shd w:val="clear" w:color="auto" w:fill="auto"/>
            <w:vAlign w:val="center"/>
          </w:tcPr>
          <w:p w14:paraId="554452D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w:t>
            </w:r>
          </w:p>
        </w:tc>
        <w:tc>
          <w:tcPr>
            <w:tcW w:w="985" w:type="pct"/>
            <w:shd w:val="clear" w:color="auto" w:fill="auto"/>
            <w:vAlign w:val="center"/>
          </w:tcPr>
          <w:p w14:paraId="392B0322"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26,9</w:t>
            </w:r>
          </w:p>
        </w:tc>
        <w:tc>
          <w:tcPr>
            <w:tcW w:w="532" w:type="pct"/>
            <w:shd w:val="clear" w:color="auto" w:fill="auto"/>
          </w:tcPr>
          <w:p w14:paraId="422400F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10</w:t>
            </w:r>
          </w:p>
        </w:tc>
        <w:tc>
          <w:tcPr>
            <w:tcW w:w="523" w:type="pct"/>
            <w:shd w:val="clear" w:color="auto" w:fill="auto"/>
          </w:tcPr>
          <w:p w14:paraId="7A453CB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13</w:t>
            </w:r>
          </w:p>
        </w:tc>
        <w:tc>
          <w:tcPr>
            <w:tcW w:w="523" w:type="pct"/>
            <w:shd w:val="clear" w:color="auto" w:fill="auto"/>
          </w:tcPr>
          <w:p w14:paraId="4D367160"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17</w:t>
            </w:r>
          </w:p>
        </w:tc>
        <w:tc>
          <w:tcPr>
            <w:tcW w:w="523" w:type="pct"/>
            <w:shd w:val="clear" w:color="auto" w:fill="auto"/>
          </w:tcPr>
          <w:p w14:paraId="3CA83B5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21</w:t>
            </w:r>
          </w:p>
        </w:tc>
        <w:tc>
          <w:tcPr>
            <w:tcW w:w="529" w:type="pct"/>
            <w:shd w:val="clear" w:color="auto" w:fill="auto"/>
          </w:tcPr>
          <w:p w14:paraId="1CF8DBF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26</w:t>
            </w:r>
          </w:p>
        </w:tc>
        <w:tc>
          <w:tcPr>
            <w:tcW w:w="527" w:type="pct"/>
          </w:tcPr>
          <w:p w14:paraId="121C1D8E" w14:textId="77777777" w:rsidR="008B64B6" w:rsidRPr="00F602D6" w:rsidRDefault="008B64B6" w:rsidP="008B64B6">
            <w:pPr>
              <w:spacing w:after="0" w:line="240" w:lineRule="auto"/>
              <w:jc w:val="center"/>
              <w:rPr>
                <w:rFonts w:eastAsia="Calibri" w:cs="Arial"/>
                <w:spacing w:val="1"/>
              </w:rPr>
            </w:pPr>
            <w:r>
              <w:rPr>
                <w:rFonts w:eastAsia="Calibri" w:cs="Arial"/>
                <w:spacing w:val="1"/>
              </w:rPr>
              <w:t>32</w:t>
            </w:r>
          </w:p>
        </w:tc>
      </w:tr>
      <w:tr w:rsidR="008B64B6" w:rsidRPr="00F602D6" w14:paraId="5664A13A" w14:textId="77777777" w:rsidTr="00787B13">
        <w:tc>
          <w:tcPr>
            <w:tcW w:w="858" w:type="pct"/>
            <w:shd w:val="clear" w:color="auto" w:fill="auto"/>
            <w:vAlign w:val="center"/>
          </w:tcPr>
          <w:p w14:paraId="1D1F9741"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w:t>
            </w:r>
          </w:p>
        </w:tc>
        <w:tc>
          <w:tcPr>
            <w:tcW w:w="985" w:type="pct"/>
            <w:shd w:val="clear" w:color="auto" w:fill="auto"/>
            <w:vAlign w:val="center"/>
          </w:tcPr>
          <w:p w14:paraId="5FFA6962"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33,7</w:t>
            </w:r>
          </w:p>
        </w:tc>
        <w:tc>
          <w:tcPr>
            <w:tcW w:w="532" w:type="pct"/>
            <w:shd w:val="clear" w:color="auto" w:fill="auto"/>
          </w:tcPr>
          <w:p w14:paraId="24A9CD7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12</w:t>
            </w:r>
          </w:p>
        </w:tc>
        <w:tc>
          <w:tcPr>
            <w:tcW w:w="523" w:type="pct"/>
            <w:shd w:val="clear" w:color="auto" w:fill="auto"/>
          </w:tcPr>
          <w:p w14:paraId="213C012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16</w:t>
            </w:r>
          </w:p>
        </w:tc>
        <w:tc>
          <w:tcPr>
            <w:tcW w:w="523" w:type="pct"/>
            <w:shd w:val="clear" w:color="auto" w:fill="auto"/>
          </w:tcPr>
          <w:p w14:paraId="16062F5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20</w:t>
            </w:r>
          </w:p>
        </w:tc>
        <w:tc>
          <w:tcPr>
            <w:tcW w:w="523" w:type="pct"/>
            <w:shd w:val="clear" w:color="auto" w:fill="auto"/>
          </w:tcPr>
          <w:p w14:paraId="06529FC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25</w:t>
            </w:r>
          </w:p>
        </w:tc>
        <w:tc>
          <w:tcPr>
            <w:tcW w:w="529" w:type="pct"/>
            <w:shd w:val="clear" w:color="auto" w:fill="auto"/>
          </w:tcPr>
          <w:p w14:paraId="2AC77AB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31</w:t>
            </w:r>
          </w:p>
        </w:tc>
        <w:tc>
          <w:tcPr>
            <w:tcW w:w="527" w:type="pct"/>
          </w:tcPr>
          <w:p w14:paraId="41BBA2E2" w14:textId="77777777" w:rsidR="008B64B6" w:rsidRPr="00F602D6" w:rsidRDefault="008B64B6" w:rsidP="008B64B6">
            <w:pPr>
              <w:spacing w:after="0" w:line="240" w:lineRule="auto"/>
              <w:jc w:val="center"/>
              <w:rPr>
                <w:rFonts w:eastAsia="Calibri" w:cs="Arial"/>
                <w:spacing w:val="1"/>
              </w:rPr>
            </w:pPr>
            <w:r w:rsidRPr="00F602D6">
              <w:rPr>
                <w:rFonts w:eastAsia="Calibri" w:cs="Arial"/>
                <w:spacing w:val="1"/>
              </w:rPr>
              <w:t>3</w:t>
            </w:r>
            <w:r>
              <w:rPr>
                <w:rFonts w:eastAsia="Calibri" w:cs="Arial"/>
                <w:spacing w:val="1"/>
              </w:rPr>
              <w:t>8</w:t>
            </w:r>
          </w:p>
        </w:tc>
      </w:tr>
      <w:tr w:rsidR="008B64B6" w:rsidRPr="00F602D6" w14:paraId="0537607E" w14:textId="77777777" w:rsidTr="00787B13">
        <w:tc>
          <w:tcPr>
            <w:tcW w:w="858" w:type="pct"/>
            <w:shd w:val="clear" w:color="auto" w:fill="auto"/>
            <w:vAlign w:val="center"/>
          </w:tcPr>
          <w:p w14:paraId="6D8A01D6"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w:t>
            </w:r>
          </w:p>
        </w:tc>
        <w:tc>
          <w:tcPr>
            <w:tcW w:w="985" w:type="pct"/>
            <w:shd w:val="clear" w:color="auto" w:fill="auto"/>
            <w:vAlign w:val="center"/>
          </w:tcPr>
          <w:p w14:paraId="627571CA"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42,4</w:t>
            </w:r>
          </w:p>
        </w:tc>
        <w:tc>
          <w:tcPr>
            <w:tcW w:w="532" w:type="pct"/>
            <w:shd w:val="clear" w:color="auto" w:fill="auto"/>
          </w:tcPr>
          <w:p w14:paraId="4E9B46B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14</w:t>
            </w:r>
          </w:p>
        </w:tc>
        <w:tc>
          <w:tcPr>
            <w:tcW w:w="523" w:type="pct"/>
            <w:shd w:val="clear" w:color="auto" w:fill="auto"/>
          </w:tcPr>
          <w:p w14:paraId="35F5EA99"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19</w:t>
            </w:r>
          </w:p>
        </w:tc>
        <w:tc>
          <w:tcPr>
            <w:tcW w:w="523" w:type="pct"/>
            <w:shd w:val="clear" w:color="auto" w:fill="auto"/>
          </w:tcPr>
          <w:p w14:paraId="3635C7E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24</w:t>
            </w:r>
          </w:p>
        </w:tc>
        <w:tc>
          <w:tcPr>
            <w:tcW w:w="523" w:type="pct"/>
            <w:shd w:val="clear" w:color="auto" w:fill="auto"/>
          </w:tcPr>
          <w:p w14:paraId="4843887E"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29</w:t>
            </w:r>
          </w:p>
        </w:tc>
        <w:tc>
          <w:tcPr>
            <w:tcW w:w="529" w:type="pct"/>
            <w:shd w:val="clear" w:color="auto" w:fill="auto"/>
          </w:tcPr>
          <w:p w14:paraId="61D828D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35</w:t>
            </w:r>
          </w:p>
        </w:tc>
        <w:tc>
          <w:tcPr>
            <w:tcW w:w="527" w:type="pct"/>
          </w:tcPr>
          <w:p w14:paraId="3CA446A8" w14:textId="77777777" w:rsidR="008B64B6" w:rsidRPr="00F602D6" w:rsidRDefault="008B64B6" w:rsidP="008B64B6">
            <w:pPr>
              <w:spacing w:after="0" w:line="240" w:lineRule="auto"/>
              <w:jc w:val="center"/>
              <w:rPr>
                <w:rFonts w:eastAsia="Calibri" w:cs="Arial"/>
                <w:spacing w:val="1"/>
              </w:rPr>
            </w:pPr>
            <w:r>
              <w:rPr>
                <w:rFonts w:eastAsia="Calibri" w:cs="Arial"/>
                <w:spacing w:val="1"/>
              </w:rPr>
              <w:t>43</w:t>
            </w:r>
          </w:p>
        </w:tc>
      </w:tr>
      <w:tr w:rsidR="008B64B6" w:rsidRPr="00F602D6" w14:paraId="61E28C40" w14:textId="77777777" w:rsidTr="00787B13">
        <w:tc>
          <w:tcPr>
            <w:tcW w:w="858" w:type="pct"/>
            <w:shd w:val="clear" w:color="auto" w:fill="auto"/>
            <w:vAlign w:val="center"/>
          </w:tcPr>
          <w:p w14:paraId="387D83D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40</w:t>
            </w:r>
          </w:p>
        </w:tc>
        <w:tc>
          <w:tcPr>
            <w:tcW w:w="985" w:type="pct"/>
            <w:shd w:val="clear" w:color="auto" w:fill="auto"/>
            <w:vAlign w:val="center"/>
          </w:tcPr>
          <w:p w14:paraId="423870B4"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48,3</w:t>
            </w:r>
          </w:p>
        </w:tc>
        <w:tc>
          <w:tcPr>
            <w:tcW w:w="532" w:type="pct"/>
            <w:shd w:val="clear" w:color="auto" w:fill="auto"/>
          </w:tcPr>
          <w:p w14:paraId="0A4884C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16</w:t>
            </w:r>
          </w:p>
        </w:tc>
        <w:tc>
          <w:tcPr>
            <w:tcW w:w="523" w:type="pct"/>
            <w:shd w:val="clear" w:color="auto" w:fill="auto"/>
          </w:tcPr>
          <w:p w14:paraId="1B1B9D6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20</w:t>
            </w:r>
          </w:p>
        </w:tc>
        <w:tc>
          <w:tcPr>
            <w:tcW w:w="523" w:type="pct"/>
            <w:shd w:val="clear" w:color="auto" w:fill="auto"/>
          </w:tcPr>
          <w:p w14:paraId="0D71D4E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25</w:t>
            </w:r>
          </w:p>
        </w:tc>
        <w:tc>
          <w:tcPr>
            <w:tcW w:w="523" w:type="pct"/>
            <w:shd w:val="clear" w:color="auto" w:fill="auto"/>
          </w:tcPr>
          <w:p w14:paraId="6301780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31</w:t>
            </w:r>
          </w:p>
        </w:tc>
        <w:tc>
          <w:tcPr>
            <w:tcW w:w="529" w:type="pct"/>
            <w:shd w:val="clear" w:color="auto" w:fill="auto"/>
          </w:tcPr>
          <w:p w14:paraId="4A65D99D"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38</w:t>
            </w:r>
          </w:p>
        </w:tc>
        <w:tc>
          <w:tcPr>
            <w:tcW w:w="527" w:type="pct"/>
          </w:tcPr>
          <w:p w14:paraId="405A43A9" w14:textId="77777777" w:rsidR="008B64B6" w:rsidRPr="00F602D6" w:rsidRDefault="008B64B6" w:rsidP="008B64B6">
            <w:pPr>
              <w:spacing w:after="0" w:line="240" w:lineRule="auto"/>
              <w:jc w:val="center"/>
              <w:rPr>
                <w:rFonts w:eastAsia="Calibri" w:cs="Arial"/>
                <w:spacing w:val="1"/>
              </w:rPr>
            </w:pPr>
            <w:r>
              <w:rPr>
                <w:rFonts w:eastAsia="Calibri" w:cs="Arial"/>
                <w:spacing w:val="1"/>
              </w:rPr>
              <w:t>46</w:t>
            </w:r>
          </w:p>
        </w:tc>
      </w:tr>
      <w:tr w:rsidR="008B64B6" w:rsidRPr="00F602D6" w14:paraId="2CAEFCD8" w14:textId="77777777" w:rsidTr="00787B13">
        <w:tc>
          <w:tcPr>
            <w:tcW w:w="858" w:type="pct"/>
            <w:shd w:val="clear" w:color="auto" w:fill="auto"/>
            <w:vAlign w:val="center"/>
          </w:tcPr>
          <w:p w14:paraId="4B2B55A1"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50</w:t>
            </w:r>
          </w:p>
        </w:tc>
        <w:tc>
          <w:tcPr>
            <w:tcW w:w="985" w:type="pct"/>
            <w:shd w:val="clear" w:color="auto" w:fill="auto"/>
            <w:vAlign w:val="center"/>
          </w:tcPr>
          <w:p w14:paraId="5880EE4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60,3</w:t>
            </w:r>
          </w:p>
        </w:tc>
        <w:tc>
          <w:tcPr>
            <w:tcW w:w="532" w:type="pct"/>
            <w:shd w:val="clear" w:color="auto" w:fill="auto"/>
          </w:tcPr>
          <w:p w14:paraId="6542367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18</w:t>
            </w:r>
          </w:p>
        </w:tc>
        <w:tc>
          <w:tcPr>
            <w:tcW w:w="523" w:type="pct"/>
            <w:shd w:val="clear" w:color="auto" w:fill="auto"/>
          </w:tcPr>
          <w:p w14:paraId="38306C2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23</w:t>
            </w:r>
          </w:p>
        </w:tc>
        <w:tc>
          <w:tcPr>
            <w:tcW w:w="523" w:type="pct"/>
            <w:shd w:val="clear" w:color="auto" w:fill="auto"/>
          </w:tcPr>
          <w:p w14:paraId="34B2678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29</w:t>
            </w:r>
          </w:p>
        </w:tc>
        <w:tc>
          <w:tcPr>
            <w:tcW w:w="523" w:type="pct"/>
            <w:shd w:val="clear" w:color="auto" w:fill="auto"/>
          </w:tcPr>
          <w:p w14:paraId="3B3B02A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35</w:t>
            </w:r>
          </w:p>
        </w:tc>
        <w:tc>
          <w:tcPr>
            <w:tcW w:w="529" w:type="pct"/>
            <w:shd w:val="clear" w:color="auto" w:fill="auto"/>
          </w:tcPr>
          <w:p w14:paraId="61E0D119"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42</w:t>
            </w:r>
          </w:p>
        </w:tc>
        <w:tc>
          <w:tcPr>
            <w:tcW w:w="527" w:type="pct"/>
          </w:tcPr>
          <w:p w14:paraId="08C29A88" w14:textId="77777777" w:rsidR="008B64B6" w:rsidRPr="00F602D6" w:rsidRDefault="008B64B6" w:rsidP="008B64B6">
            <w:pPr>
              <w:spacing w:after="0" w:line="240" w:lineRule="auto"/>
              <w:jc w:val="center"/>
              <w:rPr>
                <w:rFonts w:eastAsia="Calibri" w:cs="Arial"/>
                <w:spacing w:val="1"/>
              </w:rPr>
            </w:pPr>
            <w:r>
              <w:rPr>
                <w:rFonts w:eastAsia="Calibri" w:cs="Arial"/>
                <w:spacing w:val="1"/>
              </w:rPr>
              <w:t>50</w:t>
            </w:r>
          </w:p>
        </w:tc>
      </w:tr>
      <w:tr w:rsidR="008B64B6" w:rsidRPr="00F602D6" w14:paraId="61CE0A49" w14:textId="77777777" w:rsidTr="00787B13">
        <w:tc>
          <w:tcPr>
            <w:tcW w:w="858" w:type="pct"/>
            <w:shd w:val="clear" w:color="auto" w:fill="auto"/>
            <w:vAlign w:val="center"/>
          </w:tcPr>
          <w:p w14:paraId="5026AF1A"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65</w:t>
            </w:r>
          </w:p>
        </w:tc>
        <w:tc>
          <w:tcPr>
            <w:tcW w:w="985" w:type="pct"/>
            <w:shd w:val="clear" w:color="auto" w:fill="auto"/>
            <w:vAlign w:val="center"/>
          </w:tcPr>
          <w:p w14:paraId="771860F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76,1</w:t>
            </w:r>
          </w:p>
        </w:tc>
        <w:tc>
          <w:tcPr>
            <w:tcW w:w="532" w:type="pct"/>
            <w:shd w:val="clear" w:color="auto" w:fill="auto"/>
          </w:tcPr>
          <w:p w14:paraId="7D4CF2D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20</w:t>
            </w:r>
          </w:p>
        </w:tc>
        <w:tc>
          <w:tcPr>
            <w:tcW w:w="523" w:type="pct"/>
            <w:shd w:val="clear" w:color="auto" w:fill="auto"/>
          </w:tcPr>
          <w:p w14:paraId="0C0D1FE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26</w:t>
            </w:r>
          </w:p>
        </w:tc>
        <w:tc>
          <w:tcPr>
            <w:tcW w:w="523" w:type="pct"/>
            <w:shd w:val="clear" w:color="auto" w:fill="auto"/>
          </w:tcPr>
          <w:p w14:paraId="6E8E069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599F734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38</w:t>
            </w:r>
          </w:p>
        </w:tc>
        <w:tc>
          <w:tcPr>
            <w:tcW w:w="529" w:type="pct"/>
            <w:shd w:val="clear" w:color="auto" w:fill="auto"/>
          </w:tcPr>
          <w:p w14:paraId="551602B2"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46</w:t>
            </w:r>
          </w:p>
        </w:tc>
        <w:tc>
          <w:tcPr>
            <w:tcW w:w="527" w:type="pct"/>
          </w:tcPr>
          <w:p w14:paraId="48723E54" w14:textId="77777777" w:rsidR="008B64B6" w:rsidRPr="00F602D6" w:rsidRDefault="008B64B6" w:rsidP="008B64B6">
            <w:pPr>
              <w:spacing w:after="0" w:line="240" w:lineRule="auto"/>
              <w:jc w:val="center"/>
              <w:rPr>
                <w:rFonts w:eastAsia="Calibri" w:cs="Arial"/>
                <w:spacing w:val="1"/>
              </w:rPr>
            </w:pPr>
            <w:r>
              <w:rPr>
                <w:rFonts w:eastAsia="Calibri" w:cs="Arial"/>
                <w:spacing w:val="1"/>
              </w:rPr>
              <w:t>55</w:t>
            </w:r>
          </w:p>
        </w:tc>
      </w:tr>
      <w:tr w:rsidR="008B64B6" w:rsidRPr="00F602D6" w14:paraId="07CA6755" w14:textId="77777777" w:rsidTr="00787B13">
        <w:tc>
          <w:tcPr>
            <w:tcW w:w="858" w:type="pct"/>
            <w:shd w:val="clear" w:color="auto" w:fill="auto"/>
            <w:vAlign w:val="center"/>
          </w:tcPr>
          <w:p w14:paraId="386D7055"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80</w:t>
            </w:r>
          </w:p>
        </w:tc>
        <w:tc>
          <w:tcPr>
            <w:tcW w:w="985" w:type="pct"/>
            <w:shd w:val="clear" w:color="auto" w:fill="auto"/>
            <w:vAlign w:val="center"/>
          </w:tcPr>
          <w:p w14:paraId="597B303D"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88,9</w:t>
            </w:r>
          </w:p>
        </w:tc>
        <w:tc>
          <w:tcPr>
            <w:tcW w:w="532" w:type="pct"/>
            <w:shd w:val="clear" w:color="auto" w:fill="auto"/>
          </w:tcPr>
          <w:p w14:paraId="65F67950"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22</w:t>
            </w:r>
          </w:p>
        </w:tc>
        <w:tc>
          <w:tcPr>
            <w:tcW w:w="523" w:type="pct"/>
            <w:shd w:val="clear" w:color="auto" w:fill="auto"/>
          </w:tcPr>
          <w:p w14:paraId="3B98D42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28</w:t>
            </w:r>
          </w:p>
        </w:tc>
        <w:tc>
          <w:tcPr>
            <w:tcW w:w="523" w:type="pct"/>
            <w:shd w:val="clear" w:color="auto" w:fill="auto"/>
          </w:tcPr>
          <w:p w14:paraId="710F605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75F0B03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41</w:t>
            </w:r>
          </w:p>
        </w:tc>
        <w:tc>
          <w:tcPr>
            <w:tcW w:w="529" w:type="pct"/>
            <w:shd w:val="clear" w:color="auto" w:fill="auto"/>
          </w:tcPr>
          <w:p w14:paraId="2DA5257E"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49</w:t>
            </w:r>
          </w:p>
        </w:tc>
        <w:tc>
          <w:tcPr>
            <w:tcW w:w="527" w:type="pct"/>
          </w:tcPr>
          <w:p w14:paraId="339C21D3" w14:textId="77777777" w:rsidR="008B64B6" w:rsidRPr="00F602D6" w:rsidRDefault="008B64B6" w:rsidP="008B64B6">
            <w:pPr>
              <w:spacing w:after="0" w:line="240" w:lineRule="auto"/>
              <w:jc w:val="center"/>
              <w:rPr>
                <w:rFonts w:eastAsia="Calibri" w:cs="Arial"/>
                <w:spacing w:val="1"/>
              </w:rPr>
            </w:pPr>
            <w:r>
              <w:rPr>
                <w:rFonts w:eastAsia="Calibri" w:cs="Arial"/>
                <w:spacing w:val="1"/>
              </w:rPr>
              <w:t>57</w:t>
            </w:r>
          </w:p>
        </w:tc>
      </w:tr>
      <w:tr w:rsidR="008B64B6" w:rsidRPr="00F602D6" w14:paraId="7EA25316" w14:textId="77777777" w:rsidTr="00787B13">
        <w:tc>
          <w:tcPr>
            <w:tcW w:w="858" w:type="pct"/>
            <w:shd w:val="clear" w:color="auto" w:fill="auto"/>
            <w:vAlign w:val="center"/>
          </w:tcPr>
          <w:p w14:paraId="7AEAECE2"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100</w:t>
            </w:r>
          </w:p>
        </w:tc>
        <w:tc>
          <w:tcPr>
            <w:tcW w:w="985" w:type="pct"/>
            <w:shd w:val="clear" w:color="auto" w:fill="auto"/>
            <w:vAlign w:val="center"/>
          </w:tcPr>
          <w:p w14:paraId="218EA57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114,3</w:t>
            </w:r>
          </w:p>
        </w:tc>
        <w:tc>
          <w:tcPr>
            <w:tcW w:w="532" w:type="pct"/>
            <w:shd w:val="clear" w:color="auto" w:fill="auto"/>
          </w:tcPr>
          <w:p w14:paraId="786EC0B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24</w:t>
            </w:r>
          </w:p>
        </w:tc>
        <w:tc>
          <w:tcPr>
            <w:tcW w:w="523" w:type="pct"/>
            <w:shd w:val="clear" w:color="auto" w:fill="auto"/>
          </w:tcPr>
          <w:p w14:paraId="4BE4EBD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30</w:t>
            </w:r>
          </w:p>
        </w:tc>
        <w:tc>
          <w:tcPr>
            <w:tcW w:w="523" w:type="pct"/>
            <w:shd w:val="clear" w:color="auto" w:fill="auto"/>
          </w:tcPr>
          <w:p w14:paraId="2837DD7D"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37</w:t>
            </w:r>
          </w:p>
        </w:tc>
        <w:tc>
          <w:tcPr>
            <w:tcW w:w="523" w:type="pct"/>
            <w:shd w:val="clear" w:color="auto" w:fill="auto"/>
          </w:tcPr>
          <w:p w14:paraId="0238C41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44</w:t>
            </w:r>
          </w:p>
        </w:tc>
        <w:tc>
          <w:tcPr>
            <w:tcW w:w="529" w:type="pct"/>
            <w:shd w:val="clear" w:color="auto" w:fill="auto"/>
          </w:tcPr>
          <w:p w14:paraId="56C7DC0E"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52</w:t>
            </w:r>
          </w:p>
        </w:tc>
        <w:tc>
          <w:tcPr>
            <w:tcW w:w="527" w:type="pct"/>
          </w:tcPr>
          <w:p w14:paraId="4C51F149" w14:textId="77777777" w:rsidR="008B64B6" w:rsidRPr="00F602D6" w:rsidRDefault="008B64B6" w:rsidP="008B64B6">
            <w:pPr>
              <w:spacing w:after="0" w:line="240" w:lineRule="auto"/>
              <w:jc w:val="center"/>
              <w:rPr>
                <w:rFonts w:eastAsia="Calibri" w:cs="Arial"/>
                <w:spacing w:val="1"/>
              </w:rPr>
            </w:pPr>
            <w:r>
              <w:rPr>
                <w:rFonts w:eastAsia="Calibri" w:cs="Arial"/>
                <w:spacing w:val="1"/>
              </w:rPr>
              <w:t>61</w:t>
            </w:r>
          </w:p>
        </w:tc>
      </w:tr>
      <w:tr w:rsidR="008B64B6" w:rsidRPr="00F602D6" w14:paraId="36C5BEDB" w14:textId="77777777" w:rsidTr="00787B13">
        <w:tc>
          <w:tcPr>
            <w:tcW w:w="858" w:type="pct"/>
            <w:shd w:val="clear" w:color="auto" w:fill="auto"/>
            <w:vAlign w:val="center"/>
          </w:tcPr>
          <w:p w14:paraId="345A5D77"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125</w:t>
            </w:r>
          </w:p>
        </w:tc>
        <w:tc>
          <w:tcPr>
            <w:tcW w:w="985" w:type="pct"/>
            <w:shd w:val="clear" w:color="auto" w:fill="auto"/>
            <w:vAlign w:val="center"/>
          </w:tcPr>
          <w:p w14:paraId="09C07C6B"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139,7</w:t>
            </w:r>
          </w:p>
        </w:tc>
        <w:tc>
          <w:tcPr>
            <w:tcW w:w="532" w:type="pct"/>
            <w:shd w:val="clear" w:color="auto" w:fill="auto"/>
          </w:tcPr>
          <w:p w14:paraId="3871D4B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26</w:t>
            </w:r>
          </w:p>
        </w:tc>
        <w:tc>
          <w:tcPr>
            <w:tcW w:w="523" w:type="pct"/>
            <w:shd w:val="clear" w:color="auto" w:fill="auto"/>
          </w:tcPr>
          <w:p w14:paraId="01FA1AA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32</w:t>
            </w:r>
          </w:p>
        </w:tc>
        <w:tc>
          <w:tcPr>
            <w:tcW w:w="523" w:type="pct"/>
            <w:shd w:val="clear" w:color="auto" w:fill="auto"/>
          </w:tcPr>
          <w:p w14:paraId="72DDCFB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42765EC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46</w:t>
            </w:r>
          </w:p>
        </w:tc>
        <w:tc>
          <w:tcPr>
            <w:tcW w:w="529" w:type="pct"/>
            <w:shd w:val="clear" w:color="auto" w:fill="auto"/>
          </w:tcPr>
          <w:p w14:paraId="521F953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54</w:t>
            </w:r>
          </w:p>
        </w:tc>
        <w:tc>
          <w:tcPr>
            <w:tcW w:w="527" w:type="pct"/>
          </w:tcPr>
          <w:p w14:paraId="20AD6343" w14:textId="77777777" w:rsidR="008B64B6" w:rsidRPr="00F602D6" w:rsidRDefault="008B64B6" w:rsidP="008B64B6">
            <w:pPr>
              <w:spacing w:after="0" w:line="240" w:lineRule="auto"/>
              <w:jc w:val="center"/>
              <w:rPr>
                <w:rFonts w:eastAsia="Calibri" w:cs="Arial"/>
                <w:spacing w:val="1"/>
              </w:rPr>
            </w:pPr>
            <w:r>
              <w:rPr>
                <w:rFonts w:eastAsia="Calibri" w:cs="Arial"/>
                <w:spacing w:val="1"/>
              </w:rPr>
              <w:t>63</w:t>
            </w:r>
          </w:p>
        </w:tc>
      </w:tr>
      <w:tr w:rsidR="008B64B6" w:rsidRPr="00F602D6" w14:paraId="09B8E615" w14:textId="77777777" w:rsidTr="00787B13">
        <w:tc>
          <w:tcPr>
            <w:tcW w:w="858" w:type="pct"/>
            <w:shd w:val="clear" w:color="auto" w:fill="auto"/>
            <w:vAlign w:val="center"/>
          </w:tcPr>
          <w:p w14:paraId="5B37B644"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150</w:t>
            </w:r>
          </w:p>
        </w:tc>
        <w:tc>
          <w:tcPr>
            <w:tcW w:w="985" w:type="pct"/>
            <w:shd w:val="clear" w:color="auto" w:fill="auto"/>
            <w:vAlign w:val="center"/>
          </w:tcPr>
          <w:p w14:paraId="03583F53"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168,3</w:t>
            </w:r>
          </w:p>
        </w:tc>
        <w:tc>
          <w:tcPr>
            <w:tcW w:w="532" w:type="pct"/>
            <w:shd w:val="clear" w:color="auto" w:fill="auto"/>
          </w:tcPr>
          <w:p w14:paraId="6B8206D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27</w:t>
            </w:r>
          </w:p>
        </w:tc>
        <w:tc>
          <w:tcPr>
            <w:tcW w:w="523" w:type="pct"/>
            <w:shd w:val="clear" w:color="auto" w:fill="auto"/>
          </w:tcPr>
          <w:p w14:paraId="764DBFC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34</w:t>
            </w:r>
          </w:p>
        </w:tc>
        <w:tc>
          <w:tcPr>
            <w:tcW w:w="523" w:type="pct"/>
            <w:shd w:val="clear" w:color="auto" w:fill="auto"/>
          </w:tcPr>
          <w:p w14:paraId="1FC2DC0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41</w:t>
            </w:r>
          </w:p>
        </w:tc>
        <w:tc>
          <w:tcPr>
            <w:tcW w:w="523" w:type="pct"/>
            <w:shd w:val="clear" w:color="auto" w:fill="auto"/>
          </w:tcPr>
          <w:p w14:paraId="117FF54D"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48</w:t>
            </w:r>
          </w:p>
        </w:tc>
        <w:tc>
          <w:tcPr>
            <w:tcW w:w="529" w:type="pct"/>
            <w:shd w:val="clear" w:color="auto" w:fill="auto"/>
          </w:tcPr>
          <w:p w14:paraId="74F24F01"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56</w:t>
            </w:r>
          </w:p>
        </w:tc>
        <w:tc>
          <w:tcPr>
            <w:tcW w:w="527" w:type="pct"/>
          </w:tcPr>
          <w:p w14:paraId="0ECDD6DF" w14:textId="77777777" w:rsidR="008B64B6" w:rsidRPr="00F602D6" w:rsidRDefault="008B64B6" w:rsidP="008B64B6">
            <w:pPr>
              <w:spacing w:after="0" w:line="240" w:lineRule="auto"/>
              <w:jc w:val="center"/>
              <w:rPr>
                <w:rFonts w:eastAsia="Calibri" w:cs="Arial"/>
                <w:spacing w:val="1"/>
              </w:rPr>
            </w:pPr>
            <w:r>
              <w:rPr>
                <w:rFonts w:eastAsia="Calibri" w:cs="Arial"/>
                <w:spacing w:val="1"/>
              </w:rPr>
              <w:t>65</w:t>
            </w:r>
          </w:p>
        </w:tc>
      </w:tr>
      <w:tr w:rsidR="008B64B6" w:rsidRPr="00F602D6" w14:paraId="3897DC74" w14:textId="77777777" w:rsidTr="00787B13">
        <w:tc>
          <w:tcPr>
            <w:tcW w:w="858" w:type="pct"/>
            <w:shd w:val="clear" w:color="auto" w:fill="auto"/>
            <w:vAlign w:val="center"/>
          </w:tcPr>
          <w:p w14:paraId="155F6888"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200</w:t>
            </w:r>
          </w:p>
        </w:tc>
        <w:tc>
          <w:tcPr>
            <w:tcW w:w="985" w:type="pct"/>
            <w:shd w:val="clear" w:color="auto" w:fill="auto"/>
            <w:vAlign w:val="center"/>
          </w:tcPr>
          <w:p w14:paraId="0839E607"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219,1</w:t>
            </w:r>
          </w:p>
        </w:tc>
        <w:tc>
          <w:tcPr>
            <w:tcW w:w="532" w:type="pct"/>
            <w:shd w:val="clear" w:color="auto" w:fill="auto"/>
          </w:tcPr>
          <w:p w14:paraId="303A4BF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29</w:t>
            </w:r>
          </w:p>
        </w:tc>
        <w:tc>
          <w:tcPr>
            <w:tcW w:w="523" w:type="pct"/>
            <w:shd w:val="clear" w:color="auto" w:fill="auto"/>
          </w:tcPr>
          <w:p w14:paraId="47824AF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36</w:t>
            </w:r>
          </w:p>
        </w:tc>
        <w:tc>
          <w:tcPr>
            <w:tcW w:w="523" w:type="pct"/>
            <w:shd w:val="clear" w:color="auto" w:fill="auto"/>
          </w:tcPr>
          <w:p w14:paraId="6C8354C0"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43</w:t>
            </w:r>
          </w:p>
        </w:tc>
        <w:tc>
          <w:tcPr>
            <w:tcW w:w="523" w:type="pct"/>
            <w:shd w:val="clear" w:color="auto" w:fill="auto"/>
          </w:tcPr>
          <w:p w14:paraId="0557343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50</w:t>
            </w:r>
          </w:p>
        </w:tc>
        <w:tc>
          <w:tcPr>
            <w:tcW w:w="529" w:type="pct"/>
            <w:shd w:val="clear" w:color="auto" w:fill="auto"/>
          </w:tcPr>
          <w:p w14:paraId="7D7B4CE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58</w:t>
            </w:r>
          </w:p>
        </w:tc>
        <w:tc>
          <w:tcPr>
            <w:tcW w:w="527" w:type="pct"/>
          </w:tcPr>
          <w:p w14:paraId="7E41AD07" w14:textId="77777777" w:rsidR="008B64B6" w:rsidRPr="00F602D6" w:rsidRDefault="008B64B6" w:rsidP="008B64B6">
            <w:pPr>
              <w:spacing w:after="0" w:line="240" w:lineRule="auto"/>
              <w:jc w:val="center"/>
              <w:rPr>
                <w:rFonts w:eastAsia="Calibri" w:cs="Arial"/>
                <w:spacing w:val="1"/>
              </w:rPr>
            </w:pPr>
            <w:r>
              <w:rPr>
                <w:rFonts w:eastAsia="Calibri" w:cs="Arial"/>
                <w:spacing w:val="1"/>
              </w:rPr>
              <w:t>67</w:t>
            </w:r>
          </w:p>
        </w:tc>
      </w:tr>
      <w:tr w:rsidR="008B64B6" w:rsidRPr="00F602D6" w14:paraId="700DC5C8" w14:textId="77777777" w:rsidTr="00787B13">
        <w:tc>
          <w:tcPr>
            <w:tcW w:w="858" w:type="pct"/>
            <w:shd w:val="clear" w:color="auto" w:fill="auto"/>
            <w:vAlign w:val="center"/>
          </w:tcPr>
          <w:p w14:paraId="34F1322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250</w:t>
            </w:r>
          </w:p>
        </w:tc>
        <w:tc>
          <w:tcPr>
            <w:tcW w:w="985" w:type="pct"/>
            <w:shd w:val="clear" w:color="auto" w:fill="auto"/>
            <w:vAlign w:val="center"/>
          </w:tcPr>
          <w:p w14:paraId="241E8845"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273,0</w:t>
            </w:r>
          </w:p>
        </w:tc>
        <w:tc>
          <w:tcPr>
            <w:tcW w:w="532" w:type="pct"/>
            <w:shd w:val="clear" w:color="auto" w:fill="auto"/>
          </w:tcPr>
          <w:p w14:paraId="425E811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30</w:t>
            </w:r>
          </w:p>
        </w:tc>
        <w:tc>
          <w:tcPr>
            <w:tcW w:w="523" w:type="pct"/>
            <w:shd w:val="clear" w:color="auto" w:fill="auto"/>
          </w:tcPr>
          <w:p w14:paraId="3E8AB71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37</w:t>
            </w:r>
          </w:p>
        </w:tc>
        <w:tc>
          <w:tcPr>
            <w:tcW w:w="523" w:type="pct"/>
            <w:shd w:val="clear" w:color="auto" w:fill="auto"/>
          </w:tcPr>
          <w:p w14:paraId="6A9E59CC"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44</w:t>
            </w:r>
          </w:p>
        </w:tc>
        <w:tc>
          <w:tcPr>
            <w:tcW w:w="523" w:type="pct"/>
            <w:shd w:val="clear" w:color="auto" w:fill="auto"/>
          </w:tcPr>
          <w:p w14:paraId="57E7D7A7"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52</w:t>
            </w:r>
          </w:p>
        </w:tc>
        <w:tc>
          <w:tcPr>
            <w:tcW w:w="529" w:type="pct"/>
            <w:shd w:val="clear" w:color="auto" w:fill="auto"/>
          </w:tcPr>
          <w:p w14:paraId="7448F4C3"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60</w:t>
            </w:r>
          </w:p>
        </w:tc>
        <w:tc>
          <w:tcPr>
            <w:tcW w:w="527" w:type="pct"/>
          </w:tcPr>
          <w:p w14:paraId="2DE2C78A" w14:textId="77777777" w:rsidR="008B64B6" w:rsidRPr="00F602D6" w:rsidRDefault="008B64B6" w:rsidP="008B64B6">
            <w:pPr>
              <w:spacing w:after="0" w:line="240" w:lineRule="auto"/>
              <w:jc w:val="center"/>
              <w:rPr>
                <w:rFonts w:eastAsia="Calibri" w:cs="Arial"/>
                <w:spacing w:val="1"/>
              </w:rPr>
            </w:pPr>
            <w:r>
              <w:rPr>
                <w:rFonts w:eastAsia="Calibri" w:cs="Arial"/>
                <w:spacing w:val="1"/>
              </w:rPr>
              <w:t>68</w:t>
            </w:r>
          </w:p>
        </w:tc>
      </w:tr>
      <w:tr w:rsidR="008B64B6" w:rsidRPr="00F602D6" w14:paraId="56647C3E" w14:textId="77777777" w:rsidTr="00787B13">
        <w:tc>
          <w:tcPr>
            <w:tcW w:w="858" w:type="pct"/>
            <w:shd w:val="clear" w:color="auto" w:fill="auto"/>
            <w:vAlign w:val="center"/>
          </w:tcPr>
          <w:p w14:paraId="5B6982E4"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300</w:t>
            </w:r>
          </w:p>
        </w:tc>
        <w:tc>
          <w:tcPr>
            <w:tcW w:w="985" w:type="pct"/>
            <w:shd w:val="clear" w:color="auto" w:fill="auto"/>
            <w:vAlign w:val="center"/>
          </w:tcPr>
          <w:p w14:paraId="79CF3AC5"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323,9</w:t>
            </w:r>
          </w:p>
        </w:tc>
        <w:tc>
          <w:tcPr>
            <w:tcW w:w="532" w:type="pct"/>
            <w:shd w:val="clear" w:color="auto" w:fill="auto"/>
          </w:tcPr>
          <w:p w14:paraId="1E0E7E8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31</w:t>
            </w:r>
          </w:p>
        </w:tc>
        <w:tc>
          <w:tcPr>
            <w:tcW w:w="523" w:type="pct"/>
            <w:shd w:val="clear" w:color="auto" w:fill="auto"/>
          </w:tcPr>
          <w:p w14:paraId="2D187DF9"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38</w:t>
            </w:r>
          </w:p>
        </w:tc>
        <w:tc>
          <w:tcPr>
            <w:tcW w:w="523" w:type="pct"/>
            <w:shd w:val="clear" w:color="auto" w:fill="auto"/>
          </w:tcPr>
          <w:p w14:paraId="1FA58224"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45</w:t>
            </w:r>
          </w:p>
        </w:tc>
        <w:tc>
          <w:tcPr>
            <w:tcW w:w="523" w:type="pct"/>
            <w:shd w:val="clear" w:color="auto" w:fill="auto"/>
          </w:tcPr>
          <w:p w14:paraId="2B7E59E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53</w:t>
            </w:r>
          </w:p>
        </w:tc>
        <w:tc>
          <w:tcPr>
            <w:tcW w:w="529" w:type="pct"/>
            <w:shd w:val="clear" w:color="auto" w:fill="auto"/>
          </w:tcPr>
          <w:p w14:paraId="294B9696"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61</w:t>
            </w:r>
          </w:p>
        </w:tc>
        <w:tc>
          <w:tcPr>
            <w:tcW w:w="527" w:type="pct"/>
          </w:tcPr>
          <w:p w14:paraId="53DCBDA6" w14:textId="77777777" w:rsidR="008B64B6" w:rsidRPr="00F602D6" w:rsidRDefault="008B64B6" w:rsidP="008B64B6">
            <w:pPr>
              <w:spacing w:after="0" w:line="240" w:lineRule="auto"/>
              <w:jc w:val="center"/>
              <w:rPr>
                <w:rFonts w:eastAsia="Calibri" w:cs="Arial"/>
                <w:spacing w:val="1"/>
              </w:rPr>
            </w:pPr>
            <w:r w:rsidRPr="00F602D6">
              <w:rPr>
                <w:rFonts w:eastAsia="Calibri" w:cs="Arial"/>
                <w:spacing w:val="1"/>
              </w:rPr>
              <w:t>6</w:t>
            </w:r>
            <w:r>
              <w:rPr>
                <w:rFonts w:eastAsia="Calibri" w:cs="Arial"/>
                <w:spacing w:val="1"/>
              </w:rPr>
              <w:t>9</w:t>
            </w:r>
          </w:p>
        </w:tc>
      </w:tr>
      <w:tr w:rsidR="008B64B6" w:rsidRPr="00F602D6" w14:paraId="3FF84901" w14:textId="77777777" w:rsidTr="00787B13">
        <w:tc>
          <w:tcPr>
            <w:tcW w:w="858" w:type="pct"/>
            <w:shd w:val="clear" w:color="auto" w:fill="auto"/>
            <w:vAlign w:val="center"/>
          </w:tcPr>
          <w:p w14:paraId="67FF48C9"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350</w:t>
            </w:r>
          </w:p>
        </w:tc>
        <w:tc>
          <w:tcPr>
            <w:tcW w:w="985" w:type="pct"/>
            <w:shd w:val="clear" w:color="auto" w:fill="auto"/>
            <w:vAlign w:val="center"/>
          </w:tcPr>
          <w:p w14:paraId="4798474C" w14:textId="77777777" w:rsidR="008B64B6" w:rsidRPr="00F602D6" w:rsidRDefault="008B64B6" w:rsidP="008B64B6">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355,6</w:t>
            </w:r>
          </w:p>
        </w:tc>
        <w:tc>
          <w:tcPr>
            <w:tcW w:w="532" w:type="pct"/>
            <w:shd w:val="clear" w:color="auto" w:fill="auto"/>
          </w:tcPr>
          <w:p w14:paraId="37F40740"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31</w:t>
            </w:r>
          </w:p>
        </w:tc>
        <w:tc>
          <w:tcPr>
            <w:tcW w:w="523" w:type="pct"/>
            <w:shd w:val="clear" w:color="auto" w:fill="auto"/>
          </w:tcPr>
          <w:p w14:paraId="27C6F785"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39</w:t>
            </w:r>
          </w:p>
        </w:tc>
        <w:tc>
          <w:tcPr>
            <w:tcW w:w="523" w:type="pct"/>
            <w:shd w:val="clear" w:color="auto" w:fill="auto"/>
          </w:tcPr>
          <w:p w14:paraId="171277EB"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46</w:t>
            </w:r>
          </w:p>
        </w:tc>
        <w:tc>
          <w:tcPr>
            <w:tcW w:w="523" w:type="pct"/>
            <w:shd w:val="clear" w:color="auto" w:fill="auto"/>
          </w:tcPr>
          <w:p w14:paraId="3A8F3A9A"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53</w:t>
            </w:r>
          </w:p>
        </w:tc>
        <w:tc>
          <w:tcPr>
            <w:tcW w:w="529" w:type="pct"/>
            <w:shd w:val="clear" w:color="auto" w:fill="auto"/>
          </w:tcPr>
          <w:p w14:paraId="23C803A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61</w:t>
            </w:r>
          </w:p>
        </w:tc>
        <w:tc>
          <w:tcPr>
            <w:tcW w:w="527" w:type="pct"/>
          </w:tcPr>
          <w:p w14:paraId="4B420CF7" w14:textId="77777777" w:rsidR="008B64B6" w:rsidRPr="00F602D6" w:rsidRDefault="008B64B6" w:rsidP="008B64B6">
            <w:pPr>
              <w:spacing w:after="0" w:line="240" w:lineRule="auto"/>
              <w:jc w:val="center"/>
              <w:rPr>
                <w:rFonts w:eastAsia="Calibri" w:cs="Arial"/>
                <w:spacing w:val="1"/>
              </w:rPr>
            </w:pPr>
            <w:r>
              <w:rPr>
                <w:rFonts w:eastAsia="Calibri" w:cs="Arial"/>
                <w:spacing w:val="1"/>
              </w:rPr>
              <w:t>70</w:t>
            </w:r>
          </w:p>
        </w:tc>
      </w:tr>
      <w:tr w:rsidR="008B64B6" w:rsidRPr="00F602D6" w14:paraId="56C68244" w14:textId="77777777" w:rsidTr="00787B13">
        <w:tc>
          <w:tcPr>
            <w:tcW w:w="858" w:type="pct"/>
            <w:shd w:val="clear" w:color="auto" w:fill="auto"/>
            <w:vAlign w:val="center"/>
          </w:tcPr>
          <w:p w14:paraId="33158D12" w14:textId="77777777" w:rsidR="008B64B6" w:rsidRPr="00F602D6" w:rsidRDefault="008B64B6" w:rsidP="008B64B6">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985" w:type="pct"/>
            <w:shd w:val="clear" w:color="auto" w:fill="auto"/>
            <w:vAlign w:val="center"/>
          </w:tcPr>
          <w:p w14:paraId="5CD1BFFB" w14:textId="77777777" w:rsidR="008B64B6" w:rsidRPr="00F602D6" w:rsidRDefault="008B64B6" w:rsidP="008B64B6">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532" w:type="pct"/>
            <w:shd w:val="clear" w:color="auto" w:fill="auto"/>
          </w:tcPr>
          <w:p w14:paraId="75BEF53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35</w:t>
            </w:r>
          </w:p>
        </w:tc>
        <w:tc>
          <w:tcPr>
            <w:tcW w:w="523" w:type="pct"/>
            <w:shd w:val="clear" w:color="auto" w:fill="auto"/>
          </w:tcPr>
          <w:p w14:paraId="39D25AE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42</w:t>
            </w:r>
          </w:p>
        </w:tc>
        <w:tc>
          <w:tcPr>
            <w:tcW w:w="523" w:type="pct"/>
            <w:shd w:val="clear" w:color="auto" w:fill="auto"/>
          </w:tcPr>
          <w:p w14:paraId="55F64FF8"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49</w:t>
            </w:r>
          </w:p>
        </w:tc>
        <w:tc>
          <w:tcPr>
            <w:tcW w:w="523" w:type="pct"/>
            <w:shd w:val="clear" w:color="auto" w:fill="auto"/>
          </w:tcPr>
          <w:p w14:paraId="6566C731"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56</w:t>
            </w:r>
          </w:p>
        </w:tc>
        <w:tc>
          <w:tcPr>
            <w:tcW w:w="529" w:type="pct"/>
            <w:shd w:val="clear" w:color="auto" w:fill="auto"/>
          </w:tcPr>
          <w:p w14:paraId="32F4846F" w14:textId="77777777" w:rsidR="008B64B6" w:rsidRPr="00F602D6" w:rsidRDefault="008B64B6" w:rsidP="008B64B6">
            <w:pPr>
              <w:spacing w:after="0" w:line="240" w:lineRule="auto"/>
              <w:jc w:val="center"/>
              <w:rPr>
                <w:rFonts w:eastAsia="Calibri" w:cs="Times New Roman"/>
              </w:rPr>
            </w:pPr>
            <w:r w:rsidRPr="00F602D6">
              <w:rPr>
                <w:rFonts w:eastAsia="Calibri" w:cs="Arial"/>
                <w:spacing w:val="1"/>
              </w:rPr>
              <w:t>63</w:t>
            </w:r>
          </w:p>
        </w:tc>
        <w:tc>
          <w:tcPr>
            <w:tcW w:w="527" w:type="pct"/>
          </w:tcPr>
          <w:p w14:paraId="698963CC" w14:textId="77777777" w:rsidR="008B64B6" w:rsidRPr="00F602D6" w:rsidRDefault="008B64B6" w:rsidP="008B64B6">
            <w:pPr>
              <w:spacing w:after="0" w:line="240" w:lineRule="auto"/>
              <w:jc w:val="center"/>
              <w:rPr>
                <w:rFonts w:eastAsia="Calibri" w:cs="Arial"/>
                <w:spacing w:val="1"/>
              </w:rPr>
            </w:pPr>
            <w:r>
              <w:rPr>
                <w:rFonts w:eastAsia="Calibri" w:cs="Arial"/>
                <w:spacing w:val="1"/>
              </w:rPr>
              <w:t>70</w:t>
            </w:r>
          </w:p>
        </w:tc>
      </w:tr>
    </w:tbl>
    <w:p w14:paraId="18805FE5" w14:textId="77777777" w:rsidR="00090131" w:rsidRPr="00F602D6" w:rsidRDefault="00090131" w:rsidP="00090131">
      <w:pPr>
        <w:pStyle w:val="StyleJustifiAvant159cm"/>
        <w:ind w:left="0"/>
        <w:rPr>
          <w:rFonts w:ascii="Calibri" w:hAnsi="Calibri"/>
          <w:sz w:val="22"/>
          <w:szCs w:val="22"/>
          <w:lang w:val="nl-BE"/>
        </w:rPr>
      </w:pPr>
    </w:p>
    <w:p w14:paraId="0FEB8AF8" w14:textId="77777777" w:rsidR="00090131" w:rsidRPr="00F602D6" w:rsidRDefault="00090131" w:rsidP="00090131">
      <w:pPr>
        <w:pStyle w:val="StyleJustifiAvant159cm"/>
        <w:ind w:left="0"/>
        <w:jc w:val="center"/>
        <w:rPr>
          <w:rFonts w:ascii="Calibri" w:hAnsi="Calibri"/>
          <w:sz w:val="22"/>
          <w:szCs w:val="22"/>
          <w:lang w:val="nl-BE"/>
        </w:rPr>
      </w:pPr>
      <w:r w:rsidRPr="00F602D6">
        <w:rPr>
          <w:rFonts w:ascii="Calibri" w:hAnsi="Calibri"/>
          <w:sz w:val="22"/>
          <w:szCs w:val="22"/>
          <w:lang w:val="nl-BE"/>
        </w:rPr>
        <w:t>TABEL 2</w:t>
      </w:r>
    </w:p>
    <w:p w14:paraId="5A3EF71A"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4.2 Leidingen in omgeving III</w:t>
      </w:r>
    </w:p>
    <w:p w14:paraId="3C9A8453" w14:textId="77777777" w:rsidR="00090131" w:rsidRPr="00F602D6" w:rsidRDefault="00090131" w:rsidP="00090131">
      <w:pPr>
        <w:pStyle w:val="StyleJustifiAvant159cm"/>
        <w:ind w:left="0"/>
        <w:rPr>
          <w:rFonts w:ascii="Calibri" w:hAnsi="Calibri"/>
          <w:sz w:val="22"/>
          <w:szCs w:val="22"/>
          <w:lang w:val="nl-BE"/>
        </w:rPr>
      </w:pPr>
    </w:p>
    <w:p w14:paraId="0ED342DD" w14:textId="77777777" w:rsidR="00090131" w:rsidRPr="00F602D6" w:rsidRDefault="00090131" w:rsidP="00090131">
      <w:pPr>
        <w:pStyle w:val="StyleJustifiAvant159cm"/>
        <w:ind w:left="0"/>
        <w:rPr>
          <w:rFonts w:ascii="Calibri" w:hAnsi="Calibri"/>
          <w:sz w:val="12"/>
          <w:szCs w:val="12"/>
          <w:lang w:val="nl-BE"/>
        </w:rPr>
      </w:pPr>
      <w:r w:rsidRPr="00F602D6">
        <w:rPr>
          <w:rFonts w:ascii="Calibri" w:hAnsi="Calibri"/>
          <w:sz w:val="22"/>
          <w:szCs w:val="22"/>
          <w:lang w:val="nl-BE"/>
        </w:rPr>
        <w:t>4.2.1 Verwarmde en niet-geklimatiseerde lokalen</w:t>
      </w:r>
    </w:p>
    <w:p w14:paraId="59B8E28A" w14:textId="77777777" w:rsidR="00090131" w:rsidRPr="00F602D6" w:rsidRDefault="00090131" w:rsidP="00090131">
      <w:pPr>
        <w:pStyle w:val="StyleJustifiAvant159cm"/>
        <w:ind w:left="0"/>
        <w:rPr>
          <w:rFonts w:ascii="Calibri" w:hAnsi="Calibri"/>
          <w:sz w:val="12"/>
          <w:szCs w:val="12"/>
          <w:lang w:val="nl-BE"/>
        </w:rPr>
      </w:pPr>
    </w:p>
    <w:p w14:paraId="24D7A233"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Omgeving III.a: verwarmingsleidingen met een buitendiameter groter dan of gelijk aan 50 mm, gelegen in een verwarmd lokaal dat niet uitgerust is met een klimaatregelingssysteem en waarvan de circulatie niet wordt onderbroken wanneer het debiet van de warmteafgiftelichamen in dit lokaal wordt stilgelegd, dienen thermisch geïsoleerd te worden met een minimale dikte aan isolatiemateriaal van:</w:t>
      </w:r>
    </w:p>
    <w:p w14:paraId="7F763EBD" w14:textId="77777777" w:rsidR="00090131" w:rsidRPr="00F602D6" w:rsidRDefault="00090131" w:rsidP="008700E9">
      <w:pPr>
        <w:pStyle w:val="StyleJustifiAvant159cm"/>
        <w:numPr>
          <w:ilvl w:val="0"/>
          <w:numId w:val="88"/>
        </w:numPr>
        <w:rPr>
          <w:rFonts w:ascii="Calibri" w:hAnsi="Calibri"/>
          <w:sz w:val="22"/>
          <w:szCs w:val="22"/>
          <w:lang w:val="nl-NL"/>
        </w:rPr>
      </w:pPr>
      <w:r w:rsidRPr="00F602D6">
        <w:rPr>
          <w:rFonts w:ascii="Calibri" w:hAnsi="Calibri"/>
          <w:sz w:val="22"/>
          <w:szCs w:val="22"/>
          <w:lang w:val="nl-NL"/>
        </w:rPr>
        <w:t xml:space="preserve">10 mm </w:t>
      </w:r>
      <w:r w:rsidRPr="00F602D6">
        <w:rPr>
          <w:rFonts w:ascii="Calibri" w:hAnsi="Calibri"/>
          <w:sz w:val="22"/>
          <w:szCs w:val="22"/>
          <w:lang w:val="nl-BE"/>
        </w:rPr>
        <w:t>voor een isolatiemateriaal van klasse 1</w:t>
      </w:r>
      <w:r w:rsidRPr="00F602D6">
        <w:rPr>
          <w:rFonts w:ascii="Calibri" w:hAnsi="Calibri"/>
          <w:sz w:val="22"/>
          <w:szCs w:val="22"/>
          <w:lang w:val="nl-NL"/>
        </w:rPr>
        <w:t>,</w:t>
      </w:r>
    </w:p>
    <w:p w14:paraId="7651CC0C" w14:textId="77777777" w:rsidR="00090131" w:rsidRPr="00F602D6" w:rsidRDefault="00090131" w:rsidP="008700E9">
      <w:pPr>
        <w:pStyle w:val="StyleJustifiAvant159cm"/>
        <w:numPr>
          <w:ilvl w:val="0"/>
          <w:numId w:val="88"/>
        </w:numPr>
        <w:rPr>
          <w:rFonts w:ascii="Calibri" w:hAnsi="Calibri"/>
          <w:sz w:val="22"/>
          <w:szCs w:val="22"/>
          <w:lang w:val="nl-NL"/>
        </w:rPr>
      </w:pPr>
      <w:r w:rsidRPr="00F602D6">
        <w:rPr>
          <w:rFonts w:ascii="Calibri" w:hAnsi="Calibri"/>
          <w:sz w:val="22"/>
          <w:szCs w:val="22"/>
          <w:lang w:val="nl-NL"/>
        </w:rPr>
        <w:t xml:space="preserve">13 mm </w:t>
      </w:r>
      <w:r w:rsidRPr="00F602D6">
        <w:rPr>
          <w:rFonts w:ascii="Calibri" w:hAnsi="Calibri"/>
          <w:sz w:val="22"/>
          <w:szCs w:val="22"/>
          <w:lang w:val="nl-BE"/>
        </w:rPr>
        <w:t>voor een isolatiemateriaal van klasse 2</w:t>
      </w:r>
      <w:r w:rsidRPr="00F602D6">
        <w:rPr>
          <w:rFonts w:ascii="Calibri" w:hAnsi="Calibri"/>
          <w:sz w:val="22"/>
          <w:szCs w:val="22"/>
          <w:lang w:val="nl-NL"/>
        </w:rPr>
        <w:t>,</w:t>
      </w:r>
    </w:p>
    <w:p w14:paraId="3B0DDE13" w14:textId="77777777" w:rsidR="00090131" w:rsidRPr="00F602D6" w:rsidRDefault="00090131" w:rsidP="008700E9">
      <w:pPr>
        <w:pStyle w:val="StyleJustifiAvant159cm"/>
        <w:numPr>
          <w:ilvl w:val="0"/>
          <w:numId w:val="88"/>
        </w:numPr>
        <w:rPr>
          <w:rFonts w:ascii="Calibri" w:hAnsi="Calibri"/>
          <w:sz w:val="22"/>
          <w:szCs w:val="22"/>
          <w:lang w:val="nl-NL"/>
        </w:rPr>
      </w:pPr>
      <w:r w:rsidRPr="00F602D6">
        <w:rPr>
          <w:rFonts w:ascii="Calibri" w:hAnsi="Calibri"/>
          <w:sz w:val="22"/>
          <w:szCs w:val="22"/>
          <w:lang w:val="nl-NL"/>
        </w:rPr>
        <w:t xml:space="preserve">17 mm </w:t>
      </w:r>
      <w:r w:rsidRPr="00F602D6">
        <w:rPr>
          <w:rFonts w:ascii="Calibri" w:hAnsi="Calibri"/>
          <w:sz w:val="22"/>
          <w:szCs w:val="22"/>
          <w:lang w:val="nl-BE"/>
        </w:rPr>
        <w:t>voor een isolatiemateriaal van klasse 3</w:t>
      </w:r>
      <w:r w:rsidRPr="00F602D6">
        <w:rPr>
          <w:rFonts w:ascii="Calibri" w:hAnsi="Calibri"/>
          <w:sz w:val="22"/>
          <w:szCs w:val="22"/>
          <w:lang w:val="nl-NL"/>
        </w:rPr>
        <w:t>,</w:t>
      </w:r>
    </w:p>
    <w:p w14:paraId="1E0D402B" w14:textId="77777777" w:rsidR="00090131" w:rsidRPr="00F602D6" w:rsidRDefault="00090131" w:rsidP="008700E9">
      <w:pPr>
        <w:pStyle w:val="StyleJustifiAvant159cm"/>
        <w:numPr>
          <w:ilvl w:val="0"/>
          <w:numId w:val="88"/>
        </w:numPr>
        <w:rPr>
          <w:rFonts w:ascii="Calibri" w:hAnsi="Calibri"/>
          <w:sz w:val="22"/>
          <w:szCs w:val="22"/>
          <w:lang w:val="nl-NL"/>
        </w:rPr>
      </w:pPr>
      <w:r w:rsidRPr="00F602D6">
        <w:rPr>
          <w:rFonts w:ascii="Calibri" w:hAnsi="Calibri"/>
          <w:sz w:val="22"/>
          <w:szCs w:val="22"/>
          <w:lang w:val="nl-NL"/>
        </w:rPr>
        <w:t xml:space="preserve">21 mm </w:t>
      </w:r>
      <w:r w:rsidRPr="00F602D6">
        <w:rPr>
          <w:rFonts w:ascii="Calibri" w:hAnsi="Calibri"/>
          <w:sz w:val="22"/>
          <w:szCs w:val="22"/>
          <w:lang w:val="nl-BE"/>
        </w:rPr>
        <w:t>voor een isolatiemateriaal van klasse 4</w:t>
      </w:r>
      <w:r w:rsidRPr="00F602D6">
        <w:rPr>
          <w:rFonts w:ascii="Calibri" w:hAnsi="Calibri"/>
          <w:sz w:val="22"/>
          <w:szCs w:val="22"/>
          <w:lang w:val="nl-NL"/>
        </w:rPr>
        <w:t>,</w:t>
      </w:r>
    </w:p>
    <w:p w14:paraId="39B5A365" w14:textId="1DA85B87" w:rsidR="00AC7C13" w:rsidRDefault="00090131" w:rsidP="00AC7C13">
      <w:pPr>
        <w:pStyle w:val="StyleJustifiAvant159cm"/>
        <w:numPr>
          <w:ilvl w:val="0"/>
          <w:numId w:val="88"/>
        </w:numPr>
        <w:rPr>
          <w:rFonts w:ascii="Calibri" w:hAnsi="Calibri"/>
          <w:sz w:val="22"/>
          <w:szCs w:val="22"/>
          <w:lang w:val="nl-NL"/>
        </w:rPr>
      </w:pPr>
      <w:r w:rsidRPr="00F602D6">
        <w:rPr>
          <w:rFonts w:ascii="Calibri" w:hAnsi="Calibri"/>
          <w:sz w:val="22"/>
          <w:szCs w:val="22"/>
          <w:lang w:val="nl-NL"/>
        </w:rPr>
        <w:t xml:space="preserve">26 mm </w:t>
      </w:r>
      <w:r w:rsidRPr="00F602D6">
        <w:rPr>
          <w:rFonts w:ascii="Calibri" w:hAnsi="Calibri"/>
          <w:sz w:val="22"/>
          <w:szCs w:val="22"/>
          <w:lang w:val="nl-BE"/>
        </w:rPr>
        <w:t>voor een isolatiemateriaal van klasse 5</w:t>
      </w:r>
      <w:r w:rsidR="00020C7A">
        <w:rPr>
          <w:rFonts w:ascii="Calibri" w:hAnsi="Calibri"/>
          <w:sz w:val="22"/>
          <w:szCs w:val="22"/>
          <w:lang w:val="nl-BE"/>
        </w:rPr>
        <w:t>,</w:t>
      </w:r>
    </w:p>
    <w:p w14:paraId="509D22A8" w14:textId="10CB5EC6" w:rsidR="00090131" w:rsidRPr="00F602D6" w:rsidRDefault="00A63E71" w:rsidP="00AC7C13">
      <w:pPr>
        <w:pStyle w:val="StyleJustifiAvant159cm"/>
        <w:numPr>
          <w:ilvl w:val="0"/>
          <w:numId w:val="88"/>
        </w:numPr>
        <w:rPr>
          <w:rFonts w:ascii="Calibri" w:hAnsi="Calibri"/>
          <w:sz w:val="22"/>
          <w:szCs w:val="22"/>
          <w:lang w:val="nl-BE"/>
        </w:rPr>
      </w:pPr>
      <w:r w:rsidRPr="00AC7C13">
        <w:rPr>
          <w:rFonts w:ascii="Calibri" w:hAnsi="Calibri"/>
          <w:sz w:val="22"/>
          <w:szCs w:val="22"/>
          <w:lang w:val="nl-NL"/>
        </w:rPr>
        <w:t>32 mm voor een isolatiemateriaal van klasse 6</w:t>
      </w:r>
      <w:r w:rsidR="00090131" w:rsidRPr="00AC7C13">
        <w:rPr>
          <w:rFonts w:ascii="Calibri" w:hAnsi="Calibri"/>
          <w:sz w:val="22"/>
          <w:szCs w:val="22"/>
          <w:lang w:val="nl-NL"/>
        </w:rPr>
        <w:t>.</w:t>
      </w:r>
    </w:p>
    <w:p w14:paraId="5BC6397C" w14:textId="77777777" w:rsidR="004B23CD" w:rsidRDefault="004B23CD" w:rsidP="00090131">
      <w:pPr>
        <w:pStyle w:val="StyleJustifiAvant159cm"/>
        <w:ind w:left="0"/>
        <w:rPr>
          <w:rFonts w:ascii="Calibri" w:hAnsi="Calibri"/>
          <w:sz w:val="22"/>
          <w:szCs w:val="22"/>
          <w:lang w:val="nl-BE"/>
        </w:rPr>
      </w:pPr>
    </w:p>
    <w:p w14:paraId="14381035" w14:textId="77777777" w:rsidR="001E2743" w:rsidRDefault="001E2743">
      <w:pPr>
        <w:widowControl/>
        <w:suppressAutoHyphens w:val="0"/>
        <w:autoSpaceDN/>
        <w:spacing w:after="0" w:line="240" w:lineRule="auto"/>
        <w:textAlignment w:val="auto"/>
        <w:rPr>
          <w:rFonts w:eastAsia="Times New Roman" w:cs="Arial"/>
          <w:kern w:val="0"/>
          <w:lang w:val="nl-BE" w:eastAsia="ar-SA"/>
        </w:rPr>
      </w:pPr>
      <w:r>
        <w:rPr>
          <w:lang w:val="nl-BE"/>
        </w:rPr>
        <w:br w:type="page"/>
      </w:r>
    </w:p>
    <w:p w14:paraId="3747557B" w14:textId="09E43E56" w:rsidR="00090131" w:rsidRPr="00F602D6" w:rsidRDefault="00090131" w:rsidP="00090131">
      <w:pPr>
        <w:pStyle w:val="StyleJustifiAvant159cm"/>
        <w:ind w:left="0"/>
        <w:rPr>
          <w:rFonts w:ascii="Calibri" w:hAnsi="Calibri"/>
          <w:sz w:val="12"/>
          <w:szCs w:val="12"/>
          <w:lang w:val="nl-BE"/>
        </w:rPr>
      </w:pPr>
      <w:r w:rsidRPr="00F602D6">
        <w:rPr>
          <w:rFonts w:ascii="Calibri" w:hAnsi="Calibri"/>
          <w:sz w:val="22"/>
          <w:szCs w:val="22"/>
          <w:lang w:val="nl-BE"/>
        </w:rPr>
        <w:t>4.2.2 Muurdoorgangen</w:t>
      </w:r>
    </w:p>
    <w:p w14:paraId="46A73057" w14:textId="77777777" w:rsidR="00090131" w:rsidRPr="00F602D6" w:rsidRDefault="00090131" w:rsidP="00090131">
      <w:pPr>
        <w:pStyle w:val="StyleJustifiAvant159cm"/>
        <w:ind w:left="0"/>
        <w:rPr>
          <w:rFonts w:ascii="Calibri" w:hAnsi="Calibri"/>
          <w:sz w:val="12"/>
          <w:szCs w:val="12"/>
          <w:lang w:val="nl-BE"/>
        </w:rPr>
      </w:pPr>
    </w:p>
    <w:p w14:paraId="16F65F96" w14:textId="7643C94B"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 xml:space="preserve">De leidingsegmenten die door de muren van het gebouw gaan, </w:t>
      </w:r>
      <w:r w:rsidR="00020C7A" w:rsidRPr="00020C7A">
        <w:rPr>
          <w:rFonts w:ascii="Calibri" w:hAnsi="Calibri"/>
          <w:sz w:val="22"/>
          <w:szCs w:val="22"/>
          <w:lang w:val="nl-BE"/>
        </w:rPr>
        <w:t>met inbegrip van leidingen die zich in een dekvloer bevinden, behalve in geval van oppervlakteverwarming</w:t>
      </w:r>
      <w:r w:rsidR="00020C7A">
        <w:rPr>
          <w:rFonts w:ascii="Calibri" w:hAnsi="Calibri"/>
          <w:sz w:val="22"/>
          <w:szCs w:val="22"/>
          <w:lang w:val="nl-BE"/>
        </w:rPr>
        <w:t xml:space="preserve">, </w:t>
      </w:r>
      <w:r w:rsidRPr="00F602D6">
        <w:rPr>
          <w:rFonts w:ascii="Calibri" w:hAnsi="Calibri"/>
          <w:sz w:val="22"/>
          <w:szCs w:val="22"/>
          <w:lang w:val="nl-BE"/>
        </w:rPr>
        <w:t>ongeacht de oriëntatie ervan, moeten thermisch worden geïsoleerd volgens de volgende voorschriften:</w:t>
      </w:r>
    </w:p>
    <w:p w14:paraId="04BDB924"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omgeving III.b: doorgangen van 50 cm of langer worden beschouwd als behorende tot omgeving II</w:t>
      </w:r>
    </w:p>
    <w:p w14:paraId="7D743DAA" w14:textId="09E127A9" w:rsidR="00090131" w:rsidRPr="00F24C3D" w:rsidRDefault="00090131" w:rsidP="004B23CD">
      <w:pPr>
        <w:numPr>
          <w:ilvl w:val="0"/>
          <w:numId w:val="64"/>
        </w:numPr>
        <w:tabs>
          <w:tab w:val="clear" w:pos="113"/>
          <w:tab w:val="num" w:pos="284"/>
        </w:tabs>
        <w:suppressAutoHyphens w:val="0"/>
        <w:autoSpaceDE w:val="0"/>
        <w:autoSpaceDN/>
        <w:spacing w:after="0" w:line="240" w:lineRule="auto"/>
        <w:ind w:left="284" w:hanging="284"/>
        <w:textAlignment w:val="auto"/>
        <w:rPr>
          <w:rFonts w:cs="Arial"/>
          <w:lang w:val="nl-BE"/>
        </w:rPr>
      </w:pPr>
      <w:r w:rsidRPr="00F602D6">
        <w:rPr>
          <w:lang w:val="nl-BE"/>
        </w:rPr>
        <w:t xml:space="preserve">omgeving III.c: voor doorgangen langer dan 15 cm maar korter dan 50 cm moet het leidingsegment over de lengte van de doorgang thermisch worden geïsoleerd met een minimale dikte van 10 mm (ongeacht de klasse van het gebruikte isolatiemateriaal), voor zover er een verplichting tot thermische isolatie is voor minstens één van de 2 segmenten aan beide kanten van de muur waar de leiding doorheen gaat. </w:t>
      </w:r>
      <w:r w:rsidR="00A07AAA">
        <w:rPr>
          <w:lang w:val="nl-BE"/>
        </w:rPr>
        <w:br/>
      </w:r>
    </w:p>
    <w:p w14:paraId="7EE70433" w14:textId="64FF7958" w:rsidR="00090131" w:rsidRPr="00F602D6" w:rsidRDefault="00090131" w:rsidP="00F10328">
      <w:pPr>
        <w:suppressAutoHyphens w:val="0"/>
        <w:autoSpaceDE w:val="0"/>
        <w:autoSpaceDN/>
        <w:spacing w:after="120" w:line="240" w:lineRule="auto"/>
        <w:jc w:val="both"/>
        <w:textAlignment w:val="auto"/>
        <w:rPr>
          <w:rFonts w:cs="Arial"/>
          <w:sz w:val="12"/>
          <w:szCs w:val="12"/>
          <w:lang w:val="nl-BE"/>
        </w:rPr>
      </w:pPr>
      <w:r w:rsidRPr="00F602D6">
        <w:rPr>
          <w:lang w:val="nl-BE"/>
        </w:rPr>
        <w:t>4.2.3 Andere gevallen in omgeving III</w:t>
      </w:r>
    </w:p>
    <w:p w14:paraId="7F991B0D" w14:textId="37DF0447" w:rsidR="00090131" w:rsidRPr="00F602D6" w:rsidRDefault="00090131" w:rsidP="00090131">
      <w:pPr>
        <w:suppressAutoHyphens w:val="0"/>
        <w:autoSpaceDE w:val="0"/>
        <w:autoSpaceDN/>
        <w:spacing w:after="0" w:line="240" w:lineRule="auto"/>
        <w:jc w:val="both"/>
        <w:textAlignment w:val="auto"/>
        <w:rPr>
          <w:rFonts w:cs="Arial"/>
          <w:lang w:val="nl-BE"/>
        </w:rPr>
      </w:pPr>
      <w:r w:rsidRPr="00F602D6">
        <w:rPr>
          <w:lang w:val="nl-BE"/>
        </w:rPr>
        <w:t>Omgeving III.d – Het is niet verplicht leidingen in omgeving III die niet vallen onder punten 4.2.1 en 4.2.2 thermisch te isoleren.</w:t>
      </w:r>
    </w:p>
    <w:p w14:paraId="2FAFABBF" w14:textId="77777777" w:rsidR="00090131" w:rsidRPr="00F602D6" w:rsidRDefault="00090131" w:rsidP="00090131">
      <w:pPr>
        <w:spacing w:after="0" w:line="240" w:lineRule="auto"/>
        <w:rPr>
          <w:rFonts w:eastAsia="Arial Unicode MS" w:cs="Arial"/>
          <w:bCs/>
          <w:lang w:val="nl-BE"/>
        </w:rPr>
      </w:pPr>
    </w:p>
    <w:p w14:paraId="586B3930" w14:textId="01B3F36F" w:rsidR="00090131" w:rsidRPr="00F602D6" w:rsidRDefault="00090131" w:rsidP="00F10328">
      <w:pPr>
        <w:tabs>
          <w:tab w:val="left" w:pos="0"/>
        </w:tabs>
        <w:spacing w:after="120" w:line="240" w:lineRule="auto"/>
        <w:jc w:val="both"/>
        <w:rPr>
          <w:rFonts w:cs="Arial"/>
          <w:lang w:val="nl-BE"/>
        </w:rPr>
      </w:pPr>
      <w:r w:rsidRPr="00F602D6">
        <w:rPr>
          <w:b/>
          <w:lang w:val="nl-BE"/>
        </w:rPr>
        <w:t>5. Thermische isolatie van verwarmingstoebehoren en toebehoren voor Sanitair Warm Water</w:t>
      </w:r>
    </w:p>
    <w:p w14:paraId="0B4B52A2" w14:textId="6F8EA26B" w:rsidR="00090131" w:rsidRPr="00F602D6" w:rsidRDefault="00090131" w:rsidP="00D4771F">
      <w:pPr>
        <w:autoSpaceDE w:val="0"/>
        <w:spacing w:after="0" w:line="240" w:lineRule="auto"/>
        <w:jc w:val="both"/>
        <w:rPr>
          <w:lang w:val="nl-BE"/>
        </w:rPr>
      </w:pPr>
      <w:r w:rsidRPr="00F602D6">
        <w:rPr>
          <w:rFonts w:cs="Arial"/>
          <w:lang w:val="nl-BE"/>
        </w:rPr>
        <w:t>Een toebehoren en, in voorkomend geval, de flenzen ervan, geïnstalleerd op ten minste één verwarmings- of sanitair warmwaterleiding met een buitendiameter van 50 mm of meer, moeten worden geïsoleerd in overeenstemming met de laatste rij van tabel 2, wanneer zij zich in één van de volgende omgevingen bevinden : I, II.a, II.b, II.c en III.a.</w:t>
      </w:r>
    </w:p>
    <w:p w14:paraId="1E2BE6DA" w14:textId="4DF9CC72" w:rsidR="00090131" w:rsidRPr="00F602D6" w:rsidRDefault="00090131" w:rsidP="00F10328">
      <w:pPr>
        <w:spacing w:after="120" w:line="240" w:lineRule="auto"/>
        <w:jc w:val="both"/>
        <w:rPr>
          <w:rFonts w:eastAsia="Arial Unicode MS" w:cs="Arial"/>
          <w:bCs/>
          <w:lang w:val="nl-BE"/>
        </w:rPr>
      </w:pPr>
      <w:r w:rsidRPr="00F602D6">
        <w:rPr>
          <w:b/>
          <w:lang w:val="nl-BE"/>
        </w:rPr>
        <w:br/>
        <w:t xml:space="preserve">6. Thermische isolatie van de </w:t>
      </w:r>
      <w:r w:rsidR="000F626C" w:rsidRPr="00F602D6">
        <w:rPr>
          <w:b/>
          <w:bCs/>
          <w:lang w:val="nl-BE"/>
        </w:rPr>
        <w:t>luchtcirculatie</w:t>
      </w:r>
      <w:r w:rsidR="000F626C">
        <w:rPr>
          <w:b/>
          <w:bCs/>
          <w:lang w:val="nl-BE"/>
        </w:rPr>
        <w:t>kanalen</w:t>
      </w:r>
    </w:p>
    <w:p w14:paraId="6B5F62B2" w14:textId="03251FA3" w:rsidR="00090131" w:rsidRPr="00F602D6" w:rsidRDefault="00090131" w:rsidP="00F10328">
      <w:pPr>
        <w:spacing w:after="0" w:line="240" w:lineRule="auto"/>
        <w:jc w:val="both"/>
        <w:rPr>
          <w:rFonts w:eastAsia="Arial Unicode MS" w:cs="Arial"/>
          <w:bCs/>
          <w:lang w:val="nl-BE"/>
        </w:rPr>
      </w:pPr>
      <w:r w:rsidRPr="00F602D6">
        <w:rPr>
          <w:lang w:val="nl-BE"/>
        </w:rPr>
        <w:t xml:space="preserve">De eis voor thermische isolatie voor de </w:t>
      </w:r>
      <w:r w:rsidR="000F626C" w:rsidRPr="00F602D6">
        <w:rPr>
          <w:lang w:val="nl-BE"/>
        </w:rPr>
        <w:t>luchtcirculatie</w:t>
      </w:r>
      <w:r w:rsidR="000F626C">
        <w:rPr>
          <w:lang w:val="nl-BE"/>
        </w:rPr>
        <w:t>kanalen</w:t>
      </w:r>
      <w:r w:rsidR="000F626C" w:rsidRPr="00F602D6">
        <w:rPr>
          <w:lang w:val="nl-BE"/>
        </w:rPr>
        <w:t xml:space="preserve"> </w:t>
      </w:r>
      <w:r w:rsidRPr="00F602D6">
        <w:rPr>
          <w:lang w:val="nl-BE"/>
        </w:rPr>
        <w:t>wordt uitgedrukt in minimumwaarde van de dikte van de isolatielaag na de plaatsing, ongeacht de vorm van de rechte doorsnede van de leiding.</w:t>
      </w:r>
    </w:p>
    <w:p w14:paraId="455A3329" w14:textId="77777777" w:rsidR="00090131" w:rsidRPr="00F602D6" w:rsidRDefault="00090131" w:rsidP="00090131">
      <w:pPr>
        <w:tabs>
          <w:tab w:val="left" w:pos="0"/>
        </w:tabs>
        <w:spacing w:after="0" w:line="240" w:lineRule="auto"/>
        <w:jc w:val="both"/>
        <w:rPr>
          <w:rFonts w:eastAsia="Arial Unicode MS" w:cs="Arial"/>
          <w:bCs/>
          <w:lang w:val="nl-BE"/>
        </w:rPr>
      </w:pPr>
      <w:r w:rsidRPr="00F602D6">
        <w:rPr>
          <w:lang w:val="nl-BE"/>
        </w:rPr>
        <w:t>De thermische isolatie-eis van luchtcirculatieleidingen hangt af van:</w:t>
      </w:r>
    </w:p>
    <w:p w14:paraId="30698656"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 xml:space="preserve">de onmiddellijke omgeving van </w:t>
      </w:r>
      <w:r w:rsidR="000F626C">
        <w:rPr>
          <w:lang w:val="nl-BE"/>
        </w:rPr>
        <w:t>het</w:t>
      </w:r>
      <w:r w:rsidR="000F626C" w:rsidRPr="00F602D6">
        <w:rPr>
          <w:lang w:val="nl-BE"/>
        </w:rPr>
        <w:t xml:space="preserve"> luchtcirculatie</w:t>
      </w:r>
      <w:r w:rsidR="000F626C">
        <w:rPr>
          <w:lang w:val="nl-BE"/>
        </w:rPr>
        <w:t>kanaal</w:t>
      </w:r>
      <w:r w:rsidRPr="00F602D6">
        <w:rPr>
          <w:lang w:val="nl-BE"/>
        </w:rPr>
        <w:t>, zoals uiteengezet in punt 3 van deze bijlage;</w:t>
      </w:r>
    </w:p>
    <w:p w14:paraId="5B534DEF" w14:textId="2E7971AA"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het type van lucht in de zin van norm NBN EN 13779;</w:t>
      </w:r>
    </w:p>
    <w:p w14:paraId="25E1A89C"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 xml:space="preserve">de temperatuur van de lucht die wordt getransporteerd in </w:t>
      </w:r>
      <w:r w:rsidR="000F626C">
        <w:rPr>
          <w:lang w:val="nl-BE"/>
        </w:rPr>
        <w:t>het kanaal</w:t>
      </w:r>
      <w:r w:rsidRPr="00F602D6">
        <w:rPr>
          <w:lang w:val="nl-BE"/>
        </w:rPr>
        <w:t>, m.a.w. de nominale dimensioneringstemperaturen van de installaties onmiddellijk na de behandeling, die overeenkomen met de basistemperatuur in de winter en de zomer krachtens de geldende normen;</w:t>
      </w:r>
    </w:p>
    <w:p w14:paraId="5D0E39E5"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de onder punt 2 hierboven beschreven klasse voor thermische isolatie;</w:t>
      </w:r>
    </w:p>
    <w:p w14:paraId="05CFDC23"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 xml:space="preserve">de aanwezigheid van een warmterecuperatie of recycleerinstallatie verder in het </w:t>
      </w:r>
      <w:r w:rsidR="000F626C">
        <w:rPr>
          <w:lang w:val="nl-BE"/>
        </w:rPr>
        <w:t>verdeelnetwerk</w:t>
      </w:r>
      <w:r w:rsidRPr="00F602D6">
        <w:rPr>
          <w:lang w:val="nl-BE"/>
        </w:rPr>
        <w:t>.</w:t>
      </w:r>
    </w:p>
    <w:p w14:paraId="123CEB4E" w14:textId="77777777" w:rsidR="00090131" w:rsidRPr="00F602D6" w:rsidRDefault="00090131" w:rsidP="00090131">
      <w:pPr>
        <w:tabs>
          <w:tab w:val="left" w:pos="0"/>
        </w:tabs>
        <w:spacing w:after="0" w:line="240" w:lineRule="auto"/>
        <w:jc w:val="both"/>
        <w:rPr>
          <w:rFonts w:eastAsia="Arial Unicode MS" w:cs="Arial"/>
          <w:bCs/>
          <w:lang w:val="nl-BE"/>
        </w:rPr>
      </w:pPr>
    </w:p>
    <w:p w14:paraId="2560DC16" w14:textId="77777777" w:rsidR="00F24C3D" w:rsidRDefault="00F24C3D">
      <w:pPr>
        <w:widowControl/>
        <w:suppressAutoHyphens w:val="0"/>
        <w:autoSpaceDN/>
        <w:spacing w:after="0" w:line="240" w:lineRule="auto"/>
        <w:textAlignment w:val="auto"/>
        <w:rPr>
          <w:lang w:val="nl-BE"/>
        </w:rPr>
      </w:pPr>
      <w:r>
        <w:rPr>
          <w:lang w:val="nl-BE"/>
        </w:rPr>
        <w:br w:type="page"/>
      </w:r>
    </w:p>
    <w:p w14:paraId="1E4C55BF" w14:textId="423B6B1C" w:rsidR="00F24C3D" w:rsidRPr="00F602D6" w:rsidRDefault="00090131" w:rsidP="00090131">
      <w:pPr>
        <w:tabs>
          <w:tab w:val="left" w:pos="0"/>
        </w:tabs>
        <w:spacing w:after="0" w:line="240" w:lineRule="auto"/>
        <w:jc w:val="both"/>
        <w:rPr>
          <w:rFonts w:eastAsia="Arial Unicode MS" w:cs="Arial"/>
          <w:bCs/>
          <w:lang w:val="nl-BE"/>
        </w:rPr>
      </w:pPr>
      <w:r w:rsidRPr="00F602D6">
        <w:rPr>
          <w:lang w:val="nl-BE"/>
        </w:rPr>
        <w:t xml:space="preserve">De minimale dikte na plaatsing (in mm) voor de thermische isolatie staat vermeld in tabel 3 hieronder: </w:t>
      </w:r>
    </w:p>
    <w:p w14:paraId="355A9137" w14:textId="77777777" w:rsidR="00090131" w:rsidRPr="00F602D6" w:rsidRDefault="00090131" w:rsidP="00D4771F">
      <w:pPr>
        <w:tabs>
          <w:tab w:val="left" w:pos="0"/>
        </w:tabs>
        <w:spacing w:after="0" w:line="240" w:lineRule="auto"/>
        <w:jc w:val="both"/>
        <w:rPr>
          <w:rFonts w:eastAsia="Arial Unicode MS" w:cs="Arial"/>
          <w:bCs/>
          <w:lang w:val="nl-BE"/>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26"/>
        <w:gridCol w:w="1417"/>
        <w:gridCol w:w="1117"/>
        <w:gridCol w:w="993"/>
        <w:gridCol w:w="1151"/>
        <w:gridCol w:w="992"/>
        <w:gridCol w:w="992"/>
        <w:gridCol w:w="1100"/>
        <w:gridCol w:w="1100"/>
      </w:tblGrid>
      <w:tr w:rsidR="008B64B6" w:rsidRPr="00EA6CAE" w14:paraId="06F6A5E1" w14:textId="77777777" w:rsidTr="008B64B6">
        <w:trPr>
          <w:jc w:val="center"/>
        </w:trPr>
        <w:tc>
          <w:tcPr>
            <w:tcW w:w="1526" w:type="dxa"/>
            <w:vMerge w:val="restart"/>
            <w:vAlign w:val="center"/>
          </w:tcPr>
          <w:p w14:paraId="6E81AE0A" w14:textId="77777777" w:rsidR="008B64B6" w:rsidRPr="00F10328" w:rsidRDefault="008B64B6" w:rsidP="000F626C">
            <w:pPr>
              <w:spacing w:after="0" w:line="240" w:lineRule="auto"/>
              <w:jc w:val="center"/>
              <w:rPr>
                <w:rFonts w:cs="Arial"/>
                <w:sz w:val="20"/>
                <w:szCs w:val="20"/>
                <w:lang w:val="nl-NL"/>
              </w:rPr>
            </w:pPr>
            <w:r w:rsidRPr="00F10328">
              <w:rPr>
                <w:rFonts w:cs="Arial"/>
                <w:sz w:val="20"/>
                <w:szCs w:val="20"/>
                <w:lang w:val="nl-NL"/>
              </w:rPr>
              <w:t xml:space="preserve">Type </w:t>
            </w:r>
            <w:r w:rsidRPr="00F10328">
              <w:rPr>
                <w:sz w:val="20"/>
                <w:szCs w:val="20"/>
                <w:lang w:val="nl-BE"/>
              </w:rPr>
              <w:t>van lucht in het kanaal</w:t>
            </w:r>
          </w:p>
        </w:tc>
        <w:tc>
          <w:tcPr>
            <w:tcW w:w="2534" w:type="dxa"/>
            <w:gridSpan w:val="2"/>
            <w:vAlign w:val="center"/>
          </w:tcPr>
          <w:p w14:paraId="7FFEA546" w14:textId="77777777" w:rsidR="008B64B6" w:rsidRPr="00F10328" w:rsidRDefault="008B64B6" w:rsidP="00BB5DFD">
            <w:pPr>
              <w:spacing w:after="0" w:line="240" w:lineRule="auto"/>
              <w:jc w:val="center"/>
              <w:rPr>
                <w:rFonts w:cs="Arial"/>
                <w:sz w:val="20"/>
                <w:szCs w:val="20"/>
              </w:rPr>
            </w:pPr>
            <w:r w:rsidRPr="00F10328">
              <w:rPr>
                <w:sz w:val="20"/>
                <w:szCs w:val="20"/>
                <w:lang w:val="nl-BE"/>
              </w:rPr>
              <w:t>Omstandigheden</w:t>
            </w:r>
          </w:p>
        </w:tc>
        <w:tc>
          <w:tcPr>
            <w:tcW w:w="6328" w:type="dxa"/>
            <w:gridSpan w:val="6"/>
            <w:vAlign w:val="center"/>
          </w:tcPr>
          <w:p w14:paraId="67176125" w14:textId="77777777" w:rsidR="008B64B6" w:rsidRPr="00F10328" w:rsidRDefault="008B64B6" w:rsidP="00BB5DFD">
            <w:pPr>
              <w:spacing w:after="0" w:line="240" w:lineRule="auto"/>
              <w:jc w:val="center"/>
              <w:rPr>
                <w:sz w:val="20"/>
                <w:szCs w:val="20"/>
                <w:lang w:val="nl-BE"/>
              </w:rPr>
            </w:pPr>
            <w:r w:rsidRPr="00F10328">
              <w:rPr>
                <w:sz w:val="20"/>
                <w:szCs w:val="20"/>
                <w:lang w:val="nl-BE"/>
              </w:rPr>
              <w:t>Minimale dikte van thermische isolatie (in mm)</w:t>
            </w:r>
          </w:p>
        </w:tc>
      </w:tr>
      <w:tr w:rsidR="008B64B6" w:rsidRPr="00F602D6" w14:paraId="1F969EF2" w14:textId="77777777" w:rsidTr="008B64B6">
        <w:trPr>
          <w:jc w:val="center"/>
        </w:trPr>
        <w:tc>
          <w:tcPr>
            <w:tcW w:w="1526" w:type="dxa"/>
            <w:vMerge/>
            <w:vAlign w:val="center"/>
          </w:tcPr>
          <w:p w14:paraId="3F466F9F" w14:textId="77777777" w:rsidR="008B64B6" w:rsidRPr="00F10328" w:rsidRDefault="008B64B6" w:rsidP="00BB5DFD">
            <w:pPr>
              <w:spacing w:after="0" w:line="240" w:lineRule="auto"/>
              <w:jc w:val="center"/>
              <w:rPr>
                <w:rFonts w:cs="Arial"/>
                <w:sz w:val="20"/>
                <w:szCs w:val="20"/>
                <w:lang w:val="nl-NL"/>
              </w:rPr>
            </w:pPr>
          </w:p>
        </w:tc>
        <w:tc>
          <w:tcPr>
            <w:tcW w:w="1417" w:type="dxa"/>
            <w:vAlign w:val="center"/>
          </w:tcPr>
          <w:p w14:paraId="0C34FA29" w14:textId="77777777" w:rsidR="008B64B6" w:rsidRPr="00F10328" w:rsidRDefault="008B64B6" w:rsidP="00BB5DFD">
            <w:pPr>
              <w:spacing w:after="0" w:line="240" w:lineRule="auto"/>
              <w:jc w:val="center"/>
              <w:rPr>
                <w:rFonts w:cs="Arial"/>
                <w:sz w:val="20"/>
                <w:szCs w:val="20"/>
                <w:lang w:val="nl-NL"/>
              </w:rPr>
            </w:pPr>
            <w:r w:rsidRPr="00F10328">
              <w:rPr>
                <w:sz w:val="20"/>
                <w:szCs w:val="20"/>
                <w:lang w:val="nl-BE"/>
              </w:rPr>
              <w:t>Temperatuur van de getransporteerde lucht</w:t>
            </w:r>
          </w:p>
        </w:tc>
        <w:tc>
          <w:tcPr>
            <w:tcW w:w="1117" w:type="dxa"/>
            <w:vAlign w:val="center"/>
          </w:tcPr>
          <w:p w14:paraId="676DB0BD" w14:textId="77777777" w:rsidR="008B64B6" w:rsidRPr="00F10328" w:rsidRDefault="008B64B6" w:rsidP="00BB5DFD">
            <w:pPr>
              <w:spacing w:after="0" w:line="240" w:lineRule="auto"/>
              <w:jc w:val="center"/>
              <w:rPr>
                <w:rFonts w:cs="Arial"/>
                <w:sz w:val="20"/>
                <w:szCs w:val="20"/>
              </w:rPr>
            </w:pPr>
            <w:r w:rsidRPr="00F10328">
              <w:rPr>
                <w:sz w:val="20"/>
                <w:szCs w:val="20"/>
                <w:lang w:val="nl-BE"/>
              </w:rPr>
              <w:t>Omgeving van de leiding</w:t>
            </w:r>
          </w:p>
        </w:tc>
        <w:tc>
          <w:tcPr>
            <w:tcW w:w="993" w:type="dxa"/>
            <w:vAlign w:val="center"/>
          </w:tcPr>
          <w:p w14:paraId="76222530" w14:textId="77777777" w:rsidR="008B64B6" w:rsidRPr="00F10328" w:rsidRDefault="008B64B6" w:rsidP="00BB5DFD">
            <w:pPr>
              <w:spacing w:after="0" w:line="240" w:lineRule="auto"/>
              <w:jc w:val="center"/>
              <w:rPr>
                <w:rFonts w:cs="Arial"/>
                <w:sz w:val="20"/>
                <w:szCs w:val="20"/>
              </w:rPr>
            </w:pPr>
            <w:r w:rsidRPr="00F10328">
              <w:rPr>
                <w:sz w:val="20"/>
                <w:szCs w:val="20"/>
                <w:lang w:val="nl-BE"/>
              </w:rPr>
              <w:t>Isolatiemateriaal van klasse 1</w:t>
            </w:r>
          </w:p>
          <w:p w14:paraId="16F99D2C" w14:textId="77777777" w:rsidR="008B64B6" w:rsidRPr="00F10328" w:rsidRDefault="008B64B6" w:rsidP="00BB5DFD">
            <w:pPr>
              <w:spacing w:after="0" w:line="240" w:lineRule="auto"/>
              <w:jc w:val="center"/>
              <w:rPr>
                <w:rFonts w:cs="Arial"/>
                <w:sz w:val="20"/>
                <w:szCs w:val="20"/>
              </w:rPr>
            </w:pPr>
            <w:r w:rsidRPr="00F10328">
              <w:rPr>
                <w:rFonts w:eastAsia="Symbol" w:cs="Symbol"/>
                <w:spacing w:val="1"/>
                <w:sz w:val="20"/>
                <w:szCs w:val="20"/>
                <w:lang w:val="en-US"/>
              </w:rPr>
              <w:t>λ ≤ 0,025</w:t>
            </w:r>
          </w:p>
        </w:tc>
        <w:tc>
          <w:tcPr>
            <w:tcW w:w="1151" w:type="dxa"/>
            <w:vAlign w:val="center"/>
          </w:tcPr>
          <w:p w14:paraId="010F68D8" w14:textId="77777777" w:rsidR="008B64B6" w:rsidRPr="00F10328" w:rsidRDefault="008B64B6" w:rsidP="00BB5DFD">
            <w:pPr>
              <w:spacing w:after="0" w:line="240" w:lineRule="auto"/>
              <w:jc w:val="center"/>
              <w:rPr>
                <w:rFonts w:cs="Arial"/>
                <w:sz w:val="20"/>
                <w:szCs w:val="20"/>
              </w:rPr>
            </w:pPr>
            <w:r w:rsidRPr="00F10328">
              <w:rPr>
                <w:sz w:val="20"/>
                <w:szCs w:val="20"/>
                <w:lang w:val="nl-BE"/>
              </w:rPr>
              <w:t>Isolatiemateriaal van klasse 2</w:t>
            </w:r>
          </w:p>
          <w:p w14:paraId="4735E15D" w14:textId="77777777" w:rsidR="008B64B6" w:rsidRPr="00F10328" w:rsidRDefault="008B64B6" w:rsidP="00BB5DFD">
            <w:pPr>
              <w:spacing w:after="0" w:line="240" w:lineRule="auto"/>
              <w:jc w:val="center"/>
              <w:rPr>
                <w:rFonts w:cs="Arial"/>
                <w:sz w:val="20"/>
                <w:szCs w:val="20"/>
              </w:rPr>
            </w:pPr>
            <w:r w:rsidRPr="00F10328">
              <w:rPr>
                <w:rFonts w:eastAsia="Symbol" w:cs="Symbol"/>
                <w:spacing w:val="1"/>
                <w:sz w:val="20"/>
                <w:szCs w:val="20"/>
              </w:rPr>
              <w:t xml:space="preserve">0,025 &lt; </w:t>
            </w:r>
            <w:r w:rsidRPr="00F10328">
              <w:rPr>
                <w:rFonts w:eastAsia="Symbol" w:cs="Symbol"/>
                <w:spacing w:val="1"/>
                <w:sz w:val="20"/>
                <w:szCs w:val="20"/>
                <w:lang w:val="en-US"/>
              </w:rPr>
              <w:t>λ</w:t>
            </w:r>
            <w:r w:rsidRPr="00F10328">
              <w:rPr>
                <w:rFonts w:eastAsia="Symbol" w:cs="Symbol"/>
                <w:spacing w:val="1"/>
                <w:sz w:val="20"/>
                <w:szCs w:val="20"/>
              </w:rPr>
              <w:t xml:space="preserve"> </w:t>
            </w:r>
            <w:r w:rsidRPr="00F10328">
              <w:rPr>
                <w:rFonts w:eastAsia="Symbol" w:cs="Symbol"/>
                <w:spacing w:val="1"/>
                <w:sz w:val="20"/>
                <w:szCs w:val="20"/>
              </w:rPr>
              <w:br/>
              <w:t>≤ 0,030</w:t>
            </w:r>
          </w:p>
        </w:tc>
        <w:tc>
          <w:tcPr>
            <w:tcW w:w="992" w:type="dxa"/>
            <w:vAlign w:val="center"/>
          </w:tcPr>
          <w:p w14:paraId="79137DC8" w14:textId="77777777" w:rsidR="008B64B6" w:rsidRPr="00F10328" w:rsidRDefault="008B64B6" w:rsidP="00BB5DFD">
            <w:pPr>
              <w:spacing w:after="0" w:line="240" w:lineRule="auto"/>
              <w:jc w:val="center"/>
              <w:rPr>
                <w:rFonts w:cs="Arial"/>
                <w:sz w:val="20"/>
                <w:szCs w:val="20"/>
              </w:rPr>
            </w:pPr>
            <w:r w:rsidRPr="00F10328">
              <w:rPr>
                <w:sz w:val="20"/>
                <w:szCs w:val="20"/>
                <w:lang w:val="nl-BE"/>
              </w:rPr>
              <w:t>Isolatiemateriaal van klasse 3</w:t>
            </w:r>
          </w:p>
          <w:p w14:paraId="7BCD5485" w14:textId="77777777" w:rsidR="008B64B6" w:rsidRPr="00F10328" w:rsidRDefault="008B64B6" w:rsidP="00BB5DFD">
            <w:pPr>
              <w:spacing w:after="0" w:line="240" w:lineRule="auto"/>
              <w:jc w:val="center"/>
              <w:rPr>
                <w:rFonts w:cs="Arial"/>
                <w:sz w:val="20"/>
                <w:szCs w:val="20"/>
              </w:rPr>
            </w:pPr>
            <w:r w:rsidRPr="00F10328">
              <w:rPr>
                <w:rFonts w:eastAsia="Symbol" w:cs="Symbol"/>
                <w:spacing w:val="1"/>
                <w:sz w:val="20"/>
                <w:szCs w:val="20"/>
              </w:rPr>
              <w:t xml:space="preserve">0,030 &lt; </w:t>
            </w:r>
            <w:r w:rsidRPr="00F10328">
              <w:rPr>
                <w:rFonts w:eastAsia="Symbol" w:cs="Symbol"/>
                <w:spacing w:val="1"/>
                <w:sz w:val="20"/>
                <w:szCs w:val="20"/>
                <w:lang w:val="en-US"/>
              </w:rPr>
              <w:t>λ</w:t>
            </w:r>
            <w:r w:rsidRPr="00F10328">
              <w:rPr>
                <w:rFonts w:eastAsia="Symbol" w:cs="Symbol"/>
                <w:spacing w:val="1"/>
                <w:sz w:val="20"/>
                <w:szCs w:val="20"/>
                <w:lang w:val="en-US"/>
              </w:rPr>
              <w:br/>
            </w:r>
            <w:r w:rsidRPr="00F10328">
              <w:rPr>
                <w:rFonts w:eastAsia="Symbol" w:cs="Symbol"/>
                <w:spacing w:val="1"/>
                <w:sz w:val="20"/>
                <w:szCs w:val="20"/>
              </w:rPr>
              <w:t xml:space="preserve"> ≤ 0,035</w:t>
            </w:r>
          </w:p>
        </w:tc>
        <w:tc>
          <w:tcPr>
            <w:tcW w:w="992" w:type="dxa"/>
            <w:vAlign w:val="center"/>
          </w:tcPr>
          <w:p w14:paraId="0F305DB1" w14:textId="77777777" w:rsidR="008B64B6" w:rsidRPr="00F10328" w:rsidRDefault="008B64B6" w:rsidP="00BB5DFD">
            <w:pPr>
              <w:spacing w:after="0" w:line="240" w:lineRule="auto"/>
              <w:jc w:val="center"/>
              <w:rPr>
                <w:rFonts w:cs="Arial"/>
                <w:sz w:val="20"/>
                <w:szCs w:val="20"/>
              </w:rPr>
            </w:pPr>
            <w:r w:rsidRPr="00F10328">
              <w:rPr>
                <w:sz w:val="20"/>
                <w:szCs w:val="20"/>
                <w:lang w:val="nl-BE"/>
              </w:rPr>
              <w:t>Isolatiemateriaal van klasse 4</w:t>
            </w:r>
          </w:p>
          <w:p w14:paraId="4D870E04" w14:textId="77777777" w:rsidR="008B64B6" w:rsidRPr="00F10328" w:rsidRDefault="008B64B6" w:rsidP="00BB5DFD">
            <w:pPr>
              <w:spacing w:after="0" w:line="240" w:lineRule="auto"/>
              <w:jc w:val="center"/>
              <w:rPr>
                <w:rFonts w:cs="Arial"/>
                <w:sz w:val="20"/>
                <w:szCs w:val="20"/>
              </w:rPr>
            </w:pPr>
            <w:r w:rsidRPr="00F10328">
              <w:rPr>
                <w:rFonts w:eastAsia="Symbol" w:cs="Symbol"/>
                <w:spacing w:val="1"/>
                <w:sz w:val="20"/>
                <w:szCs w:val="20"/>
              </w:rPr>
              <w:t xml:space="preserve">0,035 &lt; </w:t>
            </w:r>
            <w:r w:rsidRPr="00F10328">
              <w:rPr>
                <w:rFonts w:eastAsia="Symbol" w:cs="Symbol"/>
                <w:spacing w:val="1"/>
                <w:sz w:val="20"/>
                <w:szCs w:val="20"/>
                <w:lang w:val="en-US"/>
              </w:rPr>
              <w:t>λ</w:t>
            </w:r>
            <w:r w:rsidRPr="00F10328">
              <w:rPr>
                <w:rFonts w:eastAsia="Symbol" w:cs="Symbol"/>
                <w:spacing w:val="1"/>
                <w:sz w:val="20"/>
                <w:szCs w:val="20"/>
              </w:rPr>
              <w:t xml:space="preserve"> </w:t>
            </w:r>
            <w:r w:rsidRPr="00F10328">
              <w:rPr>
                <w:rFonts w:eastAsia="Symbol" w:cs="Symbol"/>
                <w:spacing w:val="1"/>
                <w:sz w:val="20"/>
                <w:szCs w:val="20"/>
              </w:rPr>
              <w:br/>
              <w:t>≤ 0,040</w:t>
            </w:r>
          </w:p>
        </w:tc>
        <w:tc>
          <w:tcPr>
            <w:tcW w:w="1100" w:type="dxa"/>
            <w:vAlign w:val="center"/>
          </w:tcPr>
          <w:p w14:paraId="51318A91" w14:textId="77777777" w:rsidR="008B64B6" w:rsidRPr="00F10328" w:rsidRDefault="008B64B6" w:rsidP="00BB5DFD">
            <w:pPr>
              <w:spacing w:after="0" w:line="240" w:lineRule="auto"/>
              <w:jc w:val="center"/>
              <w:rPr>
                <w:rFonts w:cs="Arial"/>
                <w:sz w:val="20"/>
                <w:szCs w:val="20"/>
              </w:rPr>
            </w:pPr>
            <w:r w:rsidRPr="00F10328">
              <w:rPr>
                <w:sz w:val="20"/>
                <w:szCs w:val="20"/>
                <w:lang w:val="nl-BE"/>
              </w:rPr>
              <w:t>Isolatiemateriaal van klasse 5</w:t>
            </w:r>
          </w:p>
          <w:p w14:paraId="749DB1B7" w14:textId="77777777" w:rsidR="008B64B6" w:rsidRPr="00F10328" w:rsidRDefault="008B64B6" w:rsidP="00BB5DFD">
            <w:pPr>
              <w:spacing w:after="0" w:line="240" w:lineRule="auto"/>
              <w:jc w:val="center"/>
              <w:rPr>
                <w:rFonts w:cs="Arial"/>
                <w:sz w:val="20"/>
                <w:szCs w:val="20"/>
              </w:rPr>
            </w:pPr>
            <w:r w:rsidRPr="00F10328">
              <w:rPr>
                <w:rFonts w:eastAsia="Symbol" w:cs="Symbol"/>
                <w:spacing w:val="1"/>
                <w:sz w:val="20"/>
                <w:szCs w:val="20"/>
              </w:rPr>
              <w:t xml:space="preserve">0,040 &lt; </w:t>
            </w:r>
            <w:r w:rsidRPr="00F10328">
              <w:rPr>
                <w:rFonts w:eastAsia="Symbol" w:cs="Symbol"/>
                <w:spacing w:val="1"/>
                <w:sz w:val="20"/>
                <w:szCs w:val="20"/>
                <w:lang w:val="en-US"/>
              </w:rPr>
              <w:t>λ</w:t>
            </w:r>
            <w:r w:rsidRPr="00F10328">
              <w:rPr>
                <w:rFonts w:eastAsia="Symbol" w:cs="Symbol"/>
                <w:spacing w:val="1"/>
                <w:sz w:val="20"/>
                <w:szCs w:val="20"/>
              </w:rPr>
              <w:t xml:space="preserve"> </w:t>
            </w:r>
            <w:r w:rsidRPr="00F10328">
              <w:rPr>
                <w:rFonts w:eastAsia="Symbol" w:cs="Symbol"/>
                <w:spacing w:val="1"/>
                <w:sz w:val="20"/>
                <w:szCs w:val="20"/>
              </w:rPr>
              <w:br/>
              <w:t>≤ 0,045</w:t>
            </w:r>
          </w:p>
        </w:tc>
        <w:tc>
          <w:tcPr>
            <w:tcW w:w="1100" w:type="dxa"/>
          </w:tcPr>
          <w:p w14:paraId="60B7BFE6" w14:textId="77777777" w:rsidR="008B64B6" w:rsidRPr="00F10328" w:rsidRDefault="008B64B6" w:rsidP="008B64B6">
            <w:pPr>
              <w:spacing w:after="0" w:line="240" w:lineRule="auto"/>
              <w:jc w:val="center"/>
              <w:rPr>
                <w:rFonts w:cs="Arial"/>
                <w:sz w:val="20"/>
                <w:szCs w:val="20"/>
              </w:rPr>
            </w:pPr>
            <w:r w:rsidRPr="00F10328">
              <w:rPr>
                <w:sz w:val="20"/>
                <w:szCs w:val="20"/>
                <w:lang w:val="nl-BE"/>
              </w:rPr>
              <w:t>Isolatiemateriaal van klasse 6</w:t>
            </w:r>
          </w:p>
          <w:p w14:paraId="0449D5AA" w14:textId="77777777" w:rsidR="008B64B6" w:rsidRPr="00F10328" w:rsidRDefault="008B64B6" w:rsidP="008B64B6">
            <w:pPr>
              <w:spacing w:after="0" w:line="240" w:lineRule="auto"/>
              <w:jc w:val="center"/>
              <w:rPr>
                <w:sz w:val="20"/>
                <w:szCs w:val="20"/>
                <w:lang w:val="nl-BE"/>
              </w:rPr>
            </w:pPr>
            <w:r w:rsidRPr="00F10328">
              <w:rPr>
                <w:rFonts w:eastAsia="Symbol" w:cs="Symbol"/>
                <w:spacing w:val="1"/>
                <w:sz w:val="20"/>
                <w:szCs w:val="20"/>
              </w:rPr>
              <w:t xml:space="preserve">0,045 &lt; </w:t>
            </w:r>
            <w:r w:rsidRPr="00F10328">
              <w:rPr>
                <w:rFonts w:eastAsia="Symbol" w:cs="Symbol"/>
                <w:spacing w:val="1"/>
                <w:sz w:val="20"/>
                <w:szCs w:val="20"/>
                <w:lang w:val="en-US"/>
              </w:rPr>
              <w:t>λ</w:t>
            </w:r>
            <w:r w:rsidRPr="00F10328">
              <w:rPr>
                <w:rFonts w:eastAsia="Symbol" w:cs="Symbol"/>
                <w:spacing w:val="1"/>
                <w:sz w:val="20"/>
                <w:szCs w:val="20"/>
              </w:rPr>
              <w:t xml:space="preserve"> </w:t>
            </w:r>
            <w:r w:rsidRPr="00F10328">
              <w:rPr>
                <w:rFonts w:eastAsia="Symbol" w:cs="Symbol"/>
                <w:spacing w:val="1"/>
                <w:sz w:val="20"/>
                <w:szCs w:val="20"/>
              </w:rPr>
              <w:br/>
              <w:t>≤ 0,050</w:t>
            </w:r>
          </w:p>
        </w:tc>
      </w:tr>
      <w:tr w:rsidR="008B64B6" w:rsidRPr="00F602D6" w14:paraId="4A456FD7" w14:textId="77777777" w:rsidTr="00F10328">
        <w:trPr>
          <w:trHeight w:val="805"/>
          <w:jc w:val="center"/>
        </w:trPr>
        <w:tc>
          <w:tcPr>
            <w:tcW w:w="1526" w:type="dxa"/>
            <w:vAlign w:val="center"/>
          </w:tcPr>
          <w:p w14:paraId="705C68A0" w14:textId="77777777" w:rsidR="008B64B6" w:rsidRPr="00F10328" w:rsidRDefault="008B64B6" w:rsidP="008B64B6">
            <w:pPr>
              <w:spacing w:after="0" w:line="240" w:lineRule="auto"/>
              <w:jc w:val="center"/>
              <w:rPr>
                <w:rFonts w:cs="Arial"/>
                <w:sz w:val="20"/>
                <w:szCs w:val="20"/>
              </w:rPr>
            </w:pPr>
            <w:r w:rsidRPr="00F10328">
              <w:rPr>
                <w:sz w:val="20"/>
                <w:szCs w:val="20"/>
                <w:lang w:val="nl-BE"/>
              </w:rPr>
              <w:t>Verse lucht</w:t>
            </w:r>
          </w:p>
        </w:tc>
        <w:tc>
          <w:tcPr>
            <w:tcW w:w="1417" w:type="dxa"/>
            <w:vAlign w:val="center"/>
          </w:tcPr>
          <w:p w14:paraId="2426C39A" w14:textId="77777777" w:rsidR="008B64B6" w:rsidRPr="00F10328" w:rsidRDefault="008B64B6" w:rsidP="008B64B6">
            <w:pPr>
              <w:spacing w:after="0" w:line="240" w:lineRule="auto"/>
              <w:jc w:val="center"/>
              <w:rPr>
                <w:rFonts w:cs="Arial"/>
                <w:sz w:val="20"/>
                <w:szCs w:val="20"/>
              </w:rPr>
            </w:pPr>
            <w:r w:rsidRPr="00F10328">
              <w:rPr>
                <w:sz w:val="20"/>
                <w:szCs w:val="20"/>
                <w:lang w:val="nl-BE"/>
              </w:rPr>
              <w:t>Om het even</w:t>
            </w:r>
          </w:p>
        </w:tc>
        <w:tc>
          <w:tcPr>
            <w:tcW w:w="1117" w:type="dxa"/>
            <w:vAlign w:val="center"/>
          </w:tcPr>
          <w:p w14:paraId="7E2ABFFC" w14:textId="77777777" w:rsidR="008B64B6" w:rsidRPr="00F10328" w:rsidRDefault="008B64B6" w:rsidP="008B64B6">
            <w:pPr>
              <w:spacing w:after="0" w:line="240" w:lineRule="auto"/>
              <w:jc w:val="center"/>
              <w:rPr>
                <w:rFonts w:cs="Arial"/>
                <w:sz w:val="20"/>
                <w:szCs w:val="20"/>
                <w:lang w:val="nl-NL"/>
              </w:rPr>
            </w:pPr>
            <w:r w:rsidRPr="00F10328">
              <w:rPr>
                <w:sz w:val="20"/>
                <w:szCs w:val="20"/>
                <w:lang w:val="nl-BE"/>
              </w:rPr>
              <w:t>Alle omgevingen behalve Ia en Ib</w:t>
            </w:r>
          </w:p>
        </w:tc>
        <w:tc>
          <w:tcPr>
            <w:tcW w:w="993" w:type="dxa"/>
            <w:vAlign w:val="center"/>
          </w:tcPr>
          <w:p w14:paraId="49142CF8" w14:textId="77777777" w:rsidR="008B64B6" w:rsidRPr="00F10328" w:rsidRDefault="008B64B6" w:rsidP="008B64B6">
            <w:pPr>
              <w:spacing w:after="0" w:line="240" w:lineRule="auto"/>
              <w:jc w:val="center"/>
              <w:rPr>
                <w:rFonts w:cs="Arial"/>
                <w:sz w:val="20"/>
                <w:szCs w:val="20"/>
              </w:rPr>
            </w:pPr>
            <w:r w:rsidRPr="00F10328">
              <w:rPr>
                <w:rFonts w:cs="Arial"/>
                <w:sz w:val="20"/>
                <w:szCs w:val="20"/>
              </w:rPr>
              <w:t>13</w:t>
            </w:r>
          </w:p>
        </w:tc>
        <w:tc>
          <w:tcPr>
            <w:tcW w:w="1151" w:type="dxa"/>
            <w:vAlign w:val="center"/>
          </w:tcPr>
          <w:p w14:paraId="260DFAD7" w14:textId="77777777" w:rsidR="008B64B6" w:rsidRPr="00F10328" w:rsidRDefault="008B64B6" w:rsidP="008B64B6">
            <w:pPr>
              <w:spacing w:after="0" w:line="240" w:lineRule="auto"/>
              <w:jc w:val="center"/>
              <w:rPr>
                <w:rFonts w:cs="Arial"/>
                <w:sz w:val="20"/>
                <w:szCs w:val="20"/>
              </w:rPr>
            </w:pPr>
            <w:r w:rsidRPr="00F10328">
              <w:rPr>
                <w:rFonts w:cs="Arial"/>
                <w:sz w:val="20"/>
                <w:szCs w:val="20"/>
              </w:rPr>
              <w:t>16</w:t>
            </w:r>
          </w:p>
        </w:tc>
        <w:tc>
          <w:tcPr>
            <w:tcW w:w="992" w:type="dxa"/>
            <w:vAlign w:val="center"/>
          </w:tcPr>
          <w:p w14:paraId="015CCE4B" w14:textId="77777777" w:rsidR="008B64B6" w:rsidRPr="00F10328" w:rsidRDefault="008B64B6" w:rsidP="008B64B6">
            <w:pPr>
              <w:spacing w:after="0" w:line="240" w:lineRule="auto"/>
              <w:jc w:val="center"/>
              <w:rPr>
                <w:rFonts w:cs="Arial"/>
                <w:sz w:val="20"/>
                <w:szCs w:val="20"/>
              </w:rPr>
            </w:pPr>
            <w:r w:rsidRPr="00F10328">
              <w:rPr>
                <w:rFonts w:cs="Arial"/>
                <w:sz w:val="20"/>
                <w:szCs w:val="20"/>
              </w:rPr>
              <w:t>19</w:t>
            </w:r>
          </w:p>
        </w:tc>
        <w:tc>
          <w:tcPr>
            <w:tcW w:w="992" w:type="dxa"/>
            <w:vAlign w:val="center"/>
          </w:tcPr>
          <w:p w14:paraId="6062D1F6" w14:textId="77777777" w:rsidR="008B64B6" w:rsidRPr="00F10328" w:rsidRDefault="008B64B6" w:rsidP="008B64B6">
            <w:pPr>
              <w:spacing w:after="0" w:line="240" w:lineRule="auto"/>
              <w:jc w:val="center"/>
              <w:rPr>
                <w:rFonts w:cs="Arial"/>
                <w:sz w:val="20"/>
                <w:szCs w:val="20"/>
              </w:rPr>
            </w:pPr>
            <w:r w:rsidRPr="00F10328">
              <w:rPr>
                <w:rFonts w:cs="Arial"/>
                <w:sz w:val="20"/>
                <w:szCs w:val="20"/>
              </w:rPr>
              <w:t>22</w:t>
            </w:r>
          </w:p>
        </w:tc>
        <w:tc>
          <w:tcPr>
            <w:tcW w:w="1100" w:type="dxa"/>
            <w:vAlign w:val="center"/>
          </w:tcPr>
          <w:p w14:paraId="4A1DA57B" w14:textId="77777777" w:rsidR="008B64B6" w:rsidRPr="00F10328" w:rsidRDefault="008B64B6" w:rsidP="008B64B6">
            <w:pPr>
              <w:spacing w:after="0" w:line="240" w:lineRule="auto"/>
              <w:jc w:val="center"/>
              <w:rPr>
                <w:rFonts w:cs="Arial"/>
                <w:sz w:val="20"/>
                <w:szCs w:val="20"/>
              </w:rPr>
            </w:pPr>
            <w:r w:rsidRPr="00F10328">
              <w:rPr>
                <w:rFonts w:cs="Arial"/>
                <w:sz w:val="20"/>
                <w:szCs w:val="20"/>
              </w:rPr>
              <w:t>24</w:t>
            </w:r>
          </w:p>
        </w:tc>
        <w:tc>
          <w:tcPr>
            <w:tcW w:w="1100" w:type="dxa"/>
            <w:vAlign w:val="center"/>
          </w:tcPr>
          <w:p w14:paraId="6E624030" w14:textId="77777777" w:rsidR="008B64B6" w:rsidRPr="00F10328" w:rsidRDefault="008B64B6" w:rsidP="008B64B6">
            <w:pPr>
              <w:spacing w:after="0" w:line="240" w:lineRule="auto"/>
              <w:jc w:val="center"/>
              <w:rPr>
                <w:rFonts w:cs="Arial"/>
                <w:sz w:val="20"/>
                <w:szCs w:val="20"/>
              </w:rPr>
            </w:pPr>
            <w:r w:rsidRPr="00F10328">
              <w:rPr>
                <w:rFonts w:cs="Arial"/>
                <w:sz w:val="20"/>
                <w:szCs w:val="20"/>
              </w:rPr>
              <w:t>27</w:t>
            </w:r>
          </w:p>
        </w:tc>
      </w:tr>
      <w:tr w:rsidR="008B64B6" w:rsidRPr="00F602D6" w14:paraId="22B5285B" w14:textId="77777777" w:rsidTr="00F10328">
        <w:trPr>
          <w:trHeight w:val="96"/>
          <w:jc w:val="center"/>
        </w:trPr>
        <w:tc>
          <w:tcPr>
            <w:tcW w:w="1526" w:type="dxa"/>
            <w:vMerge w:val="restart"/>
            <w:vAlign w:val="center"/>
          </w:tcPr>
          <w:p w14:paraId="64E0756D" w14:textId="77777777" w:rsidR="008B64B6" w:rsidRPr="00F10328" w:rsidRDefault="008B64B6" w:rsidP="008B64B6">
            <w:pPr>
              <w:spacing w:after="0" w:line="240" w:lineRule="auto"/>
              <w:jc w:val="center"/>
              <w:rPr>
                <w:rFonts w:cs="Arial"/>
                <w:sz w:val="20"/>
                <w:szCs w:val="20"/>
                <w:lang w:val="nl-BE"/>
              </w:rPr>
            </w:pPr>
            <w:r w:rsidRPr="00F10328">
              <w:rPr>
                <w:sz w:val="20"/>
                <w:szCs w:val="20"/>
                <w:lang w:val="nl-BE"/>
              </w:rPr>
              <w:t>Toegevoerde lucht</w:t>
            </w:r>
          </w:p>
          <w:p w14:paraId="1205CD23" w14:textId="77777777" w:rsidR="008B64B6" w:rsidRPr="00F10328" w:rsidRDefault="008B64B6" w:rsidP="008B64B6">
            <w:pPr>
              <w:spacing w:after="0" w:line="240" w:lineRule="auto"/>
              <w:jc w:val="center"/>
              <w:rPr>
                <w:rFonts w:cs="Arial"/>
                <w:sz w:val="20"/>
                <w:szCs w:val="20"/>
              </w:rPr>
            </w:pPr>
          </w:p>
        </w:tc>
        <w:tc>
          <w:tcPr>
            <w:tcW w:w="1417" w:type="dxa"/>
            <w:shd w:val="clear" w:color="auto" w:fill="auto"/>
            <w:vAlign w:val="center"/>
          </w:tcPr>
          <w:p w14:paraId="039B78D5" w14:textId="77777777" w:rsidR="008B64B6" w:rsidRPr="00F10328" w:rsidRDefault="008B64B6" w:rsidP="008B64B6">
            <w:pPr>
              <w:spacing w:after="0" w:line="240" w:lineRule="auto"/>
              <w:jc w:val="center"/>
              <w:rPr>
                <w:rFonts w:cs="Arial"/>
                <w:sz w:val="20"/>
                <w:szCs w:val="20"/>
              </w:rPr>
            </w:pPr>
            <w:r w:rsidRPr="00F10328">
              <w:rPr>
                <w:rFonts w:cs="Arial"/>
                <w:sz w:val="20"/>
                <w:szCs w:val="20"/>
              </w:rPr>
              <w:t>≤35°C</w:t>
            </w:r>
            <w:r w:rsidRPr="00F10328" w:rsidDel="00995BC3">
              <w:rPr>
                <w:rFonts w:cs="Arial"/>
                <w:sz w:val="20"/>
                <w:szCs w:val="20"/>
              </w:rPr>
              <w:t xml:space="preserve"> </w:t>
            </w:r>
          </w:p>
        </w:tc>
        <w:tc>
          <w:tcPr>
            <w:tcW w:w="1117" w:type="dxa"/>
            <w:vAlign w:val="center"/>
          </w:tcPr>
          <w:p w14:paraId="7E7730EF" w14:textId="77777777" w:rsidR="008B64B6" w:rsidRPr="00F10328" w:rsidRDefault="008B64B6" w:rsidP="008B64B6">
            <w:pPr>
              <w:spacing w:after="0" w:line="240" w:lineRule="auto"/>
              <w:jc w:val="center"/>
              <w:rPr>
                <w:rFonts w:cs="Arial"/>
                <w:sz w:val="20"/>
                <w:szCs w:val="20"/>
              </w:rPr>
            </w:pPr>
            <w:r w:rsidRPr="00F10328">
              <w:rPr>
                <w:rFonts w:cs="Arial"/>
                <w:sz w:val="20"/>
                <w:szCs w:val="20"/>
              </w:rPr>
              <w:t>I</w:t>
            </w:r>
          </w:p>
        </w:tc>
        <w:tc>
          <w:tcPr>
            <w:tcW w:w="993" w:type="dxa"/>
            <w:shd w:val="clear" w:color="auto" w:fill="auto"/>
            <w:vAlign w:val="center"/>
          </w:tcPr>
          <w:p w14:paraId="3D9D2B73" w14:textId="77777777" w:rsidR="008B64B6" w:rsidRPr="00F10328" w:rsidRDefault="008B64B6" w:rsidP="008B64B6">
            <w:pPr>
              <w:spacing w:after="0" w:line="240" w:lineRule="auto"/>
              <w:jc w:val="center"/>
              <w:rPr>
                <w:rFonts w:cs="Arial"/>
                <w:sz w:val="20"/>
                <w:szCs w:val="20"/>
              </w:rPr>
            </w:pPr>
            <w:r w:rsidRPr="00F10328">
              <w:rPr>
                <w:rFonts w:cs="Arial"/>
                <w:sz w:val="20"/>
                <w:szCs w:val="20"/>
              </w:rPr>
              <w:t>28</w:t>
            </w:r>
          </w:p>
        </w:tc>
        <w:tc>
          <w:tcPr>
            <w:tcW w:w="1151" w:type="dxa"/>
            <w:shd w:val="clear" w:color="auto" w:fill="auto"/>
            <w:vAlign w:val="center"/>
          </w:tcPr>
          <w:p w14:paraId="5198A089" w14:textId="77777777" w:rsidR="008B64B6" w:rsidRPr="00F10328" w:rsidRDefault="008B64B6" w:rsidP="008B64B6">
            <w:pPr>
              <w:spacing w:after="0" w:line="240" w:lineRule="auto"/>
              <w:jc w:val="center"/>
              <w:rPr>
                <w:rFonts w:cs="Arial"/>
                <w:sz w:val="20"/>
                <w:szCs w:val="20"/>
              </w:rPr>
            </w:pPr>
            <w:r w:rsidRPr="00F10328">
              <w:rPr>
                <w:rFonts w:cs="Arial"/>
                <w:sz w:val="20"/>
                <w:szCs w:val="20"/>
              </w:rPr>
              <w:t>34</w:t>
            </w:r>
          </w:p>
        </w:tc>
        <w:tc>
          <w:tcPr>
            <w:tcW w:w="992" w:type="dxa"/>
            <w:vAlign w:val="center"/>
          </w:tcPr>
          <w:p w14:paraId="675385BA" w14:textId="77777777" w:rsidR="008B64B6" w:rsidRPr="00F10328" w:rsidRDefault="008B64B6" w:rsidP="008B64B6">
            <w:pPr>
              <w:spacing w:after="0" w:line="240" w:lineRule="auto"/>
              <w:jc w:val="center"/>
              <w:rPr>
                <w:rFonts w:cs="Arial"/>
                <w:sz w:val="20"/>
                <w:szCs w:val="20"/>
              </w:rPr>
            </w:pPr>
            <w:r w:rsidRPr="00F10328">
              <w:rPr>
                <w:rFonts w:cs="Arial"/>
                <w:sz w:val="20"/>
                <w:szCs w:val="20"/>
              </w:rPr>
              <w:t>40</w:t>
            </w:r>
          </w:p>
        </w:tc>
        <w:tc>
          <w:tcPr>
            <w:tcW w:w="992" w:type="dxa"/>
            <w:vAlign w:val="center"/>
          </w:tcPr>
          <w:p w14:paraId="0A3E283C" w14:textId="77777777" w:rsidR="008B64B6" w:rsidRPr="00F10328" w:rsidRDefault="008B64B6" w:rsidP="008B64B6">
            <w:pPr>
              <w:spacing w:after="0" w:line="240" w:lineRule="auto"/>
              <w:jc w:val="center"/>
              <w:rPr>
                <w:rFonts w:cs="Arial"/>
                <w:sz w:val="20"/>
                <w:szCs w:val="20"/>
              </w:rPr>
            </w:pPr>
            <w:r w:rsidRPr="00F10328">
              <w:rPr>
                <w:rFonts w:cs="Arial"/>
                <w:sz w:val="20"/>
                <w:szCs w:val="20"/>
              </w:rPr>
              <w:t>46</w:t>
            </w:r>
          </w:p>
        </w:tc>
        <w:tc>
          <w:tcPr>
            <w:tcW w:w="1100" w:type="dxa"/>
            <w:vAlign w:val="center"/>
          </w:tcPr>
          <w:p w14:paraId="0D9A3C59" w14:textId="77777777" w:rsidR="008B64B6" w:rsidRPr="00F10328" w:rsidRDefault="008B64B6" w:rsidP="008B64B6">
            <w:pPr>
              <w:spacing w:after="0" w:line="240" w:lineRule="auto"/>
              <w:jc w:val="center"/>
              <w:rPr>
                <w:rFonts w:cs="Arial"/>
                <w:sz w:val="20"/>
                <w:szCs w:val="20"/>
              </w:rPr>
            </w:pPr>
            <w:r w:rsidRPr="00F10328">
              <w:rPr>
                <w:rFonts w:cs="Arial"/>
                <w:sz w:val="20"/>
                <w:szCs w:val="20"/>
              </w:rPr>
              <w:t>51</w:t>
            </w:r>
          </w:p>
        </w:tc>
        <w:tc>
          <w:tcPr>
            <w:tcW w:w="1100" w:type="dxa"/>
            <w:vAlign w:val="center"/>
          </w:tcPr>
          <w:p w14:paraId="7109DECC" w14:textId="77777777" w:rsidR="008B64B6" w:rsidRPr="00F10328" w:rsidRDefault="008B64B6" w:rsidP="008B64B6">
            <w:pPr>
              <w:spacing w:after="0" w:line="240" w:lineRule="auto"/>
              <w:jc w:val="center"/>
              <w:rPr>
                <w:rFonts w:cs="Arial"/>
                <w:sz w:val="20"/>
                <w:szCs w:val="20"/>
              </w:rPr>
            </w:pPr>
            <w:r w:rsidRPr="00F10328">
              <w:rPr>
                <w:rFonts w:cs="Arial"/>
                <w:sz w:val="20"/>
                <w:szCs w:val="20"/>
              </w:rPr>
              <w:t>57</w:t>
            </w:r>
          </w:p>
        </w:tc>
      </w:tr>
      <w:tr w:rsidR="008B64B6" w:rsidRPr="00F602D6" w14:paraId="5BC8E896" w14:textId="77777777" w:rsidTr="00F10328">
        <w:trPr>
          <w:trHeight w:val="270"/>
          <w:jc w:val="center"/>
        </w:trPr>
        <w:tc>
          <w:tcPr>
            <w:tcW w:w="1526" w:type="dxa"/>
            <w:vMerge/>
            <w:vAlign w:val="center"/>
          </w:tcPr>
          <w:p w14:paraId="1AD9E26F" w14:textId="77777777" w:rsidR="008B64B6" w:rsidRPr="00F10328" w:rsidRDefault="008B64B6" w:rsidP="008B64B6">
            <w:pPr>
              <w:spacing w:after="0" w:line="240" w:lineRule="auto"/>
              <w:jc w:val="center"/>
              <w:rPr>
                <w:rFonts w:cs="Arial"/>
                <w:sz w:val="20"/>
                <w:szCs w:val="20"/>
              </w:rPr>
            </w:pPr>
          </w:p>
        </w:tc>
        <w:tc>
          <w:tcPr>
            <w:tcW w:w="1417" w:type="dxa"/>
            <w:shd w:val="clear" w:color="auto" w:fill="auto"/>
            <w:vAlign w:val="center"/>
          </w:tcPr>
          <w:p w14:paraId="33D078B8" w14:textId="77777777" w:rsidR="008B64B6" w:rsidRPr="00F10328" w:rsidRDefault="008B64B6" w:rsidP="008B64B6">
            <w:pPr>
              <w:spacing w:after="0" w:line="240" w:lineRule="auto"/>
              <w:jc w:val="center"/>
              <w:rPr>
                <w:rFonts w:cs="Arial"/>
                <w:sz w:val="20"/>
                <w:szCs w:val="20"/>
              </w:rPr>
            </w:pPr>
            <w:r w:rsidRPr="00F10328">
              <w:rPr>
                <w:rFonts w:cs="Arial"/>
                <w:sz w:val="20"/>
                <w:szCs w:val="20"/>
              </w:rPr>
              <w:t>≥25°C et ≤35°C</w:t>
            </w:r>
          </w:p>
        </w:tc>
        <w:tc>
          <w:tcPr>
            <w:tcW w:w="1117" w:type="dxa"/>
            <w:vAlign w:val="center"/>
          </w:tcPr>
          <w:p w14:paraId="5FB3EDC1" w14:textId="77777777" w:rsidR="008B64B6" w:rsidRPr="00F10328" w:rsidRDefault="008B64B6" w:rsidP="008B64B6">
            <w:pPr>
              <w:spacing w:after="0" w:line="240" w:lineRule="auto"/>
              <w:jc w:val="center"/>
              <w:rPr>
                <w:rFonts w:cs="Arial"/>
                <w:sz w:val="20"/>
                <w:szCs w:val="20"/>
              </w:rPr>
            </w:pPr>
            <w:r w:rsidRPr="00F10328">
              <w:rPr>
                <w:rFonts w:cs="Arial"/>
                <w:sz w:val="20"/>
                <w:szCs w:val="20"/>
              </w:rPr>
              <w:t>II</w:t>
            </w:r>
          </w:p>
        </w:tc>
        <w:tc>
          <w:tcPr>
            <w:tcW w:w="993" w:type="dxa"/>
            <w:shd w:val="clear" w:color="auto" w:fill="auto"/>
            <w:vAlign w:val="center"/>
          </w:tcPr>
          <w:p w14:paraId="14B4E6D3" w14:textId="77777777" w:rsidR="008B64B6" w:rsidRPr="00F10328" w:rsidRDefault="008B64B6" w:rsidP="008B64B6">
            <w:pPr>
              <w:spacing w:after="0" w:line="240" w:lineRule="auto"/>
              <w:jc w:val="center"/>
              <w:rPr>
                <w:rFonts w:cs="Arial"/>
                <w:sz w:val="20"/>
                <w:szCs w:val="20"/>
              </w:rPr>
            </w:pPr>
            <w:r w:rsidRPr="00F10328">
              <w:rPr>
                <w:rFonts w:cs="Arial"/>
                <w:sz w:val="20"/>
                <w:szCs w:val="20"/>
              </w:rPr>
              <w:t>13</w:t>
            </w:r>
          </w:p>
        </w:tc>
        <w:tc>
          <w:tcPr>
            <w:tcW w:w="1151" w:type="dxa"/>
            <w:shd w:val="clear" w:color="auto" w:fill="auto"/>
            <w:vAlign w:val="center"/>
          </w:tcPr>
          <w:p w14:paraId="7B07DABB" w14:textId="77777777" w:rsidR="008B64B6" w:rsidRPr="00F10328" w:rsidRDefault="008B64B6" w:rsidP="008B64B6">
            <w:pPr>
              <w:spacing w:after="0" w:line="240" w:lineRule="auto"/>
              <w:jc w:val="center"/>
              <w:rPr>
                <w:rFonts w:cs="Arial"/>
                <w:sz w:val="20"/>
                <w:szCs w:val="20"/>
              </w:rPr>
            </w:pPr>
            <w:r w:rsidRPr="00F10328">
              <w:rPr>
                <w:rFonts w:cs="Arial"/>
                <w:sz w:val="20"/>
                <w:szCs w:val="20"/>
              </w:rPr>
              <w:t>16</w:t>
            </w:r>
          </w:p>
        </w:tc>
        <w:tc>
          <w:tcPr>
            <w:tcW w:w="992" w:type="dxa"/>
            <w:vAlign w:val="center"/>
          </w:tcPr>
          <w:p w14:paraId="775F2CF8" w14:textId="77777777" w:rsidR="008B64B6" w:rsidRPr="00F10328" w:rsidRDefault="008B64B6" w:rsidP="008B64B6">
            <w:pPr>
              <w:spacing w:after="0" w:line="240" w:lineRule="auto"/>
              <w:jc w:val="center"/>
              <w:rPr>
                <w:rFonts w:cs="Arial"/>
                <w:sz w:val="20"/>
                <w:szCs w:val="20"/>
              </w:rPr>
            </w:pPr>
            <w:r w:rsidRPr="00F10328">
              <w:rPr>
                <w:rFonts w:cs="Arial"/>
                <w:sz w:val="20"/>
                <w:szCs w:val="20"/>
              </w:rPr>
              <w:t>19</w:t>
            </w:r>
          </w:p>
        </w:tc>
        <w:tc>
          <w:tcPr>
            <w:tcW w:w="992" w:type="dxa"/>
            <w:vAlign w:val="center"/>
          </w:tcPr>
          <w:p w14:paraId="194D1BCF" w14:textId="77777777" w:rsidR="008B64B6" w:rsidRPr="00F10328" w:rsidRDefault="008B64B6" w:rsidP="008B64B6">
            <w:pPr>
              <w:spacing w:after="0" w:line="240" w:lineRule="auto"/>
              <w:jc w:val="center"/>
              <w:rPr>
                <w:rFonts w:cs="Arial"/>
                <w:sz w:val="20"/>
                <w:szCs w:val="20"/>
              </w:rPr>
            </w:pPr>
            <w:r w:rsidRPr="00F10328">
              <w:rPr>
                <w:rFonts w:cs="Arial"/>
                <w:sz w:val="20"/>
                <w:szCs w:val="20"/>
              </w:rPr>
              <w:t>22</w:t>
            </w:r>
          </w:p>
        </w:tc>
        <w:tc>
          <w:tcPr>
            <w:tcW w:w="1100" w:type="dxa"/>
            <w:vAlign w:val="center"/>
          </w:tcPr>
          <w:p w14:paraId="3E309576" w14:textId="77777777" w:rsidR="008B64B6" w:rsidRPr="00F10328" w:rsidRDefault="008B64B6" w:rsidP="008B64B6">
            <w:pPr>
              <w:spacing w:after="0" w:line="240" w:lineRule="auto"/>
              <w:jc w:val="center"/>
              <w:rPr>
                <w:rFonts w:cs="Arial"/>
                <w:sz w:val="20"/>
                <w:szCs w:val="20"/>
              </w:rPr>
            </w:pPr>
            <w:r w:rsidRPr="00F10328">
              <w:rPr>
                <w:rFonts w:cs="Arial"/>
                <w:sz w:val="20"/>
                <w:szCs w:val="20"/>
              </w:rPr>
              <w:t>24</w:t>
            </w:r>
          </w:p>
        </w:tc>
        <w:tc>
          <w:tcPr>
            <w:tcW w:w="1100" w:type="dxa"/>
            <w:vAlign w:val="center"/>
          </w:tcPr>
          <w:p w14:paraId="68E2B1B9" w14:textId="77777777" w:rsidR="008B64B6" w:rsidRPr="00F10328" w:rsidRDefault="008B64B6" w:rsidP="008B64B6">
            <w:pPr>
              <w:spacing w:after="0" w:line="240" w:lineRule="auto"/>
              <w:jc w:val="center"/>
              <w:rPr>
                <w:rFonts w:cs="Arial"/>
                <w:sz w:val="20"/>
                <w:szCs w:val="20"/>
              </w:rPr>
            </w:pPr>
            <w:r w:rsidRPr="00F10328">
              <w:rPr>
                <w:rFonts w:cs="Arial"/>
                <w:sz w:val="20"/>
                <w:szCs w:val="20"/>
              </w:rPr>
              <w:t>27</w:t>
            </w:r>
          </w:p>
        </w:tc>
      </w:tr>
      <w:tr w:rsidR="008B64B6" w:rsidRPr="00F602D6" w14:paraId="41FC86A9" w14:textId="77777777" w:rsidTr="00F10328">
        <w:trPr>
          <w:trHeight w:val="132"/>
          <w:jc w:val="center"/>
        </w:trPr>
        <w:tc>
          <w:tcPr>
            <w:tcW w:w="1526" w:type="dxa"/>
            <w:vMerge/>
            <w:vAlign w:val="center"/>
          </w:tcPr>
          <w:p w14:paraId="458FAF4A" w14:textId="77777777" w:rsidR="008B64B6" w:rsidRPr="00F10328" w:rsidRDefault="008B64B6" w:rsidP="008B64B6">
            <w:pPr>
              <w:spacing w:after="0" w:line="240" w:lineRule="auto"/>
              <w:jc w:val="center"/>
              <w:rPr>
                <w:rFonts w:cs="Arial"/>
                <w:sz w:val="20"/>
                <w:szCs w:val="20"/>
              </w:rPr>
            </w:pPr>
          </w:p>
        </w:tc>
        <w:tc>
          <w:tcPr>
            <w:tcW w:w="1417" w:type="dxa"/>
            <w:vMerge w:val="restart"/>
            <w:shd w:val="clear" w:color="auto" w:fill="auto"/>
            <w:vAlign w:val="center"/>
          </w:tcPr>
          <w:p w14:paraId="344479D5" w14:textId="77777777" w:rsidR="008B64B6" w:rsidRPr="00F10328" w:rsidRDefault="008B64B6" w:rsidP="008B64B6">
            <w:pPr>
              <w:spacing w:after="0" w:line="240" w:lineRule="auto"/>
              <w:jc w:val="center"/>
              <w:rPr>
                <w:rFonts w:cs="Arial"/>
                <w:sz w:val="20"/>
                <w:szCs w:val="20"/>
              </w:rPr>
            </w:pPr>
            <w:r w:rsidRPr="00F10328">
              <w:rPr>
                <w:rFonts w:cs="Arial"/>
                <w:sz w:val="20"/>
                <w:szCs w:val="20"/>
              </w:rPr>
              <w:t>&gt;35°C</w:t>
            </w:r>
          </w:p>
        </w:tc>
        <w:tc>
          <w:tcPr>
            <w:tcW w:w="1117" w:type="dxa"/>
            <w:vAlign w:val="center"/>
          </w:tcPr>
          <w:p w14:paraId="4202B2F3" w14:textId="77777777" w:rsidR="008B64B6" w:rsidRPr="00F10328" w:rsidRDefault="008B64B6" w:rsidP="008B64B6">
            <w:pPr>
              <w:spacing w:after="0" w:line="240" w:lineRule="auto"/>
              <w:jc w:val="center"/>
              <w:rPr>
                <w:rFonts w:cs="Arial"/>
                <w:sz w:val="20"/>
                <w:szCs w:val="20"/>
              </w:rPr>
            </w:pPr>
            <w:r w:rsidRPr="00F10328">
              <w:rPr>
                <w:rFonts w:cs="Arial"/>
                <w:sz w:val="20"/>
                <w:szCs w:val="20"/>
              </w:rPr>
              <w:t>I</w:t>
            </w:r>
          </w:p>
        </w:tc>
        <w:tc>
          <w:tcPr>
            <w:tcW w:w="993" w:type="dxa"/>
            <w:vAlign w:val="center"/>
          </w:tcPr>
          <w:p w14:paraId="7C97F48F" w14:textId="77777777" w:rsidR="008B64B6" w:rsidRPr="00F10328" w:rsidRDefault="008B64B6" w:rsidP="008B64B6">
            <w:pPr>
              <w:spacing w:after="0" w:line="240" w:lineRule="auto"/>
              <w:jc w:val="center"/>
              <w:rPr>
                <w:rFonts w:cs="Arial"/>
                <w:sz w:val="20"/>
                <w:szCs w:val="20"/>
              </w:rPr>
            </w:pPr>
            <w:r w:rsidRPr="00F10328">
              <w:rPr>
                <w:rFonts w:cs="Arial"/>
                <w:sz w:val="20"/>
                <w:szCs w:val="20"/>
              </w:rPr>
              <w:t>60</w:t>
            </w:r>
          </w:p>
        </w:tc>
        <w:tc>
          <w:tcPr>
            <w:tcW w:w="1151" w:type="dxa"/>
            <w:vAlign w:val="center"/>
          </w:tcPr>
          <w:p w14:paraId="6C8DFB72" w14:textId="77777777" w:rsidR="008B64B6" w:rsidRPr="00F10328" w:rsidRDefault="008B64B6" w:rsidP="008B64B6">
            <w:pPr>
              <w:spacing w:after="0" w:line="240" w:lineRule="auto"/>
              <w:jc w:val="center"/>
              <w:rPr>
                <w:rFonts w:cs="Arial"/>
                <w:sz w:val="20"/>
                <w:szCs w:val="20"/>
              </w:rPr>
            </w:pPr>
            <w:r w:rsidRPr="00F10328">
              <w:rPr>
                <w:rFonts w:cs="Arial"/>
                <w:sz w:val="20"/>
                <w:szCs w:val="20"/>
              </w:rPr>
              <w:t>72</w:t>
            </w:r>
          </w:p>
        </w:tc>
        <w:tc>
          <w:tcPr>
            <w:tcW w:w="992" w:type="dxa"/>
            <w:vAlign w:val="center"/>
          </w:tcPr>
          <w:p w14:paraId="1DF43B07" w14:textId="77777777" w:rsidR="008B64B6" w:rsidRPr="00F10328" w:rsidRDefault="008B64B6" w:rsidP="008B64B6">
            <w:pPr>
              <w:spacing w:after="0" w:line="240" w:lineRule="auto"/>
              <w:jc w:val="center"/>
              <w:rPr>
                <w:rFonts w:cs="Arial"/>
                <w:sz w:val="20"/>
                <w:szCs w:val="20"/>
              </w:rPr>
            </w:pPr>
            <w:r w:rsidRPr="00F10328">
              <w:rPr>
                <w:rFonts w:cs="Arial"/>
                <w:sz w:val="20"/>
                <w:szCs w:val="20"/>
              </w:rPr>
              <w:t>84</w:t>
            </w:r>
          </w:p>
        </w:tc>
        <w:tc>
          <w:tcPr>
            <w:tcW w:w="992" w:type="dxa"/>
            <w:vAlign w:val="center"/>
          </w:tcPr>
          <w:p w14:paraId="3D8943B3" w14:textId="77777777" w:rsidR="008B64B6" w:rsidRPr="00F10328" w:rsidRDefault="008B64B6" w:rsidP="008B64B6">
            <w:pPr>
              <w:spacing w:after="0" w:line="240" w:lineRule="auto"/>
              <w:jc w:val="center"/>
              <w:rPr>
                <w:rFonts w:cs="Arial"/>
                <w:sz w:val="20"/>
                <w:szCs w:val="20"/>
              </w:rPr>
            </w:pPr>
            <w:r w:rsidRPr="00F10328">
              <w:rPr>
                <w:rFonts w:cs="Arial"/>
                <w:sz w:val="20"/>
                <w:szCs w:val="20"/>
              </w:rPr>
              <w:t>96</w:t>
            </w:r>
          </w:p>
        </w:tc>
        <w:tc>
          <w:tcPr>
            <w:tcW w:w="1100" w:type="dxa"/>
            <w:vAlign w:val="center"/>
          </w:tcPr>
          <w:p w14:paraId="55F700CB" w14:textId="77777777" w:rsidR="008B64B6" w:rsidRPr="00F10328" w:rsidRDefault="008B64B6" w:rsidP="008B64B6">
            <w:pPr>
              <w:spacing w:after="0" w:line="240" w:lineRule="auto"/>
              <w:jc w:val="center"/>
              <w:rPr>
                <w:rFonts w:cs="Arial"/>
                <w:sz w:val="20"/>
                <w:szCs w:val="20"/>
              </w:rPr>
            </w:pPr>
            <w:r w:rsidRPr="00F10328">
              <w:rPr>
                <w:rFonts w:cs="Arial"/>
                <w:sz w:val="20"/>
                <w:szCs w:val="20"/>
              </w:rPr>
              <w:t>108</w:t>
            </w:r>
          </w:p>
        </w:tc>
        <w:tc>
          <w:tcPr>
            <w:tcW w:w="1100" w:type="dxa"/>
            <w:vAlign w:val="center"/>
          </w:tcPr>
          <w:p w14:paraId="7FE6529E" w14:textId="77777777" w:rsidR="008B64B6" w:rsidRPr="00F10328" w:rsidRDefault="008B64B6" w:rsidP="008B64B6">
            <w:pPr>
              <w:spacing w:after="0" w:line="240" w:lineRule="auto"/>
              <w:jc w:val="center"/>
              <w:rPr>
                <w:rFonts w:cs="Arial"/>
                <w:sz w:val="20"/>
                <w:szCs w:val="20"/>
              </w:rPr>
            </w:pPr>
            <w:r w:rsidRPr="00F10328">
              <w:rPr>
                <w:rFonts w:cs="Arial"/>
                <w:sz w:val="20"/>
                <w:szCs w:val="20"/>
              </w:rPr>
              <w:t>119</w:t>
            </w:r>
          </w:p>
        </w:tc>
      </w:tr>
      <w:tr w:rsidR="008B64B6" w:rsidRPr="00F602D6" w14:paraId="7A19409A" w14:textId="77777777" w:rsidTr="00F10328">
        <w:trPr>
          <w:trHeight w:val="50"/>
          <w:jc w:val="center"/>
        </w:trPr>
        <w:tc>
          <w:tcPr>
            <w:tcW w:w="1526" w:type="dxa"/>
            <w:vMerge/>
            <w:vAlign w:val="center"/>
          </w:tcPr>
          <w:p w14:paraId="0FC6E6A0" w14:textId="77777777" w:rsidR="008B64B6" w:rsidRPr="00F10328" w:rsidRDefault="008B64B6" w:rsidP="008B64B6">
            <w:pPr>
              <w:spacing w:after="0" w:line="240" w:lineRule="auto"/>
              <w:jc w:val="center"/>
              <w:rPr>
                <w:rFonts w:cs="Arial"/>
                <w:sz w:val="20"/>
                <w:szCs w:val="20"/>
              </w:rPr>
            </w:pPr>
          </w:p>
        </w:tc>
        <w:tc>
          <w:tcPr>
            <w:tcW w:w="1417" w:type="dxa"/>
            <w:vMerge/>
            <w:shd w:val="clear" w:color="auto" w:fill="auto"/>
            <w:vAlign w:val="center"/>
          </w:tcPr>
          <w:p w14:paraId="5C8A4ACF" w14:textId="77777777" w:rsidR="008B64B6" w:rsidRPr="00F10328" w:rsidRDefault="008B64B6" w:rsidP="008B64B6">
            <w:pPr>
              <w:spacing w:after="0" w:line="240" w:lineRule="auto"/>
              <w:jc w:val="center"/>
              <w:rPr>
                <w:rFonts w:cs="Arial"/>
                <w:sz w:val="20"/>
                <w:szCs w:val="20"/>
              </w:rPr>
            </w:pPr>
          </w:p>
        </w:tc>
        <w:tc>
          <w:tcPr>
            <w:tcW w:w="1117" w:type="dxa"/>
            <w:vAlign w:val="center"/>
          </w:tcPr>
          <w:p w14:paraId="4064DA5D" w14:textId="77777777" w:rsidR="008B64B6" w:rsidRPr="00F10328" w:rsidRDefault="008B64B6" w:rsidP="008B64B6">
            <w:pPr>
              <w:spacing w:after="0" w:line="240" w:lineRule="auto"/>
              <w:jc w:val="center"/>
              <w:rPr>
                <w:rFonts w:cs="Arial"/>
                <w:sz w:val="20"/>
                <w:szCs w:val="20"/>
              </w:rPr>
            </w:pPr>
            <w:r w:rsidRPr="00F10328">
              <w:rPr>
                <w:rFonts w:cs="Arial"/>
                <w:sz w:val="20"/>
                <w:szCs w:val="20"/>
              </w:rPr>
              <w:t>II</w:t>
            </w:r>
          </w:p>
        </w:tc>
        <w:tc>
          <w:tcPr>
            <w:tcW w:w="993" w:type="dxa"/>
            <w:vAlign w:val="center"/>
          </w:tcPr>
          <w:p w14:paraId="781A0297" w14:textId="77777777" w:rsidR="008B64B6" w:rsidRPr="00F10328" w:rsidRDefault="008B64B6" w:rsidP="008B64B6">
            <w:pPr>
              <w:spacing w:after="0" w:line="240" w:lineRule="auto"/>
              <w:jc w:val="center"/>
              <w:rPr>
                <w:rFonts w:cs="Arial"/>
                <w:sz w:val="20"/>
                <w:szCs w:val="20"/>
              </w:rPr>
            </w:pPr>
            <w:r w:rsidRPr="00F10328">
              <w:rPr>
                <w:rFonts w:cs="Arial"/>
                <w:sz w:val="20"/>
                <w:szCs w:val="20"/>
              </w:rPr>
              <w:t>28</w:t>
            </w:r>
          </w:p>
        </w:tc>
        <w:tc>
          <w:tcPr>
            <w:tcW w:w="1151" w:type="dxa"/>
            <w:vAlign w:val="center"/>
          </w:tcPr>
          <w:p w14:paraId="18E24EC6" w14:textId="77777777" w:rsidR="008B64B6" w:rsidRPr="00F10328" w:rsidRDefault="008B64B6" w:rsidP="008B64B6">
            <w:pPr>
              <w:spacing w:after="0" w:line="240" w:lineRule="auto"/>
              <w:jc w:val="center"/>
              <w:rPr>
                <w:rFonts w:cs="Arial"/>
                <w:sz w:val="20"/>
                <w:szCs w:val="20"/>
              </w:rPr>
            </w:pPr>
            <w:r w:rsidRPr="00F10328">
              <w:rPr>
                <w:rFonts w:cs="Arial"/>
                <w:sz w:val="20"/>
                <w:szCs w:val="20"/>
              </w:rPr>
              <w:t>34</w:t>
            </w:r>
          </w:p>
        </w:tc>
        <w:tc>
          <w:tcPr>
            <w:tcW w:w="992" w:type="dxa"/>
            <w:vAlign w:val="center"/>
          </w:tcPr>
          <w:p w14:paraId="3CF4B568" w14:textId="77777777" w:rsidR="008B64B6" w:rsidRPr="00F10328" w:rsidRDefault="008B64B6" w:rsidP="008B64B6">
            <w:pPr>
              <w:spacing w:after="0" w:line="240" w:lineRule="auto"/>
              <w:jc w:val="center"/>
              <w:rPr>
                <w:rFonts w:cs="Arial"/>
                <w:sz w:val="20"/>
                <w:szCs w:val="20"/>
              </w:rPr>
            </w:pPr>
            <w:r w:rsidRPr="00F10328">
              <w:rPr>
                <w:rFonts w:cs="Arial"/>
                <w:sz w:val="20"/>
                <w:szCs w:val="20"/>
              </w:rPr>
              <w:t>40</w:t>
            </w:r>
          </w:p>
        </w:tc>
        <w:tc>
          <w:tcPr>
            <w:tcW w:w="992" w:type="dxa"/>
            <w:vAlign w:val="center"/>
          </w:tcPr>
          <w:p w14:paraId="12E02875" w14:textId="77777777" w:rsidR="008B64B6" w:rsidRPr="00F10328" w:rsidRDefault="008B64B6" w:rsidP="008B64B6">
            <w:pPr>
              <w:spacing w:after="0" w:line="240" w:lineRule="auto"/>
              <w:jc w:val="center"/>
              <w:rPr>
                <w:rFonts w:cs="Arial"/>
                <w:sz w:val="20"/>
                <w:szCs w:val="20"/>
              </w:rPr>
            </w:pPr>
            <w:r w:rsidRPr="00F10328">
              <w:rPr>
                <w:rFonts w:cs="Arial"/>
                <w:sz w:val="20"/>
                <w:szCs w:val="20"/>
              </w:rPr>
              <w:t>46</w:t>
            </w:r>
          </w:p>
        </w:tc>
        <w:tc>
          <w:tcPr>
            <w:tcW w:w="1100" w:type="dxa"/>
            <w:vAlign w:val="center"/>
          </w:tcPr>
          <w:p w14:paraId="3C7CC388" w14:textId="77777777" w:rsidR="008B64B6" w:rsidRPr="00F10328" w:rsidRDefault="008B64B6" w:rsidP="008B64B6">
            <w:pPr>
              <w:spacing w:after="0" w:line="240" w:lineRule="auto"/>
              <w:jc w:val="center"/>
              <w:rPr>
                <w:rFonts w:cs="Arial"/>
                <w:sz w:val="20"/>
                <w:szCs w:val="20"/>
              </w:rPr>
            </w:pPr>
            <w:r w:rsidRPr="00F10328">
              <w:rPr>
                <w:rFonts w:cs="Arial"/>
                <w:sz w:val="20"/>
                <w:szCs w:val="20"/>
              </w:rPr>
              <w:t>51</w:t>
            </w:r>
          </w:p>
        </w:tc>
        <w:tc>
          <w:tcPr>
            <w:tcW w:w="1100" w:type="dxa"/>
            <w:vAlign w:val="center"/>
          </w:tcPr>
          <w:p w14:paraId="196606A2" w14:textId="77777777" w:rsidR="008B64B6" w:rsidRPr="00F10328" w:rsidRDefault="008B64B6" w:rsidP="008B64B6">
            <w:pPr>
              <w:spacing w:after="0" w:line="240" w:lineRule="auto"/>
              <w:jc w:val="center"/>
              <w:rPr>
                <w:rFonts w:cs="Arial"/>
                <w:sz w:val="20"/>
                <w:szCs w:val="20"/>
              </w:rPr>
            </w:pPr>
            <w:r w:rsidRPr="00F10328">
              <w:rPr>
                <w:rFonts w:cs="Arial"/>
                <w:sz w:val="20"/>
                <w:szCs w:val="20"/>
              </w:rPr>
              <w:t>57</w:t>
            </w:r>
          </w:p>
        </w:tc>
      </w:tr>
      <w:tr w:rsidR="008B64B6" w:rsidRPr="00F602D6" w14:paraId="10481D2A" w14:textId="77777777" w:rsidTr="00F10328">
        <w:trPr>
          <w:trHeight w:val="54"/>
          <w:jc w:val="center"/>
        </w:trPr>
        <w:tc>
          <w:tcPr>
            <w:tcW w:w="1526" w:type="dxa"/>
            <w:vMerge w:val="restart"/>
            <w:vAlign w:val="center"/>
          </w:tcPr>
          <w:p w14:paraId="35D04649" w14:textId="77777777" w:rsidR="008B64B6" w:rsidRPr="00F10328" w:rsidRDefault="008B64B6" w:rsidP="008B64B6">
            <w:pPr>
              <w:spacing w:after="0" w:line="240" w:lineRule="auto"/>
              <w:jc w:val="center"/>
              <w:rPr>
                <w:rFonts w:cs="Arial"/>
                <w:sz w:val="20"/>
                <w:szCs w:val="20"/>
                <w:lang w:val="nl-BE"/>
              </w:rPr>
            </w:pPr>
            <w:r w:rsidRPr="00F10328">
              <w:rPr>
                <w:sz w:val="20"/>
                <w:szCs w:val="20"/>
                <w:lang w:val="nl-BE"/>
              </w:rPr>
              <w:t>Gerecycleerde lucht,</w:t>
            </w:r>
          </w:p>
          <w:p w14:paraId="12253F8E" w14:textId="77777777" w:rsidR="008B64B6" w:rsidRPr="00F10328" w:rsidRDefault="008B64B6" w:rsidP="00D4771F">
            <w:pPr>
              <w:spacing w:after="0" w:line="240" w:lineRule="auto"/>
              <w:rPr>
                <w:rFonts w:cs="Arial"/>
                <w:sz w:val="20"/>
                <w:szCs w:val="20"/>
                <w:lang w:val="nl-BE"/>
              </w:rPr>
            </w:pPr>
            <w:r w:rsidRPr="00F10328">
              <w:rPr>
                <w:sz w:val="20"/>
                <w:szCs w:val="20"/>
                <w:lang w:val="nl-BE"/>
              </w:rPr>
              <w:t>Gemengde lucht,</w:t>
            </w:r>
          </w:p>
          <w:p w14:paraId="3A03E6AE" w14:textId="7C88E22B" w:rsidR="008B64B6" w:rsidRPr="00F10328" w:rsidRDefault="008B64B6" w:rsidP="008B64B6">
            <w:pPr>
              <w:spacing w:after="0" w:line="240" w:lineRule="auto"/>
              <w:jc w:val="center"/>
              <w:rPr>
                <w:rFonts w:cs="Arial"/>
                <w:sz w:val="20"/>
                <w:szCs w:val="20"/>
                <w:lang w:val="nl-NL"/>
              </w:rPr>
            </w:pPr>
            <w:r w:rsidRPr="00F10328">
              <w:rPr>
                <w:sz w:val="20"/>
                <w:szCs w:val="20"/>
                <w:lang w:val="nl-BE"/>
              </w:rPr>
              <w:t>Teruggenomen lucht indien aanwezigheid warmterecuperatie of</w:t>
            </w:r>
            <w:r w:rsidR="00D4771F" w:rsidRPr="00F10328">
              <w:rPr>
                <w:sz w:val="20"/>
                <w:szCs w:val="20"/>
                <w:lang w:val="nl-BE"/>
              </w:rPr>
              <w:t xml:space="preserve"> </w:t>
            </w:r>
            <w:r w:rsidRPr="00F10328">
              <w:rPr>
                <w:sz w:val="20"/>
                <w:szCs w:val="20"/>
                <w:lang w:val="nl-BE"/>
              </w:rPr>
              <w:t>recycleerinstallatie verder in het circuit</w:t>
            </w:r>
          </w:p>
        </w:tc>
        <w:tc>
          <w:tcPr>
            <w:tcW w:w="1417" w:type="dxa"/>
            <w:shd w:val="clear" w:color="auto" w:fill="auto"/>
            <w:vAlign w:val="center"/>
          </w:tcPr>
          <w:p w14:paraId="42B56E9D" w14:textId="77777777" w:rsidR="008B64B6" w:rsidRPr="00F10328" w:rsidRDefault="008B64B6" w:rsidP="008B64B6">
            <w:pPr>
              <w:spacing w:after="0" w:line="240" w:lineRule="auto"/>
              <w:jc w:val="center"/>
              <w:rPr>
                <w:rFonts w:cs="Arial"/>
                <w:sz w:val="20"/>
                <w:szCs w:val="20"/>
              </w:rPr>
            </w:pPr>
            <w:r w:rsidRPr="00F10328">
              <w:rPr>
                <w:sz w:val="20"/>
                <w:szCs w:val="20"/>
                <w:lang w:val="nl-BE"/>
              </w:rPr>
              <w:t>Om het even</w:t>
            </w:r>
          </w:p>
        </w:tc>
        <w:tc>
          <w:tcPr>
            <w:tcW w:w="1117" w:type="dxa"/>
            <w:vAlign w:val="center"/>
          </w:tcPr>
          <w:p w14:paraId="456148DD" w14:textId="77777777" w:rsidR="008B64B6" w:rsidRPr="00F10328" w:rsidRDefault="008B64B6" w:rsidP="008B64B6">
            <w:pPr>
              <w:spacing w:after="0" w:line="240" w:lineRule="auto"/>
              <w:jc w:val="center"/>
              <w:rPr>
                <w:rFonts w:cs="Arial"/>
                <w:sz w:val="20"/>
                <w:szCs w:val="20"/>
              </w:rPr>
            </w:pPr>
            <w:r w:rsidRPr="00F10328">
              <w:rPr>
                <w:rFonts w:cs="Arial"/>
                <w:sz w:val="20"/>
                <w:szCs w:val="20"/>
              </w:rPr>
              <w:t>I</w:t>
            </w:r>
          </w:p>
        </w:tc>
        <w:tc>
          <w:tcPr>
            <w:tcW w:w="993" w:type="dxa"/>
            <w:vAlign w:val="center"/>
          </w:tcPr>
          <w:p w14:paraId="4035193B" w14:textId="77777777" w:rsidR="008B64B6" w:rsidRPr="00F10328" w:rsidRDefault="008B64B6" w:rsidP="008B64B6">
            <w:pPr>
              <w:spacing w:after="0" w:line="240" w:lineRule="auto"/>
              <w:jc w:val="center"/>
              <w:rPr>
                <w:rFonts w:cs="Arial"/>
                <w:sz w:val="20"/>
                <w:szCs w:val="20"/>
              </w:rPr>
            </w:pPr>
            <w:r w:rsidRPr="00F10328">
              <w:rPr>
                <w:rFonts w:cs="Arial"/>
                <w:sz w:val="20"/>
                <w:szCs w:val="20"/>
              </w:rPr>
              <w:t>28</w:t>
            </w:r>
          </w:p>
        </w:tc>
        <w:tc>
          <w:tcPr>
            <w:tcW w:w="1151" w:type="dxa"/>
            <w:vAlign w:val="center"/>
          </w:tcPr>
          <w:p w14:paraId="5015C932" w14:textId="77777777" w:rsidR="008B64B6" w:rsidRPr="00F10328" w:rsidRDefault="008B64B6" w:rsidP="008B64B6">
            <w:pPr>
              <w:spacing w:after="0" w:line="240" w:lineRule="auto"/>
              <w:jc w:val="center"/>
              <w:rPr>
                <w:rFonts w:cs="Arial"/>
                <w:sz w:val="20"/>
                <w:szCs w:val="20"/>
              </w:rPr>
            </w:pPr>
            <w:r w:rsidRPr="00F10328">
              <w:rPr>
                <w:rFonts w:cs="Arial"/>
                <w:sz w:val="20"/>
                <w:szCs w:val="20"/>
              </w:rPr>
              <w:t>34</w:t>
            </w:r>
          </w:p>
        </w:tc>
        <w:tc>
          <w:tcPr>
            <w:tcW w:w="992" w:type="dxa"/>
            <w:vAlign w:val="center"/>
          </w:tcPr>
          <w:p w14:paraId="6ED4580E" w14:textId="77777777" w:rsidR="008B64B6" w:rsidRPr="00F10328" w:rsidRDefault="008B64B6" w:rsidP="008B64B6">
            <w:pPr>
              <w:spacing w:after="0" w:line="240" w:lineRule="auto"/>
              <w:jc w:val="center"/>
              <w:rPr>
                <w:rFonts w:cs="Arial"/>
                <w:sz w:val="20"/>
                <w:szCs w:val="20"/>
              </w:rPr>
            </w:pPr>
            <w:r w:rsidRPr="00F10328">
              <w:rPr>
                <w:rFonts w:cs="Arial"/>
                <w:sz w:val="20"/>
                <w:szCs w:val="20"/>
              </w:rPr>
              <w:t>40</w:t>
            </w:r>
          </w:p>
        </w:tc>
        <w:tc>
          <w:tcPr>
            <w:tcW w:w="992" w:type="dxa"/>
            <w:vAlign w:val="center"/>
          </w:tcPr>
          <w:p w14:paraId="63430992" w14:textId="77777777" w:rsidR="008B64B6" w:rsidRPr="00F10328" w:rsidRDefault="008B64B6" w:rsidP="008B64B6">
            <w:pPr>
              <w:spacing w:after="0" w:line="240" w:lineRule="auto"/>
              <w:jc w:val="center"/>
              <w:rPr>
                <w:rFonts w:cs="Arial"/>
                <w:sz w:val="20"/>
                <w:szCs w:val="20"/>
              </w:rPr>
            </w:pPr>
            <w:r w:rsidRPr="00F10328">
              <w:rPr>
                <w:rFonts w:cs="Arial"/>
                <w:sz w:val="20"/>
                <w:szCs w:val="20"/>
              </w:rPr>
              <w:t>46</w:t>
            </w:r>
          </w:p>
        </w:tc>
        <w:tc>
          <w:tcPr>
            <w:tcW w:w="1100" w:type="dxa"/>
            <w:vAlign w:val="center"/>
          </w:tcPr>
          <w:p w14:paraId="1DD302E1" w14:textId="77777777" w:rsidR="008B64B6" w:rsidRPr="00F10328" w:rsidRDefault="008B64B6" w:rsidP="008B64B6">
            <w:pPr>
              <w:spacing w:after="0" w:line="240" w:lineRule="auto"/>
              <w:jc w:val="center"/>
              <w:rPr>
                <w:rFonts w:cs="Arial"/>
                <w:sz w:val="20"/>
                <w:szCs w:val="20"/>
              </w:rPr>
            </w:pPr>
            <w:r w:rsidRPr="00F10328">
              <w:rPr>
                <w:rFonts w:cs="Arial"/>
                <w:sz w:val="20"/>
                <w:szCs w:val="20"/>
              </w:rPr>
              <w:t>51</w:t>
            </w:r>
          </w:p>
        </w:tc>
        <w:tc>
          <w:tcPr>
            <w:tcW w:w="1100" w:type="dxa"/>
            <w:vAlign w:val="center"/>
          </w:tcPr>
          <w:p w14:paraId="4322273D" w14:textId="77777777" w:rsidR="008B64B6" w:rsidRPr="00F10328" w:rsidRDefault="008B64B6" w:rsidP="008B64B6">
            <w:pPr>
              <w:spacing w:after="0" w:line="240" w:lineRule="auto"/>
              <w:jc w:val="center"/>
              <w:rPr>
                <w:rFonts w:cs="Arial"/>
                <w:sz w:val="20"/>
                <w:szCs w:val="20"/>
              </w:rPr>
            </w:pPr>
            <w:r w:rsidRPr="00F10328">
              <w:rPr>
                <w:rFonts w:cs="Arial"/>
                <w:sz w:val="20"/>
                <w:szCs w:val="20"/>
              </w:rPr>
              <w:t>57</w:t>
            </w:r>
          </w:p>
        </w:tc>
      </w:tr>
      <w:tr w:rsidR="008B64B6" w:rsidRPr="00F602D6" w14:paraId="32E15BEA" w14:textId="77777777" w:rsidTr="00F10328">
        <w:trPr>
          <w:trHeight w:val="2341"/>
          <w:jc w:val="center"/>
        </w:trPr>
        <w:tc>
          <w:tcPr>
            <w:tcW w:w="1526" w:type="dxa"/>
            <w:vMerge/>
            <w:vAlign w:val="center"/>
          </w:tcPr>
          <w:p w14:paraId="39938B1B" w14:textId="77777777" w:rsidR="008B64B6" w:rsidRPr="00F10328" w:rsidRDefault="008B64B6" w:rsidP="008B64B6">
            <w:pPr>
              <w:spacing w:after="0" w:line="240" w:lineRule="auto"/>
              <w:jc w:val="center"/>
              <w:rPr>
                <w:rFonts w:cs="Arial"/>
                <w:sz w:val="20"/>
                <w:szCs w:val="20"/>
              </w:rPr>
            </w:pPr>
          </w:p>
        </w:tc>
        <w:tc>
          <w:tcPr>
            <w:tcW w:w="1417" w:type="dxa"/>
            <w:shd w:val="clear" w:color="auto" w:fill="auto"/>
            <w:vAlign w:val="center"/>
          </w:tcPr>
          <w:p w14:paraId="6C4C6326" w14:textId="77777777" w:rsidR="008B64B6" w:rsidRPr="00F10328" w:rsidRDefault="008B64B6" w:rsidP="008B64B6">
            <w:pPr>
              <w:spacing w:after="0" w:line="240" w:lineRule="auto"/>
              <w:jc w:val="center"/>
              <w:rPr>
                <w:rFonts w:cs="Arial"/>
                <w:sz w:val="20"/>
                <w:szCs w:val="20"/>
              </w:rPr>
            </w:pPr>
            <w:r w:rsidRPr="00F10328">
              <w:rPr>
                <w:sz w:val="20"/>
                <w:szCs w:val="20"/>
                <w:lang w:val="nl-BE"/>
              </w:rPr>
              <w:t>Om het even</w:t>
            </w:r>
          </w:p>
        </w:tc>
        <w:tc>
          <w:tcPr>
            <w:tcW w:w="1117" w:type="dxa"/>
            <w:vAlign w:val="center"/>
          </w:tcPr>
          <w:p w14:paraId="49848890" w14:textId="77777777" w:rsidR="008B64B6" w:rsidRPr="00F10328" w:rsidRDefault="008B64B6" w:rsidP="008B64B6">
            <w:pPr>
              <w:spacing w:after="0" w:line="240" w:lineRule="auto"/>
              <w:jc w:val="center"/>
              <w:rPr>
                <w:rFonts w:cs="Arial"/>
                <w:sz w:val="20"/>
                <w:szCs w:val="20"/>
              </w:rPr>
            </w:pPr>
            <w:r w:rsidRPr="00F10328">
              <w:rPr>
                <w:rFonts w:cs="Arial"/>
                <w:sz w:val="20"/>
                <w:szCs w:val="20"/>
              </w:rPr>
              <w:t>II</w:t>
            </w:r>
          </w:p>
        </w:tc>
        <w:tc>
          <w:tcPr>
            <w:tcW w:w="993" w:type="dxa"/>
            <w:vAlign w:val="center"/>
          </w:tcPr>
          <w:p w14:paraId="7C77DB8B" w14:textId="77777777" w:rsidR="008B64B6" w:rsidRPr="00F10328" w:rsidRDefault="008B64B6" w:rsidP="008B64B6">
            <w:pPr>
              <w:spacing w:after="0" w:line="240" w:lineRule="auto"/>
              <w:jc w:val="center"/>
              <w:rPr>
                <w:rFonts w:cs="Arial"/>
                <w:sz w:val="20"/>
                <w:szCs w:val="20"/>
              </w:rPr>
            </w:pPr>
            <w:r w:rsidRPr="00F10328">
              <w:rPr>
                <w:rFonts w:cs="Arial"/>
                <w:sz w:val="20"/>
                <w:szCs w:val="20"/>
              </w:rPr>
              <w:t>13</w:t>
            </w:r>
          </w:p>
        </w:tc>
        <w:tc>
          <w:tcPr>
            <w:tcW w:w="1151" w:type="dxa"/>
            <w:vAlign w:val="center"/>
          </w:tcPr>
          <w:p w14:paraId="1D2E5E88" w14:textId="77777777" w:rsidR="008B64B6" w:rsidRPr="00F10328" w:rsidRDefault="008B64B6" w:rsidP="008B64B6">
            <w:pPr>
              <w:spacing w:after="0" w:line="240" w:lineRule="auto"/>
              <w:jc w:val="center"/>
              <w:rPr>
                <w:rFonts w:cs="Arial"/>
                <w:sz w:val="20"/>
                <w:szCs w:val="20"/>
              </w:rPr>
            </w:pPr>
            <w:r w:rsidRPr="00F10328">
              <w:rPr>
                <w:rFonts w:cs="Arial"/>
                <w:sz w:val="20"/>
                <w:szCs w:val="20"/>
              </w:rPr>
              <w:t>16</w:t>
            </w:r>
          </w:p>
        </w:tc>
        <w:tc>
          <w:tcPr>
            <w:tcW w:w="992" w:type="dxa"/>
            <w:vAlign w:val="center"/>
          </w:tcPr>
          <w:p w14:paraId="16ED44C6" w14:textId="77777777" w:rsidR="008B64B6" w:rsidRPr="00F10328" w:rsidRDefault="008B64B6" w:rsidP="008B64B6">
            <w:pPr>
              <w:spacing w:after="0" w:line="240" w:lineRule="auto"/>
              <w:jc w:val="center"/>
              <w:rPr>
                <w:rFonts w:cs="Arial"/>
                <w:sz w:val="20"/>
                <w:szCs w:val="20"/>
              </w:rPr>
            </w:pPr>
            <w:r w:rsidRPr="00F10328">
              <w:rPr>
                <w:rFonts w:cs="Arial"/>
                <w:sz w:val="20"/>
                <w:szCs w:val="20"/>
              </w:rPr>
              <w:t>19</w:t>
            </w:r>
          </w:p>
        </w:tc>
        <w:tc>
          <w:tcPr>
            <w:tcW w:w="992" w:type="dxa"/>
            <w:vAlign w:val="center"/>
          </w:tcPr>
          <w:p w14:paraId="277430B4" w14:textId="77777777" w:rsidR="008B64B6" w:rsidRPr="00F10328" w:rsidRDefault="008B64B6" w:rsidP="008B64B6">
            <w:pPr>
              <w:spacing w:after="0" w:line="240" w:lineRule="auto"/>
              <w:jc w:val="center"/>
              <w:rPr>
                <w:rFonts w:cs="Arial"/>
                <w:sz w:val="20"/>
                <w:szCs w:val="20"/>
              </w:rPr>
            </w:pPr>
            <w:r w:rsidRPr="00F10328">
              <w:rPr>
                <w:rFonts w:cs="Arial"/>
                <w:sz w:val="20"/>
                <w:szCs w:val="20"/>
              </w:rPr>
              <w:t>22</w:t>
            </w:r>
          </w:p>
        </w:tc>
        <w:tc>
          <w:tcPr>
            <w:tcW w:w="1100" w:type="dxa"/>
            <w:vAlign w:val="center"/>
          </w:tcPr>
          <w:p w14:paraId="2F7D3BE3" w14:textId="77777777" w:rsidR="008B64B6" w:rsidRPr="00F10328" w:rsidRDefault="008B64B6" w:rsidP="008B64B6">
            <w:pPr>
              <w:spacing w:after="0" w:line="240" w:lineRule="auto"/>
              <w:jc w:val="center"/>
              <w:rPr>
                <w:rFonts w:cs="Arial"/>
                <w:sz w:val="20"/>
                <w:szCs w:val="20"/>
              </w:rPr>
            </w:pPr>
            <w:r w:rsidRPr="00F10328">
              <w:rPr>
                <w:rFonts w:cs="Arial"/>
                <w:sz w:val="20"/>
                <w:szCs w:val="20"/>
              </w:rPr>
              <w:t>24</w:t>
            </w:r>
          </w:p>
        </w:tc>
        <w:tc>
          <w:tcPr>
            <w:tcW w:w="1100" w:type="dxa"/>
            <w:vAlign w:val="center"/>
          </w:tcPr>
          <w:p w14:paraId="726F4CC7" w14:textId="77777777" w:rsidR="008B64B6" w:rsidRPr="00F10328" w:rsidRDefault="008B64B6" w:rsidP="008B64B6">
            <w:pPr>
              <w:spacing w:after="0" w:line="240" w:lineRule="auto"/>
              <w:jc w:val="center"/>
              <w:rPr>
                <w:rFonts w:cs="Arial"/>
                <w:sz w:val="20"/>
                <w:szCs w:val="20"/>
              </w:rPr>
            </w:pPr>
            <w:r w:rsidRPr="00F10328">
              <w:rPr>
                <w:rFonts w:cs="Arial"/>
                <w:sz w:val="20"/>
                <w:szCs w:val="20"/>
              </w:rPr>
              <w:t>27</w:t>
            </w:r>
          </w:p>
        </w:tc>
      </w:tr>
    </w:tbl>
    <w:p w14:paraId="4EF55C93" w14:textId="77777777" w:rsidR="00090131" w:rsidRPr="00F602D6" w:rsidRDefault="00090131" w:rsidP="00F10328">
      <w:pPr>
        <w:spacing w:after="0" w:line="240" w:lineRule="auto"/>
        <w:jc w:val="center"/>
        <w:rPr>
          <w:rFonts w:cs="Arial"/>
          <w:lang w:val="nl-BE"/>
        </w:rPr>
      </w:pPr>
      <w:r w:rsidRPr="00F602D6">
        <w:rPr>
          <w:lang w:val="nl-BE"/>
        </w:rPr>
        <w:t>TABEL 3</w:t>
      </w:r>
    </w:p>
    <w:p w14:paraId="35ED53B0" w14:textId="77777777" w:rsidR="00090131" w:rsidRPr="00F602D6" w:rsidRDefault="00090131" w:rsidP="00090131">
      <w:pPr>
        <w:spacing w:after="0" w:line="240" w:lineRule="auto"/>
        <w:rPr>
          <w:rFonts w:eastAsia="Arial Unicode MS" w:cs="Arial"/>
          <w:bCs/>
          <w:lang w:val="nl-BE"/>
        </w:rPr>
      </w:pPr>
    </w:p>
    <w:p w14:paraId="6CB04A12" w14:textId="77777777" w:rsidR="00090131" w:rsidRPr="00F602D6" w:rsidRDefault="00090131" w:rsidP="00090131">
      <w:pPr>
        <w:spacing w:after="0" w:line="240" w:lineRule="auto"/>
        <w:rPr>
          <w:rFonts w:eastAsia="Arial Unicode MS" w:cs="Arial"/>
          <w:bCs/>
          <w:lang w:val="nl-BE"/>
        </w:rPr>
      </w:pPr>
    </w:p>
    <w:p w14:paraId="42168B27" w14:textId="77777777" w:rsidR="00090131" w:rsidRPr="00F602D6" w:rsidRDefault="00090131" w:rsidP="00090131">
      <w:pPr>
        <w:spacing w:after="0" w:line="240" w:lineRule="auto"/>
        <w:rPr>
          <w:rFonts w:eastAsia="Arial Unicode MS" w:cs="Arial"/>
          <w:bCs/>
          <w:lang w:val="nl-BE"/>
        </w:rPr>
      </w:pPr>
      <w:r w:rsidRPr="00F602D6">
        <w:rPr>
          <w:lang w:val="nl-BE"/>
        </w:rPr>
        <w:t xml:space="preserve">In de andere gevallen is de thermische isolatie van </w:t>
      </w:r>
      <w:r w:rsidR="00150E13" w:rsidRPr="00F602D6">
        <w:rPr>
          <w:lang w:val="nl-BE"/>
        </w:rPr>
        <w:t>luchtcirculatie</w:t>
      </w:r>
      <w:r w:rsidR="00150E13">
        <w:rPr>
          <w:lang w:val="nl-BE"/>
        </w:rPr>
        <w:t>kanalen</w:t>
      </w:r>
      <w:r w:rsidR="00150E13" w:rsidRPr="00F602D6">
        <w:rPr>
          <w:lang w:val="nl-BE"/>
        </w:rPr>
        <w:t xml:space="preserve"> </w:t>
      </w:r>
      <w:r w:rsidRPr="00F602D6">
        <w:rPr>
          <w:lang w:val="nl-BE"/>
        </w:rPr>
        <w:t>niet verplicht.</w:t>
      </w:r>
    </w:p>
    <w:p w14:paraId="75E51F52" w14:textId="77777777" w:rsidR="00090131" w:rsidRPr="00F602D6" w:rsidRDefault="00090131" w:rsidP="00090131">
      <w:pPr>
        <w:spacing w:after="0" w:line="240" w:lineRule="auto"/>
        <w:rPr>
          <w:rFonts w:eastAsia="Arial Unicode MS" w:cs="Arial"/>
          <w:bCs/>
          <w:lang w:val="nl-BE"/>
        </w:rPr>
      </w:pPr>
    </w:p>
    <w:p w14:paraId="71EF89EB" w14:textId="77777777" w:rsidR="00090131" w:rsidRPr="00F602D6" w:rsidRDefault="00090131" w:rsidP="00090131">
      <w:pPr>
        <w:tabs>
          <w:tab w:val="left" w:pos="0"/>
        </w:tabs>
        <w:spacing w:after="0" w:line="240" w:lineRule="auto"/>
        <w:jc w:val="both"/>
        <w:rPr>
          <w:rFonts w:cs="Arial"/>
          <w:b/>
          <w:lang w:val="nl-BE"/>
        </w:rPr>
      </w:pPr>
      <w:r w:rsidRPr="00F602D6">
        <w:rPr>
          <w:b/>
          <w:lang w:val="nl-BE"/>
        </w:rPr>
        <w:t>7. Uitzonderingen</w:t>
      </w:r>
    </w:p>
    <w:p w14:paraId="0D8AE367" w14:textId="77777777" w:rsidR="00090131" w:rsidRPr="00F602D6" w:rsidRDefault="00090131" w:rsidP="008700E9">
      <w:pPr>
        <w:numPr>
          <w:ilvl w:val="1"/>
          <w:numId w:val="75"/>
        </w:numPr>
        <w:spacing w:after="0" w:line="240" w:lineRule="auto"/>
        <w:rPr>
          <w:rFonts w:cs="Arial"/>
          <w:lang w:val="nl-BE"/>
        </w:rPr>
      </w:pPr>
      <w:r w:rsidRPr="00F602D6">
        <w:rPr>
          <w:lang w:val="nl-BE"/>
        </w:rPr>
        <w:t>In het geval van niet-bereikbaarheid van leidingen en toebehoren is de thermische isolatie van die leidingen en toebehoren die bestonden vóór de inwerkingtreding van dit besluit niet verplicht.</w:t>
      </w:r>
    </w:p>
    <w:p w14:paraId="2442909B" w14:textId="77777777" w:rsidR="00090131" w:rsidRPr="00F602D6" w:rsidRDefault="00090131" w:rsidP="008700E9">
      <w:pPr>
        <w:numPr>
          <w:ilvl w:val="1"/>
          <w:numId w:val="75"/>
        </w:numPr>
        <w:spacing w:after="0" w:line="240" w:lineRule="auto"/>
        <w:rPr>
          <w:rFonts w:cs="Arial"/>
          <w:lang w:val="nl-BE"/>
        </w:rPr>
      </w:pPr>
      <w:r w:rsidRPr="00F602D6">
        <w:rPr>
          <w:lang w:val="nl-BE"/>
        </w:rPr>
        <w:t>Behalve in nieuwe gebouwen, dienen leidingen en toebehoren thermisch te worden geïsoleerd met de maximale diktes die de onmiddellijke omgeving toelaat, indien deze niet toelaat de in dit besluit voorziene minimale dikte te plaatsen.</w:t>
      </w:r>
    </w:p>
    <w:p w14:paraId="28B247E7" w14:textId="77777777" w:rsidR="00090131" w:rsidRPr="00F602D6" w:rsidRDefault="00090131" w:rsidP="008700E9">
      <w:pPr>
        <w:numPr>
          <w:ilvl w:val="1"/>
          <w:numId w:val="75"/>
        </w:numPr>
        <w:spacing w:after="0" w:line="240" w:lineRule="auto"/>
        <w:rPr>
          <w:rFonts w:cs="Arial"/>
          <w:lang w:val="nl-BE"/>
        </w:rPr>
      </w:pPr>
      <w:r w:rsidRPr="00F602D6">
        <w:rPr>
          <w:lang w:val="nl-BE"/>
        </w:rPr>
        <w:t>De eis tot thermische isolatie van de toebehoren is niet van toepassing indien de voorschriften van de fabrikant dit verbieden.</w:t>
      </w:r>
    </w:p>
    <w:p w14:paraId="5A7D283B" w14:textId="77777777" w:rsidR="00090131" w:rsidRPr="00F602D6" w:rsidRDefault="00090131" w:rsidP="008700E9">
      <w:pPr>
        <w:numPr>
          <w:ilvl w:val="1"/>
          <w:numId w:val="75"/>
        </w:numPr>
        <w:spacing w:after="0" w:line="240" w:lineRule="auto"/>
        <w:rPr>
          <w:rFonts w:cs="Arial"/>
          <w:lang w:val="nl-BE"/>
        </w:rPr>
      </w:pPr>
      <w:r w:rsidRPr="00F602D6">
        <w:rPr>
          <w:rFonts w:cs="Arial"/>
          <w:lang w:val="nl-BE"/>
        </w:rPr>
        <w:t>De isolatie van de afvoerluchtkanalen</w:t>
      </w:r>
      <w:r w:rsidRPr="00F602D6">
        <w:rPr>
          <w:lang w:val="nl-BE"/>
        </w:rPr>
        <w:t xml:space="preserve"> in aanwezigheid van warmterecuperatie of een recycleerinstallatie verder in het </w:t>
      </w:r>
      <w:r w:rsidR="0044115A">
        <w:rPr>
          <w:lang w:val="nl-BE"/>
        </w:rPr>
        <w:t>verdeelnetwerk</w:t>
      </w:r>
      <w:r w:rsidRPr="00F602D6">
        <w:rPr>
          <w:rFonts w:cs="Arial"/>
          <w:lang w:val="nl-BE"/>
        </w:rPr>
        <w:t>, is niet vereist wanneer aan alle volgende voorwaarden is voldaan:</w:t>
      </w:r>
    </w:p>
    <w:p w14:paraId="0E7D4BEF" w14:textId="77777777" w:rsidR="00090131" w:rsidRPr="00F602D6" w:rsidRDefault="00090131" w:rsidP="004B23CD">
      <w:pPr>
        <w:numPr>
          <w:ilvl w:val="2"/>
          <w:numId w:val="75"/>
        </w:numPr>
        <w:tabs>
          <w:tab w:val="clear" w:pos="1260"/>
          <w:tab w:val="num" w:pos="1134"/>
        </w:tabs>
        <w:spacing w:after="0" w:line="240" w:lineRule="auto"/>
        <w:ind w:left="709"/>
        <w:rPr>
          <w:rFonts w:cs="Arial"/>
          <w:lang w:val="nl-NL"/>
        </w:rPr>
      </w:pPr>
      <w:r w:rsidRPr="00F602D6">
        <w:rPr>
          <w:rFonts w:cs="Arial"/>
          <w:lang w:val="nl-NL"/>
        </w:rPr>
        <w:t>meer dan 80% van de gebruiksruimten die door dit ventilatiesysteem worden bediend, worden ingenomen door functionele "kantoor"-ruimten ;</w:t>
      </w:r>
    </w:p>
    <w:p w14:paraId="77D6C3E5" w14:textId="77777777" w:rsidR="00090131" w:rsidRPr="00F602D6" w:rsidRDefault="00090131" w:rsidP="004B23CD">
      <w:pPr>
        <w:numPr>
          <w:ilvl w:val="2"/>
          <w:numId w:val="75"/>
        </w:numPr>
        <w:tabs>
          <w:tab w:val="clear" w:pos="1260"/>
          <w:tab w:val="num" w:pos="1134"/>
        </w:tabs>
        <w:spacing w:after="0" w:line="240" w:lineRule="auto"/>
        <w:ind w:left="709"/>
        <w:rPr>
          <w:rFonts w:cs="Arial"/>
          <w:lang w:val="nl-NL"/>
        </w:rPr>
      </w:pPr>
      <w:r w:rsidRPr="00F602D6">
        <w:rPr>
          <w:rFonts w:cs="Arial"/>
          <w:lang w:val="nl-NL"/>
        </w:rPr>
        <w:t>de luchtafvoerkanalen bevinden zich allemaal in het beschermde volume.;</w:t>
      </w:r>
    </w:p>
    <w:p w14:paraId="0526319D" w14:textId="77777777" w:rsidR="00090131" w:rsidRPr="00F602D6" w:rsidRDefault="00090131" w:rsidP="004B23CD">
      <w:pPr>
        <w:numPr>
          <w:ilvl w:val="2"/>
          <w:numId w:val="75"/>
        </w:numPr>
        <w:tabs>
          <w:tab w:val="clear" w:pos="1260"/>
          <w:tab w:val="num" w:pos="1134"/>
        </w:tabs>
        <w:spacing w:after="0" w:line="240" w:lineRule="auto"/>
        <w:ind w:left="709"/>
        <w:rPr>
          <w:rFonts w:cs="Arial"/>
          <w:lang w:val="nl-NL"/>
        </w:rPr>
      </w:pPr>
      <w:r w:rsidRPr="00F602D6">
        <w:rPr>
          <w:rFonts w:cs="Arial"/>
          <w:lang w:val="nl-NL"/>
        </w:rPr>
        <w:t xml:space="preserve">de nominale temperaturen van de </w:t>
      </w:r>
      <w:r w:rsidR="0044115A">
        <w:rPr>
          <w:rFonts w:cs="Arial"/>
          <w:lang w:val="nl-NL"/>
        </w:rPr>
        <w:t>pulsiegroepen</w:t>
      </w:r>
      <w:r w:rsidRPr="00F602D6">
        <w:rPr>
          <w:rFonts w:cs="Arial"/>
          <w:lang w:val="nl-NL"/>
        </w:rPr>
        <w:t xml:space="preserve"> zijn allen lager of gelijk aan 25°C ;</w:t>
      </w:r>
    </w:p>
    <w:p w14:paraId="254A0C9C" w14:textId="77777777" w:rsidR="00090131" w:rsidRPr="00F602D6" w:rsidRDefault="00090131" w:rsidP="004B23CD">
      <w:pPr>
        <w:numPr>
          <w:ilvl w:val="2"/>
          <w:numId w:val="75"/>
        </w:numPr>
        <w:tabs>
          <w:tab w:val="clear" w:pos="1260"/>
          <w:tab w:val="num" w:pos="1134"/>
        </w:tabs>
        <w:spacing w:after="0" w:line="240" w:lineRule="auto"/>
        <w:ind w:left="709"/>
        <w:rPr>
          <w:rFonts w:cs="Arial"/>
          <w:lang w:val="nl-NL"/>
        </w:rPr>
      </w:pPr>
      <w:r w:rsidRPr="00F602D6">
        <w:rPr>
          <w:rFonts w:cs="Arial"/>
          <w:lang w:val="nl-NL"/>
        </w:rPr>
        <w:t xml:space="preserve">de som van de vermogens van de verwarmingsbatterijen in de </w:t>
      </w:r>
      <w:r w:rsidR="0044115A">
        <w:rPr>
          <w:rFonts w:cs="Arial"/>
          <w:lang w:val="nl-NL"/>
        </w:rPr>
        <w:t>pulsiegroepen</w:t>
      </w:r>
      <w:r w:rsidRPr="00F602D6">
        <w:rPr>
          <w:rFonts w:cs="Arial"/>
          <w:lang w:val="nl-NL"/>
        </w:rPr>
        <w:t xml:space="preserve"> </w:t>
      </w:r>
      <w:r w:rsidR="00150E13">
        <w:rPr>
          <w:rFonts w:cs="Arial"/>
          <w:lang w:val="nl-NL"/>
        </w:rPr>
        <w:t xml:space="preserve">is </w:t>
      </w:r>
      <w:r w:rsidRPr="00F602D6">
        <w:rPr>
          <w:rFonts w:cs="Arial"/>
          <w:lang w:val="nl-NL"/>
        </w:rPr>
        <w:t>kleiner dan een derde van de som van de vermogens van de warmteafgiftelichamen in het verwarmingssysteem ;</w:t>
      </w:r>
    </w:p>
    <w:p w14:paraId="24D27578" w14:textId="77777777" w:rsidR="00090131" w:rsidRPr="00F602D6" w:rsidRDefault="00090131" w:rsidP="004B23CD">
      <w:pPr>
        <w:numPr>
          <w:ilvl w:val="2"/>
          <w:numId w:val="75"/>
        </w:numPr>
        <w:tabs>
          <w:tab w:val="clear" w:pos="1260"/>
          <w:tab w:val="num" w:pos="1134"/>
        </w:tabs>
        <w:spacing w:after="0" w:line="240" w:lineRule="auto"/>
        <w:ind w:left="709"/>
        <w:rPr>
          <w:rFonts w:cs="Arial"/>
          <w:lang w:val="nl-NL"/>
        </w:rPr>
      </w:pPr>
      <w:r w:rsidRPr="00F602D6">
        <w:rPr>
          <w:rFonts w:cs="Arial"/>
          <w:lang w:val="nl-NL"/>
        </w:rPr>
        <w:t xml:space="preserve">het regelsysteem </w:t>
      </w:r>
      <w:r w:rsidR="0044115A">
        <w:rPr>
          <w:rFonts w:cs="Arial"/>
          <w:lang w:val="nl-NL"/>
        </w:rPr>
        <w:t xml:space="preserve">voorkomt </w:t>
      </w:r>
      <w:r w:rsidRPr="00F602D6">
        <w:rPr>
          <w:rFonts w:cs="Arial"/>
          <w:lang w:val="nl-NL"/>
        </w:rPr>
        <w:t>gelijktijdige verwarming en koeling van de ruimten die door dit ventilatiesysteem worden bediend.</w:t>
      </w:r>
    </w:p>
    <w:bookmarkEnd w:id="41"/>
    <w:p w14:paraId="38F14A4C" w14:textId="77777777" w:rsidR="00090131" w:rsidRPr="008B1636" w:rsidRDefault="00090131" w:rsidP="00090131">
      <w:pPr>
        <w:pStyle w:val="Standard"/>
        <w:rPr>
          <w:lang w:val="nl-NL"/>
        </w:rPr>
      </w:pPr>
    </w:p>
    <w:p w14:paraId="1BBC06F3" w14:textId="77777777" w:rsidR="00090131" w:rsidRPr="00E10975" w:rsidRDefault="00090131" w:rsidP="00090131">
      <w:pPr>
        <w:pStyle w:val="BodyText"/>
        <w:jc w:val="both"/>
        <w:rPr>
          <w:rFonts w:ascii="Calibri" w:hAnsi="Calibri"/>
          <w:sz w:val="22"/>
          <w:szCs w:val="22"/>
          <w:highlight w:val="yellow"/>
          <w:lang w:val="nl-BE"/>
        </w:rPr>
      </w:pPr>
      <w:r w:rsidRPr="00E10975">
        <w:rPr>
          <w:rFonts w:ascii="Calibri" w:hAnsi="Calibri"/>
          <w:sz w:val="22"/>
          <w:szCs w:val="22"/>
          <w:highlight w:val="yellow"/>
          <w:lang w:val="nl-BE"/>
        </w:rPr>
        <w:t>Gezien om te worden gevoegd bij het besluit van de Brusselse Hoofdstedelijke Regering van 21 juni 2018 betreffende de voor de verwarmingssystemen en klimaatregelingssystemen van gebouwen geldende EPB-eisen bij hun installatie en tijdens hun uitbatingperiode</w:t>
      </w:r>
    </w:p>
    <w:p w14:paraId="17635ABE" w14:textId="77777777" w:rsidR="00090131" w:rsidRPr="00E10975" w:rsidRDefault="00090131" w:rsidP="00090131">
      <w:pPr>
        <w:pStyle w:val="BodyText"/>
        <w:jc w:val="both"/>
        <w:rPr>
          <w:rFonts w:ascii="Calibri" w:hAnsi="Calibri"/>
          <w:sz w:val="22"/>
          <w:szCs w:val="22"/>
          <w:highlight w:val="yellow"/>
          <w:lang w:val="nl-BE"/>
        </w:rPr>
      </w:pPr>
    </w:p>
    <w:p w14:paraId="599CE2EB" w14:textId="77777777" w:rsidR="00090131" w:rsidRPr="00E10975" w:rsidRDefault="00090131" w:rsidP="00090131">
      <w:pPr>
        <w:pStyle w:val="BodyText"/>
        <w:jc w:val="both"/>
        <w:rPr>
          <w:rFonts w:ascii="Calibri" w:hAnsi="Calibri"/>
          <w:sz w:val="22"/>
          <w:szCs w:val="22"/>
          <w:highlight w:val="yellow"/>
          <w:lang w:val="nl-BE"/>
        </w:rPr>
      </w:pPr>
      <w:r w:rsidRPr="00E10975">
        <w:rPr>
          <w:rFonts w:ascii="Calibri" w:hAnsi="Calibri"/>
          <w:sz w:val="22"/>
          <w:szCs w:val="22"/>
          <w:highlight w:val="yellow"/>
          <w:lang w:val="nl-BE"/>
        </w:rPr>
        <w:t>De minister-president van de Brusselse Hoofdstedelijke Regering</w:t>
      </w:r>
    </w:p>
    <w:p w14:paraId="72BA3E8A" w14:textId="77777777" w:rsidR="00090131" w:rsidRPr="00E10975" w:rsidRDefault="00090131" w:rsidP="00090131">
      <w:pPr>
        <w:pStyle w:val="BodyText"/>
        <w:jc w:val="both"/>
        <w:rPr>
          <w:highlight w:val="yellow"/>
          <w:lang w:val="nl-BE"/>
        </w:rPr>
      </w:pPr>
      <w:r w:rsidRPr="00E10975">
        <w:rPr>
          <w:rFonts w:ascii="Calibri" w:hAnsi="Calibri"/>
          <w:b/>
          <w:sz w:val="22"/>
          <w:szCs w:val="22"/>
          <w:highlight w:val="yellow"/>
          <w:lang w:val="nl-BE"/>
        </w:rPr>
        <w:t>Rudi VERVOORT</w:t>
      </w:r>
    </w:p>
    <w:p w14:paraId="6DFE26EC" w14:textId="77777777" w:rsidR="00090131" w:rsidRPr="00E10975" w:rsidRDefault="00090131" w:rsidP="00090131">
      <w:pPr>
        <w:pStyle w:val="BodyText"/>
        <w:jc w:val="both"/>
        <w:rPr>
          <w:highlight w:val="yellow"/>
          <w:lang w:val="nl-BE"/>
        </w:rPr>
      </w:pPr>
    </w:p>
    <w:p w14:paraId="4A281010" w14:textId="77777777" w:rsidR="0044115A" w:rsidRPr="00887C31" w:rsidRDefault="0044115A" w:rsidP="0044115A">
      <w:pPr>
        <w:pStyle w:val="Standard"/>
        <w:spacing w:line="240" w:lineRule="auto"/>
        <w:jc w:val="both"/>
        <w:rPr>
          <w:rFonts w:ascii="Calibri" w:hAnsi="Calibri" w:cs="Calibri"/>
          <w:sz w:val="22"/>
          <w:szCs w:val="22"/>
          <w:lang w:val="nl-BE"/>
        </w:rPr>
      </w:pPr>
      <w:r w:rsidRPr="00887C31">
        <w:rPr>
          <w:rFonts w:ascii="Calibri" w:hAnsi="Calibri" w:cs="Calibri"/>
          <w:sz w:val="22"/>
          <w:szCs w:val="22"/>
          <w:lang w:val="nl-BE"/>
        </w:rPr>
        <w:t xml:space="preserve">De Minister van </w:t>
      </w:r>
      <w:r w:rsidRPr="00EB2CEC">
        <w:rPr>
          <w:rFonts w:ascii="Calibri" w:hAnsi="Calibri" w:cs="Calibri"/>
          <w:sz w:val="22"/>
          <w:szCs w:val="22"/>
          <w:lang w:val="nl-BE"/>
        </w:rPr>
        <w:t>Klimaattransitie, Leefmilieu, Energie en Participatieve Democratie</w:t>
      </w:r>
      <w:r>
        <w:rPr>
          <w:rFonts w:ascii="Helvetica" w:hAnsi="Helvetica"/>
          <w:color w:val="333333"/>
          <w:sz w:val="23"/>
          <w:szCs w:val="23"/>
          <w:lang w:val="nl-NL"/>
        </w:rPr>
        <w:t> </w:t>
      </w:r>
    </w:p>
    <w:p w14:paraId="7DFD180A" w14:textId="77777777" w:rsidR="0044115A" w:rsidRPr="00107275" w:rsidRDefault="0044115A" w:rsidP="0044115A">
      <w:pPr>
        <w:pStyle w:val="BodyText"/>
        <w:jc w:val="both"/>
        <w:rPr>
          <w:lang w:val="nl-BE"/>
        </w:rPr>
      </w:pPr>
      <w:r w:rsidRPr="00D67522">
        <w:rPr>
          <w:rFonts w:ascii="Calibri" w:hAnsi="Calibri"/>
          <w:b/>
          <w:sz w:val="22"/>
          <w:szCs w:val="22"/>
          <w:lang w:val="nl-BE"/>
        </w:rPr>
        <w:t>Alain MARON</w:t>
      </w:r>
    </w:p>
    <w:p w14:paraId="71903CDA" w14:textId="77777777" w:rsidR="00090131" w:rsidRPr="000F39D0" w:rsidRDefault="00090131" w:rsidP="00090131">
      <w:pPr>
        <w:pStyle w:val="Standard"/>
        <w:rPr>
          <w:rFonts w:ascii="Calibri" w:hAnsi="Calibri" w:cs="Calibri"/>
          <w:b/>
          <w:sz w:val="22"/>
          <w:szCs w:val="22"/>
          <w:lang w:val="nl-BE"/>
        </w:rPr>
      </w:pPr>
      <w:r w:rsidRPr="000F39D0">
        <w:rPr>
          <w:lang w:val="nl-BE"/>
        </w:rPr>
        <w:br w:type="page"/>
      </w:r>
      <w:r w:rsidRPr="000F39D0">
        <w:rPr>
          <w:rFonts w:ascii="Calibri" w:hAnsi="Calibri"/>
          <w:b/>
          <w:sz w:val="22"/>
          <w:szCs w:val="22"/>
          <w:lang w:val="nl-BE"/>
        </w:rPr>
        <w:t xml:space="preserve">Bijlage 4 – art.3.6.1 – Eisen betreffende de regeling van het verwarmingssysteem en de modulerende vermogensregeling van de brander </w:t>
      </w:r>
    </w:p>
    <w:p w14:paraId="457B75E6" w14:textId="77777777" w:rsidR="00090131" w:rsidRPr="00E10975" w:rsidRDefault="00090131" w:rsidP="00090131">
      <w:pPr>
        <w:spacing w:after="0" w:line="240" w:lineRule="auto"/>
        <w:rPr>
          <w:lang w:val="nl-BE"/>
        </w:rPr>
      </w:pPr>
    </w:p>
    <w:p w14:paraId="2C66D864" w14:textId="24E3B9F8" w:rsidR="00090131" w:rsidRPr="00E10975" w:rsidRDefault="00090131" w:rsidP="00090131">
      <w:pPr>
        <w:spacing w:after="0" w:line="240" w:lineRule="auto"/>
        <w:rPr>
          <w:lang w:val="nl-BE"/>
        </w:rPr>
      </w:pPr>
      <w:r w:rsidRPr="00E10975">
        <w:rPr>
          <w:highlight w:val="yellow"/>
          <w:lang w:val="nl-BE"/>
        </w:rPr>
        <w:t>WORDT VERVANGEN IN 202</w:t>
      </w:r>
      <w:r w:rsidR="004C6882">
        <w:rPr>
          <w:highlight w:val="yellow"/>
          <w:lang w:val="nl-BE"/>
        </w:rPr>
        <w:t>2</w:t>
      </w:r>
      <w:r w:rsidRPr="00E10975">
        <w:rPr>
          <w:highlight w:val="yellow"/>
          <w:lang w:val="nl-BE"/>
        </w:rPr>
        <w:t xml:space="preserve"> (DOOR BIJLAGE 2 VAN HET WIJZIGINGSBESLUIT)</w:t>
      </w:r>
      <w:r w:rsidR="008B38A7">
        <w:rPr>
          <w:lang w:val="nl-BE"/>
        </w:rPr>
        <w:t xml:space="preserve"> </w:t>
      </w:r>
      <w:r w:rsidR="008B38A7" w:rsidRPr="008B38A7">
        <w:rPr>
          <w:highlight w:val="cyan"/>
          <w:lang w:val="nl-BE"/>
        </w:rPr>
        <w:t xml:space="preserve">– GEWIJZIGD IN </w:t>
      </w:r>
      <w:r w:rsidR="00CD6357">
        <w:rPr>
          <w:highlight w:val="cyan"/>
          <w:lang w:val="nl-BE"/>
        </w:rPr>
        <w:t>2024</w:t>
      </w:r>
    </w:p>
    <w:p w14:paraId="00883405" w14:textId="77777777" w:rsidR="00090131" w:rsidRPr="000F39D0" w:rsidRDefault="00090131" w:rsidP="00090131">
      <w:pPr>
        <w:spacing w:after="0" w:line="240" w:lineRule="auto"/>
        <w:rPr>
          <w:b/>
          <w:lang w:val="nl-BE"/>
        </w:rPr>
      </w:pPr>
    </w:p>
    <w:p w14:paraId="0440666E" w14:textId="77777777" w:rsidR="00090131" w:rsidRPr="00F602D6" w:rsidRDefault="00090131" w:rsidP="008700E9">
      <w:pPr>
        <w:pStyle w:val="ListParagraph"/>
        <w:numPr>
          <w:ilvl w:val="0"/>
          <w:numId w:val="8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Modulerende vermogensregeling van de brander van verwarmingsketels</w:t>
      </w:r>
      <w:r w:rsidRPr="00F602D6">
        <w:rPr>
          <w:rFonts w:ascii="Calibri" w:hAnsi="Calibri"/>
          <w:sz w:val="22"/>
          <w:szCs w:val="22"/>
          <w:lang w:val="nl-BE"/>
        </w:rPr>
        <w:br/>
      </w:r>
    </w:p>
    <w:p w14:paraId="35A64FCC" w14:textId="77777777" w:rsidR="00090131" w:rsidRPr="00F602D6" w:rsidRDefault="00090131"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 xml:space="preserve"> Algemeen</w:t>
      </w:r>
    </w:p>
    <w:p w14:paraId="48500F2C" w14:textId="77777777" w:rsidR="00090131" w:rsidRPr="00F602D6" w:rsidRDefault="00090131" w:rsidP="008700E9">
      <w:pPr>
        <w:pStyle w:val="ListParagraph"/>
        <w:numPr>
          <w:ilvl w:val="0"/>
          <w:numId w:val="60"/>
        </w:numPr>
        <w:suppressAutoHyphens w:val="0"/>
        <w:autoSpaceDN/>
        <w:spacing w:line="240" w:lineRule="auto"/>
        <w:ind w:left="214" w:hanging="214"/>
        <w:contextualSpacing/>
        <w:textAlignment w:val="auto"/>
        <w:rPr>
          <w:rFonts w:ascii="Calibri" w:hAnsi="Calibri"/>
          <w:sz w:val="22"/>
          <w:szCs w:val="22"/>
          <w:lang w:val="nl-BE"/>
        </w:rPr>
      </w:pPr>
      <w:r w:rsidRPr="00F602D6">
        <w:rPr>
          <w:rFonts w:ascii="Calibri" w:hAnsi="Calibri"/>
          <w:sz w:val="22"/>
          <w:szCs w:val="22"/>
          <w:lang w:val="nl-BE"/>
        </w:rPr>
        <w:t>Voor elke (al dan niet nieuwe) nieuw geplaatste modulerende of meertrapsbrander moet er daadwerkelijk een modulerende vermogensregeling van de brander zijn, dit wil zeggen dat het regelingssysteem daadwerkelijk de modulerende vermogensregeling van de brander moet sturen of elk van de trappen van een meertrapsbrander in gang moet zetten, in functie van een representatieve grootte van de warmtebehoeften. Een trap mag dus geen overgangsfase in de tijd vormen (repetitief), vooraleer een andere trap bereikt wordt (bijvoorbeeld de hoogste trap).</w:t>
      </w:r>
    </w:p>
    <w:p w14:paraId="4262DF34" w14:textId="77777777" w:rsidR="00090131" w:rsidRPr="00F602D6" w:rsidRDefault="00090131" w:rsidP="008700E9">
      <w:pPr>
        <w:pStyle w:val="ListParagraph"/>
        <w:numPr>
          <w:ilvl w:val="0"/>
          <w:numId w:val="60"/>
        </w:numPr>
        <w:suppressAutoHyphens w:val="0"/>
        <w:autoSpaceDN/>
        <w:spacing w:line="240" w:lineRule="auto"/>
        <w:ind w:left="214" w:hanging="214"/>
        <w:contextualSpacing/>
        <w:textAlignment w:val="auto"/>
        <w:rPr>
          <w:rFonts w:ascii="Calibri" w:hAnsi="Calibri"/>
          <w:sz w:val="22"/>
          <w:szCs w:val="22"/>
          <w:lang w:val="nl-BE"/>
        </w:rPr>
      </w:pPr>
      <w:r w:rsidRPr="00F602D6">
        <w:rPr>
          <w:rFonts w:ascii="Calibri" w:hAnsi="Calibri"/>
          <w:sz w:val="22"/>
          <w:szCs w:val="22"/>
          <w:lang w:val="nl-BE"/>
        </w:rPr>
        <w:t>Branders die kunnen werken op een vloeibare of een gasvormige brandstof, voldoen aan alle eisen betreffende de modulerende vermogensregeling van de brander voor deze twee brandstoffen.</w:t>
      </w:r>
    </w:p>
    <w:p w14:paraId="6619AE06" w14:textId="77777777" w:rsidR="00090131" w:rsidRPr="00F602D6" w:rsidRDefault="00090131" w:rsidP="00090131">
      <w:pPr>
        <w:spacing w:after="0" w:line="240" w:lineRule="auto"/>
        <w:rPr>
          <w:lang w:val="nl-BE"/>
        </w:rPr>
      </w:pPr>
    </w:p>
    <w:p w14:paraId="0235F7BF" w14:textId="77777777" w:rsidR="00090131" w:rsidRPr="00F602D6" w:rsidRDefault="00090131"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Branders waarmee niet-condenserende ketels werden uitgerust</w:t>
      </w:r>
    </w:p>
    <w:p w14:paraId="6B6E0C83"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Elke brander waarmee een niet-condenserende ketel met een nominaal vermogen van meer dan 400 kW en minder dan 1000 kW werd uitgerust , is:</w:t>
      </w:r>
    </w:p>
    <w:p w14:paraId="77E2EB49" w14:textId="77777777" w:rsidR="00090131" w:rsidRPr="00F602D6" w:rsidRDefault="00090131" w:rsidP="008700E9">
      <w:pPr>
        <w:pStyle w:val="ListParagraph"/>
        <w:numPr>
          <w:ilvl w:val="1"/>
          <w:numId w:val="60"/>
        </w:numPr>
        <w:suppressAutoHyphens w:val="0"/>
        <w:autoSpaceDN/>
        <w:spacing w:line="240" w:lineRule="auto"/>
        <w:ind w:left="639" w:hanging="283"/>
        <w:contextualSpacing/>
        <w:textAlignment w:val="auto"/>
        <w:rPr>
          <w:rFonts w:ascii="Calibri" w:hAnsi="Calibri"/>
          <w:sz w:val="22"/>
          <w:szCs w:val="22"/>
          <w:lang w:val="nl-BE"/>
        </w:rPr>
      </w:pPr>
      <w:r w:rsidRPr="00F602D6">
        <w:rPr>
          <w:rFonts w:ascii="Calibri" w:hAnsi="Calibri"/>
          <w:sz w:val="22"/>
          <w:szCs w:val="22"/>
          <w:lang w:val="nl-BE"/>
        </w:rPr>
        <w:t>ofwel een meertrapsbrander (met minstens 2 trappen)</w:t>
      </w:r>
    </w:p>
    <w:p w14:paraId="57693D70" w14:textId="77777777" w:rsidR="00090131" w:rsidRPr="00F602D6" w:rsidRDefault="00090131" w:rsidP="008700E9">
      <w:pPr>
        <w:pStyle w:val="ListParagraph"/>
        <w:numPr>
          <w:ilvl w:val="1"/>
          <w:numId w:val="60"/>
        </w:numPr>
        <w:suppressAutoHyphens w:val="0"/>
        <w:autoSpaceDN/>
        <w:spacing w:line="240" w:lineRule="auto"/>
        <w:ind w:left="639" w:hanging="283"/>
        <w:contextualSpacing/>
        <w:textAlignment w:val="auto"/>
        <w:rPr>
          <w:rFonts w:ascii="Calibri" w:hAnsi="Calibri"/>
          <w:sz w:val="22"/>
          <w:szCs w:val="22"/>
          <w:lang w:val="nl-BE"/>
        </w:rPr>
      </w:pPr>
      <w:r w:rsidRPr="00F602D6">
        <w:rPr>
          <w:rFonts w:ascii="Calibri" w:hAnsi="Calibri"/>
          <w:sz w:val="22"/>
          <w:szCs w:val="22"/>
          <w:lang w:val="nl-BE"/>
        </w:rPr>
        <w:t>ofwel modulerend met een modulatiebereik van minstens 50 % van het nuttig nominaal vermogen van de verwarmingsketel.</w:t>
      </w:r>
    </w:p>
    <w:p w14:paraId="7B66DD82"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Elke brander waarmee een niet-condenserende ketel met een vermogen van meer dan 1000 kW werd uitgerust , is modulerend met een modulatiebereik van minstens 65 % van het nuttig nominaal vermogen van de verwarmingsketel.</w:t>
      </w:r>
    </w:p>
    <w:p w14:paraId="344CACAD" w14:textId="77777777" w:rsidR="00090131" w:rsidRPr="00F602D6" w:rsidRDefault="00090131" w:rsidP="00090131">
      <w:pPr>
        <w:spacing w:after="0" w:line="240" w:lineRule="auto"/>
        <w:rPr>
          <w:lang w:val="nl-BE"/>
        </w:rPr>
      </w:pPr>
    </w:p>
    <w:p w14:paraId="7C894AC7" w14:textId="77777777" w:rsidR="00090131" w:rsidRPr="00F602D6" w:rsidRDefault="00090131"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Branders waarmee condensatieketels werden uitgerust</w:t>
      </w:r>
    </w:p>
    <w:p w14:paraId="3A069DA5" w14:textId="77777777" w:rsidR="00090131" w:rsidRPr="00F602D6" w:rsidRDefault="00090131" w:rsidP="00090131">
      <w:pPr>
        <w:spacing w:after="0" w:line="240" w:lineRule="auto"/>
        <w:rPr>
          <w:lang w:val="nl-BE"/>
        </w:rPr>
      </w:pPr>
      <w:r w:rsidRPr="00F602D6">
        <w:rPr>
          <w:lang w:val="nl-BE"/>
        </w:rPr>
        <w:t>Branders van condensatieketels die werken op gasvormige brandstof zijn modulerend.</w:t>
      </w:r>
    </w:p>
    <w:p w14:paraId="2ADA8568" w14:textId="77777777" w:rsidR="00090131" w:rsidRPr="00F602D6" w:rsidRDefault="00090131" w:rsidP="00090131">
      <w:pPr>
        <w:spacing w:after="0" w:line="240" w:lineRule="auto"/>
        <w:rPr>
          <w:lang w:val="nl-BE"/>
        </w:rPr>
      </w:pPr>
    </w:p>
    <w:p w14:paraId="1C3C9EAE" w14:textId="77777777" w:rsidR="00090131" w:rsidRPr="00F602D6" w:rsidRDefault="00090131"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 xml:space="preserve">Inrichting om elke instroom van lucht te vermijden in een verwarmingsketel uitgerust met een ventilatorbrander </w:t>
      </w:r>
    </w:p>
    <w:p w14:paraId="5CA04004" w14:textId="77777777" w:rsidR="00090131" w:rsidRPr="00F602D6" w:rsidRDefault="00090131" w:rsidP="00090131">
      <w:pPr>
        <w:spacing w:after="0" w:line="240" w:lineRule="auto"/>
        <w:rPr>
          <w:lang w:val="nl-BE"/>
        </w:rPr>
      </w:pPr>
      <w:r w:rsidRPr="00F602D6">
        <w:rPr>
          <w:lang w:val="nl-BE"/>
        </w:rPr>
        <w:t>Elke verwarmingsketel met een ventilatorbrander is uitgerust met een inrichting die daadwerkelijk toelaat elke instroom van lucht in de verwarmingsketel te vermijden als deze stilgelegd is, bijvoorbeeld een luchtklep op de brander of op de uitgang van de verbrandingsgassen.</w:t>
      </w:r>
    </w:p>
    <w:p w14:paraId="0AC4CC3F" w14:textId="77777777" w:rsidR="00090131" w:rsidRPr="00F602D6" w:rsidRDefault="00090131" w:rsidP="00090131">
      <w:pPr>
        <w:spacing w:after="0" w:line="240" w:lineRule="auto"/>
        <w:rPr>
          <w:lang w:val="nl-BE"/>
        </w:rPr>
      </w:pPr>
    </w:p>
    <w:p w14:paraId="3ADC4ADA" w14:textId="77777777" w:rsidR="00090131" w:rsidRPr="00F602D6" w:rsidRDefault="00090131" w:rsidP="008700E9">
      <w:pPr>
        <w:pStyle w:val="ListParagraph"/>
        <w:numPr>
          <w:ilvl w:val="0"/>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Regeling van warmtegeneratoren en van het systeem voor warmteverdeling en -afgifte.</w:t>
      </w:r>
    </w:p>
    <w:p w14:paraId="30306F5A" w14:textId="77777777" w:rsidR="00090131" w:rsidRPr="00F602D6" w:rsidRDefault="00090131" w:rsidP="00090131">
      <w:pPr>
        <w:spacing w:after="0" w:line="240" w:lineRule="auto"/>
        <w:rPr>
          <w:lang w:val="nl-BE"/>
        </w:rPr>
      </w:pPr>
    </w:p>
    <w:p w14:paraId="4D2CA796" w14:textId="77777777" w:rsidR="00090131" w:rsidRPr="00F602D6" w:rsidRDefault="00090131"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Regeling voor normaal regime</w:t>
      </w:r>
    </w:p>
    <w:p w14:paraId="452601CE" w14:textId="77777777" w:rsidR="00090131" w:rsidRPr="00F602D6" w:rsidRDefault="00090131" w:rsidP="00090131">
      <w:pPr>
        <w:spacing w:after="0" w:line="240" w:lineRule="auto"/>
        <w:rPr>
          <w:lang w:val="nl-BE"/>
        </w:rPr>
      </w:pPr>
    </w:p>
    <w:p w14:paraId="5E200D48" w14:textId="77777777" w:rsidR="00090131" w:rsidRPr="00F602D6" w:rsidRDefault="00090131" w:rsidP="008700E9">
      <w:pPr>
        <w:pStyle w:val="ListParagraph"/>
        <w:numPr>
          <w:ilvl w:val="2"/>
          <w:numId w:val="80"/>
        </w:numPr>
        <w:suppressAutoHyphens w:val="0"/>
        <w:autoSpaceDN/>
        <w:spacing w:line="240" w:lineRule="auto"/>
        <w:ind w:left="639" w:hanging="639"/>
        <w:contextualSpacing/>
        <w:textAlignment w:val="auto"/>
        <w:rPr>
          <w:rFonts w:ascii="Calibri" w:hAnsi="Calibri"/>
          <w:sz w:val="22"/>
          <w:szCs w:val="22"/>
          <w:lang w:val="nl-BE"/>
        </w:rPr>
      </w:pPr>
      <w:r w:rsidRPr="00F602D6">
        <w:rPr>
          <w:rFonts w:ascii="Calibri" w:hAnsi="Calibri"/>
          <w:sz w:val="22"/>
          <w:szCs w:val="22"/>
          <w:lang w:val="nl-BE"/>
        </w:rPr>
        <w:t>Lokale regeling van de warmteafgiftelichamen</w:t>
      </w:r>
    </w:p>
    <w:p w14:paraId="0EAA6E02" w14:textId="6131B3BE" w:rsidR="00090131" w:rsidRDefault="00090131" w:rsidP="00090131">
      <w:pPr>
        <w:spacing w:after="0" w:line="240" w:lineRule="auto"/>
        <w:rPr>
          <w:lang w:val="nl-BE"/>
        </w:rPr>
      </w:pPr>
      <w:r w:rsidRPr="00F602D6">
        <w:rPr>
          <w:lang w:val="nl-BE"/>
        </w:rPr>
        <w:t>De warmtecirculatie via de warmteafgiftelichamen wordt geregeld met thermostatische kranen of door een inrichting die de temperatuur meet in het lokaal waar de warmteafgiftelichamen zich bevinden.</w:t>
      </w:r>
      <w:r w:rsidRPr="00F602D6">
        <w:rPr>
          <w:lang w:val="nl-BE"/>
        </w:rPr>
        <w:br/>
        <w:t xml:space="preserve">Deze eis </w:t>
      </w:r>
      <w:r w:rsidR="001D20DA">
        <w:rPr>
          <w:lang w:val="nl-BE"/>
        </w:rPr>
        <w:t>wordt niet opgelegd aan</w:t>
      </w:r>
      <w:r w:rsidRPr="00F602D6">
        <w:rPr>
          <w:lang w:val="nl-BE"/>
        </w:rPr>
        <w:t xml:space="preserve"> </w:t>
      </w:r>
      <w:r w:rsidR="00B03DF4">
        <w:rPr>
          <w:lang w:val="nl-BE"/>
        </w:rPr>
        <w:t>oppervlakte</w:t>
      </w:r>
      <w:r w:rsidRPr="00F602D6">
        <w:rPr>
          <w:lang w:val="nl-BE"/>
        </w:rPr>
        <w:t xml:space="preserve">verwarming </w:t>
      </w:r>
      <w:r w:rsidR="00B03DF4">
        <w:rPr>
          <w:lang w:val="nl-BE"/>
        </w:rPr>
        <w:t xml:space="preserve">(in een vloer, een plafond of muren) </w:t>
      </w:r>
      <w:r w:rsidRPr="00F602D6">
        <w:rPr>
          <w:lang w:val="nl-BE"/>
        </w:rPr>
        <w:t>geplaatst vóór de inwerkingtreding van dit besluit.</w:t>
      </w:r>
    </w:p>
    <w:p w14:paraId="3B4AF6F4" w14:textId="77777777" w:rsidR="00B03DF4" w:rsidRDefault="00B03DF4" w:rsidP="00090131">
      <w:pPr>
        <w:spacing w:after="0" w:line="240" w:lineRule="auto"/>
        <w:rPr>
          <w:lang w:val="nl-BE"/>
        </w:rPr>
      </w:pPr>
    </w:p>
    <w:p w14:paraId="45F0B945" w14:textId="3EBCD071" w:rsidR="00B03DF4" w:rsidRPr="00F602D6" w:rsidRDefault="00B03DF4" w:rsidP="00090131">
      <w:pPr>
        <w:spacing w:after="0" w:line="240" w:lineRule="auto"/>
        <w:rPr>
          <w:lang w:val="nl-BE"/>
        </w:rPr>
      </w:pPr>
      <w:r>
        <w:rPr>
          <w:lang w:val="nl-BE"/>
        </w:rPr>
        <w:t>De watercirculatie door oppervlakteverwarming</w:t>
      </w:r>
      <w:r w:rsidR="00EB06D8">
        <w:rPr>
          <w:lang w:val="nl-BE"/>
        </w:rPr>
        <w:t>en</w:t>
      </w:r>
      <w:r>
        <w:rPr>
          <w:lang w:val="nl-BE"/>
        </w:rPr>
        <w:t xml:space="preserve"> die na </w:t>
      </w:r>
      <w:r w:rsidR="00C81EEE">
        <w:rPr>
          <w:lang w:val="nl-BE"/>
        </w:rPr>
        <w:t>1 januari 2025</w:t>
      </w:r>
      <w:r>
        <w:rPr>
          <w:lang w:val="nl-BE"/>
        </w:rPr>
        <w:t xml:space="preserve"> in een residentiële EPB-eenheid zijn geïnstalleerd wordt ten minste </w:t>
      </w:r>
      <w:r w:rsidR="00EB06D8">
        <w:rPr>
          <w:lang w:val="nl-BE"/>
        </w:rPr>
        <w:t>aangestuurd</w:t>
      </w:r>
      <w:r>
        <w:rPr>
          <w:lang w:val="nl-BE"/>
        </w:rPr>
        <w:t xml:space="preserve"> door een regelinrichting die de kamertemperatuur in een referentieruimte binnen de EPB-eenheid meet en, indien de EPB-eenheid meerdere verdiepingen telt, door een regelinrichting die de kamertemperatuur in een referentieruimte op elke verdieping meet.</w:t>
      </w:r>
    </w:p>
    <w:p w14:paraId="3F00629C" w14:textId="77777777" w:rsidR="00090131" w:rsidRPr="00F602D6" w:rsidRDefault="00090131" w:rsidP="00090131">
      <w:pPr>
        <w:spacing w:after="0" w:line="240" w:lineRule="auto"/>
        <w:rPr>
          <w:lang w:val="nl-BE"/>
        </w:rPr>
      </w:pPr>
    </w:p>
    <w:p w14:paraId="0CD3CCA6" w14:textId="77777777" w:rsidR="00090131" w:rsidRPr="00F602D6" w:rsidRDefault="00090131" w:rsidP="00090131">
      <w:pPr>
        <w:spacing w:after="0" w:line="240" w:lineRule="auto"/>
        <w:rPr>
          <w:lang w:val="nl-BE"/>
        </w:rPr>
      </w:pPr>
      <w:r w:rsidRPr="00F602D6">
        <w:rPr>
          <w:lang w:val="nl-BE"/>
        </w:rPr>
        <w:t xml:space="preserve">Controle van de naleving van deze eis: </w:t>
      </w:r>
      <w:r w:rsidRPr="00F602D6">
        <w:rPr>
          <w:lang w:val="nl-BE"/>
        </w:rPr>
        <w:br/>
        <w:t>De controle van de naleving van deze eis gebeurt via een visuele controle. Als het verwarmingscircuit meerdere EPB-wooneenheden bedient, kan de controle voor de EPB-wooneenheden die niet bezocht konden worden, gebeuren op basis van een verklaring op erewoord of van plaatsingsfacturen. De verklaring op erewoord moet de naam en de handtekening van de eigenaar vermelden en de referentie van elke niet-bezochte EPB-eenheid. De plaatsingsfactuur moet duidelijk de referentie van elke niet-bezochte EPB-eenheid vermelden.</w:t>
      </w:r>
    </w:p>
    <w:p w14:paraId="345EA4D8" w14:textId="77777777" w:rsidR="00090131" w:rsidRPr="00F602D6" w:rsidRDefault="00090131" w:rsidP="00090131">
      <w:pPr>
        <w:spacing w:after="0" w:line="240" w:lineRule="auto"/>
        <w:rPr>
          <w:lang w:val="nl-BE"/>
        </w:rPr>
      </w:pPr>
    </w:p>
    <w:p w14:paraId="2DE6B036" w14:textId="77777777" w:rsidR="00090131" w:rsidRPr="00F602D6" w:rsidRDefault="00090131" w:rsidP="008700E9">
      <w:pPr>
        <w:pStyle w:val="ListParagraph"/>
        <w:numPr>
          <w:ilvl w:val="2"/>
          <w:numId w:val="80"/>
        </w:numPr>
        <w:suppressAutoHyphens w:val="0"/>
        <w:autoSpaceDN/>
        <w:spacing w:line="240" w:lineRule="auto"/>
        <w:ind w:left="639" w:hanging="639"/>
        <w:contextualSpacing/>
        <w:textAlignment w:val="auto"/>
        <w:rPr>
          <w:rFonts w:ascii="Calibri" w:hAnsi="Calibri"/>
          <w:sz w:val="22"/>
          <w:szCs w:val="22"/>
          <w:lang w:val="nl-BE"/>
        </w:rPr>
      </w:pPr>
      <w:r w:rsidRPr="00F602D6">
        <w:rPr>
          <w:rFonts w:ascii="Calibri" w:hAnsi="Calibri"/>
          <w:sz w:val="22"/>
          <w:szCs w:val="22"/>
          <w:lang w:val="nl-BE"/>
        </w:rPr>
        <w:t>Regeling van de temperatuur van het water waarmee de warmteafgiftelichamen gevoed worden (glijdende temperatuurregeling/weersafhankelijke regeling)</w:t>
      </w:r>
    </w:p>
    <w:p w14:paraId="0602D4DF" w14:textId="77777777" w:rsidR="00090131" w:rsidRPr="00F602D6" w:rsidRDefault="00090131" w:rsidP="00090131">
      <w:pPr>
        <w:spacing w:after="0" w:line="240" w:lineRule="auto"/>
        <w:rPr>
          <w:lang w:val="nl-BE"/>
        </w:rPr>
      </w:pPr>
    </w:p>
    <w:p w14:paraId="35AD2CE7" w14:textId="77777777" w:rsidR="00090131" w:rsidRPr="00F602D6" w:rsidRDefault="00090131" w:rsidP="00090131">
      <w:pPr>
        <w:spacing w:after="0" w:line="240" w:lineRule="auto"/>
        <w:rPr>
          <w:lang w:val="nl-BE"/>
        </w:rPr>
      </w:pPr>
      <w:r w:rsidRPr="00F602D6">
        <w:rPr>
          <w:lang w:val="nl-BE"/>
        </w:rPr>
        <w:t xml:space="preserve">Als de nominale </w:t>
      </w:r>
      <w:r w:rsidR="00150E13">
        <w:rPr>
          <w:lang w:val="nl-BE"/>
        </w:rPr>
        <w:t>vertrek</w:t>
      </w:r>
      <w:r w:rsidRPr="00F602D6">
        <w:rPr>
          <w:lang w:val="nl-BE"/>
        </w:rPr>
        <w:t>temperatuur van het verwarmingscircuit hoger is dan 35°C, dan wordt de temperatuur van het water dat door de warmteafgiftelichamen stroomt geregeld op een variabele manier, in functie van een representatieve grootte van de warmtebehoeften, zoals de temperatuur van de buitenlucht (via een regelbare verwarmingscurve) of het verschil op een precies moment tussen de insteltemperatuur en de omgevingstemperatuur in een lokaal.</w:t>
      </w:r>
    </w:p>
    <w:p w14:paraId="4FA0751B" w14:textId="77777777" w:rsidR="00090131" w:rsidRPr="00F602D6" w:rsidRDefault="00090131" w:rsidP="00090131">
      <w:pPr>
        <w:spacing w:after="0" w:line="240" w:lineRule="auto"/>
        <w:rPr>
          <w:lang w:val="nl-BE"/>
        </w:rPr>
      </w:pPr>
    </w:p>
    <w:p w14:paraId="59B968D2" w14:textId="77777777" w:rsidR="00090131" w:rsidRPr="00F602D6" w:rsidRDefault="00090131" w:rsidP="00090131">
      <w:pPr>
        <w:spacing w:after="0" w:line="240" w:lineRule="auto"/>
        <w:rPr>
          <w:lang w:val="nl-BE"/>
        </w:rPr>
      </w:pPr>
      <w:r w:rsidRPr="00F602D6">
        <w:rPr>
          <w:lang w:val="nl-BE"/>
        </w:rPr>
        <w:t>Het minimale variatiebereik van de temperatuur van het water dat door de warmteafgiftelichamen stroomt, wordt volgens de volgende formule bepaald:</w:t>
      </w:r>
    </w:p>
    <w:p w14:paraId="38F71C3A" w14:textId="77777777" w:rsidR="00090131" w:rsidRPr="00F602D6" w:rsidRDefault="00090131" w:rsidP="00090131">
      <w:pPr>
        <w:spacing w:after="0" w:line="240" w:lineRule="auto"/>
        <w:rPr>
          <w:lang w:val="nl-BE"/>
        </w:rPr>
      </w:pPr>
    </w:p>
    <w:p w14:paraId="7B02B209" w14:textId="07694958" w:rsidR="00090131" w:rsidRPr="00B853E3" w:rsidRDefault="00B853E3" w:rsidP="00090131">
      <w:pPr>
        <w:spacing w:after="0" w:line="240" w:lineRule="auto"/>
        <w:rPr>
          <w:lang w:val="nl-BE"/>
        </w:rPr>
      </w:pPr>
      <m:oMathPara>
        <m:oMath>
          <m:r>
            <m:rPr>
              <m:sty m:val="p"/>
            </m:rPr>
            <w:rPr>
              <w:rFonts w:ascii="Cambria Math" w:hAnsi="Cambria Math"/>
              <w:sz w:val="24"/>
              <w:szCs w:val="24"/>
            </w:rPr>
            <w:sym w:font="Symbol" w:char="F044"/>
          </m:r>
          <m:r>
            <m:rPr>
              <m:sty m:val="p"/>
            </m:rPr>
            <w:rPr>
              <w:rFonts w:ascii="Cambria Math" w:hAnsi="Cambria Math"/>
              <w:sz w:val="24"/>
              <w:szCs w:val="24"/>
            </w:rPr>
            <m:t>T</m:t>
          </m:r>
          <m:func>
            <m:funcPr>
              <m:ctrlPr>
                <w:rPr>
                  <w:rFonts w:ascii="Cambria Math" w:hAnsi="Cambria Math"/>
                  <w:sz w:val="24"/>
                  <w:szCs w:val="24"/>
                </w:rPr>
              </m:ctrlPr>
            </m:funcPr>
            <m:fName>
              <m:r>
                <m:rPr>
                  <m:sty m:val="p"/>
                </m:rPr>
                <w:rPr>
                  <w:rFonts w:ascii="Cambria Math" w:hAnsi="Cambria Math"/>
                  <w:sz w:val="24"/>
                  <w:szCs w:val="24"/>
                </w:rPr>
                <m:t>min</m:t>
              </m:r>
            </m:fName>
            <m:e>
              <m:r>
                <w:rPr>
                  <w:rFonts w:ascii="Cambria Math" w:hAnsi="Cambria Math"/>
                  <w:sz w:val="24"/>
                  <w:szCs w:val="24"/>
                </w:rPr>
                <m:t xml:space="preserve">= </m:t>
              </m:r>
              <m:f>
                <m:fPr>
                  <m:ctrlPr>
                    <w:rPr>
                      <w:rFonts w:ascii="Cambria Math" w:eastAsia="Calibri" w:hAnsi="Cambria Math" w:cs="Times New Roman"/>
                      <w:i/>
                      <w:kern w:val="0"/>
                      <w:sz w:val="24"/>
                      <w:szCs w:val="24"/>
                    </w:rPr>
                  </m:ctrlPr>
                </m:fPr>
                <m:num>
                  <m:r>
                    <w:rPr>
                      <w:rFonts w:ascii="Cambria Math" w:hAnsi="Cambria Math"/>
                      <w:sz w:val="24"/>
                      <w:szCs w:val="24"/>
                    </w:rPr>
                    <m:t xml:space="preserve">70 ×(nominale vertrektemperatuur - 22) </m:t>
                  </m:r>
                </m:num>
                <m:den>
                  <m:r>
                    <w:rPr>
                      <w:rFonts w:ascii="Cambria Math" w:hAnsi="Cambria Math"/>
                      <w:sz w:val="24"/>
                      <w:szCs w:val="24"/>
                    </w:rPr>
                    <m:t>100</m:t>
                  </m:r>
                </m:den>
              </m:f>
            </m:e>
          </m:func>
        </m:oMath>
      </m:oMathPara>
    </w:p>
    <w:p w14:paraId="317502B9" w14:textId="77777777" w:rsidR="00090131" w:rsidRPr="00F602D6" w:rsidRDefault="00090131" w:rsidP="00090131">
      <w:pPr>
        <w:spacing w:after="0" w:line="240" w:lineRule="auto"/>
        <w:rPr>
          <w:lang w:val="nl-BE"/>
        </w:rPr>
      </w:pPr>
      <w:r w:rsidRPr="00F602D6">
        <w:rPr>
          <w:lang w:val="nl-BE"/>
        </w:rPr>
        <w:t>Waarbij :</w:t>
      </w:r>
    </w:p>
    <w:p w14:paraId="70F64BFF" w14:textId="77777777" w:rsidR="00090131" w:rsidRPr="00F602D6" w:rsidRDefault="00090131" w:rsidP="00090131">
      <w:pPr>
        <w:spacing w:after="0" w:line="240" w:lineRule="auto"/>
        <w:ind w:left="851" w:hanging="851"/>
        <w:rPr>
          <w:lang w:val="nl-BE"/>
        </w:rPr>
      </w:pPr>
      <w:r w:rsidRPr="00F602D6">
        <w:rPr>
          <w:lang w:val="nl-BE"/>
        </w:rPr>
        <w:sym w:font="Symbol" w:char="F044"/>
      </w:r>
      <w:r w:rsidRPr="00F602D6">
        <w:rPr>
          <w:lang w:val="nl-BE"/>
        </w:rPr>
        <w:t xml:space="preserve">T min = minimaal variatiebereik van de temperatuur van het water dat de warmteafgiftelichamen voedt (°C) </w:t>
      </w:r>
    </w:p>
    <w:p w14:paraId="33CE58D8" w14:textId="77777777" w:rsidR="00090131" w:rsidRPr="00F602D6" w:rsidRDefault="00090131" w:rsidP="00090131">
      <w:pPr>
        <w:spacing w:after="0" w:line="240" w:lineRule="auto"/>
        <w:rPr>
          <w:lang w:val="nl-BE"/>
        </w:rPr>
      </w:pPr>
      <w:r w:rsidRPr="00F602D6">
        <w:rPr>
          <w:lang w:val="nl-BE"/>
        </w:rPr>
        <w:t xml:space="preserve"> en nominale vertrektemperatuur = nominale vertrektemperatuur van het verwarmingscircuit (°C)</w:t>
      </w:r>
    </w:p>
    <w:p w14:paraId="0E331CD4" w14:textId="77777777" w:rsidR="00090131" w:rsidRPr="00F602D6" w:rsidRDefault="00090131" w:rsidP="00090131">
      <w:pPr>
        <w:spacing w:after="0" w:line="240" w:lineRule="auto"/>
        <w:rPr>
          <w:lang w:val="nl-BE"/>
        </w:rPr>
      </w:pPr>
    </w:p>
    <w:p w14:paraId="59E5B9FF" w14:textId="77777777" w:rsidR="00090131" w:rsidRPr="00F602D6" w:rsidRDefault="00090131"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Regeling voor verminderd en vorstvrij- of anti-condensatieregime</w:t>
      </w:r>
    </w:p>
    <w:p w14:paraId="5D1D4254" w14:textId="77777777" w:rsidR="00090131" w:rsidRPr="00F602D6" w:rsidRDefault="00090131" w:rsidP="00090131">
      <w:pPr>
        <w:spacing w:after="0" w:line="240" w:lineRule="auto"/>
        <w:rPr>
          <w:lang w:val="nl-BE"/>
        </w:rPr>
      </w:pPr>
    </w:p>
    <w:p w14:paraId="4686706C"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Een regelsysteem moet het mogelijk maken een verlaagd regime te programmeren voor periodes van tijdelijke afwezigheid (in het algemeen een halve dag tot 3 dagen), dit wil zeggen dat er binnentemperaturen bereikt en behouden moeten worden die enkele graden onder de comfortwaarden liggen.</w:t>
      </w:r>
    </w:p>
    <w:p w14:paraId="2E93CC42"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Als het uurschema voor tijdelijke afwezigheid identiek is voor alle lokalen die worden verwarmd door het verwarmingssysteem in kwestie, grijpt het regelsysteem van het verminderd regime onmiddellijk in op de warmtegenerator of alle warmtegeneratoren.</w:t>
      </w:r>
      <w:r w:rsidRPr="00F602D6">
        <w:rPr>
          <w:rFonts w:ascii="Calibri" w:hAnsi="Calibri"/>
          <w:sz w:val="22"/>
          <w:szCs w:val="22"/>
          <w:lang w:val="nl-BE"/>
        </w:rPr>
        <w:br/>
      </w:r>
    </w:p>
    <w:p w14:paraId="770FBE77"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Een regelsysteem moet het mogelijk maken een vorstvrij- of anti-condensatieregime te programmeren voor periodes van langdurige afwezigheid (in het algemeen 4 dagen of langer). Met het vorstvrij regime kunnen binnentemperaturen bereikt en behouden worden die vermijden dat het water in de lokalen bevriest en met het anti-condensatieregime kunnen de laagst mogelijke binnentemperaturen bereikt en behouden worden terwijl vermeden wordt dat oppervlaktecondensatie verschijnt op de koudste muren.</w:t>
      </w:r>
    </w:p>
    <w:p w14:paraId="320AC7CE"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Als het uurschema voor langdurige afwezigheid identiek is voor alle lokalen die worden verwarmd door het verwarmingssysteem in kwestie, grijpt het regelsysteem van het vorstvrij- of anti-condensatieregime onmiddellijk in op de warmtegenerator of alle warmtegeneratoren.</w:t>
      </w:r>
      <w:r w:rsidRPr="00F602D6">
        <w:rPr>
          <w:rFonts w:ascii="Calibri" w:hAnsi="Calibri"/>
          <w:sz w:val="22"/>
          <w:szCs w:val="22"/>
          <w:lang w:val="nl-BE"/>
        </w:rPr>
        <w:br/>
      </w:r>
    </w:p>
    <w:p w14:paraId="629FE4F4" w14:textId="77777777" w:rsidR="00090131" w:rsidRPr="00F602D6" w:rsidRDefault="00090131"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sidRPr="00F602D6">
        <w:rPr>
          <w:rFonts w:ascii="Calibri" w:hAnsi="Calibri"/>
          <w:sz w:val="22"/>
          <w:szCs w:val="22"/>
          <w:lang w:val="nl-BE"/>
        </w:rPr>
        <w:t>Programmering van regimeomschakelingen.</w:t>
      </w:r>
    </w:p>
    <w:p w14:paraId="2B1F4A8B" w14:textId="77777777" w:rsidR="00090131" w:rsidRPr="00F602D6" w:rsidRDefault="00090131" w:rsidP="00090131">
      <w:pPr>
        <w:spacing w:after="0" w:line="240" w:lineRule="auto"/>
        <w:rPr>
          <w:lang w:val="nl-BE"/>
        </w:rPr>
      </w:pPr>
    </w:p>
    <w:p w14:paraId="6A7B9188" w14:textId="77777777" w:rsidR="00090131" w:rsidRPr="00F602D6" w:rsidRDefault="00090131" w:rsidP="00090131">
      <w:pPr>
        <w:spacing w:after="0" w:line="240" w:lineRule="auto"/>
        <w:rPr>
          <w:lang w:val="nl-BE"/>
        </w:rPr>
      </w:pPr>
      <w:r w:rsidRPr="00F602D6">
        <w:rPr>
          <w:lang w:val="nl-BE"/>
        </w:rPr>
        <w:t xml:space="preserve">De omschakeling tussen het normale regime, het verlaagde regime en het vorstvrije of anticondensatieregime gebeurt op vaste uren, door een klok, of op variabele uren, door een optimiser. </w:t>
      </w:r>
    </w:p>
    <w:p w14:paraId="218B02D9" w14:textId="77777777" w:rsidR="00090131" w:rsidRPr="00F602D6" w:rsidRDefault="00090131" w:rsidP="00090131">
      <w:pPr>
        <w:spacing w:after="0" w:line="240" w:lineRule="auto"/>
        <w:rPr>
          <w:lang w:val="nl-BE"/>
        </w:rPr>
      </w:pPr>
      <w:r w:rsidRPr="00F602D6">
        <w:rPr>
          <w:lang w:val="nl-BE"/>
        </w:rPr>
        <w:t>De klok of de optimiser moeten bij onderbreking van de elektrische voeding de ingevoerde programmering behouden.</w:t>
      </w:r>
    </w:p>
    <w:p w14:paraId="6CF8FCA5" w14:textId="77777777" w:rsidR="00090131" w:rsidRPr="00F602D6" w:rsidRDefault="00090131" w:rsidP="00090131">
      <w:pPr>
        <w:spacing w:after="0" w:line="240" w:lineRule="auto"/>
        <w:rPr>
          <w:lang w:val="nl-BE"/>
        </w:rPr>
      </w:pPr>
    </w:p>
    <w:p w14:paraId="27014087" w14:textId="77777777" w:rsidR="00090131" w:rsidRPr="00F602D6" w:rsidRDefault="00491AC0" w:rsidP="008700E9">
      <w:pPr>
        <w:pStyle w:val="ListParagraph"/>
        <w:numPr>
          <w:ilvl w:val="1"/>
          <w:numId w:val="80"/>
        </w:numPr>
        <w:suppressAutoHyphens w:val="0"/>
        <w:autoSpaceDN/>
        <w:spacing w:line="240" w:lineRule="auto"/>
        <w:ind w:left="356" w:hanging="356"/>
        <w:contextualSpacing/>
        <w:textAlignment w:val="auto"/>
        <w:rPr>
          <w:rFonts w:ascii="Calibri" w:hAnsi="Calibri"/>
          <w:sz w:val="22"/>
          <w:szCs w:val="22"/>
          <w:lang w:val="nl-BE"/>
        </w:rPr>
      </w:pPr>
      <w:r>
        <w:rPr>
          <w:rFonts w:ascii="Calibri" w:hAnsi="Calibri"/>
          <w:sz w:val="22"/>
          <w:szCs w:val="22"/>
          <w:lang w:val="nl-BE"/>
        </w:rPr>
        <w:t xml:space="preserve"> </w:t>
      </w:r>
      <w:r w:rsidR="00090131" w:rsidRPr="00F602D6">
        <w:rPr>
          <w:rFonts w:ascii="Calibri" w:hAnsi="Calibri"/>
          <w:sz w:val="22"/>
          <w:szCs w:val="22"/>
          <w:lang w:val="nl-BE"/>
        </w:rPr>
        <w:t>Beheer van circulatiepompen en pompen</w:t>
      </w:r>
      <w:r w:rsidR="00090131" w:rsidRPr="00F602D6">
        <w:rPr>
          <w:rFonts w:ascii="Calibri" w:hAnsi="Calibri"/>
          <w:sz w:val="22"/>
          <w:szCs w:val="22"/>
          <w:lang w:val="nl-BE"/>
        </w:rPr>
        <w:br/>
      </w:r>
    </w:p>
    <w:p w14:paraId="761534CF" w14:textId="77777777" w:rsidR="00090131" w:rsidRPr="00F602D6" w:rsidRDefault="00090131" w:rsidP="00090131">
      <w:pPr>
        <w:spacing w:after="0" w:line="240" w:lineRule="auto"/>
        <w:rPr>
          <w:lang w:val="nl-BE"/>
        </w:rPr>
      </w:pPr>
      <w:r w:rsidRPr="00F602D6">
        <w:rPr>
          <w:lang w:val="nl-BE"/>
        </w:rPr>
        <w:t>De werking van de pompen en circulatiepompen wordt gestuurd door de warmtebehoefte.</w:t>
      </w:r>
    </w:p>
    <w:p w14:paraId="2697EB20" w14:textId="77777777" w:rsidR="00090131" w:rsidRPr="00F602D6" w:rsidRDefault="00090131" w:rsidP="00090131">
      <w:pPr>
        <w:pStyle w:val="Standard"/>
        <w:rPr>
          <w:rFonts w:ascii="Calibri" w:hAnsi="Calibri"/>
          <w:sz w:val="22"/>
          <w:szCs w:val="22"/>
          <w:lang w:val="nl-BE"/>
        </w:rPr>
      </w:pPr>
      <w:r w:rsidRPr="00F602D6">
        <w:rPr>
          <w:rFonts w:ascii="Calibri" w:hAnsi="Calibri"/>
          <w:sz w:val="22"/>
          <w:szCs w:val="22"/>
          <w:lang w:val="nl-BE"/>
        </w:rPr>
        <w:t>Als er geen warmtebehoefte is, wordt de werking van de pompen en circulatiepompen stopgezet.</w:t>
      </w:r>
    </w:p>
    <w:p w14:paraId="2D240344" w14:textId="77777777" w:rsidR="00090131" w:rsidRPr="00F602D6" w:rsidRDefault="00090131" w:rsidP="00090131">
      <w:pPr>
        <w:pStyle w:val="Standard"/>
        <w:rPr>
          <w:rFonts w:ascii="Calibri" w:hAnsi="Calibri"/>
          <w:sz w:val="22"/>
          <w:szCs w:val="22"/>
          <w:lang w:val="nl-BE"/>
        </w:rPr>
      </w:pPr>
    </w:p>
    <w:p w14:paraId="599E1CF8" w14:textId="77777777" w:rsidR="00090131" w:rsidRPr="00F602D6" w:rsidRDefault="00090131" w:rsidP="008700E9">
      <w:pPr>
        <w:pStyle w:val="ListParagraph"/>
        <w:numPr>
          <w:ilvl w:val="1"/>
          <w:numId w:val="82"/>
        </w:numPr>
        <w:suppressAutoHyphens w:val="0"/>
        <w:autoSpaceDN/>
        <w:spacing w:line="240" w:lineRule="auto"/>
        <w:ind w:left="0" w:firstLine="0"/>
        <w:contextualSpacing/>
        <w:textAlignment w:val="auto"/>
        <w:rPr>
          <w:rFonts w:ascii="Calibri" w:hAnsi="Calibri"/>
          <w:sz w:val="22"/>
          <w:szCs w:val="22"/>
          <w:lang w:val="nl-BE"/>
        </w:rPr>
      </w:pPr>
      <w:r w:rsidRPr="00F602D6">
        <w:rPr>
          <w:rFonts w:ascii="Calibri" w:hAnsi="Calibri"/>
          <w:sz w:val="22"/>
          <w:szCs w:val="22"/>
          <w:lang w:val="nl-BE"/>
        </w:rPr>
        <w:t>Beheer van de warmtegeneratoren</w:t>
      </w:r>
    </w:p>
    <w:p w14:paraId="21CA4B0F" w14:textId="77777777" w:rsidR="00090131" w:rsidRPr="00F602D6" w:rsidRDefault="00090131" w:rsidP="00090131">
      <w:pPr>
        <w:spacing w:after="0" w:line="240" w:lineRule="auto"/>
        <w:rPr>
          <w:lang w:val="nl-BE"/>
        </w:rPr>
      </w:pPr>
    </w:p>
    <w:p w14:paraId="68AE46AE" w14:textId="77777777" w:rsidR="00090131" w:rsidRPr="00F602D6" w:rsidRDefault="00090131" w:rsidP="00090131">
      <w:pPr>
        <w:spacing w:after="0" w:line="240" w:lineRule="auto"/>
        <w:rPr>
          <w:lang w:val="nl-BE"/>
        </w:rPr>
      </w:pPr>
      <w:r w:rsidRPr="00F602D6">
        <w:rPr>
          <w:lang w:val="nl-BE"/>
        </w:rPr>
        <w:t>Het regelsysteem van het verwarmingssysteem</w:t>
      </w:r>
    </w:p>
    <w:p w14:paraId="00DA5EF3"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meet de warmtebehoeften;</w:t>
      </w:r>
    </w:p>
    <w:p w14:paraId="54794CAB"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zet alle warmtegeneratoren stop als er geen warmtebehoefte is;</w:t>
      </w:r>
    </w:p>
    <w:p w14:paraId="4C7F2565"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bestuurt het aantal werkende warmtegeneratoren, in functie van de warmtebehoeften en, desgevallend, de verschillende vermogenstrappen van de branders om aan deze behoeften te voldoen;</w:t>
      </w:r>
    </w:p>
    <w:p w14:paraId="44CA80DD"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onderbreekt, als er zich meerdere warmtegeneratoren op eenzelfde circuit bevinden, de watercirculatie in de niet-werkende verwarmingsketels, indien de verliezen bij stilstand van deze meer dan 100 W bedragen voor een verschil van 30°C tussen de temperatuur van het water van de verwarmingsketel en de omgevingstemperatuur van het lokaal waar de verwarmingsketel geplaatst is;</w:t>
      </w:r>
    </w:p>
    <w:p w14:paraId="27BE6AB7"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geeft bedrijfsvoorrang aan de meest efficiënte warmtegeneratoren;</w:t>
      </w:r>
    </w:p>
    <w:p w14:paraId="4F10AC72"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behoudt in de warmtegeneratoren</w:t>
      </w:r>
      <w:r w:rsidRPr="00F602D6" w:rsidDel="00515F3D">
        <w:rPr>
          <w:rFonts w:ascii="Calibri" w:hAnsi="Calibri"/>
          <w:sz w:val="22"/>
          <w:szCs w:val="22"/>
          <w:lang w:val="nl-BE"/>
        </w:rPr>
        <w:t xml:space="preserve"> </w:t>
      </w:r>
      <w:r w:rsidRPr="00F602D6">
        <w:rPr>
          <w:rFonts w:ascii="Calibri" w:hAnsi="Calibri"/>
          <w:sz w:val="22"/>
          <w:szCs w:val="22"/>
          <w:lang w:val="nl-BE"/>
        </w:rPr>
        <w:t>de laagst mogelijke watertemperatuur, rekening houdend met de aanwijzingen voor de temperatuur van het meest vragende circuit</w:t>
      </w:r>
    </w:p>
    <w:p w14:paraId="4DB47392" w14:textId="77777777" w:rsidR="00090131" w:rsidRPr="00F602D6" w:rsidRDefault="00090131" w:rsidP="008700E9">
      <w:pPr>
        <w:pStyle w:val="ListParagraph"/>
        <w:numPr>
          <w:ilvl w:val="0"/>
          <w:numId w:val="60"/>
        </w:numPr>
        <w:suppressAutoHyphens w:val="0"/>
        <w:autoSpaceDN/>
        <w:spacing w:line="240" w:lineRule="auto"/>
        <w:contextualSpacing/>
        <w:textAlignment w:val="auto"/>
        <w:rPr>
          <w:rFonts w:ascii="Calibri" w:hAnsi="Calibri"/>
          <w:sz w:val="22"/>
          <w:szCs w:val="22"/>
          <w:lang w:val="nl-BE"/>
        </w:rPr>
      </w:pPr>
      <w:r w:rsidRPr="00F602D6">
        <w:rPr>
          <w:rFonts w:ascii="Calibri" w:hAnsi="Calibri"/>
          <w:sz w:val="22"/>
          <w:szCs w:val="22"/>
          <w:lang w:val="nl-BE"/>
        </w:rPr>
        <w:t>gaat niet in tegen de voorschriften van de fabrikant van de warmtegeneratoren bijvoorbeeld op het vlak van debiet en minimale retourtemperatuur.</w:t>
      </w:r>
    </w:p>
    <w:p w14:paraId="1EC27FEF" w14:textId="77777777" w:rsidR="00090131" w:rsidRPr="00F602D6" w:rsidRDefault="00090131" w:rsidP="00090131">
      <w:pPr>
        <w:spacing w:after="0" w:line="240" w:lineRule="auto"/>
        <w:rPr>
          <w:lang w:val="nl-BE"/>
        </w:rPr>
      </w:pPr>
    </w:p>
    <w:p w14:paraId="26B2A9C6" w14:textId="77777777" w:rsidR="00090131" w:rsidRPr="000F39D0" w:rsidRDefault="00090131" w:rsidP="00090131">
      <w:pPr>
        <w:spacing w:after="0" w:line="240" w:lineRule="auto"/>
        <w:rPr>
          <w:lang w:val="nl-BE"/>
        </w:rPr>
      </w:pPr>
      <w:r w:rsidRPr="00F602D6">
        <w:rPr>
          <w:lang w:val="nl-BE"/>
        </w:rPr>
        <w:t>Als één of meerdere condensatieketels deel uitmaken van het verwarmingssysteem zijn het hydraulisch ontwerp, het regelsysteem en het beheer van de pompen erop gericht het water tegen een zo laag mogelijke temperatuur terug te voeren naar de condensatieketel(s).</w:t>
      </w:r>
    </w:p>
    <w:p w14:paraId="2F27E261" w14:textId="77777777" w:rsidR="00090131" w:rsidRPr="000F39D0" w:rsidRDefault="00090131" w:rsidP="00090131">
      <w:pPr>
        <w:pStyle w:val="Standard"/>
        <w:rPr>
          <w:rFonts w:ascii="Calibri" w:hAnsi="Calibri" w:cs="Calibri"/>
          <w:b/>
          <w:sz w:val="22"/>
          <w:szCs w:val="22"/>
          <w:lang w:val="nl-BE"/>
        </w:rPr>
      </w:pPr>
    </w:p>
    <w:p w14:paraId="282467B9" w14:textId="77777777" w:rsidR="00090131" w:rsidRDefault="00090131" w:rsidP="00090131">
      <w:pPr>
        <w:pStyle w:val="Standard"/>
        <w:rPr>
          <w:rFonts w:ascii="Calibri" w:hAnsi="Calibri" w:cs="Calibri"/>
          <w:b/>
          <w:sz w:val="22"/>
          <w:szCs w:val="22"/>
          <w:lang w:val="nl-BE"/>
        </w:rPr>
      </w:pPr>
    </w:p>
    <w:p w14:paraId="17ABFECC" w14:textId="77777777" w:rsidR="00090131" w:rsidRPr="000F39D0" w:rsidRDefault="00090131" w:rsidP="00090131">
      <w:pPr>
        <w:pStyle w:val="Standard"/>
        <w:rPr>
          <w:rFonts w:ascii="Calibri" w:hAnsi="Calibri" w:cs="Calibri"/>
          <w:b/>
          <w:sz w:val="22"/>
          <w:szCs w:val="22"/>
          <w:lang w:val="nl-BE"/>
        </w:rPr>
      </w:pPr>
    </w:p>
    <w:p w14:paraId="3C5AA2BD" w14:textId="77777777" w:rsidR="00090131" w:rsidRPr="00E10975" w:rsidRDefault="00090131" w:rsidP="00090131">
      <w:pPr>
        <w:pStyle w:val="BodyText"/>
        <w:jc w:val="both"/>
        <w:rPr>
          <w:rFonts w:ascii="Calibri" w:hAnsi="Calibri"/>
          <w:sz w:val="22"/>
          <w:szCs w:val="22"/>
          <w:highlight w:val="yellow"/>
          <w:lang w:val="nl-BE"/>
        </w:rPr>
      </w:pPr>
      <w:r w:rsidRPr="00E10975">
        <w:rPr>
          <w:rFonts w:ascii="Calibri" w:hAnsi="Calibri"/>
          <w:sz w:val="22"/>
          <w:szCs w:val="22"/>
          <w:highlight w:val="yellow"/>
          <w:lang w:val="nl-BE"/>
        </w:rPr>
        <w:t>Gezien om te worden gevoegd bij het besluit van de Brusselse Hoofdstedelijke Regering van 21 juni 2018 betreffende de voor de verwarmingssystemen en klimaatregelingssystemen van gebouwen geldende EPB-eisen bij hun installatie en tijdens hun uitbatingperiode</w:t>
      </w:r>
    </w:p>
    <w:p w14:paraId="7C220333" w14:textId="77777777" w:rsidR="00090131" w:rsidRPr="00E10975" w:rsidRDefault="00090131" w:rsidP="00090131">
      <w:pPr>
        <w:pStyle w:val="BodyText"/>
        <w:jc w:val="both"/>
        <w:rPr>
          <w:rFonts w:ascii="Calibri" w:hAnsi="Calibri"/>
          <w:sz w:val="22"/>
          <w:szCs w:val="22"/>
          <w:highlight w:val="yellow"/>
          <w:lang w:val="nl-BE"/>
        </w:rPr>
      </w:pPr>
    </w:p>
    <w:p w14:paraId="3FE1B3DD" w14:textId="77777777" w:rsidR="00090131" w:rsidRPr="00E10975" w:rsidRDefault="00090131" w:rsidP="00090131">
      <w:pPr>
        <w:pStyle w:val="BodyText"/>
        <w:jc w:val="both"/>
        <w:rPr>
          <w:rFonts w:ascii="Calibri" w:hAnsi="Calibri"/>
          <w:sz w:val="22"/>
          <w:szCs w:val="22"/>
          <w:highlight w:val="yellow"/>
          <w:lang w:val="nl-BE"/>
        </w:rPr>
      </w:pPr>
      <w:r w:rsidRPr="00E10975">
        <w:rPr>
          <w:rFonts w:ascii="Calibri" w:hAnsi="Calibri"/>
          <w:sz w:val="22"/>
          <w:szCs w:val="22"/>
          <w:highlight w:val="yellow"/>
          <w:lang w:val="nl-BE"/>
        </w:rPr>
        <w:t>De minister-president van de Brusselse Hoofdstedelijke Regering</w:t>
      </w:r>
    </w:p>
    <w:p w14:paraId="50BDF455" w14:textId="77777777" w:rsidR="00090131" w:rsidRPr="00E10975" w:rsidRDefault="00090131" w:rsidP="00090131">
      <w:pPr>
        <w:pStyle w:val="BodyText"/>
        <w:jc w:val="both"/>
        <w:rPr>
          <w:highlight w:val="yellow"/>
          <w:lang w:val="nl-BE"/>
        </w:rPr>
      </w:pPr>
      <w:r w:rsidRPr="00E10975">
        <w:rPr>
          <w:rFonts w:ascii="Calibri" w:hAnsi="Calibri"/>
          <w:b/>
          <w:sz w:val="22"/>
          <w:szCs w:val="22"/>
          <w:highlight w:val="yellow"/>
          <w:lang w:val="nl-BE"/>
        </w:rPr>
        <w:t>Rudi VERVOORT</w:t>
      </w:r>
    </w:p>
    <w:p w14:paraId="225352EC" w14:textId="77777777" w:rsidR="00090131" w:rsidRPr="00E10975" w:rsidRDefault="00090131" w:rsidP="00090131">
      <w:pPr>
        <w:pStyle w:val="BodyText"/>
        <w:jc w:val="both"/>
        <w:rPr>
          <w:highlight w:val="yellow"/>
          <w:lang w:val="nl-BE"/>
        </w:rPr>
      </w:pPr>
    </w:p>
    <w:p w14:paraId="71A0ECBE" w14:textId="77777777" w:rsidR="00150E13" w:rsidRPr="00887C31" w:rsidRDefault="00150E13" w:rsidP="00150E13">
      <w:pPr>
        <w:pStyle w:val="Standard"/>
        <w:spacing w:line="240" w:lineRule="auto"/>
        <w:jc w:val="both"/>
        <w:rPr>
          <w:rFonts w:ascii="Calibri" w:hAnsi="Calibri" w:cs="Calibri"/>
          <w:sz w:val="22"/>
          <w:szCs w:val="22"/>
          <w:lang w:val="nl-BE"/>
        </w:rPr>
      </w:pPr>
      <w:r w:rsidRPr="00887C31">
        <w:rPr>
          <w:rFonts w:ascii="Calibri" w:hAnsi="Calibri" w:cs="Calibri"/>
          <w:sz w:val="22"/>
          <w:szCs w:val="22"/>
          <w:lang w:val="nl-BE"/>
        </w:rPr>
        <w:t xml:space="preserve">De Minister van </w:t>
      </w:r>
      <w:r w:rsidRPr="00EB2CEC">
        <w:rPr>
          <w:rFonts w:ascii="Calibri" w:hAnsi="Calibri" w:cs="Calibri"/>
          <w:sz w:val="22"/>
          <w:szCs w:val="22"/>
          <w:lang w:val="nl-BE"/>
        </w:rPr>
        <w:t>Klimaattransitie, Leefmilieu, Energie en Participatieve Democratie</w:t>
      </w:r>
      <w:r>
        <w:rPr>
          <w:rFonts w:ascii="Helvetica" w:hAnsi="Helvetica"/>
          <w:color w:val="333333"/>
          <w:sz w:val="23"/>
          <w:szCs w:val="23"/>
          <w:lang w:val="nl-NL"/>
        </w:rPr>
        <w:t> </w:t>
      </w:r>
    </w:p>
    <w:p w14:paraId="45A71A07" w14:textId="77777777" w:rsidR="00150E13" w:rsidRPr="00107275" w:rsidRDefault="00150E13" w:rsidP="00150E13">
      <w:pPr>
        <w:pStyle w:val="BodyText"/>
        <w:jc w:val="both"/>
        <w:rPr>
          <w:lang w:val="nl-BE"/>
        </w:rPr>
      </w:pPr>
      <w:r w:rsidRPr="00D67522">
        <w:rPr>
          <w:rFonts w:ascii="Calibri" w:hAnsi="Calibri"/>
          <w:b/>
          <w:sz w:val="22"/>
          <w:szCs w:val="22"/>
          <w:lang w:val="nl-BE"/>
        </w:rPr>
        <w:t>Alain MARON</w:t>
      </w:r>
    </w:p>
    <w:p w14:paraId="369E52B0" w14:textId="77777777" w:rsidR="00090131" w:rsidRPr="000F39D0" w:rsidRDefault="00090131" w:rsidP="00090131">
      <w:pPr>
        <w:pStyle w:val="Standard"/>
        <w:rPr>
          <w:rFonts w:ascii="Calibri" w:hAnsi="Calibri" w:cs="Calibri"/>
          <w:b/>
          <w:sz w:val="22"/>
          <w:szCs w:val="22"/>
          <w:lang w:val="nl-BE"/>
        </w:rPr>
      </w:pPr>
      <w:r w:rsidRPr="000F39D0">
        <w:rPr>
          <w:lang w:val="nl-BE"/>
        </w:rPr>
        <w:br w:type="page"/>
      </w:r>
      <w:r w:rsidRPr="000F39D0">
        <w:rPr>
          <w:rFonts w:ascii="Calibri" w:hAnsi="Calibri"/>
          <w:b/>
          <w:sz w:val="22"/>
          <w:szCs w:val="22"/>
          <w:lang w:val="nl-BE"/>
        </w:rPr>
        <w:t>Bijlage 5 – art.4.5.1 – Eisen betreffende de thermische isolatie van ijswaterleidingen en -</w:t>
      </w:r>
      <w:r>
        <w:rPr>
          <w:rFonts w:ascii="Calibri" w:hAnsi="Calibri"/>
          <w:b/>
          <w:sz w:val="22"/>
          <w:szCs w:val="22"/>
          <w:lang w:val="nl-BE"/>
        </w:rPr>
        <w:t>toebehoren</w:t>
      </w:r>
    </w:p>
    <w:p w14:paraId="72D70319" w14:textId="77777777" w:rsidR="00090131" w:rsidRPr="00E10975" w:rsidRDefault="00090131" w:rsidP="00090131">
      <w:pPr>
        <w:pStyle w:val="Standard"/>
        <w:rPr>
          <w:rFonts w:ascii="Calibri" w:hAnsi="Calibri" w:cs="Calibri"/>
          <w:sz w:val="22"/>
          <w:szCs w:val="22"/>
          <w:lang w:val="nl-BE"/>
        </w:rPr>
      </w:pPr>
    </w:p>
    <w:p w14:paraId="78A5601A" w14:textId="77777777" w:rsidR="007870D3" w:rsidRDefault="00090131" w:rsidP="00090131">
      <w:pPr>
        <w:pStyle w:val="Standard"/>
        <w:rPr>
          <w:rFonts w:ascii="Calibri" w:hAnsi="Calibri" w:cs="Calibri"/>
          <w:sz w:val="22"/>
          <w:szCs w:val="22"/>
          <w:lang w:val="nl-BE"/>
        </w:rPr>
      </w:pPr>
      <w:r w:rsidRPr="00E10975">
        <w:rPr>
          <w:rFonts w:ascii="Calibri" w:hAnsi="Calibri" w:cs="Calibri"/>
          <w:sz w:val="22"/>
          <w:szCs w:val="22"/>
          <w:highlight w:val="yellow"/>
          <w:lang w:val="nl-BE"/>
        </w:rPr>
        <w:t>WORDT VERVANGEN IN 202</w:t>
      </w:r>
      <w:r w:rsidR="004B1DB4">
        <w:rPr>
          <w:rFonts w:ascii="Calibri" w:hAnsi="Calibri" w:cs="Calibri"/>
          <w:sz w:val="22"/>
          <w:szCs w:val="22"/>
          <w:highlight w:val="yellow"/>
          <w:lang w:val="nl-BE"/>
        </w:rPr>
        <w:t>2</w:t>
      </w:r>
      <w:r w:rsidRPr="00E10975">
        <w:rPr>
          <w:rFonts w:ascii="Calibri" w:hAnsi="Calibri" w:cs="Calibri"/>
          <w:sz w:val="22"/>
          <w:szCs w:val="22"/>
          <w:highlight w:val="yellow"/>
          <w:lang w:val="nl-BE"/>
        </w:rPr>
        <w:t xml:space="preserve"> (DOOR BIJLAGE 3 VAN HET WIJZIGINGSBESLUIT)</w:t>
      </w:r>
    </w:p>
    <w:p w14:paraId="3D9EDC21" w14:textId="34CA77F0" w:rsidR="00090131" w:rsidRPr="00E10975" w:rsidRDefault="007870D3" w:rsidP="00090131">
      <w:pPr>
        <w:pStyle w:val="Standard"/>
        <w:rPr>
          <w:rFonts w:ascii="Calibri" w:hAnsi="Calibri" w:cs="Calibri"/>
          <w:sz w:val="22"/>
          <w:szCs w:val="22"/>
          <w:lang w:val="nl-BE"/>
        </w:rPr>
      </w:pPr>
      <w:r w:rsidRPr="007870D3">
        <w:rPr>
          <w:rFonts w:ascii="Calibri" w:hAnsi="Calibri" w:cs="Calibri"/>
          <w:sz w:val="22"/>
          <w:szCs w:val="22"/>
          <w:highlight w:val="cyan"/>
          <w:lang w:val="nl-BE"/>
        </w:rPr>
        <w:t xml:space="preserve">GEEN WIJZIGING IN </w:t>
      </w:r>
      <w:r w:rsidR="00CD6357">
        <w:rPr>
          <w:rFonts w:ascii="Calibri" w:hAnsi="Calibri" w:cs="Calibri"/>
          <w:sz w:val="22"/>
          <w:szCs w:val="22"/>
          <w:highlight w:val="cyan"/>
          <w:lang w:val="nl-BE"/>
        </w:rPr>
        <w:t>2024</w:t>
      </w:r>
    </w:p>
    <w:p w14:paraId="126FB62F" w14:textId="77777777" w:rsidR="00090131" w:rsidRPr="000F39D0" w:rsidRDefault="00090131" w:rsidP="00090131">
      <w:pPr>
        <w:pStyle w:val="Standard"/>
        <w:rPr>
          <w:rFonts w:ascii="Calibri" w:hAnsi="Calibri" w:cs="Calibri"/>
          <w:b/>
          <w:sz w:val="22"/>
          <w:szCs w:val="22"/>
          <w:lang w:val="nl-BE"/>
        </w:rPr>
      </w:pPr>
    </w:p>
    <w:p w14:paraId="62ACD488" w14:textId="77777777" w:rsidR="00090131" w:rsidRPr="00F602D6" w:rsidRDefault="00090131" w:rsidP="00090131">
      <w:pPr>
        <w:tabs>
          <w:tab w:val="num" w:pos="0"/>
        </w:tabs>
        <w:spacing w:after="0" w:line="240" w:lineRule="auto"/>
        <w:rPr>
          <w:rFonts w:cs="Arial"/>
          <w:b/>
          <w:lang w:val="nl-BE"/>
        </w:rPr>
      </w:pPr>
      <w:r w:rsidRPr="00F602D6">
        <w:rPr>
          <w:b/>
          <w:lang w:val="nl-BE"/>
        </w:rPr>
        <w:br/>
      </w:r>
    </w:p>
    <w:p w14:paraId="1B624CBC" w14:textId="77777777" w:rsidR="00090131" w:rsidRPr="00F602D6" w:rsidRDefault="00090131" w:rsidP="00090131">
      <w:pPr>
        <w:spacing w:after="0" w:line="240" w:lineRule="auto"/>
        <w:rPr>
          <w:rFonts w:cs="Arial"/>
          <w:b/>
          <w:lang w:val="nl-BE"/>
        </w:rPr>
      </w:pPr>
      <w:r w:rsidRPr="00F602D6">
        <w:rPr>
          <w:b/>
          <w:lang w:val="nl-BE"/>
        </w:rPr>
        <w:t>1. Algemeen</w:t>
      </w:r>
    </w:p>
    <w:p w14:paraId="25268E48" w14:textId="77777777" w:rsidR="00090131" w:rsidRPr="00F602D6" w:rsidRDefault="00090131" w:rsidP="00090131">
      <w:pPr>
        <w:widowControl/>
        <w:suppressAutoHyphens w:val="0"/>
        <w:autoSpaceDN/>
        <w:spacing w:after="0" w:line="240" w:lineRule="auto"/>
        <w:jc w:val="both"/>
        <w:textAlignment w:val="auto"/>
        <w:rPr>
          <w:lang w:val="nl-BE"/>
        </w:rPr>
      </w:pPr>
    </w:p>
    <w:p w14:paraId="532D2CA8" w14:textId="77777777" w:rsidR="00090131" w:rsidRPr="00F602D6" w:rsidRDefault="00090131" w:rsidP="00090131">
      <w:pPr>
        <w:widowControl/>
        <w:suppressAutoHyphens w:val="0"/>
        <w:autoSpaceDN/>
        <w:spacing w:after="0" w:line="240" w:lineRule="auto"/>
        <w:jc w:val="both"/>
        <w:textAlignment w:val="auto"/>
        <w:rPr>
          <w:rFonts w:cs="Arial"/>
          <w:lang w:val="nl-BE"/>
        </w:rPr>
      </w:pPr>
      <w:r w:rsidRPr="00F602D6">
        <w:rPr>
          <w:lang w:val="nl-BE"/>
        </w:rPr>
        <w:t>Onder de term “leiding”” moet worden verstaan: alle rechte segmenten, bochtstukken of elke andere verandering van richting aan, evenals de onderdelen waarvan de diameter geleidelijk of bruusk verandert, flexibel of niet en de aftak- of samenloopstukken, ongeacht hun oriëntatie in de ruimte.</w:t>
      </w:r>
    </w:p>
    <w:p w14:paraId="07171455" w14:textId="77777777" w:rsidR="00090131" w:rsidRPr="00F602D6" w:rsidRDefault="00090131" w:rsidP="00090131">
      <w:pPr>
        <w:pStyle w:val="StyleJustifiAvant159cm"/>
        <w:ind w:left="0"/>
        <w:jc w:val="left"/>
        <w:rPr>
          <w:lang w:val="nl-BE"/>
        </w:rPr>
      </w:pPr>
    </w:p>
    <w:p w14:paraId="1B73B88E" w14:textId="77777777" w:rsidR="00090131" w:rsidRPr="00F602D6" w:rsidRDefault="00090131" w:rsidP="00090131">
      <w:pPr>
        <w:pStyle w:val="StyleJustifiAvant159cm"/>
        <w:ind w:left="0"/>
        <w:jc w:val="left"/>
        <w:rPr>
          <w:rFonts w:ascii="Calibri" w:hAnsi="Calibri" w:cs="Calibri"/>
          <w:sz w:val="22"/>
          <w:szCs w:val="22"/>
          <w:lang w:val="nl-BE"/>
        </w:rPr>
      </w:pPr>
      <w:r w:rsidRPr="00F602D6">
        <w:rPr>
          <w:rFonts w:ascii="Calibri" w:hAnsi="Calibri" w:cs="Calibri"/>
          <w:sz w:val="22"/>
          <w:szCs w:val="22"/>
          <w:lang w:val="nl-BE"/>
        </w:rPr>
        <w:t>Onder de term “toebehoren” moet worden verstaan : alle onderdelen van het verdeelcircuit van de vloeistof, verschillend van de leidingen en de koude generatoren, wiens externe oppervlakte, door hun contact met de getransporteerde vloeistof, op een temperatuur wordt gebracht die dicht bij die van de vermelde vloeistof ligt. Daartoe behoren kleppen en hun afsluiters en flenzen en aansluitingen, pompen en circulatiepompen, warmtemeters, buffervaten, warmtewisselaars.</w:t>
      </w:r>
    </w:p>
    <w:p w14:paraId="417BD17D" w14:textId="77777777" w:rsidR="00090131" w:rsidRPr="00F602D6" w:rsidRDefault="00090131" w:rsidP="00090131">
      <w:pPr>
        <w:pStyle w:val="StyleJustifiAvant159cm"/>
        <w:ind w:left="0"/>
        <w:jc w:val="left"/>
        <w:rPr>
          <w:rFonts w:ascii="Calibri" w:hAnsi="Calibri"/>
          <w:sz w:val="22"/>
          <w:szCs w:val="22"/>
          <w:lang w:val="nl-BE"/>
        </w:rPr>
      </w:pPr>
    </w:p>
    <w:p w14:paraId="46208133" w14:textId="77777777" w:rsidR="00090131" w:rsidRPr="00F602D6" w:rsidRDefault="00090131" w:rsidP="00090131">
      <w:pPr>
        <w:suppressAutoHyphens w:val="0"/>
        <w:autoSpaceDE w:val="0"/>
        <w:spacing w:after="0" w:line="240" w:lineRule="auto"/>
        <w:jc w:val="both"/>
        <w:rPr>
          <w:rFonts w:eastAsia="Arial Unicode MS" w:cs="Arial"/>
          <w:bCs/>
          <w:lang w:val="nl-BE"/>
        </w:rPr>
      </w:pPr>
      <w:r w:rsidRPr="00F602D6">
        <w:rPr>
          <w:lang w:val="nl-BE"/>
        </w:rPr>
        <w:t xml:space="preserve">Voor niet-cilindrische leidingen wordt de in aanmerking te nemen buitendiameter berekend door de buitenperimeter van de leiding te delen door </w:t>
      </w:r>
      <w:r w:rsidRPr="00F602D6">
        <w:rPr>
          <w:lang w:val="nl-BE"/>
        </w:rPr>
        <w:sym w:font="Symbol" w:char="F050"/>
      </w:r>
      <w:r w:rsidRPr="00F602D6">
        <w:rPr>
          <w:lang w:val="nl-BE"/>
        </w:rPr>
        <w:t xml:space="preserve"> (3,1416). </w:t>
      </w:r>
    </w:p>
    <w:p w14:paraId="680964BB" w14:textId="77777777" w:rsidR="00090131" w:rsidRPr="00F602D6" w:rsidRDefault="00090131" w:rsidP="00090131">
      <w:pPr>
        <w:suppressAutoHyphens w:val="0"/>
        <w:autoSpaceDE w:val="0"/>
        <w:spacing w:after="0" w:line="240" w:lineRule="auto"/>
        <w:jc w:val="both"/>
        <w:rPr>
          <w:rFonts w:eastAsia="Arial Unicode MS" w:cs="Arial"/>
          <w:bCs/>
          <w:lang w:val="nl-BE"/>
        </w:rPr>
      </w:pPr>
    </w:p>
    <w:p w14:paraId="4B6A46A7" w14:textId="77777777" w:rsidR="00090131" w:rsidRPr="00F602D6" w:rsidRDefault="00090131" w:rsidP="00090131">
      <w:pPr>
        <w:suppressAutoHyphens w:val="0"/>
        <w:autoSpaceDE w:val="0"/>
        <w:spacing w:after="0" w:line="240" w:lineRule="auto"/>
        <w:jc w:val="both"/>
        <w:rPr>
          <w:rFonts w:eastAsia="Arial Unicode MS" w:cs="Arial"/>
          <w:bCs/>
          <w:lang w:val="nl-BE"/>
        </w:rPr>
      </w:pPr>
      <w:r w:rsidRPr="00F602D6">
        <w:rPr>
          <w:rFonts w:eastAsia="Arial Unicode MS" w:cs="Arial"/>
          <w:bCs/>
          <w:lang w:val="nl-BE"/>
        </w:rPr>
        <w:t>Deze bijlage stelt niet vrij om de dikte van de isolatie te berekenen die nodig is om condensatie te voorkomen.</w:t>
      </w:r>
    </w:p>
    <w:p w14:paraId="47256403" w14:textId="77777777" w:rsidR="00090131" w:rsidRPr="00F602D6" w:rsidRDefault="00090131" w:rsidP="00090131">
      <w:pPr>
        <w:suppressAutoHyphens w:val="0"/>
        <w:autoSpaceDE w:val="0"/>
        <w:spacing w:after="0" w:line="240" w:lineRule="auto"/>
        <w:jc w:val="both"/>
        <w:rPr>
          <w:rFonts w:eastAsia="Arial Unicode MS" w:cs="Arial"/>
          <w:bCs/>
          <w:lang w:val="nl-BE"/>
        </w:rPr>
      </w:pPr>
      <w:r w:rsidRPr="00F602D6">
        <w:rPr>
          <w:rFonts w:eastAsia="Arial Unicode MS" w:cs="Arial"/>
          <w:bCs/>
          <w:lang w:val="nl-BE"/>
        </w:rPr>
        <w:t>Indien de dikte van de isolatie die nodig is om oppervlaktecondensatie op leidingen en toebehoren onder de omstandigheden van het specifieke project te voorkomen groter is dan die welke in de tabellen in dit aanhangsel is aangegeven, dan geldt de grotere dikte.</w:t>
      </w:r>
      <w:r w:rsidR="00491AC0">
        <w:rPr>
          <w:rFonts w:eastAsia="Arial Unicode MS" w:cs="Arial"/>
          <w:bCs/>
          <w:lang w:val="nl-BE"/>
        </w:rPr>
        <w:br/>
      </w:r>
    </w:p>
    <w:p w14:paraId="007A9DC9" w14:textId="77777777" w:rsidR="00090131" w:rsidRPr="00F602D6" w:rsidRDefault="00090131" w:rsidP="00090131">
      <w:pPr>
        <w:suppressAutoHyphens w:val="0"/>
        <w:autoSpaceDE w:val="0"/>
        <w:spacing w:after="0" w:line="240" w:lineRule="auto"/>
        <w:jc w:val="both"/>
        <w:rPr>
          <w:rFonts w:eastAsia="Arial Unicode MS" w:cs="Arial"/>
          <w:bCs/>
          <w:lang w:val="nl-BE"/>
        </w:rPr>
      </w:pPr>
      <w:r w:rsidRPr="00F602D6">
        <w:rPr>
          <w:b/>
          <w:lang w:val="nl-BE"/>
        </w:rPr>
        <w:t>2. Kenmerken van de isolatiematerialen gebruikt voor de thermische isolatie.</w:t>
      </w:r>
    </w:p>
    <w:p w14:paraId="7B03E190" w14:textId="77777777" w:rsidR="00090131" w:rsidRPr="00F602D6" w:rsidRDefault="00090131" w:rsidP="00090131">
      <w:pPr>
        <w:suppressAutoHyphens w:val="0"/>
        <w:autoSpaceDE w:val="0"/>
        <w:spacing w:after="0" w:line="240" w:lineRule="auto"/>
        <w:jc w:val="both"/>
        <w:rPr>
          <w:rFonts w:eastAsia="Arial Unicode MS" w:cs="Arial"/>
          <w:bCs/>
          <w:lang w:val="nl-BE"/>
        </w:rPr>
      </w:pPr>
    </w:p>
    <w:p w14:paraId="5EF13E55" w14:textId="77777777" w:rsidR="00090131" w:rsidRPr="00F602D6" w:rsidRDefault="00491AC0" w:rsidP="00090131">
      <w:pPr>
        <w:pStyle w:val="StyleJustifiAvant159cm"/>
        <w:widowControl w:val="0"/>
        <w:suppressAutoHyphens w:val="0"/>
        <w:ind w:left="0"/>
        <w:rPr>
          <w:rFonts w:ascii="Calibri" w:hAnsi="Calibri"/>
          <w:sz w:val="22"/>
          <w:szCs w:val="22"/>
          <w:lang w:val="nl-BE"/>
        </w:rPr>
      </w:pPr>
      <w:r>
        <w:rPr>
          <w:rFonts w:ascii="Calibri" w:hAnsi="Calibri"/>
          <w:sz w:val="22"/>
          <w:szCs w:val="22"/>
          <w:lang w:val="nl-BE"/>
        </w:rPr>
        <w:t xml:space="preserve">§1. </w:t>
      </w:r>
      <w:r w:rsidR="00090131" w:rsidRPr="00F602D6">
        <w:rPr>
          <w:rFonts w:ascii="Calibri" w:hAnsi="Calibri"/>
          <w:sz w:val="22"/>
          <w:szCs w:val="22"/>
          <w:lang w:val="nl-BE"/>
        </w:rPr>
        <w:t>Classificatie van de isolatiematerialen:</w:t>
      </w:r>
    </w:p>
    <w:p w14:paraId="67F13358" w14:textId="77777777" w:rsidR="00090131" w:rsidRPr="00F602D6" w:rsidRDefault="00090131" w:rsidP="00090131">
      <w:pPr>
        <w:pStyle w:val="StyleJustifiAvant159cm"/>
        <w:widowControl w:val="0"/>
        <w:suppressAutoHyphens w:val="0"/>
        <w:ind w:left="0"/>
        <w:rPr>
          <w:rFonts w:ascii="Calibri" w:hAnsi="Calibri"/>
          <w:sz w:val="22"/>
          <w:szCs w:val="22"/>
          <w:lang w:val="nl-BE"/>
        </w:rPr>
      </w:pPr>
    </w:p>
    <w:p w14:paraId="2B4BA976" w14:textId="77777777" w:rsidR="00090131" w:rsidRPr="00F602D6" w:rsidRDefault="00090131" w:rsidP="00090131">
      <w:pPr>
        <w:pStyle w:val="StyleJustifiAvant159cm"/>
        <w:widowControl w:val="0"/>
        <w:suppressAutoHyphens w:val="0"/>
        <w:ind w:left="0"/>
        <w:rPr>
          <w:rFonts w:ascii="Calibri" w:hAnsi="Calibri"/>
          <w:sz w:val="22"/>
          <w:szCs w:val="22"/>
          <w:lang w:val="nl-BE"/>
        </w:rPr>
      </w:pPr>
      <w:r w:rsidRPr="00F602D6">
        <w:rPr>
          <w:rFonts w:ascii="Calibri" w:hAnsi="Calibri"/>
          <w:sz w:val="22"/>
          <w:szCs w:val="22"/>
          <w:lang w:val="nl-BE"/>
        </w:rPr>
        <w:t>De isolatiematerialen die worden gebruikt om aan de eisen van deze bijlage te voldoen, hebben een warmtegeleidingscoëfficiënt (</w:t>
      </w:r>
      <w:r w:rsidRPr="00F602D6">
        <w:sym w:font="Symbol" w:char="F06C"/>
      </w:r>
      <w:r w:rsidRPr="00F602D6">
        <w:rPr>
          <w:rFonts w:ascii="Calibri" w:hAnsi="Calibri"/>
          <w:sz w:val="22"/>
          <w:szCs w:val="22"/>
          <w:lang w:val="nl-BE"/>
        </w:rPr>
        <w:t xml:space="preserve">) kleiner </w:t>
      </w:r>
      <w:r w:rsidR="00150E13">
        <w:rPr>
          <w:rFonts w:ascii="Calibri" w:hAnsi="Calibri"/>
          <w:sz w:val="22"/>
          <w:szCs w:val="22"/>
          <w:lang w:val="nl-BE"/>
        </w:rPr>
        <w:t xml:space="preserve">dan </w:t>
      </w:r>
      <w:r w:rsidRPr="00F602D6">
        <w:rPr>
          <w:rFonts w:ascii="Calibri" w:hAnsi="Calibri"/>
          <w:sz w:val="22"/>
          <w:szCs w:val="22"/>
          <w:lang w:val="nl-BE"/>
        </w:rPr>
        <w:t>of gelijk aan 0,045 W/(m.K).</w:t>
      </w:r>
    </w:p>
    <w:p w14:paraId="10B0DC53" w14:textId="77777777" w:rsidR="00090131" w:rsidRPr="00F602D6" w:rsidRDefault="00090131" w:rsidP="00090131">
      <w:pPr>
        <w:pStyle w:val="StyleJustifiAvant159cm"/>
        <w:widowControl w:val="0"/>
        <w:suppressAutoHyphens w:val="0"/>
        <w:ind w:left="0"/>
        <w:rPr>
          <w:rFonts w:ascii="Calibri" w:hAnsi="Calibri"/>
          <w:sz w:val="22"/>
          <w:szCs w:val="22"/>
          <w:lang w:val="nl-BE"/>
        </w:rPr>
      </w:pPr>
    </w:p>
    <w:p w14:paraId="6C01286D" w14:textId="77777777" w:rsidR="00090131" w:rsidRPr="00F602D6" w:rsidRDefault="00090131" w:rsidP="00090131">
      <w:pPr>
        <w:pStyle w:val="StyleJustifiAvant159cm"/>
        <w:widowControl w:val="0"/>
        <w:suppressAutoHyphens w:val="0"/>
        <w:ind w:left="0"/>
        <w:rPr>
          <w:rFonts w:ascii="Calibri" w:hAnsi="Calibri"/>
          <w:sz w:val="22"/>
          <w:szCs w:val="22"/>
          <w:lang w:val="nl-BE"/>
        </w:rPr>
      </w:pPr>
      <w:r w:rsidRPr="00F602D6">
        <w:rPr>
          <w:rFonts w:ascii="Calibri" w:hAnsi="Calibri"/>
          <w:sz w:val="22"/>
          <w:szCs w:val="22"/>
          <w:lang w:val="nl-BE"/>
        </w:rPr>
        <w:t xml:space="preserve">Zij worden in 5 klassen onderverdeeld volgens hun </w:t>
      </w:r>
      <w:r w:rsidRPr="00F602D6">
        <w:rPr>
          <w:lang w:val="nl-BE"/>
        </w:rPr>
        <w:t>warmtegeleidingscoëfficiënt</w:t>
      </w:r>
      <w:r w:rsidRPr="00F602D6">
        <w:rPr>
          <w:lang w:val="nl-NL"/>
        </w:rPr>
        <w:t xml:space="preserve"> (</w:t>
      </w:r>
      <w:r w:rsidRPr="00F602D6">
        <w:sym w:font="Symbol" w:char="F06C"/>
      </w:r>
      <w:r w:rsidRPr="00F602D6">
        <w:rPr>
          <w:lang w:val="nl-NL"/>
        </w:rPr>
        <w:t>)</w:t>
      </w:r>
      <w:r w:rsidRPr="00F602D6">
        <w:rPr>
          <w:rFonts w:ascii="Calibri" w:hAnsi="Calibri"/>
          <w:sz w:val="22"/>
          <w:szCs w:val="22"/>
          <w:lang w:val="nl-BE"/>
        </w:rPr>
        <w:t>:</w:t>
      </w:r>
    </w:p>
    <w:p w14:paraId="0378DA5B"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cs="Arial"/>
          <w:lang w:val="nl-BE"/>
        </w:rPr>
      </w:pPr>
      <w:r w:rsidRPr="00F602D6">
        <w:rPr>
          <w:lang w:val="nl-BE"/>
        </w:rPr>
        <w:t xml:space="preserve"> klasse 1: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kleiner dan of gelijk aan 0,025 W/(m.K)</w:t>
      </w:r>
    </w:p>
    <w:p w14:paraId="4E5D992B"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 xml:space="preserve"> klasse 2: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groter dan 0,025 W/(m.K) en kleiner dan of gelijk aan 0,030 W/(m.K)</w:t>
      </w:r>
    </w:p>
    <w:p w14:paraId="77C9E4BA"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klasse 3: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groter dan 0,030 W/(m.K) en kleiner dan of gelijk aan 0,035 W/(m.K)</w:t>
      </w:r>
    </w:p>
    <w:p w14:paraId="1758B92C"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klasse 4: isolatiemateriaal met een 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lang w:val="nl-BE"/>
        </w:rPr>
        <w:t>groter dan 0,035 W/(m.K) en kleiner dan of gelijk aan 0,040 W/(m.K)</w:t>
      </w:r>
    </w:p>
    <w:p w14:paraId="41C47B5D"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BE"/>
        </w:rPr>
      </w:pPr>
      <w:r w:rsidRPr="00F602D6">
        <w:rPr>
          <w:lang w:val="nl-BE"/>
        </w:rPr>
        <w:t>klasse 5: isolatiemateriaal met een warmtegeleidingscoëfficiënt (</w:t>
      </w:r>
      <w:r w:rsidRPr="00F602D6">
        <w:rPr>
          <w:lang w:val="nl-BE"/>
        </w:rPr>
        <w:sym w:font="Symbol" w:char="F06C"/>
      </w:r>
      <w:r w:rsidRPr="00F602D6">
        <w:rPr>
          <w:lang w:val="nl-BE"/>
        </w:rPr>
        <w:t>) groter dan 0,040 W/(m.K) en kleiner dan of gelijk aan 0,045 W/(m.K)</w:t>
      </w:r>
    </w:p>
    <w:p w14:paraId="29BD8956" w14:textId="77777777" w:rsidR="00090131" w:rsidRPr="00F602D6" w:rsidRDefault="00090131" w:rsidP="00090131">
      <w:pPr>
        <w:spacing w:after="0" w:line="240" w:lineRule="auto"/>
        <w:rPr>
          <w:b/>
          <w:lang w:val="nl-BE"/>
        </w:rPr>
      </w:pPr>
    </w:p>
    <w:p w14:paraId="674A66F5" w14:textId="77777777" w:rsidR="00090131" w:rsidRPr="00F602D6" w:rsidRDefault="00090131" w:rsidP="00090131">
      <w:pPr>
        <w:suppressAutoHyphens w:val="0"/>
        <w:autoSpaceDE w:val="0"/>
        <w:autoSpaceDN/>
        <w:spacing w:after="0" w:line="240" w:lineRule="auto"/>
        <w:jc w:val="both"/>
        <w:textAlignment w:val="auto"/>
        <w:rPr>
          <w:rFonts w:eastAsia="Arial Unicode MS" w:cs="Arial"/>
          <w:bCs/>
          <w:lang w:val="nl-BE"/>
        </w:rPr>
      </w:pPr>
      <w:r w:rsidRPr="00F602D6">
        <w:rPr>
          <w:rFonts w:eastAsia="Arial Unicode MS" w:cs="Arial"/>
          <w:bCs/>
          <w:lang w:val="nl-BE"/>
        </w:rPr>
        <w:t xml:space="preserve">Materialen met een </w:t>
      </w:r>
      <w:r w:rsidRPr="00F602D6">
        <w:rPr>
          <w:lang w:val="nl-BE"/>
        </w:rPr>
        <w:t>warmtegeleidingscoëfficiënt</w:t>
      </w:r>
      <w:r w:rsidRPr="00F602D6">
        <w:rPr>
          <w:rFonts w:cs="Arial"/>
          <w:lang w:val="nl-NL"/>
        </w:rPr>
        <w:t xml:space="preserve"> (</w:t>
      </w:r>
      <w:r w:rsidRPr="00F602D6">
        <w:rPr>
          <w:rFonts w:cs="Arial"/>
        </w:rPr>
        <w:sym w:font="Symbol" w:char="F06C"/>
      </w:r>
      <w:r w:rsidRPr="00F602D6">
        <w:rPr>
          <w:rFonts w:cs="Arial"/>
          <w:lang w:val="nl-NL"/>
        </w:rPr>
        <w:t xml:space="preserve">) </w:t>
      </w:r>
      <w:r w:rsidRPr="00F602D6">
        <w:rPr>
          <w:rFonts w:eastAsia="Arial Unicode MS" w:cs="Arial"/>
          <w:bCs/>
          <w:lang w:val="nl-BE"/>
        </w:rPr>
        <w:t>van meer dan 0,045 W/(m.K) voldoen daarom niet aan de isolatie-eisen voor leidingen en hulpstukken.</w:t>
      </w:r>
    </w:p>
    <w:p w14:paraId="2C5CA01E" w14:textId="77777777" w:rsidR="00090131" w:rsidRPr="00F602D6" w:rsidRDefault="00090131" w:rsidP="00090131">
      <w:pPr>
        <w:spacing w:after="0" w:line="240" w:lineRule="auto"/>
        <w:rPr>
          <w:b/>
          <w:lang w:val="nl-BE"/>
        </w:rPr>
      </w:pPr>
    </w:p>
    <w:p w14:paraId="787773F0" w14:textId="77777777" w:rsidR="00090131" w:rsidRPr="00F602D6" w:rsidRDefault="00090131" w:rsidP="00090131">
      <w:pPr>
        <w:suppressAutoHyphens w:val="0"/>
        <w:spacing w:after="0" w:line="240" w:lineRule="auto"/>
        <w:rPr>
          <w:rFonts w:eastAsia="Arial Unicode MS" w:cs="Arial"/>
          <w:bCs/>
          <w:lang w:val="nl-BE"/>
        </w:rPr>
      </w:pPr>
      <w:r w:rsidRPr="00F602D6">
        <w:rPr>
          <w:lang w:val="nl-BE"/>
        </w:rPr>
        <w:t>§2 De warmtegeleidingscoëfficiënt</w:t>
      </w:r>
      <w:r w:rsidRPr="00F602D6" w:rsidDel="006604DB">
        <w:rPr>
          <w:lang w:val="nl-BE"/>
        </w:rPr>
        <w:t xml:space="preserve"> </w:t>
      </w:r>
      <w:r w:rsidRPr="00F602D6">
        <w:rPr>
          <w:lang w:val="nl-BE"/>
        </w:rPr>
        <w:t xml:space="preserve">van het materiaal voor thermische isolatie van de leidingen die worden bedoeld onder § 1 hierboven, is de waarde die is bepaald: </w:t>
      </w:r>
    </w:p>
    <w:p w14:paraId="19A7C49D"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volgens de normen:</w:t>
      </w:r>
    </w:p>
    <w:p w14:paraId="542E696A" w14:textId="77777777" w:rsidR="00090131" w:rsidRPr="00F602D6" w:rsidRDefault="00090131" w:rsidP="008700E9">
      <w:pPr>
        <w:numPr>
          <w:ilvl w:val="0"/>
          <w:numId w:val="61"/>
        </w:numPr>
        <w:tabs>
          <w:tab w:val="clear" w:pos="360"/>
          <w:tab w:val="num" w:pos="567"/>
        </w:tabs>
        <w:suppressAutoHyphens w:val="0"/>
        <w:autoSpaceDN/>
        <w:spacing w:after="0" w:line="240" w:lineRule="auto"/>
        <w:ind w:left="720"/>
        <w:textAlignment w:val="auto"/>
        <w:rPr>
          <w:rFonts w:eastAsia="Arial Unicode MS" w:cs="Arial"/>
          <w:bCs/>
          <w:lang w:val="nl-BE"/>
        </w:rPr>
      </w:pPr>
      <w:r w:rsidRPr="00F602D6">
        <w:rPr>
          <w:lang w:val="nl-BE"/>
        </w:rPr>
        <w:t>NBN EN ISO 8497 voor de materialen die worden aangebracht op een cilindrische oppervlakte</w:t>
      </w:r>
    </w:p>
    <w:p w14:paraId="138EF20F" w14:textId="77777777" w:rsidR="00090131" w:rsidRPr="00F602D6" w:rsidRDefault="00090131" w:rsidP="008700E9">
      <w:pPr>
        <w:numPr>
          <w:ilvl w:val="0"/>
          <w:numId w:val="61"/>
        </w:numPr>
        <w:tabs>
          <w:tab w:val="clear" w:pos="360"/>
          <w:tab w:val="num" w:pos="567"/>
        </w:tabs>
        <w:suppressAutoHyphens w:val="0"/>
        <w:autoSpaceDN/>
        <w:spacing w:after="0" w:line="240" w:lineRule="auto"/>
        <w:ind w:left="720"/>
        <w:textAlignment w:val="auto"/>
        <w:rPr>
          <w:rFonts w:eastAsia="Arial Unicode MS" w:cs="Arial"/>
          <w:bCs/>
          <w:lang w:val="nl-BE"/>
        </w:rPr>
      </w:pPr>
      <w:r w:rsidRPr="00F602D6">
        <w:rPr>
          <w:lang w:val="nl-BE"/>
        </w:rPr>
        <w:t>NBN EN 12667 voor de materialen die vlak worden aangebracht,</w:t>
      </w:r>
    </w:p>
    <w:p w14:paraId="6DE8E829"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rFonts w:eastAsia="Arial Unicode MS" w:cs="Arial"/>
          <w:bCs/>
          <w:lang w:val="nl-BE"/>
        </w:rPr>
      </w:pPr>
      <w:r w:rsidRPr="00F602D6">
        <w:rPr>
          <w:lang w:val="nl-BE"/>
        </w:rPr>
        <w:t xml:space="preserve">bij een maximale temperatuur van +10°C . </w:t>
      </w:r>
    </w:p>
    <w:p w14:paraId="1B1F6E60" w14:textId="77777777" w:rsidR="00090131" w:rsidRPr="00F602D6" w:rsidRDefault="00090131" w:rsidP="00090131">
      <w:pPr>
        <w:pStyle w:val="StyleJustifiAvant159cm"/>
        <w:ind w:left="0"/>
        <w:rPr>
          <w:rFonts w:ascii="Calibri" w:hAnsi="Calibri"/>
          <w:sz w:val="22"/>
          <w:szCs w:val="22"/>
          <w:lang w:val="nl-BE"/>
        </w:rPr>
      </w:pPr>
    </w:p>
    <w:p w14:paraId="1FDA078F" w14:textId="77777777" w:rsidR="00090131" w:rsidRPr="00F602D6" w:rsidRDefault="00090131" w:rsidP="00090131">
      <w:pPr>
        <w:suppressAutoHyphens w:val="0"/>
        <w:spacing w:after="0" w:line="240" w:lineRule="auto"/>
        <w:rPr>
          <w:rFonts w:eastAsia="Arial Unicode MS" w:cs="Arial"/>
          <w:bCs/>
          <w:lang w:val="nl-BE"/>
        </w:rPr>
      </w:pPr>
      <w:r w:rsidRPr="00F602D6">
        <w:rPr>
          <w:lang w:val="nl-BE"/>
        </w:rPr>
        <w:t xml:space="preserve">§3 De in deze bijlage genoemde isolatiematerialen moeten voorzien zijn van een beschermende coating tegen : </w:t>
      </w:r>
    </w:p>
    <w:p w14:paraId="0A60B2A6"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rPr>
          <w:lang w:val="nl-NL"/>
        </w:rPr>
      </w:pPr>
      <w:r w:rsidRPr="00F602D6">
        <w:rPr>
          <w:lang w:val="nl-NL"/>
        </w:rPr>
        <w:t>de blootstelling aan U.V. en in voorkomend geval aan weersomstandigheden ;</w:t>
      </w:r>
    </w:p>
    <w:p w14:paraId="3AB23889"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rPr>
          <w:lang w:val="nl-NL"/>
        </w:rPr>
      </w:pPr>
      <w:r w:rsidRPr="00F602D6">
        <w:rPr>
          <w:lang w:val="nl-NL"/>
        </w:rPr>
        <w:t>schade veroorzaakt door knaagdieren en inse</w:t>
      </w:r>
      <w:r w:rsidR="00150E13">
        <w:rPr>
          <w:lang w:val="nl-NL"/>
        </w:rPr>
        <w:t>c</w:t>
      </w:r>
      <w:r w:rsidRPr="00F602D6">
        <w:rPr>
          <w:lang w:val="nl-NL"/>
        </w:rPr>
        <w:t>ten</w:t>
      </w:r>
    </w:p>
    <w:p w14:paraId="622FBC61" w14:textId="77777777" w:rsidR="00090131" w:rsidRPr="00F602D6" w:rsidRDefault="00090131" w:rsidP="008700E9">
      <w:pPr>
        <w:widowControl/>
        <w:numPr>
          <w:ilvl w:val="0"/>
          <w:numId w:val="87"/>
        </w:numPr>
        <w:suppressAutoHyphens w:val="0"/>
        <w:autoSpaceDN/>
        <w:spacing w:after="0" w:line="240" w:lineRule="auto"/>
        <w:ind w:left="210" w:hanging="210"/>
        <w:jc w:val="both"/>
        <w:textAlignment w:val="auto"/>
      </w:pPr>
      <w:r w:rsidRPr="00F602D6">
        <w:t>en mechanische schade in doorgangs</w:t>
      </w:r>
      <w:r w:rsidR="00150E13">
        <w:t>zones</w:t>
      </w:r>
    </w:p>
    <w:p w14:paraId="5C5AC28F" w14:textId="77777777" w:rsidR="00090131" w:rsidRPr="00F602D6" w:rsidRDefault="00090131" w:rsidP="00090131">
      <w:pPr>
        <w:widowControl/>
        <w:suppressAutoHyphens w:val="0"/>
        <w:autoSpaceDN/>
        <w:spacing w:after="0" w:line="240" w:lineRule="auto"/>
        <w:jc w:val="both"/>
        <w:textAlignment w:val="auto"/>
      </w:pPr>
    </w:p>
    <w:p w14:paraId="20E6C251" w14:textId="77777777" w:rsidR="00090131" w:rsidRPr="00F602D6" w:rsidRDefault="00090131" w:rsidP="00090131">
      <w:pPr>
        <w:suppressAutoHyphens w:val="0"/>
        <w:spacing w:after="0" w:line="240" w:lineRule="auto"/>
        <w:rPr>
          <w:rFonts w:eastAsia="Arial Unicode MS" w:cs="Arial"/>
          <w:bCs/>
          <w:lang w:val="nl-BE"/>
        </w:rPr>
      </w:pPr>
      <w:r w:rsidRPr="00F602D6">
        <w:rPr>
          <w:lang w:val="nl-BE"/>
        </w:rPr>
        <w:t xml:space="preserve">§4 Thermische isolatie is doorlopend en mag niet worden onderbroken ter hoogte van de bevestigingen van de leidingen.  </w:t>
      </w:r>
    </w:p>
    <w:p w14:paraId="4FB95326" w14:textId="77777777" w:rsidR="00090131" w:rsidRPr="00F602D6" w:rsidRDefault="00090131" w:rsidP="00090131">
      <w:pPr>
        <w:widowControl/>
        <w:suppressAutoHyphens w:val="0"/>
        <w:autoSpaceDN/>
        <w:spacing w:after="0" w:line="240" w:lineRule="auto"/>
        <w:jc w:val="both"/>
        <w:textAlignment w:val="auto"/>
        <w:rPr>
          <w:lang w:val="nl-BE"/>
        </w:rPr>
      </w:pPr>
    </w:p>
    <w:p w14:paraId="13B7BBB7" w14:textId="77777777" w:rsidR="00090131" w:rsidRPr="00F602D6" w:rsidRDefault="00090131" w:rsidP="008700E9">
      <w:pPr>
        <w:numPr>
          <w:ilvl w:val="0"/>
          <w:numId w:val="82"/>
        </w:numPr>
        <w:spacing w:after="0" w:line="240" w:lineRule="auto"/>
        <w:rPr>
          <w:b/>
          <w:lang w:val="nl-BE"/>
        </w:rPr>
      </w:pPr>
      <w:r w:rsidRPr="00F602D6">
        <w:rPr>
          <w:b/>
          <w:lang w:val="nl-BE"/>
        </w:rPr>
        <w:t>Diktes van de isolatiematerialen</w:t>
      </w:r>
    </w:p>
    <w:p w14:paraId="0AA905F8" w14:textId="77777777" w:rsidR="00090131" w:rsidRPr="00F602D6" w:rsidRDefault="00090131" w:rsidP="00090131">
      <w:pPr>
        <w:widowControl/>
        <w:suppressAutoHyphens w:val="0"/>
        <w:autoSpaceDN/>
        <w:spacing w:after="0" w:line="240" w:lineRule="auto"/>
        <w:jc w:val="both"/>
        <w:textAlignment w:val="auto"/>
        <w:rPr>
          <w:lang w:val="nl-BE"/>
        </w:rPr>
      </w:pPr>
    </w:p>
    <w:p w14:paraId="1156AE33"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Dit deel van de bijlage geeft de minimale dikte van het isolatiemateriaal in mm aan die vereist is op de leidingen na installatie in functie van:</w:t>
      </w:r>
    </w:p>
    <w:p w14:paraId="4565895C"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NL"/>
        </w:rPr>
      </w:pPr>
      <w:r w:rsidRPr="00F602D6">
        <w:rPr>
          <w:lang w:val="nl-NL"/>
        </w:rPr>
        <w:t>de vertrektemperatuur van het ijswatercircuit</w:t>
      </w:r>
    </w:p>
    <w:p w14:paraId="6353560D"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NL"/>
        </w:rPr>
      </w:pPr>
      <w:r w:rsidRPr="00F602D6">
        <w:rPr>
          <w:lang w:val="nl-NL"/>
        </w:rPr>
        <w:t xml:space="preserve">de klasse van de </w:t>
      </w:r>
      <w:r w:rsidRPr="00F602D6">
        <w:rPr>
          <w:lang w:val="nl-BE"/>
        </w:rPr>
        <w:t>warmtegeleidingscoëfficiënt</w:t>
      </w:r>
      <w:r w:rsidRPr="00F602D6">
        <w:rPr>
          <w:rFonts w:cs="Arial"/>
          <w:lang w:val="nl-NL"/>
        </w:rPr>
        <w:t xml:space="preserve"> van het gebruikte isolatiemateriaal (</w:t>
      </w:r>
      <w:r w:rsidRPr="00F602D6">
        <w:sym w:font="Symbol" w:char="F06C"/>
      </w:r>
      <w:r w:rsidRPr="00F602D6">
        <w:rPr>
          <w:lang w:val="nl-NL"/>
        </w:rPr>
        <w:t>) in W/(m.K)</w:t>
      </w:r>
    </w:p>
    <w:p w14:paraId="0F192371" w14:textId="77777777" w:rsidR="00090131" w:rsidRPr="00F602D6" w:rsidRDefault="00090131" w:rsidP="008700E9">
      <w:pPr>
        <w:numPr>
          <w:ilvl w:val="0"/>
          <w:numId w:val="64"/>
        </w:numPr>
        <w:tabs>
          <w:tab w:val="clear" w:pos="113"/>
          <w:tab w:val="num" w:pos="284"/>
        </w:tabs>
        <w:suppressAutoHyphens w:val="0"/>
        <w:autoSpaceDE w:val="0"/>
        <w:autoSpaceDN/>
        <w:spacing w:after="0" w:line="240" w:lineRule="auto"/>
        <w:ind w:left="284" w:hanging="284"/>
        <w:jc w:val="both"/>
        <w:textAlignment w:val="auto"/>
        <w:rPr>
          <w:lang w:val="nl-NL"/>
        </w:rPr>
      </w:pPr>
      <w:r w:rsidRPr="00F602D6">
        <w:rPr>
          <w:lang w:val="nl-NL"/>
        </w:rPr>
        <w:t>en de buitendiameter van de leiding D in mm.</w:t>
      </w:r>
    </w:p>
    <w:p w14:paraId="52715D0C" w14:textId="77777777" w:rsidR="00090131" w:rsidRPr="00F602D6" w:rsidRDefault="00090131" w:rsidP="00090131">
      <w:pPr>
        <w:spacing w:after="0" w:line="240" w:lineRule="auto"/>
        <w:rPr>
          <w:b/>
          <w:lang w:val="nl-BE"/>
        </w:rPr>
      </w:pPr>
    </w:p>
    <w:p w14:paraId="620B7BA2" w14:textId="77777777" w:rsidR="00090131" w:rsidRPr="00F602D6" w:rsidRDefault="00090131" w:rsidP="00090131">
      <w:pPr>
        <w:spacing w:after="0" w:line="240" w:lineRule="auto"/>
        <w:rPr>
          <w:rFonts w:cs="Arial"/>
          <w:b/>
          <w:lang w:val="nl-BE"/>
        </w:rPr>
      </w:pPr>
      <w:r w:rsidRPr="00F602D6">
        <w:rPr>
          <w:b/>
          <w:lang w:val="nl-BE"/>
        </w:rPr>
        <w:t>3.1. IJswaterleidingen met een vertrektemperatuur lager dan of gelijk aan 15°C </w:t>
      </w:r>
    </w:p>
    <w:p w14:paraId="6D92F3BB" w14:textId="77777777" w:rsidR="00090131" w:rsidRPr="00F602D6" w:rsidRDefault="00090131" w:rsidP="00090131">
      <w:pPr>
        <w:autoSpaceDE w:val="0"/>
        <w:adjustRightInd w:val="0"/>
        <w:spacing w:after="120" w:line="240" w:lineRule="auto"/>
        <w:jc w:val="both"/>
        <w:rPr>
          <w:lang w:val="nl-BE"/>
        </w:rPr>
      </w:pPr>
      <w:r w:rsidRPr="00F602D6">
        <w:rPr>
          <w:lang w:val="nl-BE"/>
        </w:rPr>
        <w:t>IJswaterleidingen met een vertrektemperatuur lager dan of gelijk aan 15°C worden thermisch geïsoleerd in functie van de thermische geleidbaarheid van het isolatiemateriaal, met de minimumdiktes uitgedrukt in mm opgenomen in tabel 1:</w:t>
      </w:r>
    </w:p>
    <w:tbl>
      <w:tblPr>
        <w:tblW w:w="9339" w:type="dxa"/>
        <w:jc w:val="center"/>
        <w:tblCellMar>
          <w:left w:w="0" w:type="dxa"/>
          <w:right w:w="0" w:type="dxa"/>
        </w:tblCellMar>
        <w:tblLook w:val="0000" w:firstRow="0" w:lastRow="0" w:firstColumn="0" w:lastColumn="0" w:noHBand="0" w:noVBand="0"/>
      </w:tblPr>
      <w:tblGrid>
        <w:gridCol w:w="40"/>
        <w:gridCol w:w="1500"/>
        <w:gridCol w:w="1956"/>
        <w:gridCol w:w="1159"/>
        <w:gridCol w:w="1159"/>
        <w:gridCol w:w="1159"/>
        <w:gridCol w:w="1159"/>
        <w:gridCol w:w="1182"/>
        <w:gridCol w:w="25"/>
      </w:tblGrid>
      <w:tr w:rsidR="00090131" w:rsidRPr="00F602D6" w14:paraId="5DCB4154" w14:textId="77777777" w:rsidTr="00BB5DFD">
        <w:trPr>
          <w:gridAfter w:val="1"/>
          <w:wAfter w:w="25" w:type="dxa"/>
          <w:trHeight w:val="284"/>
          <w:jc w:val="center"/>
        </w:trPr>
        <w:tc>
          <w:tcPr>
            <w:tcW w:w="9314" w:type="dxa"/>
            <w:gridSpan w:val="8"/>
            <w:tcBorders>
              <w:top w:val="single" w:sz="2" w:space="0" w:color="000000"/>
              <w:left w:val="single" w:sz="2" w:space="0" w:color="000000"/>
              <w:bottom w:val="single" w:sz="6" w:space="0" w:color="auto"/>
              <w:right w:val="single" w:sz="2" w:space="0" w:color="000000"/>
            </w:tcBorders>
            <w:shd w:val="clear" w:color="auto" w:fill="auto"/>
            <w:vAlign w:val="center"/>
          </w:tcPr>
          <w:p w14:paraId="399D2CC5" w14:textId="77777777" w:rsidR="00090131" w:rsidRPr="00F602D6" w:rsidRDefault="00090131" w:rsidP="00BB5DFD">
            <w:pPr>
              <w:autoSpaceDE w:val="0"/>
              <w:adjustRightInd w:val="0"/>
              <w:spacing w:after="0" w:line="240" w:lineRule="auto"/>
              <w:ind w:left="57" w:right="57"/>
              <w:jc w:val="center"/>
              <w:rPr>
                <w:bCs/>
                <w:color w:val="000000"/>
                <w:sz w:val="28"/>
                <w:szCs w:val="28"/>
                <w:lang w:val="nl-BE"/>
              </w:rPr>
            </w:pPr>
            <w:r w:rsidRPr="00F602D6">
              <w:rPr>
                <w:bCs/>
                <w:color w:val="000000"/>
                <w:sz w:val="28"/>
                <w:szCs w:val="28"/>
                <w:lang w:val="nl-BE"/>
              </w:rPr>
              <w:t>Vertrektemperatuur ≤ 15°C</w:t>
            </w:r>
          </w:p>
        </w:tc>
      </w:tr>
      <w:tr w:rsidR="00090131" w:rsidRPr="00EA6CAE" w14:paraId="458A3E12"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Height w:val="284"/>
        </w:trPr>
        <w:tc>
          <w:tcPr>
            <w:tcW w:w="3456" w:type="dxa"/>
            <w:gridSpan w:val="2"/>
            <w:shd w:val="clear" w:color="auto" w:fill="auto"/>
          </w:tcPr>
          <w:p w14:paraId="59962375"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Ijswater</w:t>
            </w:r>
          </w:p>
        </w:tc>
        <w:tc>
          <w:tcPr>
            <w:tcW w:w="5843" w:type="dxa"/>
            <w:gridSpan w:val="6"/>
            <w:shd w:val="clear" w:color="auto" w:fill="auto"/>
          </w:tcPr>
          <w:p w14:paraId="6FDB2794" w14:textId="77777777" w:rsidR="00090131" w:rsidRPr="00F602D6" w:rsidRDefault="00090131" w:rsidP="00BB5DFD">
            <w:pPr>
              <w:spacing w:after="0" w:line="240" w:lineRule="auto"/>
              <w:jc w:val="center"/>
              <w:rPr>
                <w:rFonts w:eastAsia="Calibri" w:cs="Times New Roman"/>
                <w:lang w:val="nl-NL"/>
              </w:rPr>
            </w:pPr>
            <w:r w:rsidRPr="00F602D6">
              <w:rPr>
                <w:rFonts w:eastAsia="Calibri" w:cs="Times New Roman"/>
                <w:lang w:val="nl-NL"/>
              </w:rPr>
              <w:t>Minimumdikte na het aanbrengen van het te plaatsen isolatiemateriaal, mm</w:t>
            </w:r>
          </w:p>
        </w:tc>
      </w:tr>
      <w:tr w:rsidR="00090131" w:rsidRPr="00EA6CAE" w14:paraId="1074FA2F"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tcPr>
          <w:p w14:paraId="637C0231"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DN staal</w:t>
            </w:r>
          </w:p>
        </w:tc>
        <w:tc>
          <w:tcPr>
            <w:tcW w:w="1956" w:type="dxa"/>
            <w:shd w:val="clear" w:color="auto" w:fill="auto"/>
          </w:tcPr>
          <w:p w14:paraId="276D00D9" w14:textId="77777777" w:rsidR="00090131" w:rsidRPr="00F602D6" w:rsidRDefault="00090131" w:rsidP="00BB5DFD">
            <w:pPr>
              <w:spacing w:after="0" w:line="240" w:lineRule="auto"/>
              <w:jc w:val="center"/>
              <w:rPr>
                <w:rFonts w:eastAsia="Calibri" w:cs="Times New Roman"/>
                <w:lang w:val="nl-NL"/>
              </w:rPr>
            </w:pPr>
            <w:r w:rsidRPr="00F602D6">
              <w:rPr>
                <w:rFonts w:eastAsia="Calibri" w:cs="Times New Roman"/>
                <w:lang w:val="nl-NL"/>
              </w:rPr>
              <w:t>Buitendiameter van de leiding in mm</w:t>
            </w:r>
          </w:p>
        </w:tc>
        <w:tc>
          <w:tcPr>
            <w:tcW w:w="1159" w:type="dxa"/>
            <w:shd w:val="clear" w:color="auto" w:fill="auto"/>
          </w:tcPr>
          <w:p w14:paraId="1BC63FA7"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1</w:t>
            </w:r>
          </w:p>
          <w:p w14:paraId="1F84B3B3"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0,025</w:t>
            </w:r>
          </w:p>
          <w:p w14:paraId="40EE9F30"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159" w:type="dxa"/>
            <w:shd w:val="clear" w:color="auto" w:fill="auto"/>
          </w:tcPr>
          <w:p w14:paraId="1D5DC104"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2</w:t>
            </w:r>
          </w:p>
          <w:p w14:paraId="30C2825B"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0,030</w:t>
            </w:r>
          </w:p>
          <w:p w14:paraId="310FB6F9"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159" w:type="dxa"/>
            <w:shd w:val="clear" w:color="auto" w:fill="auto"/>
          </w:tcPr>
          <w:p w14:paraId="42EB4719"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3</w:t>
            </w:r>
          </w:p>
          <w:p w14:paraId="57135F59"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0,035</w:t>
            </w:r>
          </w:p>
          <w:p w14:paraId="1D3DCE4C"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159" w:type="dxa"/>
            <w:shd w:val="clear" w:color="auto" w:fill="auto"/>
          </w:tcPr>
          <w:p w14:paraId="672001D7"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4</w:t>
            </w:r>
          </w:p>
          <w:p w14:paraId="51F372D7"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0,040</w:t>
            </w:r>
          </w:p>
          <w:p w14:paraId="038984DD"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207" w:type="dxa"/>
            <w:gridSpan w:val="2"/>
            <w:shd w:val="clear" w:color="auto" w:fill="auto"/>
          </w:tcPr>
          <w:p w14:paraId="4DBAD532"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5</w:t>
            </w:r>
          </w:p>
          <w:p w14:paraId="1391C0E0"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0,045</w:t>
            </w:r>
          </w:p>
          <w:p w14:paraId="59A0FF74"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r>
      <w:tr w:rsidR="00090131" w:rsidRPr="00F602D6" w14:paraId="59ABA0E4"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tcPr>
          <w:p w14:paraId="72AE85E8"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w:t>
            </w:r>
          </w:p>
        </w:tc>
        <w:tc>
          <w:tcPr>
            <w:tcW w:w="1956" w:type="dxa"/>
            <w:shd w:val="clear" w:color="auto" w:fill="auto"/>
          </w:tcPr>
          <w:p w14:paraId="2C541543"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17,2</w:t>
            </w:r>
          </w:p>
        </w:tc>
        <w:tc>
          <w:tcPr>
            <w:tcW w:w="1159" w:type="dxa"/>
            <w:shd w:val="clear" w:color="auto" w:fill="auto"/>
          </w:tcPr>
          <w:p w14:paraId="30C0681C" w14:textId="77777777" w:rsidR="00090131" w:rsidRPr="00F602D6" w:rsidRDefault="00090131" w:rsidP="00BB5DFD">
            <w:pPr>
              <w:spacing w:after="0" w:line="240" w:lineRule="auto"/>
              <w:jc w:val="center"/>
              <w:rPr>
                <w:rFonts w:eastAsia="Calibri"/>
              </w:rPr>
            </w:pPr>
            <w:r w:rsidRPr="00F602D6">
              <w:rPr>
                <w:rFonts w:eastAsia="Calibri" w:cs="Arial"/>
              </w:rPr>
              <w:t>6</w:t>
            </w:r>
          </w:p>
        </w:tc>
        <w:tc>
          <w:tcPr>
            <w:tcW w:w="1159" w:type="dxa"/>
            <w:shd w:val="clear" w:color="auto" w:fill="auto"/>
          </w:tcPr>
          <w:p w14:paraId="6066B98F" w14:textId="77777777" w:rsidR="00090131" w:rsidRPr="00F602D6" w:rsidRDefault="00090131" w:rsidP="00BB5DFD">
            <w:pPr>
              <w:spacing w:after="0" w:line="240" w:lineRule="auto"/>
              <w:jc w:val="center"/>
              <w:rPr>
                <w:rFonts w:eastAsia="Calibri"/>
              </w:rPr>
            </w:pPr>
            <w:r w:rsidRPr="00F602D6">
              <w:rPr>
                <w:rFonts w:eastAsia="Calibri" w:cs="Arial"/>
              </w:rPr>
              <w:t>8</w:t>
            </w:r>
          </w:p>
        </w:tc>
        <w:tc>
          <w:tcPr>
            <w:tcW w:w="1159" w:type="dxa"/>
            <w:shd w:val="clear" w:color="auto" w:fill="auto"/>
          </w:tcPr>
          <w:p w14:paraId="5FE99669" w14:textId="77777777" w:rsidR="00090131" w:rsidRPr="00F602D6" w:rsidRDefault="00090131" w:rsidP="00BB5DFD">
            <w:pPr>
              <w:spacing w:after="0" w:line="240" w:lineRule="auto"/>
              <w:jc w:val="center"/>
              <w:rPr>
                <w:rFonts w:eastAsia="Calibri"/>
              </w:rPr>
            </w:pPr>
            <w:r w:rsidRPr="00F602D6">
              <w:rPr>
                <w:rFonts w:eastAsia="Calibri" w:cs="Arial"/>
                <w:spacing w:val="1"/>
              </w:rPr>
              <w:t>11</w:t>
            </w:r>
          </w:p>
        </w:tc>
        <w:tc>
          <w:tcPr>
            <w:tcW w:w="1159" w:type="dxa"/>
            <w:shd w:val="clear" w:color="auto" w:fill="auto"/>
          </w:tcPr>
          <w:p w14:paraId="1F3C36D4" w14:textId="77777777" w:rsidR="00090131" w:rsidRPr="00F602D6" w:rsidRDefault="00090131" w:rsidP="00BB5DFD">
            <w:pPr>
              <w:spacing w:after="0" w:line="240" w:lineRule="auto"/>
              <w:jc w:val="center"/>
              <w:rPr>
                <w:rFonts w:eastAsia="Calibri"/>
              </w:rPr>
            </w:pPr>
            <w:r w:rsidRPr="00F602D6">
              <w:rPr>
                <w:rFonts w:eastAsia="Calibri" w:cs="Arial"/>
                <w:spacing w:val="1"/>
              </w:rPr>
              <w:t>14</w:t>
            </w:r>
          </w:p>
        </w:tc>
        <w:tc>
          <w:tcPr>
            <w:tcW w:w="1207" w:type="dxa"/>
            <w:gridSpan w:val="2"/>
            <w:shd w:val="clear" w:color="auto" w:fill="auto"/>
          </w:tcPr>
          <w:p w14:paraId="64102015" w14:textId="77777777" w:rsidR="00090131" w:rsidRPr="00F602D6" w:rsidRDefault="00090131" w:rsidP="00BB5DFD">
            <w:pPr>
              <w:spacing w:after="0" w:line="240" w:lineRule="auto"/>
              <w:jc w:val="center"/>
              <w:rPr>
                <w:rFonts w:eastAsia="Calibri"/>
              </w:rPr>
            </w:pPr>
            <w:r w:rsidRPr="00F602D6">
              <w:rPr>
                <w:rFonts w:eastAsia="Calibri" w:cs="Arial"/>
                <w:spacing w:val="1"/>
              </w:rPr>
              <w:t>18</w:t>
            </w:r>
          </w:p>
        </w:tc>
      </w:tr>
      <w:tr w:rsidR="00090131" w:rsidRPr="00F602D6" w14:paraId="7311849F"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28482DC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w:t>
            </w:r>
          </w:p>
        </w:tc>
        <w:tc>
          <w:tcPr>
            <w:tcW w:w="1956" w:type="dxa"/>
            <w:shd w:val="clear" w:color="auto" w:fill="auto"/>
            <w:vAlign w:val="center"/>
          </w:tcPr>
          <w:p w14:paraId="7412360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21,3</w:t>
            </w:r>
          </w:p>
        </w:tc>
        <w:tc>
          <w:tcPr>
            <w:tcW w:w="1159" w:type="dxa"/>
            <w:shd w:val="clear" w:color="auto" w:fill="auto"/>
          </w:tcPr>
          <w:p w14:paraId="79AF0CCB" w14:textId="77777777" w:rsidR="00090131" w:rsidRPr="00F602D6" w:rsidRDefault="00090131" w:rsidP="00BB5DFD">
            <w:pPr>
              <w:spacing w:after="0" w:line="240" w:lineRule="auto"/>
              <w:jc w:val="center"/>
              <w:rPr>
                <w:rFonts w:eastAsia="Calibri" w:cs="Times New Roman"/>
              </w:rPr>
            </w:pPr>
            <w:r w:rsidRPr="00F602D6">
              <w:rPr>
                <w:rFonts w:eastAsia="Calibri" w:cs="Arial"/>
              </w:rPr>
              <w:t>8</w:t>
            </w:r>
          </w:p>
        </w:tc>
        <w:tc>
          <w:tcPr>
            <w:tcW w:w="1159" w:type="dxa"/>
            <w:shd w:val="clear" w:color="auto" w:fill="auto"/>
          </w:tcPr>
          <w:p w14:paraId="4B8AC3C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11</w:t>
            </w:r>
          </w:p>
        </w:tc>
        <w:tc>
          <w:tcPr>
            <w:tcW w:w="1159" w:type="dxa"/>
            <w:shd w:val="clear" w:color="auto" w:fill="auto"/>
          </w:tcPr>
          <w:p w14:paraId="25848E4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14</w:t>
            </w:r>
          </w:p>
        </w:tc>
        <w:tc>
          <w:tcPr>
            <w:tcW w:w="1159" w:type="dxa"/>
            <w:shd w:val="clear" w:color="auto" w:fill="auto"/>
          </w:tcPr>
          <w:p w14:paraId="6952A7A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18</w:t>
            </w:r>
          </w:p>
        </w:tc>
        <w:tc>
          <w:tcPr>
            <w:tcW w:w="1207" w:type="dxa"/>
            <w:gridSpan w:val="2"/>
            <w:shd w:val="clear" w:color="auto" w:fill="auto"/>
          </w:tcPr>
          <w:p w14:paraId="22F6D9E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22</w:t>
            </w:r>
          </w:p>
        </w:tc>
      </w:tr>
      <w:tr w:rsidR="00090131" w:rsidRPr="00F602D6" w14:paraId="277822DF"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0219B995"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w:t>
            </w:r>
          </w:p>
        </w:tc>
        <w:tc>
          <w:tcPr>
            <w:tcW w:w="1956" w:type="dxa"/>
            <w:shd w:val="clear" w:color="auto" w:fill="auto"/>
            <w:vAlign w:val="center"/>
          </w:tcPr>
          <w:p w14:paraId="2FF1394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26,9</w:t>
            </w:r>
          </w:p>
        </w:tc>
        <w:tc>
          <w:tcPr>
            <w:tcW w:w="1159" w:type="dxa"/>
            <w:shd w:val="clear" w:color="auto" w:fill="auto"/>
          </w:tcPr>
          <w:p w14:paraId="54305DA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10</w:t>
            </w:r>
          </w:p>
        </w:tc>
        <w:tc>
          <w:tcPr>
            <w:tcW w:w="1159" w:type="dxa"/>
            <w:shd w:val="clear" w:color="auto" w:fill="auto"/>
          </w:tcPr>
          <w:p w14:paraId="5E86756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13</w:t>
            </w:r>
          </w:p>
        </w:tc>
        <w:tc>
          <w:tcPr>
            <w:tcW w:w="1159" w:type="dxa"/>
            <w:shd w:val="clear" w:color="auto" w:fill="auto"/>
          </w:tcPr>
          <w:p w14:paraId="6752320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17</w:t>
            </w:r>
          </w:p>
        </w:tc>
        <w:tc>
          <w:tcPr>
            <w:tcW w:w="1159" w:type="dxa"/>
            <w:shd w:val="clear" w:color="auto" w:fill="auto"/>
          </w:tcPr>
          <w:p w14:paraId="57551E7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21</w:t>
            </w:r>
          </w:p>
        </w:tc>
        <w:tc>
          <w:tcPr>
            <w:tcW w:w="1207" w:type="dxa"/>
            <w:gridSpan w:val="2"/>
            <w:shd w:val="clear" w:color="auto" w:fill="auto"/>
          </w:tcPr>
          <w:p w14:paraId="777D92D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26</w:t>
            </w:r>
          </w:p>
        </w:tc>
      </w:tr>
      <w:tr w:rsidR="00090131" w:rsidRPr="00F602D6" w14:paraId="36036034"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46DE7EC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w:t>
            </w:r>
          </w:p>
        </w:tc>
        <w:tc>
          <w:tcPr>
            <w:tcW w:w="1956" w:type="dxa"/>
            <w:shd w:val="clear" w:color="auto" w:fill="auto"/>
            <w:vAlign w:val="center"/>
          </w:tcPr>
          <w:p w14:paraId="60B29A3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33,7</w:t>
            </w:r>
          </w:p>
        </w:tc>
        <w:tc>
          <w:tcPr>
            <w:tcW w:w="1159" w:type="dxa"/>
            <w:shd w:val="clear" w:color="auto" w:fill="auto"/>
          </w:tcPr>
          <w:p w14:paraId="3ED32ED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12</w:t>
            </w:r>
          </w:p>
        </w:tc>
        <w:tc>
          <w:tcPr>
            <w:tcW w:w="1159" w:type="dxa"/>
            <w:shd w:val="clear" w:color="auto" w:fill="auto"/>
          </w:tcPr>
          <w:p w14:paraId="46B88F1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16</w:t>
            </w:r>
          </w:p>
        </w:tc>
        <w:tc>
          <w:tcPr>
            <w:tcW w:w="1159" w:type="dxa"/>
            <w:shd w:val="clear" w:color="auto" w:fill="auto"/>
          </w:tcPr>
          <w:p w14:paraId="3155A2B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20</w:t>
            </w:r>
          </w:p>
        </w:tc>
        <w:tc>
          <w:tcPr>
            <w:tcW w:w="1159" w:type="dxa"/>
            <w:shd w:val="clear" w:color="auto" w:fill="auto"/>
          </w:tcPr>
          <w:p w14:paraId="3D5140D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25</w:t>
            </w:r>
          </w:p>
        </w:tc>
        <w:tc>
          <w:tcPr>
            <w:tcW w:w="1207" w:type="dxa"/>
            <w:gridSpan w:val="2"/>
            <w:shd w:val="clear" w:color="auto" w:fill="auto"/>
          </w:tcPr>
          <w:p w14:paraId="7132696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31</w:t>
            </w:r>
          </w:p>
        </w:tc>
      </w:tr>
      <w:tr w:rsidR="00090131" w:rsidRPr="00F602D6" w14:paraId="114A4D20"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3A8E6A0E"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w:t>
            </w:r>
          </w:p>
        </w:tc>
        <w:tc>
          <w:tcPr>
            <w:tcW w:w="1956" w:type="dxa"/>
            <w:shd w:val="clear" w:color="auto" w:fill="auto"/>
            <w:vAlign w:val="center"/>
          </w:tcPr>
          <w:p w14:paraId="048779A6"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42,4</w:t>
            </w:r>
          </w:p>
        </w:tc>
        <w:tc>
          <w:tcPr>
            <w:tcW w:w="1159" w:type="dxa"/>
            <w:shd w:val="clear" w:color="auto" w:fill="auto"/>
          </w:tcPr>
          <w:p w14:paraId="5C52919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14</w:t>
            </w:r>
          </w:p>
        </w:tc>
        <w:tc>
          <w:tcPr>
            <w:tcW w:w="1159" w:type="dxa"/>
            <w:shd w:val="clear" w:color="auto" w:fill="auto"/>
          </w:tcPr>
          <w:p w14:paraId="66A9631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19</w:t>
            </w:r>
          </w:p>
        </w:tc>
        <w:tc>
          <w:tcPr>
            <w:tcW w:w="1159" w:type="dxa"/>
            <w:shd w:val="clear" w:color="auto" w:fill="auto"/>
          </w:tcPr>
          <w:p w14:paraId="0B4A690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24</w:t>
            </w:r>
          </w:p>
        </w:tc>
        <w:tc>
          <w:tcPr>
            <w:tcW w:w="1159" w:type="dxa"/>
            <w:shd w:val="clear" w:color="auto" w:fill="auto"/>
          </w:tcPr>
          <w:p w14:paraId="40AB1F6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29</w:t>
            </w:r>
          </w:p>
        </w:tc>
        <w:tc>
          <w:tcPr>
            <w:tcW w:w="1207" w:type="dxa"/>
            <w:gridSpan w:val="2"/>
            <w:shd w:val="clear" w:color="auto" w:fill="auto"/>
          </w:tcPr>
          <w:p w14:paraId="7FE1B78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35</w:t>
            </w:r>
          </w:p>
        </w:tc>
      </w:tr>
      <w:tr w:rsidR="00090131" w:rsidRPr="00F602D6" w14:paraId="4F9423B1"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6A7D760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40</w:t>
            </w:r>
          </w:p>
        </w:tc>
        <w:tc>
          <w:tcPr>
            <w:tcW w:w="1956" w:type="dxa"/>
            <w:shd w:val="clear" w:color="auto" w:fill="auto"/>
            <w:vAlign w:val="center"/>
          </w:tcPr>
          <w:p w14:paraId="6A24D2BC"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48,3</w:t>
            </w:r>
          </w:p>
        </w:tc>
        <w:tc>
          <w:tcPr>
            <w:tcW w:w="1159" w:type="dxa"/>
            <w:shd w:val="clear" w:color="auto" w:fill="auto"/>
          </w:tcPr>
          <w:p w14:paraId="21B5765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16</w:t>
            </w:r>
          </w:p>
        </w:tc>
        <w:tc>
          <w:tcPr>
            <w:tcW w:w="1159" w:type="dxa"/>
            <w:shd w:val="clear" w:color="auto" w:fill="auto"/>
          </w:tcPr>
          <w:p w14:paraId="498A1E6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20</w:t>
            </w:r>
          </w:p>
        </w:tc>
        <w:tc>
          <w:tcPr>
            <w:tcW w:w="1159" w:type="dxa"/>
            <w:shd w:val="clear" w:color="auto" w:fill="auto"/>
          </w:tcPr>
          <w:p w14:paraId="52BE439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25</w:t>
            </w:r>
          </w:p>
        </w:tc>
        <w:tc>
          <w:tcPr>
            <w:tcW w:w="1159" w:type="dxa"/>
            <w:shd w:val="clear" w:color="auto" w:fill="auto"/>
          </w:tcPr>
          <w:p w14:paraId="6833EBB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31</w:t>
            </w:r>
          </w:p>
        </w:tc>
        <w:tc>
          <w:tcPr>
            <w:tcW w:w="1207" w:type="dxa"/>
            <w:gridSpan w:val="2"/>
            <w:shd w:val="clear" w:color="auto" w:fill="auto"/>
          </w:tcPr>
          <w:p w14:paraId="2AE5DE7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38</w:t>
            </w:r>
          </w:p>
        </w:tc>
      </w:tr>
      <w:tr w:rsidR="00090131" w:rsidRPr="00F602D6" w14:paraId="225D7F4E"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012A1A7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50</w:t>
            </w:r>
          </w:p>
        </w:tc>
        <w:tc>
          <w:tcPr>
            <w:tcW w:w="1956" w:type="dxa"/>
            <w:shd w:val="clear" w:color="auto" w:fill="auto"/>
            <w:vAlign w:val="center"/>
          </w:tcPr>
          <w:p w14:paraId="47450C0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60,3</w:t>
            </w:r>
          </w:p>
        </w:tc>
        <w:tc>
          <w:tcPr>
            <w:tcW w:w="1159" w:type="dxa"/>
            <w:shd w:val="clear" w:color="auto" w:fill="auto"/>
          </w:tcPr>
          <w:p w14:paraId="3EEC7F5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18</w:t>
            </w:r>
          </w:p>
        </w:tc>
        <w:tc>
          <w:tcPr>
            <w:tcW w:w="1159" w:type="dxa"/>
            <w:shd w:val="clear" w:color="auto" w:fill="auto"/>
          </w:tcPr>
          <w:p w14:paraId="11DDA3B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23</w:t>
            </w:r>
          </w:p>
        </w:tc>
        <w:tc>
          <w:tcPr>
            <w:tcW w:w="1159" w:type="dxa"/>
            <w:shd w:val="clear" w:color="auto" w:fill="auto"/>
          </w:tcPr>
          <w:p w14:paraId="7EDD7F8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29</w:t>
            </w:r>
          </w:p>
        </w:tc>
        <w:tc>
          <w:tcPr>
            <w:tcW w:w="1159" w:type="dxa"/>
            <w:shd w:val="clear" w:color="auto" w:fill="auto"/>
          </w:tcPr>
          <w:p w14:paraId="12729A7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35</w:t>
            </w:r>
          </w:p>
        </w:tc>
        <w:tc>
          <w:tcPr>
            <w:tcW w:w="1207" w:type="dxa"/>
            <w:gridSpan w:val="2"/>
            <w:shd w:val="clear" w:color="auto" w:fill="auto"/>
          </w:tcPr>
          <w:p w14:paraId="519D80A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42</w:t>
            </w:r>
          </w:p>
        </w:tc>
      </w:tr>
      <w:tr w:rsidR="00090131" w:rsidRPr="00F602D6" w14:paraId="3C891517"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77E997BE"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65</w:t>
            </w:r>
          </w:p>
        </w:tc>
        <w:tc>
          <w:tcPr>
            <w:tcW w:w="1956" w:type="dxa"/>
            <w:shd w:val="clear" w:color="auto" w:fill="auto"/>
            <w:vAlign w:val="center"/>
          </w:tcPr>
          <w:p w14:paraId="576F4E0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76,1</w:t>
            </w:r>
          </w:p>
        </w:tc>
        <w:tc>
          <w:tcPr>
            <w:tcW w:w="1159" w:type="dxa"/>
            <w:shd w:val="clear" w:color="auto" w:fill="auto"/>
          </w:tcPr>
          <w:p w14:paraId="6410717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20</w:t>
            </w:r>
          </w:p>
        </w:tc>
        <w:tc>
          <w:tcPr>
            <w:tcW w:w="1159" w:type="dxa"/>
            <w:shd w:val="clear" w:color="auto" w:fill="auto"/>
          </w:tcPr>
          <w:p w14:paraId="65DE2B7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26</w:t>
            </w:r>
          </w:p>
        </w:tc>
        <w:tc>
          <w:tcPr>
            <w:tcW w:w="1159" w:type="dxa"/>
            <w:shd w:val="clear" w:color="auto" w:fill="auto"/>
          </w:tcPr>
          <w:p w14:paraId="17372FE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32</w:t>
            </w:r>
          </w:p>
        </w:tc>
        <w:tc>
          <w:tcPr>
            <w:tcW w:w="1159" w:type="dxa"/>
            <w:shd w:val="clear" w:color="auto" w:fill="auto"/>
          </w:tcPr>
          <w:p w14:paraId="3B35946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38</w:t>
            </w:r>
          </w:p>
        </w:tc>
        <w:tc>
          <w:tcPr>
            <w:tcW w:w="1207" w:type="dxa"/>
            <w:gridSpan w:val="2"/>
            <w:shd w:val="clear" w:color="auto" w:fill="auto"/>
          </w:tcPr>
          <w:p w14:paraId="118BD57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46</w:t>
            </w:r>
          </w:p>
        </w:tc>
      </w:tr>
      <w:tr w:rsidR="00090131" w:rsidRPr="00F602D6" w14:paraId="4A5F3FAA"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71FAEB8B"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80</w:t>
            </w:r>
          </w:p>
        </w:tc>
        <w:tc>
          <w:tcPr>
            <w:tcW w:w="1956" w:type="dxa"/>
            <w:shd w:val="clear" w:color="auto" w:fill="auto"/>
            <w:vAlign w:val="center"/>
          </w:tcPr>
          <w:p w14:paraId="422B2BAE"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88,9</w:t>
            </w:r>
          </w:p>
        </w:tc>
        <w:tc>
          <w:tcPr>
            <w:tcW w:w="1159" w:type="dxa"/>
            <w:shd w:val="clear" w:color="auto" w:fill="auto"/>
          </w:tcPr>
          <w:p w14:paraId="0D37998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22</w:t>
            </w:r>
          </w:p>
        </w:tc>
        <w:tc>
          <w:tcPr>
            <w:tcW w:w="1159" w:type="dxa"/>
            <w:shd w:val="clear" w:color="auto" w:fill="auto"/>
          </w:tcPr>
          <w:p w14:paraId="290A091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28</w:t>
            </w:r>
          </w:p>
        </w:tc>
        <w:tc>
          <w:tcPr>
            <w:tcW w:w="1159" w:type="dxa"/>
            <w:shd w:val="clear" w:color="auto" w:fill="auto"/>
          </w:tcPr>
          <w:p w14:paraId="010C906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34</w:t>
            </w:r>
          </w:p>
        </w:tc>
        <w:tc>
          <w:tcPr>
            <w:tcW w:w="1159" w:type="dxa"/>
            <w:shd w:val="clear" w:color="auto" w:fill="auto"/>
          </w:tcPr>
          <w:p w14:paraId="5A0C845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41</w:t>
            </w:r>
          </w:p>
        </w:tc>
        <w:tc>
          <w:tcPr>
            <w:tcW w:w="1207" w:type="dxa"/>
            <w:gridSpan w:val="2"/>
            <w:shd w:val="clear" w:color="auto" w:fill="auto"/>
          </w:tcPr>
          <w:p w14:paraId="2D3E4EB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49</w:t>
            </w:r>
          </w:p>
        </w:tc>
      </w:tr>
      <w:tr w:rsidR="00090131" w:rsidRPr="00F602D6" w14:paraId="4853738A"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431A2D8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100</w:t>
            </w:r>
          </w:p>
        </w:tc>
        <w:tc>
          <w:tcPr>
            <w:tcW w:w="1956" w:type="dxa"/>
            <w:shd w:val="clear" w:color="auto" w:fill="auto"/>
            <w:vAlign w:val="center"/>
          </w:tcPr>
          <w:p w14:paraId="5E518CE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114,3</w:t>
            </w:r>
          </w:p>
        </w:tc>
        <w:tc>
          <w:tcPr>
            <w:tcW w:w="1159" w:type="dxa"/>
            <w:shd w:val="clear" w:color="auto" w:fill="auto"/>
          </w:tcPr>
          <w:p w14:paraId="7997533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24</w:t>
            </w:r>
          </w:p>
        </w:tc>
        <w:tc>
          <w:tcPr>
            <w:tcW w:w="1159" w:type="dxa"/>
            <w:shd w:val="clear" w:color="auto" w:fill="auto"/>
          </w:tcPr>
          <w:p w14:paraId="3D60EC0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30</w:t>
            </w:r>
          </w:p>
        </w:tc>
        <w:tc>
          <w:tcPr>
            <w:tcW w:w="1159" w:type="dxa"/>
            <w:shd w:val="clear" w:color="auto" w:fill="auto"/>
          </w:tcPr>
          <w:p w14:paraId="4A4CA50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37</w:t>
            </w:r>
          </w:p>
        </w:tc>
        <w:tc>
          <w:tcPr>
            <w:tcW w:w="1159" w:type="dxa"/>
            <w:shd w:val="clear" w:color="auto" w:fill="auto"/>
          </w:tcPr>
          <w:p w14:paraId="79641CD6"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44</w:t>
            </w:r>
          </w:p>
        </w:tc>
        <w:tc>
          <w:tcPr>
            <w:tcW w:w="1207" w:type="dxa"/>
            <w:gridSpan w:val="2"/>
            <w:shd w:val="clear" w:color="auto" w:fill="auto"/>
          </w:tcPr>
          <w:p w14:paraId="10B3446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52</w:t>
            </w:r>
          </w:p>
        </w:tc>
      </w:tr>
      <w:tr w:rsidR="00090131" w:rsidRPr="00F602D6" w14:paraId="6784DAAC"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44844C59"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125</w:t>
            </w:r>
          </w:p>
        </w:tc>
        <w:tc>
          <w:tcPr>
            <w:tcW w:w="1956" w:type="dxa"/>
            <w:shd w:val="clear" w:color="auto" w:fill="auto"/>
            <w:vAlign w:val="center"/>
          </w:tcPr>
          <w:p w14:paraId="2271DCA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139,7</w:t>
            </w:r>
          </w:p>
        </w:tc>
        <w:tc>
          <w:tcPr>
            <w:tcW w:w="1159" w:type="dxa"/>
            <w:shd w:val="clear" w:color="auto" w:fill="auto"/>
          </w:tcPr>
          <w:p w14:paraId="052AE93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26</w:t>
            </w:r>
          </w:p>
        </w:tc>
        <w:tc>
          <w:tcPr>
            <w:tcW w:w="1159" w:type="dxa"/>
            <w:shd w:val="clear" w:color="auto" w:fill="auto"/>
          </w:tcPr>
          <w:p w14:paraId="5A41575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32</w:t>
            </w:r>
          </w:p>
        </w:tc>
        <w:tc>
          <w:tcPr>
            <w:tcW w:w="1159" w:type="dxa"/>
            <w:shd w:val="clear" w:color="auto" w:fill="auto"/>
          </w:tcPr>
          <w:p w14:paraId="17C1851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39</w:t>
            </w:r>
          </w:p>
        </w:tc>
        <w:tc>
          <w:tcPr>
            <w:tcW w:w="1159" w:type="dxa"/>
            <w:shd w:val="clear" w:color="auto" w:fill="auto"/>
          </w:tcPr>
          <w:p w14:paraId="761AC7C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46</w:t>
            </w:r>
          </w:p>
        </w:tc>
        <w:tc>
          <w:tcPr>
            <w:tcW w:w="1207" w:type="dxa"/>
            <w:gridSpan w:val="2"/>
            <w:shd w:val="clear" w:color="auto" w:fill="auto"/>
          </w:tcPr>
          <w:p w14:paraId="7C6FC92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54</w:t>
            </w:r>
          </w:p>
        </w:tc>
      </w:tr>
      <w:tr w:rsidR="00090131" w:rsidRPr="00F602D6" w14:paraId="777B7112"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6EC5DBE9"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150</w:t>
            </w:r>
          </w:p>
        </w:tc>
        <w:tc>
          <w:tcPr>
            <w:tcW w:w="1956" w:type="dxa"/>
            <w:shd w:val="clear" w:color="auto" w:fill="auto"/>
            <w:vAlign w:val="center"/>
          </w:tcPr>
          <w:p w14:paraId="37927B45"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168,3</w:t>
            </w:r>
          </w:p>
        </w:tc>
        <w:tc>
          <w:tcPr>
            <w:tcW w:w="1159" w:type="dxa"/>
            <w:shd w:val="clear" w:color="auto" w:fill="auto"/>
          </w:tcPr>
          <w:p w14:paraId="098FE93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27</w:t>
            </w:r>
          </w:p>
        </w:tc>
        <w:tc>
          <w:tcPr>
            <w:tcW w:w="1159" w:type="dxa"/>
            <w:shd w:val="clear" w:color="auto" w:fill="auto"/>
          </w:tcPr>
          <w:p w14:paraId="70F208E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34</w:t>
            </w:r>
          </w:p>
        </w:tc>
        <w:tc>
          <w:tcPr>
            <w:tcW w:w="1159" w:type="dxa"/>
            <w:shd w:val="clear" w:color="auto" w:fill="auto"/>
          </w:tcPr>
          <w:p w14:paraId="104CEC7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41</w:t>
            </w:r>
          </w:p>
        </w:tc>
        <w:tc>
          <w:tcPr>
            <w:tcW w:w="1159" w:type="dxa"/>
            <w:shd w:val="clear" w:color="auto" w:fill="auto"/>
          </w:tcPr>
          <w:p w14:paraId="7218B45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48</w:t>
            </w:r>
          </w:p>
        </w:tc>
        <w:tc>
          <w:tcPr>
            <w:tcW w:w="1207" w:type="dxa"/>
            <w:gridSpan w:val="2"/>
            <w:shd w:val="clear" w:color="auto" w:fill="auto"/>
          </w:tcPr>
          <w:p w14:paraId="38CBA4B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56</w:t>
            </w:r>
          </w:p>
        </w:tc>
      </w:tr>
      <w:tr w:rsidR="00090131" w:rsidRPr="00F602D6" w14:paraId="7F4FB367"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55ADC942"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200</w:t>
            </w:r>
          </w:p>
        </w:tc>
        <w:tc>
          <w:tcPr>
            <w:tcW w:w="1956" w:type="dxa"/>
            <w:shd w:val="clear" w:color="auto" w:fill="auto"/>
            <w:vAlign w:val="center"/>
          </w:tcPr>
          <w:p w14:paraId="070EBD6D"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219,1</w:t>
            </w:r>
          </w:p>
        </w:tc>
        <w:tc>
          <w:tcPr>
            <w:tcW w:w="1159" w:type="dxa"/>
            <w:shd w:val="clear" w:color="auto" w:fill="auto"/>
          </w:tcPr>
          <w:p w14:paraId="5B85A6E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29</w:t>
            </w:r>
          </w:p>
        </w:tc>
        <w:tc>
          <w:tcPr>
            <w:tcW w:w="1159" w:type="dxa"/>
            <w:shd w:val="clear" w:color="auto" w:fill="auto"/>
          </w:tcPr>
          <w:p w14:paraId="316107D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36</w:t>
            </w:r>
          </w:p>
        </w:tc>
        <w:tc>
          <w:tcPr>
            <w:tcW w:w="1159" w:type="dxa"/>
            <w:shd w:val="clear" w:color="auto" w:fill="auto"/>
          </w:tcPr>
          <w:p w14:paraId="7276C31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43</w:t>
            </w:r>
          </w:p>
        </w:tc>
        <w:tc>
          <w:tcPr>
            <w:tcW w:w="1159" w:type="dxa"/>
            <w:shd w:val="clear" w:color="auto" w:fill="auto"/>
          </w:tcPr>
          <w:p w14:paraId="5126DFC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50</w:t>
            </w:r>
          </w:p>
        </w:tc>
        <w:tc>
          <w:tcPr>
            <w:tcW w:w="1207" w:type="dxa"/>
            <w:gridSpan w:val="2"/>
            <w:shd w:val="clear" w:color="auto" w:fill="auto"/>
          </w:tcPr>
          <w:p w14:paraId="5B62FB4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58</w:t>
            </w:r>
          </w:p>
        </w:tc>
      </w:tr>
      <w:tr w:rsidR="00090131" w:rsidRPr="00F602D6" w14:paraId="3E34D372"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2FA26EFB"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250</w:t>
            </w:r>
          </w:p>
        </w:tc>
        <w:tc>
          <w:tcPr>
            <w:tcW w:w="1956" w:type="dxa"/>
            <w:shd w:val="clear" w:color="auto" w:fill="auto"/>
            <w:vAlign w:val="center"/>
          </w:tcPr>
          <w:p w14:paraId="058850B4"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273,0</w:t>
            </w:r>
          </w:p>
        </w:tc>
        <w:tc>
          <w:tcPr>
            <w:tcW w:w="1159" w:type="dxa"/>
            <w:shd w:val="clear" w:color="auto" w:fill="auto"/>
          </w:tcPr>
          <w:p w14:paraId="598CC1B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30</w:t>
            </w:r>
          </w:p>
        </w:tc>
        <w:tc>
          <w:tcPr>
            <w:tcW w:w="1159" w:type="dxa"/>
            <w:shd w:val="clear" w:color="auto" w:fill="auto"/>
          </w:tcPr>
          <w:p w14:paraId="07F139E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37</w:t>
            </w:r>
          </w:p>
        </w:tc>
        <w:tc>
          <w:tcPr>
            <w:tcW w:w="1159" w:type="dxa"/>
            <w:shd w:val="clear" w:color="auto" w:fill="auto"/>
          </w:tcPr>
          <w:p w14:paraId="4C47A01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44</w:t>
            </w:r>
          </w:p>
        </w:tc>
        <w:tc>
          <w:tcPr>
            <w:tcW w:w="1159" w:type="dxa"/>
            <w:shd w:val="clear" w:color="auto" w:fill="auto"/>
          </w:tcPr>
          <w:p w14:paraId="72D4B91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52</w:t>
            </w:r>
          </w:p>
        </w:tc>
        <w:tc>
          <w:tcPr>
            <w:tcW w:w="1207" w:type="dxa"/>
            <w:gridSpan w:val="2"/>
            <w:shd w:val="clear" w:color="auto" w:fill="auto"/>
          </w:tcPr>
          <w:p w14:paraId="65CE80E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60</w:t>
            </w:r>
          </w:p>
        </w:tc>
      </w:tr>
      <w:tr w:rsidR="00090131" w:rsidRPr="00F602D6" w14:paraId="0E320C9D"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0BA0A3F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300</w:t>
            </w:r>
          </w:p>
        </w:tc>
        <w:tc>
          <w:tcPr>
            <w:tcW w:w="1956" w:type="dxa"/>
            <w:shd w:val="clear" w:color="auto" w:fill="auto"/>
            <w:vAlign w:val="center"/>
          </w:tcPr>
          <w:p w14:paraId="2CBF159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323,9</w:t>
            </w:r>
          </w:p>
        </w:tc>
        <w:tc>
          <w:tcPr>
            <w:tcW w:w="1159" w:type="dxa"/>
            <w:shd w:val="clear" w:color="auto" w:fill="auto"/>
          </w:tcPr>
          <w:p w14:paraId="39AD34E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31</w:t>
            </w:r>
          </w:p>
        </w:tc>
        <w:tc>
          <w:tcPr>
            <w:tcW w:w="1159" w:type="dxa"/>
            <w:shd w:val="clear" w:color="auto" w:fill="auto"/>
          </w:tcPr>
          <w:p w14:paraId="44D347F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38</w:t>
            </w:r>
          </w:p>
        </w:tc>
        <w:tc>
          <w:tcPr>
            <w:tcW w:w="1159" w:type="dxa"/>
            <w:shd w:val="clear" w:color="auto" w:fill="auto"/>
          </w:tcPr>
          <w:p w14:paraId="787D154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45</w:t>
            </w:r>
          </w:p>
        </w:tc>
        <w:tc>
          <w:tcPr>
            <w:tcW w:w="1159" w:type="dxa"/>
            <w:shd w:val="clear" w:color="auto" w:fill="auto"/>
          </w:tcPr>
          <w:p w14:paraId="71A69F0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53</w:t>
            </w:r>
          </w:p>
        </w:tc>
        <w:tc>
          <w:tcPr>
            <w:tcW w:w="1207" w:type="dxa"/>
            <w:gridSpan w:val="2"/>
            <w:shd w:val="clear" w:color="auto" w:fill="auto"/>
          </w:tcPr>
          <w:p w14:paraId="2030E0F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rPr>
              <w:t>61</w:t>
            </w:r>
          </w:p>
        </w:tc>
      </w:tr>
      <w:tr w:rsidR="00090131" w:rsidRPr="00F602D6" w14:paraId="590C4015"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311AAA12"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350</w:t>
            </w:r>
          </w:p>
        </w:tc>
        <w:tc>
          <w:tcPr>
            <w:tcW w:w="1956" w:type="dxa"/>
            <w:shd w:val="clear" w:color="auto" w:fill="auto"/>
            <w:vAlign w:val="center"/>
          </w:tcPr>
          <w:p w14:paraId="66FB2F8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color w:val="000000"/>
                <w:sz w:val="20"/>
                <w:szCs w:val="20"/>
              </w:rPr>
              <w:sym w:font="Symbol" w:char="F0A3"/>
            </w:r>
            <w:r w:rsidRPr="00F602D6">
              <w:rPr>
                <w:rFonts w:eastAsia="Calibri" w:cs="Arial"/>
                <w:bCs/>
                <w:color w:val="000000"/>
                <w:sz w:val="20"/>
                <w:szCs w:val="20"/>
              </w:rPr>
              <w:t xml:space="preserve"> 355,6</w:t>
            </w:r>
          </w:p>
        </w:tc>
        <w:tc>
          <w:tcPr>
            <w:tcW w:w="1159" w:type="dxa"/>
            <w:shd w:val="clear" w:color="auto" w:fill="auto"/>
          </w:tcPr>
          <w:p w14:paraId="4D5A663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31</w:t>
            </w:r>
          </w:p>
        </w:tc>
        <w:tc>
          <w:tcPr>
            <w:tcW w:w="1159" w:type="dxa"/>
            <w:shd w:val="clear" w:color="auto" w:fill="auto"/>
          </w:tcPr>
          <w:p w14:paraId="200F491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39</w:t>
            </w:r>
          </w:p>
        </w:tc>
        <w:tc>
          <w:tcPr>
            <w:tcW w:w="1159" w:type="dxa"/>
            <w:shd w:val="clear" w:color="auto" w:fill="auto"/>
          </w:tcPr>
          <w:p w14:paraId="057377F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46</w:t>
            </w:r>
          </w:p>
        </w:tc>
        <w:tc>
          <w:tcPr>
            <w:tcW w:w="1159" w:type="dxa"/>
            <w:shd w:val="clear" w:color="auto" w:fill="auto"/>
          </w:tcPr>
          <w:p w14:paraId="39CDB6D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53</w:t>
            </w:r>
          </w:p>
        </w:tc>
        <w:tc>
          <w:tcPr>
            <w:tcW w:w="1207" w:type="dxa"/>
            <w:gridSpan w:val="2"/>
            <w:shd w:val="clear" w:color="auto" w:fill="auto"/>
          </w:tcPr>
          <w:p w14:paraId="23ED135B"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61</w:t>
            </w:r>
          </w:p>
        </w:tc>
      </w:tr>
      <w:tr w:rsidR="00090131" w:rsidRPr="00F602D6" w14:paraId="7AA094B5" w14:textId="77777777" w:rsidTr="00BB5DF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wBefore w:w="40" w:type="dxa"/>
        </w:trPr>
        <w:tc>
          <w:tcPr>
            <w:tcW w:w="1500" w:type="dxa"/>
            <w:shd w:val="clear" w:color="auto" w:fill="auto"/>
            <w:vAlign w:val="center"/>
          </w:tcPr>
          <w:p w14:paraId="46033E0B"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1956" w:type="dxa"/>
            <w:shd w:val="clear" w:color="auto" w:fill="auto"/>
            <w:vAlign w:val="center"/>
          </w:tcPr>
          <w:p w14:paraId="057012BA"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1159" w:type="dxa"/>
            <w:shd w:val="clear" w:color="auto" w:fill="auto"/>
          </w:tcPr>
          <w:p w14:paraId="378B1E2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35</w:t>
            </w:r>
          </w:p>
        </w:tc>
        <w:tc>
          <w:tcPr>
            <w:tcW w:w="1159" w:type="dxa"/>
            <w:shd w:val="clear" w:color="auto" w:fill="auto"/>
          </w:tcPr>
          <w:p w14:paraId="6F11451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42</w:t>
            </w:r>
          </w:p>
        </w:tc>
        <w:tc>
          <w:tcPr>
            <w:tcW w:w="1159" w:type="dxa"/>
            <w:shd w:val="clear" w:color="auto" w:fill="auto"/>
          </w:tcPr>
          <w:p w14:paraId="04946BA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49</w:t>
            </w:r>
          </w:p>
        </w:tc>
        <w:tc>
          <w:tcPr>
            <w:tcW w:w="1159" w:type="dxa"/>
            <w:shd w:val="clear" w:color="auto" w:fill="auto"/>
          </w:tcPr>
          <w:p w14:paraId="4CF2DFE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56</w:t>
            </w:r>
          </w:p>
        </w:tc>
        <w:tc>
          <w:tcPr>
            <w:tcW w:w="1207" w:type="dxa"/>
            <w:gridSpan w:val="2"/>
            <w:shd w:val="clear" w:color="auto" w:fill="auto"/>
          </w:tcPr>
          <w:p w14:paraId="1C83780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63</w:t>
            </w:r>
          </w:p>
        </w:tc>
      </w:tr>
    </w:tbl>
    <w:p w14:paraId="7D75E0BB" w14:textId="77777777" w:rsidR="00090131" w:rsidRPr="00F602D6" w:rsidRDefault="00090131" w:rsidP="00090131">
      <w:pPr>
        <w:spacing w:after="120" w:line="240" w:lineRule="auto"/>
        <w:jc w:val="center"/>
        <w:rPr>
          <w:rFonts w:eastAsia="Arial Unicode MS" w:cs="Arial"/>
          <w:bCs/>
          <w:lang w:val="nl-BE"/>
        </w:rPr>
      </w:pPr>
      <w:r w:rsidRPr="00F602D6">
        <w:rPr>
          <w:lang w:val="nl-BE"/>
        </w:rPr>
        <w:t>TABEL 1</w:t>
      </w:r>
    </w:p>
    <w:p w14:paraId="2E3B653D" w14:textId="77777777" w:rsidR="00090131" w:rsidRPr="00F602D6" w:rsidRDefault="00090131" w:rsidP="00090131">
      <w:pPr>
        <w:spacing w:after="0" w:line="240" w:lineRule="auto"/>
        <w:rPr>
          <w:rFonts w:cs="Arial"/>
          <w:b/>
          <w:lang w:val="nl-BE"/>
        </w:rPr>
      </w:pPr>
      <w:r w:rsidRPr="00F602D6">
        <w:rPr>
          <w:lang w:val="nl-BE"/>
        </w:rPr>
        <w:br w:type="page"/>
      </w:r>
      <w:r w:rsidRPr="00F602D6">
        <w:rPr>
          <w:b/>
          <w:lang w:val="nl-BE"/>
        </w:rPr>
        <w:t xml:space="preserve">3.2 IJswaterleidingen met een vertrektemperatuur  van &gt; 15°C en </w:t>
      </w:r>
      <w:r w:rsidRPr="00F602D6">
        <w:rPr>
          <w:b/>
          <w:lang w:val="nl-BE"/>
        </w:rPr>
        <w:sym w:font="Symbol" w:char="F0A3"/>
      </w:r>
      <w:r w:rsidRPr="00F602D6">
        <w:rPr>
          <w:b/>
          <w:lang w:val="nl-BE"/>
        </w:rPr>
        <w:t xml:space="preserve"> 18°C</w:t>
      </w:r>
    </w:p>
    <w:p w14:paraId="37A7A004" w14:textId="77777777" w:rsidR="00090131" w:rsidRPr="00F602D6" w:rsidRDefault="00090131" w:rsidP="00090131">
      <w:pPr>
        <w:spacing w:after="120" w:line="240" w:lineRule="auto"/>
        <w:jc w:val="both"/>
        <w:rPr>
          <w:lang w:val="nl-BE"/>
        </w:rPr>
      </w:pPr>
      <w:r w:rsidRPr="00F602D6">
        <w:rPr>
          <w:lang w:val="nl-BE"/>
        </w:rPr>
        <w:t>IJswaterleidingen met een vertrektemperatuur hoger dan 15°C en lager dan of gelijk aan 18°C worden thermisch geïsoleerd in functie van de thermische geleidbaarheid van het isolatiemateriaal, met de minimumdiktes uitgedrukt in mm opgenomen in tabel 2:</w:t>
      </w:r>
    </w:p>
    <w:tbl>
      <w:tblPr>
        <w:tblW w:w="9211" w:type="dxa"/>
        <w:jc w:val="center"/>
        <w:tblLayout w:type="fixed"/>
        <w:tblCellMar>
          <w:left w:w="0" w:type="dxa"/>
          <w:right w:w="0" w:type="dxa"/>
        </w:tblCellMar>
        <w:tblLook w:val="0000" w:firstRow="0" w:lastRow="0" w:firstColumn="0" w:lastColumn="0" w:noHBand="0" w:noVBand="0"/>
      </w:tblPr>
      <w:tblGrid>
        <w:gridCol w:w="34"/>
        <w:gridCol w:w="1523"/>
        <w:gridCol w:w="1835"/>
        <w:gridCol w:w="1159"/>
        <w:gridCol w:w="1159"/>
        <w:gridCol w:w="1159"/>
        <w:gridCol w:w="1159"/>
        <w:gridCol w:w="1155"/>
        <w:gridCol w:w="28"/>
      </w:tblGrid>
      <w:tr w:rsidR="00090131" w:rsidRPr="00F602D6" w14:paraId="3EAD39BE" w14:textId="77777777" w:rsidTr="00DA6D84">
        <w:trPr>
          <w:trHeight w:val="284"/>
          <w:jc w:val="center"/>
        </w:trPr>
        <w:tc>
          <w:tcPr>
            <w:tcW w:w="9211" w:type="dxa"/>
            <w:gridSpan w:val="9"/>
            <w:tcBorders>
              <w:top w:val="single" w:sz="2" w:space="0" w:color="000000"/>
              <w:left w:val="single" w:sz="2" w:space="0" w:color="000000"/>
              <w:bottom w:val="single" w:sz="6" w:space="0" w:color="auto"/>
              <w:right w:val="single" w:sz="2" w:space="0" w:color="000000"/>
            </w:tcBorders>
            <w:shd w:val="clear" w:color="auto" w:fill="auto"/>
            <w:vAlign w:val="center"/>
          </w:tcPr>
          <w:p w14:paraId="34B27E8A" w14:textId="77777777" w:rsidR="00090131" w:rsidRPr="00F602D6" w:rsidRDefault="00090131" w:rsidP="00BB5DFD">
            <w:pPr>
              <w:autoSpaceDE w:val="0"/>
              <w:adjustRightInd w:val="0"/>
              <w:spacing w:after="0" w:line="240" w:lineRule="auto"/>
              <w:ind w:left="57" w:right="57"/>
              <w:jc w:val="center"/>
              <w:rPr>
                <w:b/>
                <w:bCs/>
                <w:color w:val="000000"/>
                <w:sz w:val="20"/>
                <w:szCs w:val="20"/>
                <w:lang w:val="nl-NL"/>
              </w:rPr>
            </w:pPr>
            <w:r w:rsidRPr="00F602D6">
              <w:rPr>
                <w:bCs/>
                <w:color w:val="000000"/>
                <w:sz w:val="28"/>
                <w:szCs w:val="28"/>
                <w:lang w:val="nl-BE"/>
              </w:rPr>
              <w:t>Vertrektemperatuur &gt; 15°C et ≤ 18°C</w:t>
            </w:r>
          </w:p>
        </w:tc>
      </w:tr>
      <w:tr w:rsidR="00090131" w:rsidRPr="00EA6CAE" w14:paraId="6A38B2B7"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Height w:val="284"/>
        </w:trPr>
        <w:tc>
          <w:tcPr>
            <w:tcW w:w="3358" w:type="dxa"/>
            <w:gridSpan w:val="2"/>
            <w:shd w:val="clear" w:color="auto" w:fill="auto"/>
          </w:tcPr>
          <w:p w14:paraId="168CFE0D"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Ijswater</w:t>
            </w:r>
          </w:p>
        </w:tc>
        <w:tc>
          <w:tcPr>
            <w:tcW w:w="5791" w:type="dxa"/>
            <w:gridSpan w:val="5"/>
            <w:shd w:val="clear" w:color="auto" w:fill="auto"/>
          </w:tcPr>
          <w:p w14:paraId="39FAEBE6" w14:textId="77777777" w:rsidR="00090131" w:rsidRPr="00F602D6" w:rsidRDefault="00090131" w:rsidP="00BB5DFD">
            <w:pPr>
              <w:spacing w:after="0" w:line="240" w:lineRule="auto"/>
              <w:jc w:val="center"/>
              <w:rPr>
                <w:rFonts w:eastAsia="Calibri" w:cs="Times New Roman"/>
                <w:lang w:val="nl-NL"/>
              </w:rPr>
            </w:pPr>
            <w:r w:rsidRPr="00F602D6">
              <w:rPr>
                <w:rFonts w:eastAsia="Calibri" w:cs="Times New Roman"/>
                <w:lang w:val="nl-NL"/>
              </w:rPr>
              <w:t>Minimumdikte na het aanbrengen van het te plaatsen isolatiemateriaal, mm</w:t>
            </w:r>
          </w:p>
        </w:tc>
      </w:tr>
      <w:tr w:rsidR="00090131" w:rsidRPr="00EA6CAE" w14:paraId="5357B332"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tcPr>
          <w:p w14:paraId="1C2D005B" w14:textId="77777777" w:rsidR="00090131" w:rsidRPr="00F602D6" w:rsidRDefault="00090131" w:rsidP="00BB5DFD">
            <w:pPr>
              <w:spacing w:after="0" w:line="240" w:lineRule="auto"/>
              <w:jc w:val="center"/>
              <w:rPr>
                <w:rFonts w:eastAsia="Calibri" w:cs="Times New Roman"/>
              </w:rPr>
            </w:pPr>
            <w:r w:rsidRPr="00F602D6">
              <w:rPr>
                <w:rFonts w:eastAsia="Calibri" w:cs="Times New Roman"/>
              </w:rPr>
              <w:t>DN staal</w:t>
            </w:r>
          </w:p>
        </w:tc>
        <w:tc>
          <w:tcPr>
            <w:tcW w:w="1835" w:type="dxa"/>
            <w:shd w:val="clear" w:color="auto" w:fill="auto"/>
          </w:tcPr>
          <w:p w14:paraId="05736FCA" w14:textId="77777777" w:rsidR="00090131" w:rsidRPr="00F602D6" w:rsidRDefault="00090131" w:rsidP="00BB5DFD">
            <w:pPr>
              <w:spacing w:after="0" w:line="240" w:lineRule="auto"/>
              <w:jc w:val="center"/>
              <w:rPr>
                <w:rFonts w:eastAsia="Calibri" w:cs="Times New Roman"/>
                <w:lang w:val="nl-NL"/>
              </w:rPr>
            </w:pPr>
            <w:r w:rsidRPr="00F602D6">
              <w:rPr>
                <w:rFonts w:eastAsia="Calibri" w:cs="Times New Roman"/>
                <w:lang w:val="nl-NL"/>
              </w:rPr>
              <w:t>Buitendiameter van de leiding in mm</w:t>
            </w:r>
          </w:p>
        </w:tc>
        <w:tc>
          <w:tcPr>
            <w:tcW w:w="1159" w:type="dxa"/>
            <w:shd w:val="clear" w:color="auto" w:fill="auto"/>
          </w:tcPr>
          <w:p w14:paraId="38944BDC"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1</w:t>
            </w:r>
          </w:p>
          <w:p w14:paraId="2C2F0898"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0,025</w:t>
            </w:r>
          </w:p>
          <w:p w14:paraId="2369889C"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159" w:type="dxa"/>
            <w:shd w:val="clear" w:color="auto" w:fill="auto"/>
          </w:tcPr>
          <w:p w14:paraId="22AA96E6"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2</w:t>
            </w:r>
          </w:p>
          <w:p w14:paraId="056BC150"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0,030</w:t>
            </w:r>
          </w:p>
          <w:p w14:paraId="11E3BFAE"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159" w:type="dxa"/>
            <w:shd w:val="clear" w:color="auto" w:fill="auto"/>
          </w:tcPr>
          <w:p w14:paraId="693D30BA"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3</w:t>
            </w:r>
          </w:p>
          <w:p w14:paraId="6B834A73"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0,035</w:t>
            </w:r>
          </w:p>
          <w:p w14:paraId="26CC19C9"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159" w:type="dxa"/>
            <w:shd w:val="clear" w:color="auto" w:fill="auto"/>
          </w:tcPr>
          <w:p w14:paraId="7F05FF2B"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4</w:t>
            </w:r>
          </w:p>
          <w:p w14:paraId="241B1BF2"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0,040</w:t>
            </w:r>
          </w:p>
          <w:p w14:paraId="3F0BC830"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c>
          <w:tcPr>
            <w:tcW w:w="1155" w:type="dxa"/>
            <w:shd w:val="clear" w:color="auto" w:fill="auto"/>
          </w:tcPr>
          <w:p w14:paraId="420BB8E5" w14:textId="77777777" w:rsidR="00090131" w:rsidRPr="00F602D6" w:rsidRDefault="00090131" w:rsidP="00BB5DFD">
            <w:pPr>
              <w:spacing w:after="0" w:line="240" w:lineRule="auto"/>
              <w:jc w:val="center"/>
              <w:rPr>
                <w:rFonts w:eastAsia="Calibri"/>
                <w:lang w:val="nl-BE"/>
              </w:rPr>
            </w:pPr>
            <w:r w:rsidRPr="00F602D6">
              <w:rPr>
                <w:rFonts w:eastAsia="Calibri"/>
                <w:lang w:val="nl-BE"/>
              </w:rPr>
              <w:t>Klasse 5</w:t>
            </w:r>
          </w:p>
          <w:p w14:paraId="56C112C4" w14:textId="77777777" w:rsidR="00090131" w:rsidRPr="00F602D6" w:rsidRDefault="00090131" w:rsidP="00BB5DFD">
            <w:pPr>
              <w:spacing w:after="0" w:line="240" w:lineRule="auto"/>
              <w:jc w:val="center"/>
              <w:rPr>
                <w:rFonts w:eastAsia="Calibri"/>
                <w:lang w:val="nl-BE"/>
              </w:rPr>
            </w:pPr>
            <w:r w:rsidRPr="00F602D6">
              <w:rPr>
                <w:rFonts w:eastAsia="Calibri"/>
              </w:rPr>
              <w:t>λ</w:t>
            </w:r>
            <w:r w:rsidRPr="00F602D6">
              <w:rPr>
                <w:rFonts w:eastAsia="Calibri"/>
                <w:lang w:val="nl-BE"/>
              </w:rPr>
              <w:t xml:space="preserve"> ≤ 0,045</w:t>
            </w:r>
          </w:p>
          <w:p w14:paraId="47F9C06B" w14:textId="77777777" w:rsidR="00090131" w:rsidRPr="00F602D6" w:rsidRDefault="00090131" w:rsidP="00BB5DFD">
            <w:pPr>
              <w:spacing w:after="0" w:line="240" w:lineRule="auto"/>
              <w:jc w:val="center"/>
              <w:rPr>
                <w:rFonts w:eastAsia="Calibri"/>
                <w:lang w:val="nl-BE"/>
              </w:rPr>
            </w:pPr>
            <w:r w:rsidRPr="00F602D6">
              <w:rPr>
                <w:rFonts w:eastAsia="Calibri"/>
                <w:lang w:val="nl-BE"/>
              </w:rPr>
              <w:t>W/(m.K)</w:t>
            </w:r>
          </w:p>
        </w:tc>
      </w:tr>
      <w:tr w:rsidR="00090131" w:rsidRPr="00F602D6" w14:paraId="548D2468"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tcPr>
          <w:p w14:paraId="66825556"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10</w:t>
            </w:r>
          </w:p>
        </w:tc>
        <w:tc>
          <w:tcPr>
            <w:tcW w:w="1835" w:type="dxa"/>
            <w:shd w:val="clear" w:color="auto" w:fill="auto"/>
          </w:tcPr>
          <w:p w14:paraId="3110ABB8" w14:textId="77777777" w:rsidR="00090131" w:rsidRPr="00F602D6" w:rsidRDefault="00090131" w:rsidP="00BB5DFD">
            <w:pPr>
              <w:spacing w:after="0" w:line="240" w:lineRule="auto"/>
              <w:jc w:val="center"/>
              <w:rPr>
                <w:rFonts w:eastAsia="Calibri" w:cs="Times New Roman"/>
              </w:rPr>
            </w:pPr>
            <w:r w:rsidRPr="00F602D6">
              <w:rPr>
                <w:rFonts w:eastAsia="Calibri" w:cs="Arial"/>
                <w:bCs/>
                <w:color w:val="000000"/>
                <w:sz w:val="20"/>
                <w:szCs w:val="20"/>
              </w:rPr>
              <w:t xml:space="preserve">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17,2</w:t>
            </w:r>
          </w:p>
        </w:tc>
        <w:tc>
          <w:tcPr>
            <w:tcW w:w="1159" w:type="dxa"/>
            <w:shd w:val="clear" w:color="auto" w:fill="auto"/>
          </w:tcPr>
          <w:p w14:paraId="679885C3" w14:textId="77777777" w:rsidR="00090131" w:rsidRPr="00F602D6" w:rsidRDefault="00090131" w:rsidP="00BB5DFD">
            <w:pPr>
              <w:spacing w:after="0" w:line="240" w:lineRule="auto"/>
              <w:jc w:val="center"/>
              <w:rPr>
                <w:rFonts w:eastAsia="Calibri"/>
              </w:rPr>
            </w:pPr>
            <w:r w:rsidRPr="00F602D6">
              <w:rPr>
                <w:rFonts w:eastAsia="Calibri" w:cs="Arial"/>
                <w:lang w:val="en-US"/>
              </w:rPr>
              <w:t>3</w:t>
            </w:r>
          </w:p>
        </w:tc>
        <w:tc>
          <w:tcPr>
            <w:tcW w:w="1159" w:type="dxa"/>
            <w:shd w:val="clear" w:color="auto" w:fill="auto"/>
          </w:tcPr>
          <w:p w14:paraId="61507476" w14:textId="77777777" w:rsidR="00090131" w:rsidRPr="00F602D6" w:rsidRDefault="00090131" w:rsidP="00BB5DFD">
            <w:pPr>
              <w:spacing w:after="0" w:line="240" w:lineRule="auto"/>
              <w:jc w:val="center"/>
              <w:rPr>
                <w:rFonts w:eastAsia="Calibri"/>
              </w:rPr>
            </w:pPr>
            <w:r w:rsidRPr="00F602D6">
              <w:rPr>
                <w:rFonts w:eastAsia="Calibri" w:cs="Arial"/>
                <w:lang w:val="en-US"/>
              </w:rPr>
              <w:t>5</w:t>
            </w:r>
          </w:p>
        </w:tc>
        <w:tc>
          <w:tcPr>
            <w:tcW w:w="1159" w:type="dxa"/>
            <w:shd w:val="clear" w:color="auto" w:fill="auto"/>
          </w:tcPr>
          <w:p w14:paraId="6690BEE9" w14:textId="77777777" w:rsidR="00090131" w:rsidRPr="00F602D6" w:rsidRDefault="00090131" w:rsidP="00BB5DFD">
            <w:pPr>
              <w:spacing w:after="0" w:line="240" w:lineRule="auto"/>
              <w:jc w:val="center"/>
              <w:rPr>
                <w:rFonts w:eastAsia="Calibri"/>
              </w:rPr>
            </w:pPr>
            <w:r w:rsidRPr="00F602D6">
              <w:rPr>
                <w:rFonts w:eastAsia="Calibri" w:cs="Arial"/>
                <w:lang w:val="en-US"/>
              </w:rPr>
              <w:t>6</w:t>
            </w:r>
          </w:p>
        </w:tc>
        <w:tc>
          <w:tcPr>
            <w:tcW w:w="1159" w:type="dxa"/>
            <w:shd w:val="clear" w:color="auto" w:fill="auto"/>
          </w:tcPr>
          <w:p w14:paraId="59F8EE00" w14:textId="77777777" w:rsidR="00090131" w:rsidRPr="00F602D6" w:rsidRDefault="00090131" w:rsidP="00BB5DFD">
            <w:pPr>
              <w:spacing w:after="0" w:line="240" w:lineRule="auto"/>
              <w:jc w:val="center"/>
              <w:rPr>
                <w:rFonts w:eastAsia="Calibri"/>
              </w:rPr>
            </w:pPr>
            <w:r w:rsidRPr="00F602D6">
              <w:rPr>
                <w:rFonts w:eastAsia="Calibri" w:cs="Arial"/>
                <w:lang w:val="en-US"/>
              </w:rPr>
              <w:t>8</w:t>
            </w:r>
          </w:p>
        </w:tc>
        <w:tc>
          <w:tcPr>
            <w:tcW w:w="1155" w:type="dxa"/>
            <w:shd w:val="clear" w:color="auto" w:fill="auto"/>
          </w:tcPr>
          <w:p w14:paraId="3DCF4B6B" w14:textId="77777777" w:rsidR="00090131" w:rsidRPr="00F602D6" w:rsidRDefault="00090131" w:rsidP="00BB5DFD">
            <w:pPr>
              <w:spacing w:after="0" w:line="240" w:lineRule="auto"/>
              <w:jc w:val="center"/>
              <w:rPr>
                <w:rFonts w:eastAsia="Calibri"/>
              </w:rPr>
            </w:pPr>
            <w:r w:rsidRPr="00F602D6">
              <w:rPr>
                <w:rFonts w:eastAsia="Calibri" w:cs="Arial"/>
                <w:spacing w:val="1"/>
                <w:lang w:val="en-US"/>
              </w:rPr>
              <w:t>10</w:t>
            </w:r>
          </w:p>
        </w:tc>
      </w:tr>
      <w:tr w:rsidR="00090131" w:rsidRPr="00F602D6" w14:paraId="604E14CB"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45BA9022"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15</w:t>
            </w:r>
          </w:p>
        </w:tc>
        <w:tc>
          <w:tcPr>
            <w:tcW w:w="1835" w:type="dxa"/>
            <w:shd w:val="clear" w:color="auto" w:fill="auto"/>
            <w:vAlign w:val="center"/>
          </w:tcPr>
          <w:p w14:paraId="213846D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17,2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21,3</w:t>
            </w:r>
          </w:p>
        </w:tc>
        <w:tc>
          <w:tcPr>
            <w:tcW w:w="1159" w:type="dxa"/>
            <w:shd w:val="clear" w:color="auto" w:fill="auto"/>
          </w:tcPr>
          <w:p w14:paraId="07025B75"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5</w:t>
            </w:r>
          </w:p>
        </w:tc>
        <w:tc>
          <w:tcPr>
            <w:tcW w:w="1159" w:type="dxa"/>
            <w:shd w:val="clear" w:color="auto" w:fill="auto"/>
          </w:tcPr>
          <w:p w14:paraId="007B5792"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6</w:t>
            </w:r>
          </w:p>
        </w:tc>
        <w:tc>
          <w:tcPr>
            <w:tcW w:w="1159" w:type="dxa"/>
            <w:shd w:val="clear" w:color="auto" w:fill="auto"/>
          </w:tcPr>
          <w:p w14:paraId="16DB3B22"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8</w:t>
            </w:r>
          </w:p>
        </w:tc>
        <w:tc>
          <w:tcPr>
            <w:tcW w:w="1159" w:type="dxa"/>
            <w:shd w:val="clear" w:color="auto" w:fill="auto"/>
          </w:tcPr>
          <w:p w14:paraId="7378389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10</w:t>
            </w:r>
          </w:p>
        </w:tc>
        <w:tc>
          <w:tcPr>
            <w:tcW w:w="1155" w:type="dxa"/>
            <w:shd w:val="clear" w:color="auto" w:fill="auto"/>
          </w:tcPr>
          <w:p w14:paraId="661F781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r>
      <w:tr w:rsidR="00090131" w:rsidRPr="00F602D6" w14:paraId="0722A75B"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2E8089D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20</w:t>
            </w:r>
          </w:p>
        </w:tc>
        <w:tc>
          <w:tcPr>
            <w:tcW w:w="1835" w:type="dxa"/>
            <w:shd w:val="clear" w:color="auto" w:fill="auto"/>
            <w:vAlign w:val="center"/>
          </w:tcPr>
          <w:p w14:paraId="1433B0C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21,3 &lt; D </w:t>
            </w:r>
            <w:r w:rsidRPr="00F602D6">
              <w:rPr>
                <w:rFonts w:ascii="Symbol" w:eastAsia="Symbol" w:hAnsi="Symbol" w:cs="Symbol"/>
                <w:bCs/>
                <w:color w:val="000000"/>
                <w:sz w:val="20"/>
                <w:szCs w:val="20"/>
              </w:rPr>
              <w:t></w:t>
            </w:r>
            <w:r w:rsidRPr="00F602D6">
              <w:rPr>
                <w:rFonts w:eastAsia="Calibri" w:cs="Arial"/>
                <w:bCs/>
                <w:color w:val="000000"/>
                <w:sz w:val="20"/>
                <w:szCs w:val="20"/>
              </w:rPr>
              <w:t>26,9</w:t>
            </w:r>
          </w:p>
        </w:tc>
        <w:tc>
          <w:tcPr>
            <w:tcW w:w="1159" w:type="dxa"/>
            <w:shd w:val="clear" w:color="auto" w:fill="auto"/>
          </w:tcPr>
          <w:p w14:paraId="1E118F52"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6</w:t>
            </w:r>
          </w:p>
        </w:tc>
        <w:tc>
          <w:tcPr>
            <w:tcW w:w="1159" w:type="dxa"/>
            <w:shd w:val="clear" w:color="auto" w:fill="auto"/>
          </w:tcPr>
          <w:p w14:paraId="22B40C24"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8</w:t>
            </w:r>
          </w:p>
        </w:tc>
        <w:tc>
          <w:tcPr>
            <w:tcW w:w="1159" w:type="dxa"/>
            <w:shd w:val="clear" w:color="auto" w:fill="auto"/>
          </w:tcPr>
          <w:p w14:paraId="7042824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10</w:t>
            </w:r>
          </w:p>
        </w:tc>
        <w:tc>
          <w:tcPr>
            <w:tcW w:w="1159" w:type="dxa"/>
            <w:shd w:val="clear" w:color="auto" w:fill="auto"/>
          </w:tcPr>
          <w:p w14:paraId="428C459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1155" w:type="dxa"/>
            <w:shd w:val="clear" w:color="auto" w:fill="auto"/>
          </w:tcPr>
          <w:p w14:paraId="1A56986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r>
      <w:tr w:rsidR="00090131" w:rsidRPr="00F602D6" w14:paraId="256E037D"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577AF70B"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25</w:t>
            </w:r>
          </w:p>
        </w:tc>
        <w:tc>
          <w:tcPr>
            <w:tcW w:w="1835" w:type="dxa"/>
            <w:shd w:val="clear" w:color="auto" w:fill="auto"/>
            <w:vAlign w:val="center"/>
          </w:tcPr>
          <w:p w14:paraId="2364488D"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26,9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33,7</w:t>
            </w:r>
          </w:p>
        </w:tc>
        <w:tc>
          <w:tcPr>
            <w:tcW w:w="1159" w:type="dxa"/>
            <w:shd w:val="clear" w:color="auto" w:fill="auto"/>
          </w:tcPr>
          <w:p w14:paraId="593FFDBF"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7</w:t>
            </w:r>
          </w:p>
        </w:tc>
        <w:tc>
          <w:tcPr>
            <w:tcW w:w="1159" w:type="dxa"/>
            <w:shd w:val="clear" w:color="auto" w:fill="auto"/>
          </w:tcPr>
          <w:p w14:paraId="06F66EE4"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9</w:t>
            </w:r>
          </w:p>
        </w:tc>
        <w:tc>
          <w:tcPr>
            <w:tcW w:w="1159" w:type="dxa"/>
            <w:shd w:val="clear" w:color="auto" w:fill="auto"/>
          </w:tcPr>
          <w:p w14:paraId="3708E6E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1159" w:type="dxa"/>
            <w:shd w:val="clear" w:color="auto" w:fill="auto"/>
          </w:tcPr>
          <w:p w14:paraId="6B8E65E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1155" w:type="dxa"/>
            <w:shd w:val="clear" w:color="auto" w:fill="auto"/>
          </w:tcPr>
          <w:p w14:paraId="50E9690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r>
      <w:tr w:rsidR="00090131" w:rsidRPr="00F602D6" w14:paraId="4E5081EF"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088887C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32</w:t>
            </w:r>
          </w:p>
        </w:tc>
        <w:tc>
          <w:tcPr>
            <w:tcW w:w="1835" w:type="dxa"/>
            <w:shd w:val="clear" w:color="auto" w:fill="auto"/>
            <w:vAlign w:val="center"/>
          </w:tcPr>
          <w:p w14:paraId="78CD03E7"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33,7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42,4</w:t>
            </w:r>
          </w:p>
        </w:tc>
        <w:tc>
          <w:tcPr>
            <w:tcW w:w="1159" w:type="dxa"/>
            <w:shd w:val="clear" w:color="auto" w:fill="auto"/>
          </w:tcPr>
          <w:p w14:paraId="6C1B9A5E" w14:textId="77777777" w:rsidR="00090131" w:rsidRPr="00F602D6" w:rsidRDefault="00090131" w:rsidP="00BB5DFD">
            <w:pPr>
              <w:spacing w:after="0" w:line="240" w:lineRule="auto"/>
              <w:jc w:val="center"/>
              <w:rPr>
                <w:rFonts w:eastAsia="Calibri" w:cs="Times New Roman"/>
              </w:rPr>
            </w:pPr>
            <w:r w:rsidRPr="00F602D6">
              <w:rPr>
                <w:rFonts w:eastAsia="Calibri" w:cs="Arial"/>
                <w:lang w:val="en-US"/>
              </w:rPr>
              <w:t>9</w:t>
            </w:r>
          </w:p>
        </w:tc>
        <w:tc>
          <w:tcPr>
            <w:tcW w:w="1159" w:type="dxa"/>
            <w:shd w:val="clear" w:color="auto" w:fill="auto"/>
          </w:tcPr>
          <w:p w14:paraId="79FE064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11</w:t>
            </w:r>
          </w:p>
        </w:tc>
        <w:tc>
          <w:tcPr>
            <w:tcW w:w="1159" w:type="dxa"/>
            <w:shd w:val="clear" w:color="auto" w:fill="auto"/>
          </w:tcPr>
          <w:p w14:paraId="2142BA1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1159" w:type="dxa"/>
            <w:shd w:val="clear" w:color="auto" w:fill="auto"/>
          </w:tcPr>
          <w:p w14:paraId="17E8D88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c>
          <w:tcPr>
            <w:tcW w:w="1155" w:type="dxa"/>
            <w:shd w:val="clear" w:color="auto" w:fill="auto"/>
          </w:tcPr>
          <w:p w14:paraId="5AC8397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r>
      <w:tr w:rsidR="00090131" w:rsidRPr="00F602D6" w14:paraId="12DF815B"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01959E85"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40</w:t>
            </w:r>
          </w:p>
        </w:tc>
        <w:tc>
          <w:tcPr>
            <w:tcW w:w="1835" w:type="dxa"/>
            <w:shd w:val="clear" w:color="auto" w:fill="auto"/>
            <w:vAlign w:val="center"/>
          </w:tcPr>
          <w:p w14:paraId="63EF0EFC"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42,4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48,3</w:t>
            </w:r>
          </w:p>
        </w:tc>
        <w:tc>
          <w:tcPr>
            <w:tcW w:w="1159" w:type="dxa"/>
            <w:shd w:val="clear" w:color="auto" w:fill="auto"/>
          </w:tcPr>
          <w:p w14:paraId="651EBC0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10</w:t>
            </w:r>
          </w:p>
        </w:tc>
        <w:tc>
          <w:tcPr>
            <w:tcW w:w="1159" w:type="dxa"/>
            <w:shd w:val="clear" w:color="auto" w:fill="auto"/>
          </w:tcPr>
          <w:p w14:paraId="671F4B3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1159" w:type="dxa"/>
            <w:shd w:val="clear" w:color="auto" w:fill="auto"/>
          </w:tcPr>
          <w:p w14:paraId="3695DA3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c>
          <w:tcPr>
            <w:tcW w:w="1159" w:type="dxa"/>
            <w:shd w:val="clear" w:color="auto" w:fill="auto"/>
          </w:tcPr>
          <w:p w14:paraId="2DE2652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1155" w:type="dxa"/>
            <w:shd w:val="clear" w:color="auto" w:fill="auto"/>
          </w:tcPr>
          <w:p w14:paraId="614E45F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21</w:t>
            </w:r>
          </w:p>
        </w:tc>
      </w:tr>
      <w:tr w:rsidR="00090131" w:rsidRPr="00F602D6" w14:paraId="79CF538F"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23724B5D"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50</w:t>
            </w:r>
          </w:p>
        </w:tc>
        <w:tc>
          <w:tcPr>
            <w:tcW w:w="1835" w:type="dxa"/>
            <w:shd w:val="clear" w:color="auto" w:fill="auto"/>
            <w:vAlign w:val="center"/>
          </w:tcPr>
          <w:p w14:paraId="72C1F75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48,3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60,3</w:t>
            </w:r>
          </w:p>
        </w:tc>
        <w:tc>
          <w:tcPr>
            <w:tcW w:w="1159" w:type="dxa"/>
            <w:shd w:val="clear" w:color="auto" w:fill="auto"/>
          </w:tcPr>
          <w:p w14:paraId="1639B1A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11</w:t>
            </w:r>
          </w:p>
        </w:tc>
        <w:tc>
          <w:tcPr>
            <w:tcW w:w="1159" w:type="dxa"/>
            <w:shd w:val="clear" w:color="auto" w:fill="auto"/>
          </w:tcPr>
          <w:p w14:paraId="3E61E5D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1159" w:type="dxa"/>
            <w:shd w:val="clear" w:color="auto" w:fill="auto"/>
          </w:tcPr>
          <w:p w14:paraId="4CBAE7C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c>
          <w:tcPr>
            <w:tcW w:w="1159" w:type="dxa"/>
            <w:shd w:val="clear" w:color="auto" w:fill="auto"/>
          </w:tcPr>
          <w:p w14:paraId="3959CCF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c>
          <w:tcPr>
            <w:tcW w:w="1155" w:type="dxa"/>
            <w:shd w:val="clear" w:color="auto" w:fill="auto"/>
          </w:tcPr>
          <w:p w14:paraId="451961F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24</w:t>
            </w:r>
          </w:p>
        </w:tc>
      </w:tr>
      <w:tr w:rsidR="00090131" w:rsidRPr="00F602D6" w14:paraId="3D74E364"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21C57C34"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50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65</w:t>
            </w:r>
          </w:p>
        </w:tc>
        <w:tc>
          <w:tcPr>
            <w:tcW w:w="1835" w:type="dxa"/>
            <w:shd w:val="clear" w:color="auto" w:fill="auto"/>
            <w:vAlign w:val="center"/>
          </w:tcPr>
          <w:p w14:paraId="303A960E"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60,3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76,1</w:t>
            </w:r>
          </w:p>
        </w:tc>
        <w:tc>
          <w:tcPr>
            <w:tcW w:w="1159" w:type="dxa"/>
            <w:shd w:val="clear" w:color="auto" w:fill="auto"/>
          </w:tcPr>
          <w:p w14:paraId="529B75A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12</w:t>
            </w:r>
          </w:p>
        </w:tc>
        <w:tc>
          <w:tcPr>
            <w:tcW w:w="1159" w:type="dxa"/>
            <w:shd w:val="clear" w:color="auto" w:fill="auto"/>
          </w:tcPr>
          <w:p w14:paraId="30FD1DA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c>
          <w:tcPr>
            <w:tcW w:w="1159" w:type="dxa"/>
            <w:shd w:val="clear" w:color="auto" w:fill="auto"/>
          </w:tcPr>
          <w:p w14:paraId="79663F1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19</w:t>
            </w:r>
          </w:p>
        </w:tc>
        <w:tc>
          <w:tcPr>
            <w:tcW w:w="1159" w:type="dxa"/>
            <w:shd w:val="clear" w:color="auto" w:fill="auto"/>
          </w:tcPr>
          <w:p w14:paraId="628E550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1155" w:type="dxa"/>
            <w:shd w:val="clear" w:color="auto" w:fill="auto"/>
          </w:tcPr>
          <w:p w14:paraId="095FDB8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r>
      <w:tr w:rsidR="00090131" w:rsidRPr="00F602D6" w14:paraId="237E1D28"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4844530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65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80</w:t>
            </w:r>
          </w:p>
        </w:tc>
        <w:tc>
          <w:tcPr>
            <w:tcW w:w="1835" w:type="dxa"/>
            <w:shd w:val="clear" w:color="auto" w:fill="auto"/>
            <w:vAlign w:val="center"/>
          </w:tcPr>
          <w:p w14:paraId="00317236"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76,1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88,9</w:t>
            </w:r>
          </w:p>
        </w:tc>
        <w:tc>
          <w:tcPr>
            <w:tcW w:w="1159" w:type="dxa"/>
            <w:shd w:val="clear" w:color="auto" w:fill="auto"/>
          </w:tcPr>
          <w:p w14:paraId="03F7261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13</w:t>
            </w:r>
          </w:p>
        </w:tc>
        <w:tc>
          <w:tcPr>
            <w:tcW w:w="1159" w:type="dxa"/>
            <w:shd w:val="clear" w:color="auto" w:fill="auto"/>
          </w:tcPr>
          <w:p w14:paraId="3B7DC54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16</w:t>
            </w:r>
          </w:p>
        </w:tc>
        <w:tc>
          <w:tcPr>
            <w:tcW w:w="1159" w:type="dxa"/>
            <w:shd w:val="clear" w:color="auto" w:fill="auto"/>
          </w:tcPr>
          <w:p w14:paraId="630548F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c>
          <w:tcPr>
            <w:tcW w:w="1159" w:type="dxa"/>
            <w:shd w:val="clear" w:color="auto" w:fill="auto"/>
          </w:tcPr>
          <w:p w14:paraId="5CCCB9B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24</w:t>
            </w:r>
          </w:p>
        </w:tc>
        <w:tc>
          <w:tcPr>
            <w:tcW w:w="1155" w:type="dxa"/>
            <w:shd w:val="clear" w:color="auto" w:fill="auto"/>
          </w:tcPr>
          <w:p w14:paraId="34FE869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28</w:t>
            </w:r>
          </w:p>
        </w:tc>
      </w:tr>
      <w:tr w:rsidR="00090131" w:rsidRPr="00F602D6" w14:paraId="304B0999"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38315A4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100</w:t>
            </w:r>
          </w:p>
        </w:tc>
        <w:tc>
          <w:tcPr>
            <w:tcW w:w="1835" w:type="dxa"/>
            <w:shd w:val="clear" w:color="auto" w:fill="auto"/>
            <w:vAlign w:val="center"/>
          </w:tcPr>
          <w:p w14:paraId="58603778"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88,9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114,3</w:t>
            </w:r>
          </w:p>
        </w:tc>
        <w:tc>
          <w:tcPr>
            <w:tcW w:w="1159" w:type="dxa"/>
            <w:shd w:val="clear" w:color="auto" w:fill="auto"/>
          </w:tcPr>
          <w:p w14:paraId="7E3CD7D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14</w:t>
            </w:r>
          </w:p>
        </w:tc>
        <w:tc>
          <w:tcPr>
            <w:tcW w:w="1159" w:type="dxa"/>
            <w:shd w:val="clear" w:color="auto" w:fill="auto"/>
          </w:tcPr>
          <w:p w14:paraId="7F31973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1159" w:type="dxa"/>
            <w:shd w:val="clear" w:color="auto" w:fill="auto"/>
          </w:tcPr>
          <w:p w14:paraId="2C821A4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21</w:t>
            </w:r>
          </w:p>
        </w:tc>
        <w:tc>
          <w:tcPr>
            <w:tcW w:w="1159" w:type="dxa"/>
            <w:shd w:val="clear" w:color="auto" w:fill="auto"/>
          </w:tcPr>
          <w:p w14:paraId="1636E9C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25</w:t>
            </w:r>
          </w:p>
        </w:tc>
        <w:tc>
          <w:tcPr>
            <w:tcW w:w="1155" w:type="dxa"/>
            <w:shd w:val="clear" w:color="auto" w:fill="auto"/>
          </w:tcPr>
          <w:p w14:paraId="53B3B59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29</w:t>
            </w:r>
          </w:p>
        </w:tc>
      </w:tr>
      <w:tr w:rsidR="00090131" w:rsidRPr="00F602D6" w14:paraId="432D3BCE"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49BC09F3"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100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125</w:t>
            </w:r>
          </w:p>
        </w:tc>
        <w:tc>
          <w:tcPr>
            <w:tcW w:w="1835" w:type="dxa"/>
            <w:shd w:val="clear" w:color="auto" w:fill="auto"/>
            <w:vAlign w:val="center"/>
          </w:tcPr>
          <w:p w14:paraId="4DD6812C"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114,3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139,7</w:t>
            </w:r>
          </w:p>
        </w:tc>
        <w:tc>
          <w:tcPr>
            <w:tcW w:w="1159" w:type="dxa"/>
            <w:shd w:val="clear" w:color="auto" w:fill="auto"/>
          </w:tcPr>
          <w:p w14:paraId="3926634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15</w:t>
            </w:r>
          </w:p>
        </w:tc>
        <w:tc>
          <w:tcPr>
            <w:tcW w:w="1159" w:type="dxa"/>
            <w:shd w:val="clear" w:color="auto" w:fill="auto"/>
          </w:tcPr>
          <w:p w14:paraId="10BB8305"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19</w:t>
            </w:r>
          </w:p>
        </w:tc>
        <w:tc>
          <w:tcPr>
            <w:tcW w:w="1159" w:type="dxa"/>
            <w:shd w:val="clear" w:color="auto" w:fill="auto"/>
          </w:tcPr>
          <w:p w14:paraId="049E23B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23</w:t>
            </w:r>
          </w:p>
        </w:tc>
        <w:tc>
          <w:tcPr>
            <w:tcW w:w="1159" w:type="dxa"/>
            <w:shd w:val="clear" w:color="auto" w:fill="auto"/>
          </w:tcPr>
          <w:p w14:paraId="41CC2514"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27</w:t>
            </w:r>
          </w:p>
        </w:tc>
        <w:tc>
          <w:tcPr>
            <w:tcW w:w="1155" w:type="dxa"/>
            <w:shd w:val="clear" w:color="auto" w:fill="auto"/>
          </w:tcPr>
          <w:p w14:paraId="4FB739B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31</w:t>
            </w:r>
          </w:p>
        </w:tc>
      </w:tr>
      <w:tr w:rsidR="00090131" w:rsidRPr="00F602D6" w14:paraId="07FE9FC0"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395C1505"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125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150</w:t>
            </w:r>
          </w:p>
        </w:tc>
        <w:tc>
          <w:tcPr>
            <w:tcW w:w="1835" w:type="dxa"/>
            <w:shd w:val="clear" w:color="auto" w:fill="auto"/>
            <w:vAlign w:val="center"/>
          </w:tcPr>
          <w:p w14:paraId="1C9F29B9"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139,7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168,3</w:t>
            </w:r>
          </w:p>
        </w:tc>
        <w:tc>
          <w:tcPr>
            <w:tcW w:w="1159" w:type="dxa"/>
            <w:shd w:val="clear" w:color="auto" w:fill="auto"/>
          </w:tcPr>
          <w:p w14:paraId="21106DE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16</w:t>
            </w:r>
          </w:p>
        </w:tc>
        <w:tc>
          <w:tcPr>
            <w:tcW w:w="1159" w:type="dxa"/>
            <w:shd w:val="clear" w:color="auto" w:fill="auto"/>
          </w:tcPr>
          <w:p w14:paraId="0E56277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20</w:t>
            </w:r>
          </w:p>
        </w:tc>
        <w:tc>
          <w:tcPr>
            <w:tcW w:w="1159" w:type="dxa"/>
            <w:shd w:val="clear" w:color="auto" w:fill="auto"/>
          </w:tcPr>
          <w:p w14:paraId="1A35D30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24</w:t>
            </w:r>
          </w:p>
        </w:tc>
        <w:tc>
          <w:tcPr>
            <w:tcW w:w="1159" w:type="dxa"/>
            <w:shd w:val="clear" w:color="auto" w:fill="auto"/>
          </w:tcPr>
          <w:p w14:paraId="1DEEA87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28</w:t>
            </w:r>
          </w:p>
        </w:tc>
        <w:tc>
          <w:tcPr>
            <w:tcW w:w="1155" w:type="dxa"/>
            <w:shd w:val="clear" w:color="auto" w:fill="auto"/>
          </w:tcPr>
          <w:p w14:paraId="67C191A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32</w:t>
            </w:r>
          </w:p>
        </w:tc>
      </w:tr>
      <w:tr w:rsidR="00090131" w:rsidRPr="00F602D6" w14:paraId="18C2057D"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4E432C91"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150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200</w:t>
            </w:r>
          </w:p>
        </w:tc>
        <w:tc>
          <w:tcPr>
            <w:tcW w:w="1835" w:type="dxa"/>
            <w:shd w:val="clear" w:color="auto" w:fill="auto"/>
            <w:vAlign w:val="center"/>
          </w:tcPr>
          <w:p w14:paraId="021189C6"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168,3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219,1</w:t>
            </w:r>
          </w:p>
        </w:tc>
        <w:tc>
          <w:tcPr>
            <w:tcW w:w="1159" w:type="dxa"/>
            <w:shd w:val="clear" w:color="auto" w:fill="auto"/>
          </w:tcPr>
          <w:p w14:paraId="75DF354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17</w:t>
            </w:r>
          </w:p>
        </w:tc>
        <w:tc>
          <w:tcPr>
            <w:tcW w:w="1159" w:type="dxa"/>
            <w:shd w:val="clear" w:color="auto" w:fill="auto"/>
          </w:tcPr>
          <w:p w14:paraId="0F0B3E5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21</w:t>
            </w:r>
          </w:p>
        </w:tc>
        <w:tc>
          <w:tcPr>
            <w:tcW w:w="1159" w:type="dxa"/>
            <w:shd w:val="clear" w:color="auto" w:fill="auto"/>
          </w:tcPr>
          <w:p w14:paraId="3D6412E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25</w:t>
            </w:r>
          </w:p>
        </w:tc>
        <w:tc>
          <w:tcPr>
            <w:tcW w:w="1159" w:type="dxa"/>
            <w:shd w:val="clear" w:color="auto" w:fill="auto"/>
          </w:tcPr>
          <w:p w14:paraId="4337278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29</w:t>
            </w:r>
          </w:p>
        </w:tc>
        <w:tc>
          <w:tcPr>
            <w:tcW w:w="1155" w:type="dxa"/>
            <w:shd w:val="clear" w:color="auto" w:fill="auto"/>
          </w:tcPr>
          <w:p w14:paraId="35F5261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33</w:t>
            </w:r>
          </w:p>
        </w:tc>
      </w:tr>
      <w:tr w:rsidR="00090131" w:rsidRPr="00F602D6" w14:paraId="541B6A7D"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66593F6F"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200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250</w:t>
            </w:r>
          </w:p>
        </w:tc>
        <w:tc>
          <w:tcPr>
            <w:tcW w:w="1835" w:type="dxa"/>
            <w:shd w:val="clear" w:color="auto" w:fill="auto"/>
            <w:vAlign w:val="center"/>
          </w:tcPr>
          <w:p w14:paraId="08E379EB"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219,1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273,0</w:t>
            </w:r>
          </w:p>
        </w:tc>
        <w:tc>
          <w:tcPr>
            <w:tcW w:w="1159" w:type="dxa"/>
            <w:shd w:val="clear" w:color="auto" w:fill="auto"/>
          </w:tcPr>
          <w:p w14:paraId="19C8D1C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1159" w:type="dxa"/>
            <w:shd w:val="clear" w:color="auto" w:fill="auto"/>
          </w:tcPr>
          <w:p w14:paraId="4823F1D1"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1159" w:type="dxa"/>
            <w:shd w:val="clear" w:color="auto" w:fill="auto"/>
          </w:tcPr>
          <w:p w14:paraId="2600BFCF"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1159" w:type="dxa"/>
            <w:shd w:val="clear" w:color="auto" w:fill="auto"/>
          </w:tcPr>
          <w:p w14:paraId="05CB3CB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30</w:t>
            </w:r>
          </w:p>
        </w:tc>
        <w:tc>
          <w:tcPr>
            <w:tcW w:w="1155" w:type="dxa"/>
            <w:shd w:val="clear" w:color="auto" w:fill="auto"/>
          </w:tcPr>
          <w:p w14:paraId="60E5347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34</w:t>
            </w:r>
          </w:p>
        </w:tc>
      </w:tr>
      <w:tr w:rsidR="00090131" w:rsidRPr="00F602D6" w14:paraId="1DE75DE7"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3AD11766"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250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300</w:t>
            </w:r>
          </w:p>
        </w:tc>
        <w:tc>
          <w:tcPr>
            <w:tcW w:w="1835" w:type="dxa"/>
            <w:shd w:val="clear" w:color="auto" w:fill="auto"/>
            <w:vAlign w:val="center"/>
          </w:tcPr>
          <w:p w14:paraId="027B83AB"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273,0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323,9</w:t>
            </w:r>
          </w:p>
        </w:tc>
        <w:tc>
          <w:tcPr>
            <w:tcW w:w="1159" w:type="dxa"/>
            <w:shd w:val="clear" w:color="auto" w:fill="auto"/>
          </w:tcPr>
          <w:p w14:paraId="5776E1E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1159" w:type="dxa"/>
            <w:shd w:val="clear" w:color="auto" w:fill="auto"/>
          </w:tcPr>
          <w:p w14:paraId="06C5504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1159" w:type="dxa"/>
            <w:shd w:val="clear" w:color="auto" w:fill="auto"/>
          </w:tcPr>
          <w:p w14:paraId="5AA4CFB0"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1159" w:type="dxa"/>
            <w:shd w:val="clear" w:color="auto" w:fill="auto"/>
          </w:tcPr>
          <w:p w14:paraId="7FC0795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30</w:t>
            </w:r>
          </w:p>
        </w:tc>
        <w:tc>
          <w:tcPr>
            <w:tcW w:w="1155" w:type="dxa"/>
            <w:shd w:val="clear" w:color="auto" w:fill="auto"/>
          </w:tcPr>
          <w:p w14:paraId="15FCCA3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35</w:t>
            </w:r>
          </w:p>
        </w:tc>
      </w:tr>
      <w:tr w:rsidR="00090131" w:rsidRPr="00F602D6" w14:paraId="2EB1525D"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500A354B"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300 &lt; DN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350</w:t>
            </w:r>
          </w:p>
        </w:tc>
        <w:tc>
          <w:tcPr>
            <w:tcW w:w="1835" w:type="dxa"/>
            <w:shd w:val="clear" w:color="auto" w:fill="auto"/>
            <w:vAlign w:val="center"/>
          </w:tcPr>
          <w:p w14:paraId="32AB57F0" w14:textId="77777777" w:rsidR="00090131" w:rsidRPr="00F602D6" w:rsidRDefault="00090131" w:rsidP="00BB5DFD">
            <w:pPr>
              <w:spacing w:after="0" w:line="240" w:lineRule="auto"/>
              <w:jc w:val="center"/>
              <w:rPr>
                <w:rFonts w:eastAsia="Calibri" w:cs="Times New Roman"/>
                <w:bCs/>
              </w:rPr>
            </w:pPr>
            <w:r w:rsidRPr="00F602D6">
              <w:rPr>
                <w:rFonts w:eastAsia="Calibri" w:cs="Arial"/>
                <w:bCs/>
                <w:color w:val="000000"/>
                <w:sz w:val="20"/>
                <w:szCs w:val="20"/>
              </w:rPr>
              <w:t xml:space="preserve">323,9 &lt; D </w:t>
            </w:r>
            <w:r w:rsidRPr="00F602D6">
              <w:rPr>
                <w:rFonts w:ascii="Symbol" w:eastAsia="Symbol" w:hAnsi="Symbol" w:cs="Symbol"/>
                <w:bCs/>
                <w:color w:val="000000"/>
                <w:sz w:val="20"/>
                <w:szCs w:val="20"/>
              </w:rPr>
              <w:t></w:t>
            </w:r>
            <w:r w:rsidRPr="00F602D6">
              <w:rPr>
                <w:rFonts w:eastAsia="Calibri" w:cs="Arial"/>
                <w:bCs/>
                <w:color w:val="000000"/>
                <w:sz w:val="20"/>
                <w:szCs w:val="20"/>
              </w:rPr>
              <w:t xml:space="preserve"> 355,6</w:t>
            </w:r>
          </w:p>
        </w:tc>
        <w:tc>
          <w:tcPr>
            <w:tcW w:w="1159" w:type="dxa"/>
            <w:shd w:val="clear" w:color="auto" w:fill="auto"/>
          </w:tcPr>
          <w:p w14:paraId="725955EC"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18</w:t>
            </w:r>
          </w:p>
        </w:tc>
        <w:tc>
          <w:tcPr>
            <w:tcW w:w="1159" w:type="dxa"/>
            <w:shd w:val="clear" w:color="auto" w:fill="auto"/>
          </w:tcPr>
          <w:p w14:paraId="6842205D"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1159" w:type="dxa"/>
            <w:shd w:val="clear" w:color="auto" w:fill="auto"/>
          </w:tcPr>
          <w:p w14:paraId="4BE083B3"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1159" w:type="dxa"/>
            <w:shd w:val="clear" w:color="auto" w:fill="auto"/>
          </w:tcPr>
          <w:p w14:paraId="7F2943CA"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31</w:t>
            </w:r>
          </w:p>
        </w:tc>
        <w:tc>
          <w:tcPr>
            <w:tcW w:w="1155" w:type="dxa"/>
            <w:shd w:val="clear" w:color="auto" w:fill="auto"/>
          </w:tcPr>
          <w:p w14:paraId="6D1A8D72"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35</w:t>
            </w:r>
          </w:p>
        </w:tc>
      </w:tr>
      <w:tr w:rsidR="00090131" w:rsidRPr="00F602D6" w14:paraId="6A05149B" w14:textId="77777777" w:rsidTr="00DA6D8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Ex>
        <w:trPr>
          <w:gridBefore w:val="1"/>
          <w:gridAfter w:val="1"/>
          <w:wBefore w:w="34" w:type="dxa"/>
          <w:wAfter w:w="28" w:type="dxa"/>
        </w:trPr>
        <w:tc>
          <w:tcPr>
            <w:tcW w:w="1523" w:type="dxa"/>
            <w:shd w:val="clear" w:color="auto" w:fill="auto"/>
            <w:vAlign w:val="center"/>
          </w:tcPr>
          <w:p w14:paraId="63B18EAD"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350 &lt; DN</w:t>
            </w:r>
          </w:p>
        </w:tc>
        <w:tc>
          <w:tcPr>
            <w:tcW w:w="1835" w:type="dxa"/>
            <w:shd w:val="clear" w:color="auto" w:fill="auto"/>
            <w:vAlign w:val="center"/>
          </w:tcPr>
          <w:p w14:paraId="2DBB7B55" w14:textId="77777777" w:rsidR="00090131" w:rsidRPr="00F602D6" w:rsidRDefault="00090131" w:rsidP="00BB5DFD">
            <w:pPr>
              <w:spacing w:after="0" w:line="240" w:lineRule="auto"/>
              <w:jc w:val="center"/>
              <w:rPr>
                <w:rFonts w:eastAsia="Calibri" w:cs="Arial"/>
                <w:bCs/>
                <w:color w:val="000000"/>
                <w:sz w:val="20"/>
                <w:szCs w:val="20"/>
              </w:rPr>
            </w:pPr>
            <w:r w:rsidRPr="00F602D6">
              <w:rPr>
                <w:rFonts w:eastAsia="Calibri" w:cs="Arial"/>
                <w:bCs/>
                <w:color w:val="000000"/>
                <w:sz w:val="20"/>
                <w:szCs w:val="20"/>
              </w:rPr>
              <w:t>355,6 &lt; D</w:t>
            </w:r>
          </w:p>
        </w:tc>
        <w:tc>
          <w:tcPr>
            <w:tcW w:w="1159" w:type="dxa"/>
            <w:shd w:val="clear" w:color="auto" w:fill="auto"/>
          </w:tcPr>
          <w:p w14:paraId="0C7748B8"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19</w:t>
            </w:r>
          </w:p>
        </w:tc>
        <w:tc>
          <w:tcPr>
            <w:tcW w:w="1159" w:type="dxa"/>
            <w:shd w:val="clear" w:color="auto" w:fill="auto"/>
          </w:tcPr>
          <w:p w14:paraId="572D7057"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22</w:t>
            </w:r>
          </w:p>
        </w:tc>
        <w:tc>
          <w:tcPr>
            <w:tcW w:w="1159" w:type="dxa"/>
            <w:shd w:val="clear" w:color="auto" w:fill="auto"/>
          </w:tcPr>
          <w:p w14:paraId="053BADF9"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26</w:t>
            </w:r>
          </w:p>
        </w:tc>
        <w:tc>
          <w:tcPr>
            <w:tcW w:w="1159" w:type="dxa"/>
            <w:shd w:val="clear" w:color="auto" w:fill="auto"/>
          </w:tcPr>
          <w:p w14:paraId="5D8DE04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30</w:t>
            </w:r>
          </w:p>
        </w:tc>
        <w:tc>
          <w:tcPr>
            <w:tcW w:w="1155" w:type="dxa"/>
            <w:shd w:val="clear" w:color="auto" w:fill="auto"/>
          </w:tcPr>
          <w:p w14:paraId="26E2E8AE" w14:textId="77777777" w:rsidR="00090131" w:rsidRPr="00F602D6" w:rsidRDefault="00090131" w:rsidP="00BB5DFD">
            <w:pPr>
              <w:spacing w:after="0" w:line="240" w:lineRule="auto"/>
              <w:jc w:val="center"/>
              <w:rPr>
                <w:rFonts w:eastAsia="Calibri" w:cs="Times New Roman"/>
              </w:rPr>
            </w:pPr>
            <w:r w:rsidRPr="00F602D6">
              <w:rPr>
                <w:rFonts w:eastAsia="Calibri" w:cs="Arial"/>
                <w:spacing w:val="1"/>
                <w:lang w:val="en-US"/>
              </w:rPr>
              <w:t>34</w:t>
            </w:r>
          </w:p>
        </w:tc>
      </w:tr>
    </w:tbl>
    <w:p w14:paraId="5FF45D64" w14:textId="77777777" w:rsidR="00090131" w:rsidRPr="00F602D6" w:rsidRDefault="00090131" w:rsidP="00090131">
      <w:pPr>
        <w:pStyle w:val="StyleJustifiAvant159cm"/>
        <w:ind w:left="0"/>
        <w:jc w:val="center"/>
        <w:rPr>
          <w:rFonts w:ascii="Calibri" w:hAnsi="Calibri"/>
          <w:sz w:val="22"/>
          <w:szCs w:val="22"/>
          <w:lang w:val="nl-BE"/>
        </w:rPr>
      </w:pPr>
      <w:r w:rsidRPr="00F602D6">
        <w:rPr>
          <w:rFonts w:ascii="Calibri" w:hAnsi="Calibri"/>
          <w:sz w:val="22"/>
          <w:szCs w:val="22"/>
          <w:lang w:val="nl-BE"/>
        </w:rPr>
        <w:t>TABEL 2</w:t>
      </w:r>
    </w:p>
    <w:p w14:paraId="3CAFB26D" w14:textId="77777777" w:rsidR="00090131" w:rsidRPr="00F602D6" w:rsidRDefault="00090131" w:rsidP="00090131">
      <w:pPr>
        <w:pStyle w:val="StyleJustifiAvant159cm"/>
        <w:ind w:left="0"/>
        <w:jc w:val="left"/>
        <w:rPr>
          <w:rFonts w:ascii="Calibri" w:eastAsia="Arial Unicode MS" w:hAnsi="Calibri"/>
          <w:bCs/>
          <w:sz w:val="16"/>
          <w:szCs w:val="16"/>
          <w:lang w:val="nl-BE"/>
        </w:rPr>
      </w:pPr>
    </w:p>
    <w:p w14:paraId="3B5CC50F" w14:textId="77777777" w:rsidR="00090131" w:rsidRPr="00F602D6" w:rsidRDefault="00090131" w:rsidP="008700E9">
      <w:pPr>
        <w:numPr>
          <w:ilvl w:val="0"/>
          <w:numId w:val="82"/>
        </w:numPr>
        <w:spacing w:after="0" w:line="240" w:lineRule="auto"/>
        <w:jc w:val="both"/>
        <w:rPr>
          <w:b/>
          <w:lang w:val="nl-BE"/>
        </w:rPr>
      </w:pPr>
      <w:r w:rsidRPr="00F602D6">
        <w:rPr>
          <w:b/>
          <w:lang w:val="nl-BE"/>
        </w:rPr>
        <w:t>Thermische isolatie van ijswatertoebehoren</w:t>
      </w:r>
    </w:p>
    <w:p w14:paraId="71009289"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Een toebehoren en, in voorkomend geval, de flenzen ervan, geïnstalleerd op een ijswaterleiding waarbij de vertrektemperatuur lager</w:t>
      </w:r>
      <w:r w:rsidR="00386F5C">
        <w:rPr>
          <w:rFonts w:ascii="Calibri" w:hAnsi="Calibri"/>
          <w:sz w:val="22"/>
          <w:szCs w:val="22"/>
          <w:lang w:val="nl-BE"/>
        </w:rPr>
        <w:t xml:space="preserve"> dan</w:t>
      </w:r>
      <w:r w:rsidRPr="00F602D6">
        <w:rPr>
          <w:rFonts w:ascii="Calibri" w:hAnsi="Calibri"/>
          <w:sz w:val="22"/>
          <w:szCs w:val="22"/>
          <w:lang w:val="nl-BE"/>
        </w:rPr>
        <w:t xml:space="preserve"> of gelijk is aan 15°C moet thermisch geïsoleerd worden volgens de laatste rij van tabel 1 van de voorgaande bijlage.</w:t>
      </w:r>
    </w:p>
    <w:p w14:paraId="3E02738D" w14:textId="77777777" w:rsidR="00090131" w:rsidRPr="00F602D6" w:rsidRDefault="00090131" w:rsidP="00090131">
      <w:pPr>
        <w:pStyle w:val="StyleJustifiAvant159cm"/>
        <w:ind w:left="0"/>
        <w:rPr>
          <w:rFonts w:ascii="Calibri" w:hAnsi="Calibri"/>
          <w:sz w:val="22"/>
          <w:szCs w:val="22"/>
          <w:lang w:val="nl-BE"/>
        </w:rPr>
      </w:pPr>
    </w:p>
    <w:p w14:paraId="7F17C3B5" w14:textId="77777777" w:rsidR="00090131" w:rsidRPr="00F602D6" w:rsidRDefault="00090131" w:rsidP="00090131">
      <w:pPr>
        <w:pStyle w:val="StyleJustifiAvant159cm"/>
        <w:ind w:left="0"/>
        <w:rPr>
          <w:rFonts w:ascii="Calibri" w:hAnsi="Calibri"/>
          <w:sz w:val="22"/>
          <w:szCs w:val="22"/>
          <w:lang w:val="nl-BE"/>
        </w:rPr>
      </w:pPr>
      <w:r w:rsidRPr="00F602D6">
        <w:rPr>
          <w:rFonts w:ascii="Calibri" w:hAnsi="Calibri"/>
          <w:sz w:val="22"/>
          <w:szCs w:val="22"/>
          <w:lang w:val="nl-BE"/>
        </w:rPr>
        <w:t xml:space="preserve">Een toebehoren en, in voorkomend geval, de flenzen ervan, geïnstalleerd op een ijswaterleiding waarbij de vertrektemperatuur </w:t>
      </w:r>
      <w:r w:rsidR="00386F5C">
        <w:rPr>
          <w:rFonts w:ascii="Calibri" w:hAnsi="Calibri"/>
          <w:sz w:val="22"/>
          <w:szCs w:val="22"/>
          <w:lang w:val="nl-BE"/>
        </w:rPr>
        <w:t>hoger</w:t>
      </w:r>
      <w:r w:rsidRPr="00F602D6">
        <w:rPr>
          <w:rFonts w:ascii="Calibri" w:hAnsi="Calibri"/>
          <w:sz w:val="22"/>
          <w:szCs w:val="22"/>
          <w:lang w:val="nl-BE"/>
        </w:rPr>
        <w:t xml:space="preserve"> is dan 15°C en </w:t>
      </w:r>
      <w:r w:rsidR="00386F5C">
        <w:rPr>
          <w:rFonts w:ascii="Calibri" w:hAnsi="Calibri"/>
          <w:sz w:val="22"/>
          <w:szCs w:val="22"/>
          <w:lang w:val="nl-BE"/>
        </w:rPr>
        <w:t>lager dan</w:t>
      </w:r>
      <w:r w:rsidRPr="00F602D6">
        <w:rPr>
          <w:rFonts w:ascii="Calibri" w:hAnsi="Calibri"/>
          <w:sz w:val="22"/>
          <w:szCs w:val="22"/>
          <w:lang w:val="nl-BE"/>
        </w:rPr>
        <w:t xml:space="preserve"> of gelijk aan 18°C moet thermisch geïsoleerd worden met een isolatiedikte die overeenkomt met degene die van toepassing is op de leiding met de grootste buitendiameter die op dit toebehoren is aangesloten, zoals voorgeschreven in punt 3.2 van deze bijlage.</w:t>
      </w:r>
    </w:p>
    <w:p w14:paraId="4DBBEEA3" w14:textId="77777777" w:rsidR="00090131" w:rsidRPr="00F602D6" w:rsidRDefault="00090131" w:rsidP="00090131">
      <w:pPr>
        <w:pStyle w:val="StyleJustifiAvant159cm"/>
        <w:ind w:left="0"/>
        <w:rPr>
          <w:rFonts w:ascii="Calibri" w:hAnsi="Calibri"/>
          <w:sz w:val="22"/>
          <w:szCs w:val="22"/>
          <w:lang w:val="nl-BE"/>
        </w:rPr>
      </w:pPr>
    </w:p>
    <w:p w14:paraId="3DBED508" w14:textId="77777777" w:rsidR="00090131" w:rsidRPr="00F602D6" w:rsidRDefault="00090131" w:rsidP="00090131">
      <w:pPr>
        <w:spacing w:after="0" w:line="240" w:lineRule="auto"/>
        <w:jc w:val="both"/>
        <w:rPr>
          <w:rFonts w:cs="Arial"/>
          <w:sz w:val="12"/>
          <w:szCs w:val="12"/>
          <w:lang w:val="nl-BE"/>
        </w:rPr>
      </w:pPr>
    </w:p>
    <w:p w14:paraId="5CFF6A5F" w14:textId="77777777" w:rsidR="00090131" w:rsidRPr="00F602D6" w:rsidRDefault="00090131" w:rsidP="008700E9">
      <w:pPr>
        <w:numPr>
          <w:ilvl w:val="0"/>
          <w:numId w:val="82"/>
        </w:numPr>
        <w:spacing w:after="0" w:line="240" w:lineRule="auto"/>
        <w:jc w:val="both"/>
        <w:rPr>
          <w:rFonts w:eastAsia="Arial Unicode MS" w:cs="Arial"/>
          <w:b/>
          <w:bCs/>
          <w:lang w:val="nl-BE"/>
        </w:rPr>
      </w:pPr>
      <w:r w:rsidRPr="00F602D6">
        <w:rPr>
          <w:b/>
          <w:lang w:val="nl-BE"/>
        </w:rPr>
        <w:t xml:space="preserve"> Vloeistoftemperaturen</w:t>
      </w:r>
    </w:p>
    <w:p w14:paraId="4DA0AFE1" w14:textId="77777777" w:rsidR="00090131" w:rsidRPr="00F602D6" w:rsidRDefault="00090131" w:rsidP="00090131">
      <w:pPr>
        <w:autoSpaceDE w:val="0"/>
        <w:spacing w:after="0" w:line="240" w:lineRule="auto"/>
        <w:jc w:val="both"/>
        <w:rPr>
          <w:rFonts w:cs="Arial"/>
          <w:sz w:val="12"/>
          <w:szCs w:val="12"/>
          <w:lang w:val="nl-BE"/>
        </w:rPr>
      </w:pPr>
      <w:r w:rsidRPr="00F602D6">
        <w:rPr>
          <w:lang w:val="nl-BE"/>
        </w:rPr>
        <w:t>De vloeistoftemperaturen vermeld in deze bijlage zijn de nominale dimensioneringstemperaturen van de klimaatregelingssystemen, die overeenstemmen met de basisomstandigheden op het vlak van temperatuur in de winter en in de zomer, overeenkomstig de geldende normen.</w:t>
      </w:r>
    </w:p>
    <w:p w14:paraId="28881DC3" w14:textId="77777777" w:rsidR="00090131" w:rsidRPr="00F602D6" w:rsidRDefault="00090131" w:rsidP="00090131">
      <w:pPr>
        <w:tabs>
          <w:tab w:val="num" w:pos="0"/>
        </w:tabs>
        <w:spacing w:after="0" w:line="240" w:lineRule="auto"/>
        <w:jc w:val="both"/>
        <w:rPr>
          <w:rFonts w:cs="Arial"/>
          <w:sz w:val="12"/>
          <w:szCs w:val="12"/>
          <w:lang w:val="nl-BE"/>
        </w:rPr>
      </w:pPr>
    </w:p>
    <w:p w14:paraId="08EA7F36" w14:textId="77777777" w:rsidR="00090131" w:rsidRPr="00F602D6" w:rsidRDefault="00090131" w:rsidP="008700E9">
      <w:pPr>
        <w:numPr>
          <w:ilvl w:val="0"/>
          <w:numId w:val="82"/>
        </w:numPr>
        <w:spacing w:after="0" w:line="240" w:lineRule="auto"/>
        <w:jc w:val="both"/>
        <w:rPr>
          <w:rFonts w:cs="Arial"/>
          <w:b/>
          <w:lang w:val="nl-BE"/>
        </w:rPr>
      </w:pPr>
      <w:r w:rsidRPr="00F602D6">
        <w:rPr>
          <w:b/>
          <w:lang w:val="nl-BE"/>
        </w:rPr>
        <w:t>Uitzonderingen</w:t>
      </w:r>
    </w:p>
    <w:p w14:paraId="271EE507" w14:textId="77777777" w:rsidR="00090131" w:rsidRPr="00F602D6" w:rsidRDefault="00090131" w:rsidP="008700E9">
      <w:pPr>
        <w:widowControl/>
        <w:numPr>
          <w:ilvl w:val="1"/>
          <w:numId w:val="81"/>
        </w:numPr>
        <w:suppressAutoHyphens w:val="0"/>
        <w:autoSpaceDN/>
        <w:spacing w:after="0" w:line="240" w:lineRule="auto"/>
        <w:ind w:left="426"/>
        <w:jc w:val="both"/>
        <w:textAlignment w:val="auto"/>
        <w:rPr>
          <w:rFonts w:cs="Arial"/>
          <w:lang w:val="nl-BE"/>
        </w:rPr>
      </w:pPr>
      <w:r w:rsidRPr="00F602D6">
        <w:rPr>
          <w:lang w:val="nl-BE"/>
        </w:rPr>
        <w:t>In het geval van niet-bereikbaarheid is de thermische isolatie van leidingen en toebehoren die bestonden voor de inwerkingtreding van dit besluit niet verplicht.</w:t>
      </w:r>
    </w:p>
    <w:p w14:paraId="67451009" w14:textId="77777777" w:rsidR="00090131" w:rsidRPr="00F602D6" w:rsidRDefault="00090131" w:rsidP="008700E9">
      <w:pPr>
        <w:widowControl/>
        <w:numPr>
          <w:ilvl w:val="1"/>
          <w:numId w:val="81"/>
        </w:numPr>
        <w:suppressAutoHyphens w:val="0"/>
        <w:autoSpaceDN/>
        <w:spacing w:after="0" w:line="240" w:lineRule="auto"/>
        <w:ind w:left="426"/>
        <w:jc w:val="both"/>
        <w:textAlignment w:val="auto"/>
        <w:rPr>
          <w:rFonts w:cs="Arial"/>
          <w:lang w:val="nl-BE"/>
        </w:rPr>
      </w:pPr>
      <w:r w:rsidRPr="00F602D6">
        <w:rPr>
          <w:lang w:val="nl-BE"/>
        </w:rPr>
        <w:t>Behalve in nieuwe gebouwen, dienen leidingen en toebehoren thermisch te worden geïsoleerd met de maximale diktes die de onmiddellijke omgeving toelaat, indien deze niet toelaat de in dit besluit voorziene minimale dikte te plaatsen.</w:t>
      </w:r>
    </w:p>
    <w:p w14:paraId="5F8528F2" w14:textId="77777777" w:rsidR="00090131" w:rsidRPr="00F602D6" w:rsidRDefault="00090131" w:rsidP="008700E9">
      <w:pPr>
        <w:widowControl/>
        <w:numPr>
          <w:ilvl w:val="1"/>
          <w:numId w:val="81"/>
        </w:numPr>
        <w:suppressAutoHyphens w:val="0"/>
        <w:autoSpaceDN/>
        <w:spacing w:after="0" w:line="240" w:lineRule="auto"/>
        <w:ind w:left="426"/>
        <w:jc w:val="both"/>
        <w:textAlignment w:val="auto"/>
        <w:rPr>
          <w:rFonts w:cs="Arial"/>
          <w:lang w:val="nl-BE"/>
        </w:rPr>
      </w:pPr>
      <w:r w:rsidRPr="00F602D6">
        <w:rPr>
          <w:lang w:val="nl-BE"/>
        </w:rPr>
        <w:t>De eis voor thermische isolatie van de toebehoren is niet van toepassing indien de schriftelijke voorschriften van de fabrikant van het toebehoren dit verbieden.</w:t>
      </w:r>
    </w:p>
    <w:p w14:paraId="1280B98A" w14:textId="77777777" w:rsidR="00090131" w:rsidRPr="00F602D6" w:rsidRDefault="00090131" w:rsidP="00090131">
      <w:pPr>
        <w:pStyle w:val="Standard"/>
        <w:rPr>
          <w:lang w:val="nl-BE"/>
        </w:rPr>
      </w:pPr>
    </w:p>
    <w:p w14:paraId="6F5A8CA4" w14:textId="77777777" w:rsidR="00090131" w:rsidRPr="00F602D6" w:rsidRDefault="00090131" w:rsidP="00090131">
      <w:pPr>
        <w:pStyle w:val="BodyText"/>
        <w:jc w:val="both"/>
        <w:rPr>
          <w:rFonts w:ascii="Calibri" w:hAnsi="Calibri"/>
          <w:sz w:val="22"/>
          <w:szCs w:val="22"/>
          <w:lang w:val="nl-BE"/>
        </w:rPr>
      </w:pPr>
      <w:r w:rsidRPr="00F602D6">
        <w:rPr>
          <w:rFonts w:ascii="Calibri" w:hAnsi="Calibri"/>
          <w:sz w:val="22"/>
          <w:szCs w:val="22"/>
          <w:lang w:val="nl-BE"/>
        </w:rPr>
        <w:t>Gezien om te worden gevoegd bij het besluit van de Brusselse Hoofdstedelijke Regering van 21 juni 2018 betreffende de voor de verwarmingssystemen en klimaatregelingssystemen van gebouwen geldende EPB-eisen bij hun installatie en tijdens hun uitbatingperiode</w:t>
      </w:r>
    </w:p>
    <w:p w14:paraId="7FD2618A" w14:textId="77777777" w:rsidR="00090131" w:rsidRPr="00F602D6" w:rsidRDefault="00090131" w:rsidP="00090131">
      <w:pPr>
        <w:pStyle w:val="BodyText"/>
        <w:jc w:val="both"/>
        <w:rPr>
          <w:rFonts w:ascii="Calibri" w:hAnsi="Calibri"/>
          <w:sz w:val="22"/>
          <w:szCs w:val="22"/>
          <w:lang w:val="nl-BE"/>
        </w:rPr>
      </w:pPr>
    </w:p>
    <w:p w14:paraId="44F4F5FA" w14:textId="77777777" w:rsidR="00090131" w:rsidRPr="00F602D6" w:rsidRDefault="00090131" w:rsidP="00090131">
      <w:pPr>
        <w:pStyle w:val="BodyText"/>
        <w:jc w:val="both"/>
        <w:rPr>
          <w:rFonts w:ascii="Calibri" w:hAnsi="Calibri"/>
          <w:sz w:val="22"/>
          <w:szCs w:val="22"/>
          <w:lang w:val="nl-BE"/>
        </w:rPr>
      </w:pPr>
      <w:r w:rsidRPr="00F602D6">
        <w:rPr>
          <w:rFonts w:ascii="Calibri" w:hAnsi="Calibri"/>
          <w:sz w:val="22"/>
          <w:szCs w:val="22"/>
          <w:lang w:val="nl-BE"/>
        </w:rPr>
        <w:t>De minister-president van de Brusselse Hoofdstedelijke Regering</w:t>
      </w:r>
    </w:p>
    <w:p w14:paraId="048D41A1" w14:textId="77777777" w:rsidR="00090131" w:rsidRPr="00F602D6" w:rsidRDefault="00090131" w:rsidP="00090131">
      <w:pPr>
        <w:pStyle w:val="BodyText"/>
        <w:jc w:val="both"/>
        <w:rPr>
          <w:lang w:val="nl-BE"/>
        </w:rPr>
      </w:pPr>
      <w:r w:rsidRPr="00F602D6">
        <w:rPr>
          <w:rFonts w:ascii="Calibri" w:hAnsi="Calibri"/>
          <w:b/>
          <w:sz w:val="22"/>
          <w:szCs w:val="22"/>
          <w:lang w:val="nl-BE"/>
        </w:rPr>
        <w:t>Rudi VERVOORT</w:t>
      </w:r>
    </w:p>
    <w:p w14:paraId="3A1B6DBE" w14:textId="77777777" w:rsidR="00090131" w:rsidRPr="00F602D6" w:rsidRDefault="00090131" w:rsidP="00090131">
      <w:pPr>
        <w:pStyle w:val="BodyText"/>
        <w:jc w:val="both"/>
        <w:rPr>
          <w:lang w:val="nl-BE"/>
        </w:rPr>
      </w:pPr>
    </w:p>
    <w:p w14:paraId="494DEAF7" w14:textId="77777777" w:rsidR="00386F5C" w:rsidRPr="00887C31" w:rsidRDefault="00386F5C" w:rsidP="00386F5C">
      <w:pPr>
        <w:pStyle w:val="Standard"/>
        <w:spacing w:line="240" w:lineRule="auto"/>
        <w:jc w:val="both"/>
        <w:rPr>
          <w:rFonts w:ascii="Calibri" w:hAnsi="Calibri" w:cs="Calibri"/>
          <w:sz w:val="22"/>
          <w:szCs w:val="22"/>
          <w:lang w:val="nl-BE"/>
        </w:rPr>
      </w:pPr>
      <w:r w:rsidRPr="00887C31">
        <w:rPr>
          <w:rFonts w:ascii="Calibri" w:hAnsi="Calibri" w:cs="Calibri"/>
          <w:sz w:val="22"/>
          <w:szCs w:val="22"/>
          <w:lang w:val="nl-BE"/>
        </w:rPr>
        <w:t xml:space="preserve">De Minister van </w:t>
      </w:r>
      <w:r w:rsidRPr="00EB2CEC">
        <w:rPr>
          <w:rFonts w:ascii="Calibri" w:hAnsi="Calibri" w:cs="Calibri"/>
          <w:sz w:val="22"/>
          <w:szCs w:val="22"/>
          <w:lang w:val="nl-BE"/>
        </w:rPr>
        <w:t>Klimaattransitie, Leefmilieu, Energie en Participatieve Democratie</w:t>
      </w:r>
      <w:r>
        <w:rPr>
          <w:rFonts w:ascii="Helvetica" w:hAnsi="Helvetica"/>
          <w:color w:val="333333"/>
          <w:sz w:val="23"/>
          <w:szCs w:val="23"/>
          <w:lang w:val="nl-NL"/>
        </w:rPr>
        <w:t> </w:t>
      </w:r>
    </w:p>
    <w:p w14:paraId="4D3BD082" w14:textId="77777777" w:rsidR="00386F5C" w:rsidRPr="00107275" w:rsidRDefault="00386F5C" w:rsidP="00386F5C">
      <w:pPr>
        <w:pStyle w:val="BodyText"/>
        <w:jc w:val="both"/>
        <w:rPr>
          <w:lang w:val="nl-BE"/>
        </w:rPr>
      </w:pPr>
      <w:r w:rsidRPr="00746B2D">
        <w:rPr>
          <w:rFonts w:ascii="Calibri" w:hAnsi="Calibri"/>
          <w:b/>
          <w:sz w:val="22"/>
          <w:szCs w:val="22"/>
          <w:lang w:val="nl-BE"/>
        </w:rPr>
        <w:t>Alain MARON</w:t>
      </w:r>
    </w:p>
    <w:p w14:paraId="0ABAEFB5" w14:textId="77777777" w:rsidR="00090131" w:rsidRPr="00F602D6" w:rsidRDefault="00090131" w:rsidP="00090131">
      <w:pPr>
        <w:pStyle w:val="Standard"/>
        <w:rPr>
          <w:rFonts w:ascii="Calibri" w:hAnsi="Calibri" w:cs="Calibri"/>
          <w:b/>
          <w:sz w:val="22"/>
          <w:szCs w:val="22"/>
          <w:lang w:val="nl-BE"/>
        </w:rPr>
      </w:pPr>
      <w:r w:rsidRPr="00F602D6">
        <w:rPr>
          <w:lang w:val="nl-BE"/>
        </w:rPr>
        <w:br w:type="page"/>
      </w:r>
      <w:r w:rsidRPr="00F602D6">
        <w:rPr>
          <w:rFonts w:ascii="Calibri" w:hAnsi="Calibri"/>
          <w:b/>
          <w:sz w:val="22"/>
          <w:szCs w:val="22"/>
          <w:lang w:val="nl-BE"/>
        </w:rPr>
        <w:t>Bijlage 6 – art.5.2.2 – Minimale inhoud van het verzoek tot afwijking</w:t>
      </w:r>
    </w:p>
    <w:p w14:paraId="408ABC7C" w14:textId="77777777" w:rsidR="00090131" w:rsidRPr="00F602D6" w:rsidRDefault="00090131" w:rsidP="00090131">
      <w:pPr>
        <w:pStyle w:val="Standard"/>
        <w:spacing w:line="240" w:lineRule="auto"/>
        <w:rPr>
          <w:rFonts w:ascii="Calibri" w:hAnsi="Calibri" w:cs="Calibri"/>
          <w:sz w:val="22"/>
          <w:szCs w:val="22"/>
          <w:lang w:val="nl-BE"/>
        </w:rPr>
      </w:pPr>
    </w:p>
    <w:p w14:paraId="256DB0B3" w14:textId="3BB78B50" w:rsidR="00090131" w:rsidRPr="00386F5C" w:rsidRDefault="00090131" w:rsidP="00090131">
      <w:pPr>
        <w:pStyle w:val="Standard"/>
        <w:spacing w:line="240" w:lineRule="auto"/>
        <w:rPr>
          <w:rFonts w:ascii="Calibri" w:hAnsi="Calibri" w:cs="Calibri"/>
          <w:b/>
          <w:sz w:val="22"/>
          <w:szCs w:val="22"/>
          <w:lang w:val="nl-BE"/>
        </w:rPr>
      </w:pPr>
      <w:r w:rsidRPr="00386F5C">
        <w:rPr>
          <w:rFonts w:ascii="Calibri" w:hAnsi="Calibri" w:cs="Calibri"/>
          <w:b/>
          <w:sz w:val="22"/>
          <w:szCs w:val="22"/>
          <w:highlight w:val="yellow"/>
          <w:lang w:val="nl-BE"/>
        </w:rPr>
        <w:t xml:space="preserve">GEEN WIJZIGING IN </w:t>
      </w:r>
      <w:r w:rsidRPr="001B4A1F">
        <w:rPr>
          <w:rFonts w:ascii="Calibri" w:hAnsi="Calibri" w:cs="Calibri"/>
          <w:b/>
          <w:sz w:val="22"/>
          <w:szCs w:val="22"/>
          <w:highlight w:val="yellow"/>
          <w:lang w:val="nl-BE"/>
        </w:rPr>
        <w:t>202</w:t>
      </w:r>
      <w:r w:rsidR="002D65FC" w:rsidRPr="001B4A1F">
        <w:rPr>
          <w:rFonts w:ascii="Calibri" w:hAnsi="Calibri" w:cs="Calibri"/>
          <w:b/>
          <w:sz w:val="22"/>
          <w:szCs w:val="22"/>
          <w:highlight w:val="yellow"/>
          <w:lang w:val="nl-BE"/>
        </w:rPr>
        <w:t>2</w:t>
      </w:r>
      <w:r w:rsidR="001B4A1F" w:rsidRPr="001B4A1F">
        <w:rPr>
          <w:rFonts w:ascii="Calibri" w:hAnsi="Calibri" w:cs="Calibri"/>
          <w:b/>
          <w:sz w:val="22"/>
          <w:szCs w:val="22"/>
          <w:highlight w:val="yellow"/>
          <w:lang w:val="nl-BE"/>
        </w:rPr>
        <w:t xml:space="preserve"> </w:t>
      </w:r>
      <w:r w:rsidR="001B4A1F" w:rsidRPr="007870D3">
        <w:rPr>
          <w:rFonts w:ascii="Calibri" w:hAnsi="Calibri" w:cs="Calibri"/>
          <w:b/>
          <w:sz w:val="22"/>
          <w:szCs w:val="22"/>
          <w:highlight w:val="cyan"/>
          <w:lang w:val="nl-BE"/>
        </w:rPr>
        <w:t xml:space="preserve">– AFGESCHAFT IN </w:t>
      </w:r>
      <w:r w:rsidR="00CD6357">
        <w:rPr>
          <w:rFonts w:ascii="Calibri" w:hAnsi="Calibri" w:cs="Calibri"/>
          <w:b/>
          <w:sz w:val="22"/>
          <w:szCs w:val="22"/>
          <w:highlight w:val="cyan"/>
          <w:lang w:val="nl-BE"/>
        </w:rPr>
        <w:t>2024</w:t>
      </w:r>
    </w:p>
    <w:p w14:paraId="7C2079B9" w14:textId="77777777" w:rsidR="00090131" w:rsidRPr="00F602D6" w:rsidRDefault="00090131" w:rsidP="00090131">
      <w:pPr>
        <w:pStyle w:val="Standard"/>
        <w:spacing w:line="240" w:lineRule="auto"/>
        <w:rPr>
          <w:rFonts w:ascii="Calibri" w:hAnsi="Calibri" w:cs="Calibri"/>
          <w:b/>
          <w:sz w:val="22"/>
          <w:szCs w:val="22"/>
          <w:lang w:val="nl-BE"/>
        </w:rPr>
      </w:pPr>
    </w:p>
    <w:p w14:paraId="04EA9EFA" w14:textId="77777777" w:rsidR="00090131" w:rsidRPr="00F602D6" w:rsidRDefault="00090131" w:rsidP="00090131">
      <w:pPr>
        <w:spacing w:after="0" w:line="240" w:lineRule="auto"/>
        <w:rPr>
          <w:rFonts w:eastAsia="Times New Roman"/>
          <w:lang w:val="nl-BE"/>
        </w:rPr>
      </w:pPr>
      <w:r w:rsidRPr="00F602D6">
        <w:rPr>
          <w:lang w:val="nl-BE"/>
        </w:rPr>
        <w:t>Het verzoek tot afwijking vermeldt minstens:</w:t>
      </w:r>
    </w:p>
    <w:p w14:paraId="37E19E89"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de volledige gegevens van het gebouw en de betreffende EPB-eenheden :  naam, volledig adres en referentie van elke EPB-eenheid, bouwjaar van het gebouw;</w:t>
      </w:r>
    </w:p>
    <w:p w14:paraId="658BACB5"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 xml:space="preserve">de volledige gegevens van de eigenaar of de houder of de aangever: naam, voornaam, firma, KBO-nummer, volledig adres, en desgevallend  telefoonnummer en e-mailadres </w:t>
      </w:r>
    </w:p>
    <w:p w14:paraId="3A6D8BC6"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de gegevens van de door de eigenaar of de houder of de aangever aangeduide contactpersoon: naam, voornaam, onderneming, KBO-nummer, volledig adres, telefoonnummer en e-mailadres;</w:t>
      </w:r>
    </w:p>
    <w:p w14:paraId="1797F39D"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desgevallend de datum van de indiening van de vergunning, het nummer van het EPB-dossier/de EPB-referentie en/of de referentie van de milieuvergunning</w:t>
      </w:r>
    </w:p>
    <w:p w14:paraId="3B6988DB"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het betreffende systeem : verwarmingssysteem, klimaatregelingssysteem, waterverwarmingstoestel op gas</w:t>
      </w:r>
    </w:p>
    <w:p w14:paraId="5AB40396"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een beschrijving van het verwarmings- of klimaatregelingssysteem dat het voorwerp uitmaakt van het verzoek tot afwijking:</w:t>
      </w:r>
    </w:p>
    <w:p w14:paraId="46FA7D04" w14:textId="77777777" w:rsidR="00090131" w:rsidRPr="00F602D6"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nl-BE"/>
        </w:rPr>
      </w:pPr>
      <w:r w:rsidRPr="00F602D6">
        <w:rPr>
          <w:rFonts w:ascii="Calibri" w:hAnsi="Calibri"/>
          <w:sz w:val="22"/>
          <w:szCs w:val="22"/>
          <w:lang w:val="nl-BE"/>
        </w:rPr>
        <w:t>voor verwarmingssystemen:</w:t>
      </w:r>
    </w:p>
    <w:p w14:paraId="129ACF08"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de kenmerken van de verwarmingsketel(s) in kwestie: al dan niet condensatieketel, merk, type, bouwjaar, serienummer, nuttig nominaal vermogen, soort aansluiting van de afvoerbuis (vb. type B11bs)</w:t>
      </w:r>
    </w:p>
    <w:p w14:paraId="580531CF"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de kenmerken van de brander(s) in kwestie: type brandstof (gas, stookolie, …), type brander (atmosferisch, premix, ventilatorbrander),merk, type, bouwjaar, serienummer</w:t>
      </w:r>
    </w:p>
    <w:p w14:paraId="5A54AC1D"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desgevallend de kenmerken van de productie van sanitair warm water: soort productie, vermogen, opslagcapaciteit, al dan niet met circulatielus</w:t>
      </w:r>
    </w:p>
    <w:p w14:paraId="7D5BAD2C"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bij niet-residentiële EPB-eenheden, de functionele delen die door dit verwarmingssysteem bediend worden (kantoorruimtes, huisvesting, onderwijs,…)</w:t>
      </w:r>
    </w:p>
    <w:p w14:paraId="410F6C9E"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de verwarmde oppervlakten</w:t>
      </w:r>
    </w:p>
    <w:p w14:paraId="07C6B827"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 xml:space="preserve">het soort verdeelsysteem: ventilatiekokers, verwarmingscircuit </w:t>
      </w:r>
    </w:p>
    <w:p w14:paraId="6D935FF8"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het type en aantal warmteafgifte-elementen: radiatoren, ventilo-convectoren, batterijen in luchtbehandelingscentrale…</w:t>
      </w:r>
    </w:p>
    <w:p w14:paraId="49D5A8F3" w14:textId="77777777" w:rsidR="00090131" w:rsidRPr="00F602D6"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nl-BE"/>
        </w:rPr>
      </w:pPr>
      <w:r w:rsidRPr="00F602D6">
        <w:rPr>
          <w:rFonts w:ascii="Calibri" w:hAnsi="Calibri"/>
          <w:sz w:val="22"/>
          <w:szCs w:val="22"/>
          <w:lang w:val="nl-BE"/>
        </w:rPr>
        <w:t>Voor klimaatregelingssystemen:</w:t>
      </w:r>
    </w:p>
    <w:p w14:paraId="24BF55DC"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de kenmerken van het systeem voor de productie van koelingsenergie: type koelinstallaties (ijswaterproductie, condensor op water of op lucht) monoblok of afzonderlijke condensor, aanwezigheid van koeltorens of luchtkoelers…), aantal en koelvermogen</w:t>
      </w:r>
    </w:p>
    <w:p w14:paraId="5B4D9BC2"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bij niet-residentiële EPB-eenheden, de functionele delen die door dit klimaatregelingssysteem bediend worden (kantoorruimtes, huisvesting, onderwijs,…)</w:t>
      </w:r>
    </w:p>
    <w:p w14:paraId="4B5D3C37"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de geklimatiseerde oppervlakten</w:t>
      </w:r>
    </w:p>
    <w:p w14:paraId="52DBE28B"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 xml:space="preserve">het soort verdeelsysteem: ventilatiekokers, ijswatercircuit, koelmiddelleidingen </w:t>
      </w:r>
    </w:p>
    <w:p w14:paraId="588EE329" w14:textId="77777777" w:rsidR="00090131" w:rsidRPr="00F602D6" w:rsidRDefault="00090131" w:rsidP="008700E9">
      <w:pPr>
        <w:pStyle w:val="ListParagraph"/>
        <w:numPr>
          <w:ilvl w:val="2"/>
          <w:numId w:val="49"/>
        </w:numPr>
        <w:suppressAutoHyphens w:val="0"/>
        <w:autoSpaceDN/>
        <w:spacing w:line="240" w:lineRule="auto"/>
        <w:ind w:left="993"/>
        <w:contextualSpacing/>
        <w:textAlignment w:val="auto"/>
        <w:rPr>
          <w:rFonts w:ascii="Calibri" w:hAnsi="Calibri" w:cs="Calibri"/>
          <w:sz w:val="22"/>
          <w:szCs w:val="22"/>
          <w:lang w:val="nl-BE"/>
        </w:rPr>
      </w:pPr>
      <w:r w:rsidRPr="00F602D6">
        <w:rPr>
          <w:rFonts w:ascii="Calibri" w:hAnsi="Calibri"/>
          <w:sz w:val="22"/>
          <w:szCs w:val="22"/>
          <w:lang w:val="nl-BE"/>
        </w:rPr>
        <w:t>het type en aantal koude afgifte elementen: ventilo-convectoren, batterijen in luchtbehandelingscentrale, statische of dynamische koelbalken, directe expansie…</w:t>
      </w:r>
    </w:p>
    <w:p w14:paraId="7CAD6E9D"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lang w:val="nl-BE"/>
        </w:rPr>
        <w:br w:type="page"/>
      </w:r>
      <w:r w:rsidRPr="00F602D6">
        <w:rPr>
          <w:rFonts w:ascii="Calibri" w:hAnsi="Calibri"/>
          <w:sz w:val="22"/>
          <w:szCs w:val="22"/>
          <w:lang w:val="nl-BE"/>
        </w:rPr>
        <w:t>De eis of eisen die het voorwerp uitmaken van het verzoek tot afwijking</w:t>
      </w:r>
    </w:p>
    <w:p w14:paraId="24796B42"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Voor elk van de eisen die het voorwerp uitmaken van het verzoek tot afwijking, argumenten opnoemen betreffende de technische, functionele of economische onhaalbaarheid.</w:t>
      </w:r>
    </w:p>
    <w:p w14:paraId="61147DF2" w14:textId="77777777" w:rsidR="00090131" w:rsidRPr="00F602D6"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nl-BE"/>
        </w:rPr>
      </w:pPr>
      <w:r w:rsidRPr="00F602D6">
        <w:rPr>
          <w:rFonts w:ascii="Calibri" w:hAnsi="Calibri"/>
          <w:sz w:val="22"/>
          <w:szCs w:val="22"/>
          <w:lang w:val="nl-BE"/>
        </w:rPr>
        <w:t>Voor het argument “technische onhaalbaarheid”: met name aantonen dat het beschikbaar materiaal niet aan deze eis kan voldoen of dat omwille van technische beperkingen (zoals de beschikbare ruimte in een bestaand gebouw) deze eis niet correct uitgevoerd kan worden.</w:t>
      </w:r>
    </w:p>
    <w:p w14:paraId="6A3084E1" w14:textId="77777777" w:rsidR="00090131" w:rsidRPr="00F602D6"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nl-BE"/>
        </w:rPr>
      </w:pPr>
      <w:r w:rsidRPr="00F602D6">
        <w:rPr>
          <w:rFonts w:ascii="Calibri" w:hAnsi="Calibri"/>
          <w:sz w:val="22"/>
          <w:szCs w:val="22"/>
          <w:lang w:val="nl-BE"/>
        </w:rPr>
        <w:t>Voor het argument “functionele onhaalbaarheid”: aantonen dat de uitvoering van een eis de correcte werking van het verwarmingssysteem, het klimaatregelingssysteem of van andere essentiële installaties op korte of lange termijn verhindert.</w:t>
      </w:r>
    </w:p>
    <w:p w14:paraId="62668F04" w14:textId="77777777" w:rsidR="00090131" w:rsidRPr="00F602D6" w:rsidRDefault="00090131" w:rsidP="008700E9">
      <w:pPr>
        <w:pStyle w:val="ListParagraph"/>
        <w:numPr>
          <w:ilvl w:val="1"/>
          <w:numId w:val="49"/>
        </w:numPr>
        <w:suppressAutoHyphens w:val="0"/>
        <w:autoSpaceDN/>
        <w:spacing w:line="240" w:lineRule="auto"/>
        <w:ind w:left="709"/>
        <w:contextualSpacing/>
        <w:textAlignment w:val="auto"/>
        <w:rPr>
          <w:rFonts w:ascii="Calibri" w:hAnsi="Calibri" w:cs="Calibri"/>
          <w:sz w:val="22"/>
          <w:szCs w:val="22"/>
          <w:lang w:val="nl-BE"/>
        </w:rPr>
      </w:pPr>
      <w:r w:rsidRPr="00F602D6">
        <w:rPr>
          <w:rFonts w:ascii="Calibri" w:hAnsi="Calibri"/>
          <w:sz w:val="22"/>
          <w:szCs w:val="22"/>
          <w:lang w:val="nl-BE"/>
        </w:rPr>
        <w:t>Voor het argument “economische onhaalbaarheid”: de berekening van één of meer economische indicatoren vermelden die het volgende bewijzen:</w:t>
      </w:r>
    </w:p>
    <w:p w14:paraId="13898025" w14:textId="77777777" w:rsidR="00090131" w:rsidRPr="00F602D6"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de meerkost van de aanvankelijke investering door de uitvoering van deze eis, ten opzichte van de kostprijs van een gelijkaardige installatie waarop deze eis niet zou zijn toegepast:</w:t>
      </w:r>
    </w:p>
    <w:p w14:paraId="1D05D04E" w14:textId="77777777" w:rsidR="00090131" w:rsidRPr="00F602D6" w:rsidRDefault="00090131" w:rsidP="00090131">
      <w:pPr>
        <w:pStyle w:val="ListParagraph"/>
        <w:suppressAutoHyphens w:val="0"/>
        <w:autoSpaceDN/>
        <w:spacing w:line="240" w:lineRule="auto"/>
        <w:ind w:left="1080"/>
        <w:contextualSpacing/>
        <w:textAlignment w:val="auto"/>
        <w:rPr>
          <w:rFonts w:ascii="Calibri" w:hAnsi="Calibri"/>
          <w:noProof/>
          <w:sz w:val="22"/>
          <w:szCs w:val="22"/>
          <w:lang w:val="nl-BE" w:eastAsia="fr-BE"/>
        </w:rPr>
      </w:pPr>
    </w:p>
    <w:p w14:paraId="0314F10B" w14:textId="217E247B" w:rsidR="00090131" w:rsidRPr="00F602D6" w:rsidRDefault="00B853E3" w:rsidP="00090131">
      <w:pPr>
        <w:pStyle w:val="ListParagraph"/>
        <w:suppressAutoHyphens w:val="0"/>
        <w:autoSpaceDN/>
        <w:spacing w:line="240" w:lineRule="auto"/>
        <w:ind w:left="1080"/>
        <w:contextualSpacing/>
        <w:textAlignment w:val="auto"/>
        <w:rPr>
          <w:rFonts w:ascii="Calibri" w:hAnsi="Calibri"/>
          <w:sz w:val="22"/>
          <w:szCs w:val="22"/>
          <w:lang w:val="nl-BE"/>
        </w:rPr>
      </w:pPr>
      <w:r w:rsidRPr="00F602D6">
        <w:rPr>
          <w:noProof/>
        </w:rPr>
        <w:drawing>
          <wp:inline distT="0" distB="0" distL="0" distR="0" wp14:anchorId="1AF55F03" wp14:editId="2211D752">
            <wp:extent cx="6155055" cy="5334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5055" cy="533400"/>
                    </a:xfrm>
                    <a:prstGeom prst="rect">
                      <a:avLst/>
                    </a:prstGeom>
                    <a:noFill/>
                    <a:ln>
                      <a:noFill/>
                    </a:ln>
                  </pic:spPr>
                </pic:pic>
              </a:graphicData>
            </a:graphic>
          </wp:inline>
        </w:drawing>
      </w:r>
      <w:r w:rsidR="00090131" w:rsidRPr="00F602D6">
        <w:rPr>
          <w:rFonts w:ascii="Calibri" w:hAnsi="Calibri"/>
          <w:sz w:val="22"/>
          <w:szCs w:val="22"/>
          <w:lang w:val="nl-BE"/>
        </w:rPr>
        <w:t>waarbij:</w:t>
      </w:r>
    </w:p>
    <w:p w14:paraId="556FE905" w14:textId="77777777" w:rsidR="00090131" w:rsidRPr="00F602D6" w:rsidRDefault="00090131" w:rsidP="00090131">
      <w:pPr>
        <w:pStyle w:val="ListParagraph"/>
        <w:suppressAutoHyphens w:val="0"/>
        <w:autoSpaceDN/>
        <w:spacing w:line="240" w:lineRule="auto"/>
        <w:ind w:left="2410" w:hanging="1276"/>
        <w:contextualSpacing/>
        <w:textAlignment w:val="auto"/>
        <w:rPr>
          <w:rFonts w:ascii="Calibri" w:hAnsi="Calibri"/>
          <w:sz w:val="22"/>
          <w:szCs w:val="22"/>
          <w:lang w:val="nl-BE"/>
        </w:rPr>
      </w:pPr>
      <w:r w:rsidRPr="00F602D6">
        <w:rPr>
          <w:rFonts w:ascii="Calibri" w:hAnsi="Calibri"/>
          <w:sz w:val="22"/>
          <w:szCs w:val="22"/>
          <w:lang w:val="nl-BE"/>
        </w:rPr>
        <w:t>kostprijs  I</w:t>
      </w:r>
      <w:r w:rsidRPr="00F602D6">
        <w:rPr>
          <w:rFonts w:ascii="Calibri" w:hAnsi="Calibri"/>
          <w:sz w:val="22"/>
          <w:szCs w:val="22"/>
          <w:vertAlign w:val="subscript"/>
          <w:lang w:val="nl-BE"/>
        </w:rPr>
        <w:t>A</w:t>
      </w:r>
      <w:r w:rsidRPr="00F602D6">
        <w:rPr>
          <w:rFonts w:ascii="Calibri" w:hAnsi="Calibri"/>
          <w:sz w:val="22"/>
          <w:szCs w:val="22"/>
          <w:lang w:val="nl-BE"/>
        </w:rPr>
        <w:t xml:space="preserve">  </w:t>
      </w:r>
      <w:r w:rsidRPr="00F602D6">
        <w:rPr>
          <w:rFonts w:ascii="Calibri" w:hAnsi="Calibri"/>
          <w:sz w:val="22"/>
          <w:szCs w:val="22"/>
          <w:lang w:val="nl-BE"/>
        </w:rPr>
        <w:tab/>
        <w:t xml:space="preserve">kostprijs van de totale aanvankelijke investering incl. btw van een gelijkaardige installatie die deze eis niet naleeft  </w:t>
      </w:r>
    </w:p>
    <w:p w14:paraId="414B3D3C" w14:textId="77777777" w:rsidR="00090131" w:rsidRPr="00F602D6" w:rsidRDefault="00090131" w:rsidP="00090131">
      <w:pPr>
        <w:pStyle w:val="ListParagraph"/>
        <w:suppressAutoHyphens w:val="0"/>
        <w:autoSpaceDN/>
        <w:spacing w:line="240" w:lineRule="auto"/>
        <w:ind w:left="2410" w:hanging="1276"/>
        <w:contextualSpacing/>
        <w:textAlignment w:val="auto"/>
        <w:rPr>
          <w:rFonts w:ascii="Calibri" w:hAnsi="Calibri"/>
          <w:noProof/>
          <w:sz w:val="22"/>
          <w:szCs w:val="22"/>
          <w:lang w:val="nl-BE" w:eastAsia="fr-BE"/>
        </w:rPr>
      </w:pPr>
      <w:r w:rsidRPr="00F602D6">
        <w:rPr>
          <w:rFonts w:ascii="Calibri" w:hAnsi="Calibri"/>
          <w:sz w:val="22"/>
          <w:szCs w:val="22"/>
          <w:lang w:val="nl-BE"/>
        </w:rPr>
        <w:t>en I</w:t>
      </w:r>
      <w:r w:rsidRPr="00F602D6">
        <w:rPr>
          <w:rFonts w:ascii="Calibri" w:hAnsi="Calibri"/>
          <w:sz w:val="22"/>
          <w:szCs w:val="22"/>
          <w:vertAlign w:val="subscript"/>
          <w:lang w:val="nl-BE"/>
        </w:rPr>
        <w:t>B</w:t>
      </w:r>
      <w:r w:rsidRPr="00F602D6">
        <w:rPr>
          <w:rFonts w:ascii="Calibri" w:hAnsi="Calibri"/>
          <w:sz w:val="22"/>
          <w:szCs w:val="22"/>
          <w:lang w:val="nl-BE"/>
        </w:rPr>
        <w:t xml:space="preserve">   </w:t>
      </w:r>
      <w:r w:rsidRPr="00F602D6">
        <w:rPr>
          <w:rFonts w:ascii="Calibri" w:hAnsi="Calibri"/>
          <w:sz w:val="22"/>
          <w:szCs w:val="22"/>
          <w:lang w:val="nl-BE"/>
        </w:rPr>
        <w:tab/>
        <w:t xml:space="preserve">kostprijs van de totale aanvankelijke investering incl. btw van een installatie die deze eis wel naleeft </w:t>
      </w:r>
    </w:p>
    <w:p w14:paraId="7E78FE29" w14:textId="77777777" w:rsidR="00090131" w:rsidRPr="00F602D6" w:rsidRDefault="00090131" w:rsidP="00090131">
      <w:pPr>
        <w:pStyle w:val="ListParagraph"/>
        <w:spacing w:line="240" w:lineRule="auto"/>
        <w:ind w:left="1080"/>
        <w:rPr>
          <w:rFonts w:ascii="Calibri" w:hAnsi="Calibri" w:cs="Calibri"/>
          <w:sz w:val="22"/>
          <w:szCs w:val="22"/>
          <w:lang w:val="nl-BE"/>
        </w:rPr>
      </w:pPr>
      <w:r w:rsidRPr="00F602D6">
        <w:rPr>
          <w:rFonts w:ascii="Calibri" w:hAnsi="Calibri"/>
          <w:sz w:val="22"/>
          <w:szCs w:val="22"/>
          <w:lang w:val="nl-BE"/>
        </w:rPr>
        <w:br/>
        <w:t>Het gaat om de kostprijs “bij plaatsing”, m.a.w. de aanvankelijke investering nodig om deze eis uit te voeren. Deze kostprijs omvat dus de prijs van het materiaal, van de arbeidskrachten en van de andere uitgaven die nodig zijn voor de uitvoering van deze eis.</w:t>
      </w:r>
    </w:p>
    <w:p w14:paraId="02BB6329" w14:textId="77777777" w:rsidR="00090131" w:rsidRPr="00F602D6"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de meerprijs in verhouding tot het energieverbruik gedurende 15 jaar:</w:t>
      </w:r>
    </w:p>
    <w:p w14:paraId="69D7BD89" w14:textId="503C5E69" w:rsidR="00090131" w:rsidRPr="004A78B8" w:rsidRDefault="00090131" w:rsidP="00090131">
      <w:pPr>
        <w:jc w:val="center"/>
        <w:rPr>
          <w:sz w:val="20"/>
          <w:szCs w:val="20"/>
          <w:lang w:val="nl-BE"/>
        </w:rPr>
      </w:pPr>
      <w:r w:rsidRPr="00F602D6">
        <w:rPr>
          <w:rFonts w:eastAsia="Times New Roman"/>
          <w:sz w:val="20"/>
          <w:szCs w:val="20"/>
        </w:rPr>
        <w:fldChar w:fldCharType="begin"/>
      </w:r>
      <w:r w:rsidRPr="00F602D6">
        <w:rPr>
          <w:rFonts w:eastAsia="Times New Roman"/>
          <w:sz w:val="20"/>
          <w:szCs w:val="20"/>
          <w:lang w:val="nl-NL"/>
        </w:rPr>
        <w:instrText xml:space="preserve"> QUOTE </w:instrText>
      </w:r>
      <m:oMath>
        <m:r>
          <m:rPr>
            <m:nor/>
          </m:rPr>
          <w:rPr>
            <w:rFonts w:ascii="Cambria Math" w:hAnsi="Cambria Math"/>
            <w:sz w:val="20"/>
            <w:szCs w:val="20"/>
            <w:lang w:val="nl-BE"/>
          </w:rPr>
          <m:t>meerprijs in verhouding met energie op 15 jaren</m:t>
        </m:r>
        <m:r>
          <m:rPr>
            <m:sty m:val="p"/>
          </m:rPr>
          <w:rPr>
            <w:rFonts w:ascii="Cambria Math" w:hAnsi="Cambria Math"/>
            <w:sz w:val="20"/>
            <w:szCs w:val="20"/>
            <w:lang w:val="nl-BE"/>
          </w:rPr>
          <m:t xml:space="preserve"> (%) =</m:t>
        </m:r>
        <m:f>
          <m:fPr>
            <m:ctrlPr>
              <w:rPr>
                <w:rFonts w:ascii="Cambria Math" w:eastAsia="Calibri" w:hAnsi="Cambria Math" w:cs="Times New Roman"/>
                <w:kern w:val="0"/>
                <w:sz w:val="20"/>
                <w:szCs w:val="20"/>
              </w:rPr>
            </m:ctrlPr>
          </m:fPr>
          <m:num>
            <m:r>
              <m:rPr>
                <m:sty m:val="p"/>
              </m:rPr>
              <w:rPr>
                <w:rFonts w:ascii="Cambria Math" w:hAnsi="Cambria Math"/>
                <w:sz w:val="20"/>
                <w:szCs w:val="20"/>
                <w:lang w:val="nl-BE"/>
              </w:rPr>
              <m:t xml:space="preserve">meerprijs </m:t>
            </m:r>
            <m:r>
              <m:rPr>
                <m:nor/>
              </m:rPr>
              <w:rPr>
                <w:rFonts w:ascii="Cambria Math" w:hAnsi="Cambria Math"/>
                <w:sz w:val="20"/>
                <w:szCs w:val="20"/>
                <w:vertAlign w:val="subscript"/>
                <w:lang w:val="nl-BE"/>
              </w:rPr>
              <m:t xml:space="preserve"> </m:t>
            </m:r>
            <m:d>
              <m:dPr>
                <m:ctrlPr>
                  <w:rPr>
                    <w:rFonts w:ascii="Cambria Math" w:hAnsi="Cambria Math"/>
                    <w:sz w:val="20"/>
                    <w:szCs w:val="20"/>
                  </w:rPr>
                </m:ctrlPr>
              </m:dPr>
              <m:e>
                <m:r>
                  <m:rPr>
                    <m:sty m:val="p"/>
                  </m:rPr>
                  <w:rPr>
                    <w:rFonts w:ascii="Cambria Math" w:hAnsi="Cambria Math"/>
                    <w:sz w:val="20"/>
                    <w:szCs w:val="20"/>
                    <w:lang w:val="nl-BE"/>
                  </w:rPr>
                  <m:t>in €</m:t>
                </m:r>
              </m:e>
            </m:d>
            <m:r>
              <m:rPr>
                <m:sty m:val="p"/>
              </m:rPr>
              <w:rPr>
                <w:rFonts w:ascii="Cambria Math" w:hAnsi="Cambria Math"/>
                <w:sz w:val="20"/>
                <w:szCs w:val="20"/>
                <w:lang w:val="nl-BE"/>
              </w:rPr>
              <m:t xml:space="preserve"> </m:t>
            </m:r>
          </m:num>
          <m:den>
            <m:r>
              <m:rPr>
                <m:sty m:val="p"/>
              </m:rPr>
              <w:rPr>
                <w:rFonts w:ascii="Cambria Math" w:hAnsi="Cambria Math"/>
                <w:sz w:val="20"/>
                <w:szCs w:val="20"/>
                <w:lang w:val="nl-BE"/>
              </w:rPr>
              <m:t xml:space="preserve">jaarlijkse kost verbruikte energie </m:t>
            </m:r>
            <m:d>
              <m:dPr>
                <m:ctrlPr>
                  <w:rPr>
                    <w:rFonts w:ascii="Cambria Math" w:hAnsi="Cambria Math"/>
                    <w:sz w:val="20"/>
                    <w:szCs w:val="20"/>
                  </w:rPr>
                </m:ctrlPr>
              </m:dPr>
              <m:e>
                <m:r>
                  <m:rPr>
                    <m:sty m:val="p"/>
                  </m:rPr>
                  <w:rPr>
                    <w:rFonts w:ascii="Cambria Math" w:hAnsi="Cambria Math"/>
                    <w:sz w:val="20"/>
                    <w:szCs w:val="20"/>
                    <w:lang w:val="nl-BE"/>
                  </w:rPr>
                  <m:t>in €</m:t>
                </m:r>
              </m:e>
            </m:d>
            <m:r>
              <m:rPr>
                <m:sty m:val="p"/>
              </m:rPr>
              <w:rPr>
                <w:rFonts w:ascii="Cambria Math" w:hAnsi="Cambria Math"/>
                <w:sz w:val="20"/>
                <w:szCs w:val="20"/>
                <w:lang w:val="nl-BE"/>
              </w:rPr>
              <m:t xml:space="preserve"> × 15</m:t>
            </m:r>
          </m:den>
        </m:f>
        <m:r>
          <m:rPr>
            <m:sty m:val="p"/>
          </m:rPr>
          <w:rPr>
            <w:rFonts w:ascii="Cambria Math" w:hAnsi="Cambria Math"/>
            <w:sz w:val="20"/>
            <w:szCs w:val="20"/>
            <w:lang w:val="nl-BE"/>
          </w:rPr>
          <m:t>×100</m:t>
        </m:r>
      </m:oMath>
      <w:r w:rsidRPr="00F602D6">
        <w:rPr>
          <w:rFonts w:eastAsia="Times New Roman"/>
          <w:sz w:val="20"/>
          <w:szCs w:val="20"/>
          <w:lang w:val="nl-NL"/>
        </w:rPr>
        <w:instrText xml:space="preserve"> </w:instrText>
      </w:r>
      <w:r w:rsidR="00D57C96">
        <w:rPr>
          <w:rFonts w:eastAsia="Times New Roman"/>
          <w:sz w:val="20"/>
          <w:szCs w:val="20"/>
        </w:rPr>
        <w:fldChar w:fldCharType="separate"/>
      </w:r>
      <w:r w:rsidRPr="00F602D6">
        <w:rPr>
          <w:rFonts w:eastAsia="Times New Roman"/>
          <w:sz w:val="20"/>
          <w:szCs w:val="20"/>
        </w:rPr>
        <w:fldChar w:fldCharType="end"/>
      </w:r>
      <w:r w:rsidRPr="00F602D6">
        <w:rPr>
          <w:rFonts w:eastAsia="Times New Roman"/>
          <w:sz w:val="20"/>
          <w:szCs w:val="20"/>
          <w:lang w:val="nl-NL"/>
        </w:rPr>
        <w:t xml:space="preserve"> </w:t>
      </w:r>
      <w:r w:rsidRPr="00F602D6">
        <w:rPr>
          <w:rFonts w:ascii="Cambria Math" w:hAnsi="Cambria Math"/>
          <w:sz w:val="20"/>
          <w:szCs w:val="20"/>
          <w:lang w:val="nl-NL"/>
        </w:rPr>
        <w:br/>
      </w:r>
      <m:oMathPara>
        <m:oMath>
          <m:r>
            <m:rPr>
              <m:nor/>
            </m:rPr>
            <w:rPr>
              <w:rFonts w:ascii="Cambria Math" w:hAnsi="Cambria Math"/>
              <w:sz w:val="20"/>
              <w:szCs w:val="20"/>
              <w:lang w:val="nl-BE"/>
            </w:rPr>
            <m:t>meerprijs in verhouding met energie op 15 jaren</m:t>
          </m:r>
          <m:r>
            <m:rPr>
              <m:sty m:val="p"/>
            </m:rPr>
            <w:rPr>
              <w:rFonts w:ascii="Cambria Math" w:hAnsi="Cambria Math"/>
              <w:sz w:val="20"/>
              <w:szCs w:val="20"/>
              <w:lang w:val="nl-BE"/>
            </w:rPr>
            <m:t xml:space="preserve"> </m:t>
          </m:r>
          <m:d>
            <m:dPr>
              <m:ctrlPr>
                <w:rPr>
                  <w:rFonts w:ascii="Cambria Math" w:hAnsi="Cambria Math"/>
                  <w:sz w:val="20"/>
                  <w:szCs w:val="20"/>
                </w:rPr>
              </m:ctrlPr>
            </m:dPr>
            <m:e>
              <m:r>
                <m:rPr>
                  <m:sty m:val="p"/>
                </m:rPr>
                <w:rPr>
                  <w:rFonts w:ascii="Cambria Math" w:hAnsi="Cambria Math"/>
                  <w:sz w:val="20"/>
                  <w:szCs w:val="20"/>
                  <w:lang w:val="nl-BE"/>
                </w:rPr>
                <m:t>%</m:t>
              </m:r>
            </m:e>
          </m:d>
          <m:r>
            <m:rPr>
              <m:sty m:val="p"/>
            </m:rPr>
            <w:rPr>
              <w:rFonts w:ascii="Cambria Math" w:hAnsi="Cambria Math"/>
              <w:sz w:val="20"/>
              <w:szCs w:val="20"/>
              <w:lang w:val="nl-BE"/>
            </w:rPr>
            <m:t>=</m:t>
          </m:r>
          <m:f>
            <m:fPr>
              <m:ctrlPr>
                <w:rPr>
                  <w:rFonts w:ascii="Cambria Math" w:eastAsia="Calibri" w:hAnsi="Cambria Math" w:cs="Times New Roman"/>
                  <w:kern w:val="0"/>
                  <w:sz w:val="20"/>
                  <w:szCs w:val="20"/>
                </w:rPr>
              </m:ctrlPr>
            </m:fPr>
            <m:num>
              <m:r>
                <m:rPr>
                  <m:sty m:val="p"/>
                </m:rPr>
                <w:rPr>
                  <w:rFonts w:ascii="Cambria Math" w:hAnsi="Cambria Math"/>
                  <w:sz w:val="20"/>
                  <w:szCs w:val="20"/>
                  <w:lang w:val="nl-BE"/>
                </w:rPr>
                <m:t xml:space="preserve">meerprijs </m:t>
              </m:r>
              <m:r>
                <m:rPr>
                  <m:nor/>
                </m:rPr>
                <w:rPr>
                  <w:rFonts w:ascii="Cambria Math" w:hAnsi="Cambria Math"/>
                  <w:sz w:val="20"/>
                  <w:szCs w:val="20"/>
                  <w:vertAlign w:val="subscript"/>
                  <w:lang w:val="nl-BE"/>
                </w:rPr>
                <m:t xml:space="preserve"> </m:t>
              </m:r>
              <m:d>
                <m:dPr>
                  <m:ctrlPr>
                    <w:rPr>
                      <w:rFonts w:ascii="Cambria Math" w:hAnsi="Cambria Math"/>
                      <w:sz w:val="20"/>
                      <w:szCs w:val="20"/>
                    </w:rPr>
                  </m:ctrlPr>
                </m:dPr>
                <m:e>
                  <m:r>
                    <m:rPr>
                      <m:sty m:val="p"/>
                    </m:rPr>
                    <w:rPr>
                      <w:rFonts w:ascii="Cambria Math" w:hAnsi="Cambria Math"/>
                      <w:sz w:val="20"/>
                      <w:szCs w:val="20"/>
                      <w:lang w:val="nl-BE"/>
                    </w:rPr>
                    <m:t>in €</m:t>
                  </m:r>
                </m:e>
              </m:d>
              <m:r>
                <w:rPr>
                  <w:rFonts w:ascii="Cambria Math" w:hAnsi="Cambria Math"/>
                  <w:sz w:val="20"/>
                  <w:szCs w:val="20"/>
                  <w:lang w:val="nl-BE"/>
                </w:rPr>
                <m:t xml:space="preserve"> </m:t>
              </m:r>
            </m:num>
            <m:den>
              <m:r>
                <m:rPr>
                  <m:sty m:val="p"/>
                </m:rPr>
                <w:rPr>
                  <w:rFonts w:ascii="Cambria Math" w:hAnsi="Cambria Math"/>
                  <w:sz w:val="20"/>
                  <w:szCs w:val="20"/>
                  <w:lang w:val="nl-BE"/>
                </w:rPr>
                <m:t xml:space="preserve">jaarlijkse kost verbruikte energie </m:t>
              </m:r>
              <m:d>
                <m:dPr>
                  <m:ctrlPr>
                    <w:rPr>
                      <w:rFonts w:ascii="Cambria Math" w:hAnsi="Cambria Math"/>
                      <w:sz w:val="20"/>
                      <w:szCs w:val="20"/>
                    </w:rPr>
                  </m:ctrlPr>
                </m:dPr>
                <m:e>
                  <m:r>
                    <m:rPr>
                      <m:sty m:val="p"/>
                    </m:rPr>
                    <w:rPr>
                      <w:rFonts w:ascii="Cambria Math" w:hAnsi="Cambria Math"/>
                      <w:sz w:val="20"/>
                      <w:szCs w:val="20"/>
                      <w:lang w:val="nl-BE"/>
                    </w:rPr>
                    <m:t>in €</m:t>
                  </m:r>
                </m:e>
              </m:d>
              <m:r>
                <m:rPr>
                  <m:sty m:val="p"/>
                </m:rPr>
                <w:rPr>
                  <w:rFonts w:ascii="Cambria Math" w:hAnsi="Cambria Math"/>
                  <w:sz w:val="20"/>
                  <w:szCs w:val="20"/>
                  <w:lang w:val="nl-BE"/>
                </w:rPr>
                <m:t xml:space="preserve"> × 15</m:t>
              </m:r>
            </m:den>
          </m:f>
          <m:r>
            <w:rPr>
              <w:rFonts w:ascii="Cambria Math" w:hAnsi="Cambria Math"/>
              <w:sz w:val="20"/>
              <w:szCs w:val="20"/>
              <w:lang w:val="nl-BE"/>
            </w:rPr>
            <m:t>×100</m:t>
          </m:r>
        </m:oMath>
      </m:oMathPara>
    </w:p>
    <w:p w14:paraId="148F1FF8" w14:textId="77777777" w:rsidR="00090131" w:rsidRPr="00F602D6" w:rsidRDefault="00090131" w:rsidP="00090131">
      <w:pPr>
        <w:pStyle w:val="ListParagraph"/>
        <w:spacing w:line="240" w:lineRule="auto"/>
        <w:ind w:left="1080"/>
        <w:rPr>
          <w:rFonts w:ascii="Calibri" w:hAnsi="Calibri"/>
          <w:sz w:val="22"/>
          <w:szCs w:val="22"/>
          <w:lang w:val="nl-BE"/>
        </w:rPr>
      </w:pPr>
      <w:r w:rsidRPr="00F602D6">
        <w:rPr>
          <w:rFonts w:ascii="Calibri" w:hAnsi="Calibri"/>
          <w:sz w:val="22"/>
          <w:szCs w:val="22"/>
          <w:lang w:val="nl-BE"/>
        </w:rPr>
        <w:t>Waarbij:</w:t>
      </w:r>
    </w:p>
    <w:p w14:paraId="51CA267D" w14:textId="77777777" w:rsidR="00090131" w:rsidRPr="00F602D6" w:rsidRDefault="00090131" w:rsidP="00090131">
      <w:pPr>
        <w:pStyle w:val="ListParagraph"/>
        <w:spacing w:line="240" w:lineRule="auto"/>
        <w:ind w:left="2836" w:hanging="1708"/>
        <w:rPr>
          <w:rFonts w:ascii="Calibri" w:hAnsi="Calibri" w:cs="Calibri"/>
          <w:sz w:val="22"/>
          <w:szCs w:val="22"/>
          <w:lang w:val="nl-BE"/>
        </w:rPr>
      </w:pPr>
      <w:r w:rsidRPr="00F602D6">
        <w:rPr>
          <w:rFonts w:ascii="Calibri" w:hAnsi="Calibri"/>
          <w:sz w:val="22"/>
          <w:szCs w:val="22"/>
          <w:lang w:val="nl-BE"/>
        </w:rPr>
        <w:t xml:space="preserve">meerprijs  </w:t>
      </w:r>
      <w:r w:rsidRPr="00F602D6">
        <w:rPr>
          <w:rFonts w:ascii="Calibri" w:hAnsi="Calibri"/>
          <w:sz w:val="22"/>
          <w:szCs w:val="22"/>
          <w:lang w:val="nl-BE"/>
        </w:rPr>
        <w:tab/>
        <w:t>de kostprijs voor de uitvoering van deze eis in verhouding tot de kostprijs van een installatie die deze eis niet naleeft</w:t>
      </w:r>
    </w:p>
    <w:p w14:paraId="5333687E" w14:textId="77777777" w:rsidR="00090131" w:rsidRPr="00F602D6" w:rsidRDefault="00090131" w:rsidP="00090131">
      <w:pPr>
        <w:pStyle w:val="ListParagraph"/>
        <w:spacing w:line="240" w:lineRule="auto"/>
        <w:ind w:left="1080"/>
        <w:rPr>
          <w:rFonts w:ascii="Calibri" w:hAnsi="Calibri"/>
          <w:sz w:val="22"/>
          <w:szCs w:val="22"/>
          <w:lang w:val="nl-BE"/>
        </w:rPr>
      </w:pPr>
    </w:p>
    <w:p w14:paraId="763C96DE" w14:textId="77777777" w:rsidR="00090131" w:rsidRPr="00F602D6" w:rsidRDefault="00090131" w:rsidP="00090131">
      <w:pPr>
        <w:pStyle w:val="ListParagraph"/>
        <w:spacing w:line="240" w:lineRule="auto"/>
        <w:ind w:left="1080"/>
        <w:rPr>
          <w:rFonts w:ascii="Calibri" w:hAnsi="Calibri"/>
          <w:sz w:val="22"/>
          <w:szCs w:val="22"/>
          <w:lang w:val="nl-BE"/>
        </w:rPr>
      </w:pPr>
      <w:r w:rsidRPr="00F602D6">
        <w:rPr>
          <w:rFonts w:ascii="Calibri" w:hAnsi="Calibri"/>
          <w:sz w:val="22"/>
          <w:szCs w:val="22"/>
          <w:lang w:val="nl-BE"/>
        </w:rPr>
        <w:t xml:space="preserve">kostprijs verbruikte energie  </w:t>
      </w:r>
    </w:p>
    <w:p w14:paraId="0D74AE79" w14:textId="77777777" w:rsidR="00090131" w:rsidRPr="00F602D6" w:rsidRDefault="00090131" w:rsidP="00090131">
      <w:pPr>
        <w:pStyle w:val="ListParagraph"/>
        <w:spacing w:line="240" w:lineRule="auto"/>
        <w:ind w:left="2836"/>
        <w:rPr>
          <w:rFonts w:ascii="Calibri" w:hAnsi="Calibri" w:cs="Calibri"/>
          <w:sz w:val="22"/>
          <w:szCs w:val="22"/>
          <w:lang w:val="nl-BE"/>
        </w:rPr>
      </w:pPr>
      <w:r w:rsidRPr="00F602D6">
        <w:rPr>
          <w:rFonts w:ascii="Calibri" w:hAnsi="Calibri"/>
          <w:sz w:val="22"/>
          <w:szCs w:val="22"/>
          <w:lang w:val="nl-BE"/>
        </w:rPr>
        <w:t>huidige kostprijs van het jaarlijks energieverbruik van het verwarmings- of klimaatregelingssysteem of, als dit berekend kan worden op basis van betrouwbare gegevens (berekening van de warmte- of afkoelingsbehoeften,…), kostprijs van het jaarlijks energieverbruik in de komende jaren.</w:t>
      </w:r>
    </w:p>
    <w:p w14:paraId="50561A1E" w14:textId="77777777" w:rsidR="00090131" w:rsidRPr="00F602D6"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de vereenvoudigde terugverdientijd (Return On Investment-tijd ) berekend op basis van de energiebesparing: benodigde tijd (in jaren of maanden) opdat het bedrag dat uitgespaard wordt op energieverbruik even groot is geworden als de meerprijs voortvloeiend uit de uitvoering van deze eis, dit wil zeggen:</w:t>
      </w:r>
      <w:r w:rsidRPr="00F602D6">
        <w:rPr>
          <w:lang w:val="nl-NL"/>
        </w:rPr>
        <w:t xml:space="preserve"> </w:t>
      </w:r>
    </w:p>
    <w:p w14:paraId="1234D9A7" w14:textId="77777777" w:rsidR="00090131" w:rsidRPr="00F602D6" w:rsidRDefault="00090131" w:rsidP="00090131">
      <w:pPr>
        <w:pStyle w:val="ListParagraph"/>
        <w:suppressAutoHyphens w:val="0"/>
        <w:autoSpaceDN/>
        <w:spacing w:line="240" w:lineRule="auto"/>
        <w:ind w:left="1080"/>
        <w:contextualSpacing/>
        <w:textAlignment w:val="auto"/>
        <w:rPr>
          <w:noProof/>
          <w:lang w:val="nl-BE" w:eastAsia="fr-BE"/>
        </w:rPr>
      </w:pPr>
    </w:p>
    <w:p w14:paraId="108E8C99" w14:textId="082F23A9" w:rsidR="00090131" w:rsidRPr="00F602D6" w:rsidRDefault="00B853E3" w:rsidP="00090131">
      <w:pPr>
        <w:ind w:left="1134"/>
        <w:rPr>
          <w:lang w:val="nl-NL"/>
        </w:rPr>
      </w:pPr>
      <m:oMath>
        <m:r>
          <m:rPr>
            <m:nor/>
          </m:rPr>
          <w:rPr>
            <w:rFonts w:ascii="Cambria Math" w:hAnsi="Cambria Math"/>
            <w:sz w:val="24"/>
            <w:szCs w:val="24"/>
            <w:lang w:val="nl-BE"/>
          </w:rPr>
          <m:t>vereenvoudigde ROI-tijd</m:t>
        </m:r>
        <m:r>
          <m:rPr>
            <m:sty m:val="p"/>
          </m:rPr>
          <w:rPr>
            <w:rFonts w:ascii="Cambria Math" w:hAnsi="Cambria Math"/>
            <w:sz w:val="24"/>
            <w:szCs w:val="24"/>
            <w:lang w:val="nl-BE"/>
          </w:rPr>
          <m:t xml:space="preserve"> </m:t>
        </m:r>
        <m:d>
          <m:dPr>
            <m:ctrlPr>
              <w:rPr>
                <w:rFonts w:ascii="Cambria Math" w:hAnsi="Cambria Math"/>
                <w:sz w:val="24"/>
                <w:szCs w:val="24"/>
              </w:rPr>
            </m:ctrlPr>
          </m:dPr>
          <m:e>
            <m:r>
              <m:rPr>
                <m:sty m:val="p"/>
              </m:rPr>
              <w:rPr>
                <w:rFonts w:ascii="Cambria Math" w:hAnsi="Cambria Math"/>
                <w:sz w:val="24"/>
                <w:szCs w:val="24"/>
                <w:lang w:val="nl-BE"/>
              </w:rPr>
              <m:t>jaren</m:t>
            </m:r>
          </m:e>
        </m:d>
        <m:r>
          <m:rPr>
            <m:sty m:val="p"/>
          </m:rPr>
          <w:rPr>
            <w:rFonts w:ascii="Cambria Math" w:hAnsi="Cambria Math"/>
            <w:sz w:val="24"/>
            <w:szCs w:val="24"/>
            <w:lang w:val="nl-BE"/>
          </w:rPr>
          <m:t>=</m:t>
        </m:r>
        <m:f>
          <m:fPr>
            <m:ctrlPr>
              <w:rPr>
                <w:rFonts w:ascii="Cambria Math" w:eastAsia="Calibri" w:hAnsi="Cambria Math" w:cs="Times New Roman"/>
                <w:kern w:val="0"/>
                <w:sz w:val="24"/>
                <w:szCs w:val="24"/>
              </w:rPr>
            </m:ctrlPr>
          </m:fPr>
          <m:num>
            <m:r>
              <m:rPr>
                <m:sty m:val="p"/>
              </m:rPr>
              <w:rPr>
                <w:rFonts w:ascii="Cambria Math" w:hAnsi="Cambria Math"/>
                <w:sz w:val="24"/>
                <w:szCs w:val="24"/>
                <w:lang w:val="nl-BE"/>
              </w:rPr>
              <m:t xml:space="preserve">meerprijs </m:t>
            </m:r>
            <m:r>
              <m:rPr>
                <m:nor/>
              </m:rPr>
              <w:rPr>
                <w:rFonts w:ascii="Cambria Math" w:hAnsi="Cambria Math"/>
                <w:sz w:val="24"/>
                <w:szCs w:val="24"/>
                <w:vertAlign w:val="subscript"/>
                <w:lang w:val="nl-BE"/>
              </w:rPr>
              <m:t xml:space="preserve"> </m:t>
            </m:r>
            <m:d>
              <m:dPr>
                <m:ctrlPr>
                  <w:rPr>
                    <w:rFonts w:ascii="Cambria Math" w:hAnsi="Cambria Math"/>
                    <w:sz w:val="24"/>
                    <w:szCs w:val="24"/>
                  </w:rPr>
                </m:ctrlPr>
              </m:dPr>
              <m:e>
                <m:r>
                  <m:rPr>
                    <m:sty m:val="p"/>
                  </m:rPr>
                  <w:rPr>
                    <w:rFonts w:ascii="Cambria Math" w:hAnsi="Cambria Math"/>
                    <w:sz w:val="24"/>
                    <w:szCs w:val="24"/>
                    <w:lang w:val="nl-BE"/>
                  </w:rPr>
                  <m:t>in €</m:t>
                </m:r>
              </m:e>
            </m:d>
            <m:r>
              <w:rPr>
                <w:rFonts w:ascii="Cambria Math" w:hAnsi="Cambria Math"/>
                <w:sz w:val="24"/>
                <w:szCs w:val="24"/>
                <w:lang w:val="nl-BE"/>
              </w:rPr>
              <m:t xml:space="preserve"> </m:t>
            </m:r>
          </m:num>
          <m:den>
            <m:r>
              <m:rPr>
                <m:sty m:val="p"/>
              </m:rPr>
              <w:rPr>
                <w:rFonts w:ascii="Cambria Math" w:hAnsi="Cambria Math"/>
                <w:sz w:val="24"/>
                <w:szCs w:val="24"/>
                <w:lang w:val="nl-BE"/>
              </w:rPr>
              <m:t xml:space="preserve">jaarlijkse  energiereductie </m:t>
            </m:r>
            <m:d>
              <m:dPr>
                <m:ctrlPr>
                  <w:rPr>
                    <w:rFonts w:ascii="Cambria Math" w:hAnsi="Cambria Math"/>
                    <w:sz w:val="24"/>
                    <w:szCs w:val="24"/>
                  </w:rPr>
                </m:ctrlPr>
              </m:dPr>
              <m:e>
                <m:r>
                  <m:rPr>
                    <m:sty m:val="p"/>
                  </m:rPr>
                  <w:rPr>
                    <w:rFonts w:ascii="Cambria Math" w:hAnsi="Cambria Math"/>
                    <w:sz w:val="24"/>
                    <w:szCs w:val="24"/>
                    <w:lang w:val="nl-BE"/>
                  </w:rPr>
                  <m:t>in €</m:t>
                </m:r>
              </m:e>
            </m:d>
            <m:r>
              <m:rPr>
                <m:sty m:val="p"/>
              </m:rPr>
              <w:rPr>
                <w:rFonts w:ascii="Cambria Math" w:hAnsi="Cambria Math"/>
                <w:sz w:val="24"/>
                <w:szCs w:val="24"/>
                <w:lang w:val="nl-BE"/>
              </w:rPr>
              <m:t xml:space="preserve"> </m:t>
            </m:r>
          </m:den>
        </m:f>
      </m:oMath>
      <w:r w:rsidR="00090131" w:rsidRPr="00F602D6">
        <w:fldChar w:fldCharType="begin"/>
      </w:r>
      <w:r w:rsidR="00090131" w:rsidRPr="00F602D6">
        <w:rPr>
          <w:lang w:val="nl-NL"/>
        </w:rPr>
        <w:instrText xml:space="preserve"> QUOTE </w:instrText>
      </w:r>
      <m:oMath>
        <m:r>
          <m:rPr>
            <m:nor/>
          </m:rPr>
          <w:rPr>
            <w:rFonts w:ascii="Cambria Math" w:hAnsi="Cambria Math"/>
            <w:sz w:val="32"/>
            <w:szCs w:val="32"/>
            <w:lang w:val="nl-BE"/>
          </w:rPr>
          <m:t>vereenvoudigde ROI-tijd</m:t>
        </m:r>
        <m:r>
          <m:rPr>
            <m:sty m:val="p"/>
          </m:rPr>
          <w:rPr>
            <w:rFonts w:ascii="Cambria Math" w:hAnsi="Cambria Math"/>
            <w:sz w:val="32"/>
            <w:szCs w:val="32"/>
            <w:lang w:val="nl-BE"/>
          </w:rPr>
          <m:t xml:space="preserve"> </m:t>
        </m:r>
        <m:d>
          <m:dPr>
            <m:ctrlPr>
              <w:rPr>
                <w:rFonts w:ascii="Cambria Math" w:hAnsi="Cambria Math"/>
                <w:sz w:val="32"/>
                <w:szCs w:val="32"/>
              </w:rPr>
            </m:ctrlPr>
          </m:dPr>
          <m:e>
            <m:r>
              <m:rPr>
                <m:sty m:val="p"/>
              </m:rPr>
              <w:rPr>
                <w:rFonts w:ascii="Cambria Math" w:hAnsi="Cambria Math"/>
                <w:sz w:val="32"/>
                <w:szCs w:val="32"/>
                <w:lang w:val="nl-BE"/>
              </w:rPr>
              <m:t>jaren</m:t>
            </m:r>
          </m:e>
        </m:d>
        <m:r>
          <m:rPr>
            <m:sty m:val="p"/>
          </m:rPr>
          <w:rPr>
            <w:rFonts w:ascii="Cambria Math" w:hAnsi="Cambria Math"/>
            <w:sz w:val="32"/>
            <w:szCs w:val="32"/>
            <w:lang w:val="nl-BE"/>
          </w:rPr>
          <m:t>=</m:t>
        </m:r>
        <m:f>
          <m:fPr>
            <m:ctrlPr>
              <w:rPr>
                <w:rFonts w:ascii="Cambria Math" w:eastAsia="Calibri" w:hAnsi="Cambria Math" w:cs="Times New Roman"/>
                <w:kern w:val="0"/>
                <w:sz w:val="32"/>
                <w:szCs w:val="32"/>
              </w:rPr>
            </m:ctrlPr>
          </m:fPr>
          <m:num>
            <m:r>
              <m:rPr>
                <m:sty m:val="p"/>
              </m:rPr>
              <w:rPr>
                <w:rFonts w:ascii="Cambria Math" w:hAnsi="Cambria Math"/>
                <w:sz w:val="32"/>
                <w:szCs w:val="32"/>
                <w:lang w:val="nl-BE"/>
              </w:rPr>
              <m:t xml:space="preserve">meerprijs </m:t>
            </m:r>
            <m:r>
              <m:rPr>
                <m:nor/>
              </m:rPr>
              <w:rPr>
                <w:rFonts w:ascii="Cambria Math" w:hAnsi="Cambria Math"/>
                <w:sz w:val="32"/>
                <w:szCs w:val="32"/>
                <w:vertAlign w:val="subscript"/>
                <w:lang w:val="nl-BE"/>
              </w:rPr>
              <m:t xml:space="preserve"> </m:t>
            </m:r>
            <m:d>
              <m:dPr>
                <m:ctrlPr>
                  <w:rPr>
                    <w:rFonts w:ascii="Cambria Math" w:hAnsi="Cambria Math"/>
                    <w:sz w:val="32"/>
                    <w:szCs w:val="32"/>
                  </w:rPr>
                </m:ctrlPr>
              </m:dPr>
              <m:e>
                <m:r>
                  <m:rPr>
                    <m:sty m:val="p"/>
                  </m:rPr>
                  <w:rPr>
                    <w:rFonts w:ascii="Cambria Math" w:hAnsi="Cambria Math"/>
                    <w:sz w:val="32"/>
                    <w:szCs w:val="32"/>
                    <w:lang w:val="nl-BE"/>
                  </w:rPr>
                  <m:t>in €</m:t>
                </m:r>
              </m:e>
            </m:d>
            <m:r>
              <m:rPr>
                <m:sty m:val="p"/>
              </m:rPr>
              <w:rPr>
                <w:rFonts w:ascii="Cambria Math" w:hAnsi="Cambria Math"/>
                <w:sz w:val="32"/>
                <w:szCs w:val="32"/>
                <w:lang w:val="nl-BE"/>
              </w:rPr>
              <m:t xml:space="preserve"> </m:t>
            </m:r>
          </m:num>
          <m:den>
            <m:r>
              <m:rPr>
                <m:sty m:val="p"/>
              </m:rPr>
              <w:rPr>
                <w:rFonts w:ascii="Cambria Math" w:hAnsi="Cambria Math"/>
                <w:sz w:val="32"/>
                <w:szCs w:val="32"/>
                <w:lang w:val="nl-BE"/>
              </w:rPr>
              <m:t xml:space="preserve">jaarlijkse  energiereductie </m:t>
            </m:r>
            <m:d>
              <m:dPr>
                <m:ctrlPr>
                  <w:rPr>
                    <w:rFonts w:ascii="Cambria Math" w:hAnsi="Cambria Math"/>
                    <w:sz w:val="32"/>
                    <w:szCs w:val="32"/>
                  </w:rPr>
                </m:ctrlPr>
              </m:dPr>
              <m:e>
                <m:r>
                  <m:rPr>
                    <m:sty m:val="p"/>
                  </m:rPr>
                  <w:rPr>
                    <w:rFonts w:ascii="Cambria Math" w:hAnsi="Cambria Math"/>
                    <w:sz w:val="32"/>
                    <w:szCs w:val="32"/>
                    <w:lang w:val="nl-BE"/>
                  </w:rPr>
                  <m:t>in €</m:t>
                </m:r>
              </m:e>
            </m:d>
            <m:r>
              <m:rPr>
                <m:sty m:val="p"/>
              </m:rPr>
              <w:rPr>
                <w:rFonts w:ascii="Cambria Math" w:hAnsi="Cambria Math"/>
                <w:sz w:val="32"/>
                <w:szCs w:val="32"/>
                <w:lang w:val="nl-BE"/>
              </w:rPr>
              <m:t xml:space="preserve"> </m:t>
            </m:r>
          </m:den>
        </m:f>
      </m:oMath>
      <w:r w:rsidR="00090131" w:rsidRPr="00F602D6">
        <w:rPr>
          <w:lang w:val="nl-NL"/>
        </w:rPr>
        <w:instrText xml:space="preserve"> </w:instrText>
      </w:r>
      <w:r w:rsidR="00D57C96">
        <w:fldChar w:fldCharType="separate"/>
      </w:r>
      <w:r w:rsidR="00090131" w:rsidRPr="00F602D6">
        <w:fldChar w:fldCharType="end"/>
      </w:r>
      <w:r w:rsidR="00090131" w:rsidRPr="00F602D6">
        <w:rPr>
          <w:rFonts w:eastAsia="Times New Roman"/>
        </w:rPr>
        <w:fldChar w:fldCharType="begin"/>
      </w:r>
      <w:r w:rsidR="00090131" w:rsidRPr="00F602D6">
        <w:rPr>
          <w:rFonts w:eastAsia="Times New Roman"/>
          <w:lang w:val="nl-NL"/>
        </w:rPr>
        <w:instrText xml:space="preserve"> QUOTE </w:instrText>
      </w:r>
      <m:oMath>
        <m:r>
          <m:rPr>
            <m:nor/>
          </m:rPr>
          <w:rPr>
            <w:rFonts w:ascii="Cambria Math" w:hAnsi="Cambria Math"/>
            <w:sz w:val="28"/>
            <w:szCs w:val="28"/>
            <w:lang w:val="nl-BE"/>
          </w:rPr>
          <m:t>vereenvoudigde ROI-tijd</m:t>
        </m:r>
        <m:r>
          <m:rPr>
            <m:sty m:val="p"/>
          </m:rPr>
          <w:rPr>
            <w:rFonts w:ascii="Cambria Math" w:hAnsi="Cambria Math"/>
            <w:sz w:val="28"/>
            <w:szCs w:val="28"/>
            <w:lang w:val="nl-BE"/>
          </w:rPr>
          <m:t xml:space="preserve"> </m:t>
        </m:r>
        <m:d>
          <m:dPr>
            <m:ctrlPr>
              <w:rPr>
                <w:rFonts w:ascii="Cambria Math" w:hAnsi="Cambria Math"/>
                <w:sz w:val="28"/>
                <w:szCs w:val="28"/>
              </w:rPr>
            </m:ctrlPr>
          </m:dPr>
          <m:e>
            <m:r>
              <m:rPr>
                <m:sty m:val="p"/>
              </m:rPr>
              <w:rPr>
                <w:rFonts w:ascii="Cambria Math" w:hAnsi="Cambria Math"/>
                <w:sz w:val="28"/>
                <w:szCs w:val="28"/>
                <w:lang w:val="nl-BE"/>
              </w:rPr>
              <m:t>jaren</m:t>
            </m:r>
          </m:e>
        </m:d>
        <m:r>
          <m:rPr>
            <m:sty m:val="p"/>
          </m:rPr>
          <w:rPr>
            <w:rFonts w:ascii="Cambria Math" w:hAnsi="Cambria Math"/>
            <w:sz w:val="28"/>
            <w:szCs w:val="28"/>
            <w:lang w:val="nl-BE"/>
          </w:rPr>
          <m:t>=</m:t>
        </m:r>
        <m:f>
          <m:fPr>
            <m:ctrlPr>
              <w:rPr>
                <w:rFonts w:ascii="Cambria Math" w:eastAsia="Calibri" w:hAnsi="Cambria Math" w:cs="Times New Roman"/>
                <w:kern w:val="0"/>
                <w:sz w:val="28"/>
                <w:szCs w:val="28"/>
              </w:rPr>
            </m:ctrlPr>
          </m:fPr>
          <m:num>
            <m:r>
              <m:rPr>
                <m:sty m:val="p"/>
              </m:rPr>
              <w:rPr>
                <w:rFonts w:ascii="Cambria Math" w:hAnsi="Cambria Math"/>
                <w:sz w:val="28"/>
                <w:szCs w:val="28"/>
                <w:lang w:val="nl-BE"/>
              </w:rPr>
              <m:t xml:space="preserve">meerprijs </m:t>
            </m:r>
            <m:r>
              <m:rPr>
                <m:nor/>
              </m:rPr>
              <w:rPr>
                <w:rFonts w:ascii="Cambria Math" w:hAnsi="Cambria Math"/>
                <w:sz w:val="28"/>
                <w:szCs w:val="28"/>
                <w:vertAlign w:val="subscript"/>
                <w:lang w:val="nl-BE"/>
              </w:rPr>
              <m:t xml:space="preserve"> </m:t>
            </m:r>
            <m:d>
              <m:dPr>
                <m:ctrlPr>
                  <w:rPr>
                    <w:rFonts w:ascii="Cambria Math" w:hAnsi="Cambria Math"/>
                    <w:sz w:val="28"/>
                    <w:szCs w:val="28"/>
                  </w:rPr>
                </m:ctrlPr>
              </m:dPr>
              <m:e>
                <m:r>
                  <m:rPr>
                    <m:sty m:val="p"/>
                  </m:rPr>
                  <w:rPr>
                    <w:rFonts w:ascii="Cambria Math" w:hAnsi="Cambria Math"/>
                    <w:sz w:val="28"/>
                    <w:szCs w:val="28"/>
                    <w:lang w:val="nl-BE"/>
                  </w:rPr>
                  <m:t>in €</m:t>
                </m:r>
              </m:e>
            </m:d>
            <m:r>
              <m:rPr>
                <m:sty m:val="p"/>
              </m:rPr>
              <w:rPr>
                <w:rFonts w:ascii="Cambria Math" w:hAnsi="Cambria Math"/>
                <w:sz w:val="28"/>
                <w:szCs w:val="28"/>
                <w:lang w:val="nl-BE"/>
              </w:rPr>
              <m:t xml:space="preserve"> </m:t>
            </m:r>
          </m:num>
          <m:den>
            <m:r>
              <m:rPr>
                <m:sty m:val="p"/>
              </m:rPr>
              <w:rPr>
                <w:rFonts w:ascii="Cambria Math" w:hAnsi="Cambria Math"/>
                <w:sz w:val="28"/>
                <w:szCs w:val="28"/>
                <w:lang w:val="nl-BE"/>
              </w:rPr>
              <m:t xml:space="preserve">jaarlijkse  energiereductie </m:t>
            </m:r>
            <m:d>
              <m:dPr>
                <m:ctrlPr>
                  <w:rPr>
                    <w:rFonts w:ascii="Cambria Math" w:hAnsi="Cambria Math"/>
                    <w:sz w:val="28"/>
                    <w:szCs w:val="28"/>
                  </w:rPr>
                </m:ctrlPr>
              </m:dPr>
              <m:e>
                <m:r>
                  <m:rPr>
                    <m:sty m:val="p"/>
                  </m:rPr>
                  <w:rPr>
                    <w:rFonts w:ascii="Cambria Math" w:hAnsi="Cambria Math"/>
                    <w:sz w:val="28"/>
                    <w:szCs w:val="28"/>
                    <w:lang w:val="nl-BE"/>
                  </w:rPr>
                  <m:t>in €</m:t>
                </m:r>
              </m:e>
            </m:d>
            <m:r>
              <m:rPr>
                <m:sty m:val="p"/>
              </m:rPr>
              <w:rPr>
                <w:rFonts w:ascii="Cambria Math" w:hAnsi="Cambria Math"/>
                <w:sz w:val="28"/>
                <w:szCs w:val="28"/>
                <w:lang w:val="nl-BE"/>
              </w:rPr>
              <m:t xml:space="preserve"> </m:t>
            </m:r>
          </m:den>
        </m:f>
      </m:oMath>
      <w:r w:rsidR="00090131" w:rsidRPr="00F602D6">
        <w:rPr>
          <w:rFonts w:eastAsia="Times New Roman"/>
          <w:lang w:val="nl-NL"/>
        </w:rPr>
        <w:instrText xml:space="preserve"> </w:instrText>
      </w:r>
      <w:r w:rsidR="00D57C96">
        <w:rPr>
          <w:rFonts w:eastAsia="Times New Roman"/>
        </w:rPr>
        <w:fldChar w:fldCharType="separate"/>
      </w:r>
      <w:r w:rsidR="00090131" w:rsidRPr="00F602D6">
        <w:rPr>
          <w:rFonts w:eastAsia="Times New Roman"/>
        </w:rPr>
        <w:fldChar w:fldCharType="end"/>
      </w:r>
      <w:r w:rsidR="00090131" w:rsidRPr="00F602D6">
        <w:rPr>
          <w:lang w:val="nl-NL"/>
        </w:rPr>
        <w:t xml:space="preserve"> </w:t>
      </w:r>
    </w:p>
    <w:p w14:paraId="47B49483" w14:textId="77777777" w:rsidR="00090131" w:rsidRPr="00F602D6" w:rsidRDefault="00090131" w:rsidP="00090131">
      <w:pPr>
        <w:ind w:left="1134"/>
        <w:rPr>
          <w:lang w:val="nl-BE"/>
        </w:rPr>
      </w:pPr>
      <w:r w:rsidRPr="00F602D6">
        <w:rPr>
          <w:lang w:val="nl-NL"/>
        </w:rPr>
        <w:t>Dit criterium zal met name in rekening worden gebracht, als de "vereenvoudigde" ROI-tijd langer is dan 15 jaar.</w:t>
      </w:r>
      <w:r w:rsidRPr="00F602D6">
        <w:rPr>
          <w:lang w:val="nl-BE"/>
        </w:rPr>
        <w:t xml:space="preserve"> Maar er zal geen rekening mee gehouden worden voor afwijkingen op de eis betreffende de energiemeting.</w:t>
      </w:r>
    </w:p>
    <w:p w14:paraId="75B231A4" w14:textId="77777777" w:rsidR="00090131" w:rsidRPr="00F602D6" w:rsidRDefault="00090131" w:rsidP="008700E9">
      <w:pPr>
        <w:pStyle w:val="ListParagraph"/>
        <w:numPr>
          <w:ilvl w:val="1"/>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of enige andere relevante indicator.</w:t>
      </w:r>
      <w:r w:rsidRPr="00F602D6">
        <w:rPr>
          <w:rFonts w:ascii="Calibri" w:hAnsi="Calibri"/>
          <w:sz w:val="22"/>
          <w:szCs w:val="22"/>
          <w:lang w:val="nl-BE"/>
        </w:rPr>
        <w:br/>
      </w:r>
    </w:p>
    <w:p w14:paraId="5027486E"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Voorstellen vanéén of meerdere alternatieven: indien er één of meerdere alternatieven mogelijk zijn om een prestatie of werking te bekomen die gelijkwaardig of zo goed als gelijkwaardig is aan degene die bereikt zou zijn als alle voorziene eisen zouden zijn toegepast, worden deze beschreven in het afwijkingsdossier en wordt het niveau van de prestatie of het resultaat van de werking van de voorgestelde alternatieven aangetoond.</w:t>
      </w:r>
    </w:p>
    <w:p w14:paraId="0E127483" w14:textId="77777777" w:rsidR="00090131" w:rsidRPr="00F602D6" w:rsidRDefault="00090131" w:rsidP="008700E9">
      <w:pPr>
        <w:pStyle w:val="ListParagraph"/>
        <w:numPr>
          <w:ilvl w:val="0"/>
          <w:numId w:val="49"/>
        </w:numPr>
        <w:suppressAutoHyphens w:val="0"/>
        <w:autoSpaceDN/>
        <w:spacing w:line="240" w:lineRule="auto"/>
        <w:contextualSpacing/>
        <w:textAlignment w:val="auto"/>
        <w:rPr>
          <w:rFonts w:ascii="Calibri" w:hAnsi="Calibri" w:cs="Calibri"/>
          <w:sz w:val="22"/>
          <w:szCs w:val="22"/>
          <w:lang w:val="nl-BE"/>
        </w:rPr>
      </w:pPr>
      <w:r w:rsidRPr="00F602D6">
        <w:rPr>
          <w:rFonts w:ascii="Calibri" w:hAnsi="Calibri"/>
          <w:sz w:val="22"/>
          <w:szCs w:val="22"/>
          <w:lang w:val="nl-BE"/>
        </w:rPr>
        <w:t>Bij het verzoek tot afwijking worden bewijsstukken gevoegd om de in het verzoek aangehaalde argumenten te staven en Leefmilieu Brussel toe te laten hierover een beslissing te nemen : foto’s, inplantingsplannen, aëraulische en hydraulische schema’s, bestekken, berekeningsnota’s, installatiehandleidingen of andere documenten opgesteld door een fabrikant, studieverslagen, facturen van de energieleverancier,…</w:t>
      </w:r>
    </w:p>
    <w:p w14:paraId="750C832E" w14:textId="77777777" w:rsidR="00090131" w:rsidRPr="00C827C2" w:rsidRDefault="00090131" w:rsidP="00090131">
      <w:pPr>
        <w:spacing w:after="120" w:line="240" w:lineRule="auto"/>
        <w:jc w:val="both"/>
        <w:rPr>
          <w:lang w:val="nl-BE"/>
        </w:rPr>
      </w:pPr>
    </w:p>
    <w:p w14:paraId="7C116163" w14:textId="77777777" w:rsidR="00090131" w:rsidRPr="008A6D58" w:rsidRDefault="00090131" w:rsidP="00090131">
      <w:pPr>
        <w:spacing w:after="120" w:line="240" w:lineRule="auto"/>
        <w:jc w:val="both"/>
        <w:rPr>
          <w:highlight w:val="yellow"/>
          <w:lang w:val="nl-BE"/>
        </w:rPr>
      </w:pPr>
      <w:r w:rsidRPr="008A6D58">
        <w:rPr>
          <w:highlight w:val="yellow"/>
          <w:lang w:val="nl-BE"/>
        </w:rPr>
        <w:t xml:space="preserve">Gezien om te worden gevoegd bij het besluit van de Brusselse Hoofdstedelijke Regering van 21 juni 2018 betreffende de voor de verwarmingssystemen en klimaatregelingssystemen van gebouwen geldende EPB-eisen bij hun installatie en tijdens hun uitbatingperiode </w:t>
      </w:r>
    </w:p>
    <w:p w14:paraId="41D1FF89" w14:textId="77777777" w:rsidR="00090131" w:rsidRPr="008A6D58" w:rsidRDefault="00090131" w:rsidP="00090131">
      <w:pPr>
        <w:spacing w:after="120" w:line="240" w:lineRule="auto"/>
        <w:jc w:val="both"/>
        <w:rPr>
          <w:highlight w:val="yellow"/>
          <w:lang w:val="nl-BE"/>
        </w:rPr>
      </w:pPr>
    </w:p>
    <w:p w14:paraId="30450C41" w14:textId="77777777" w:rsidR="00090131" w:rsidRPr="008A6D58" w:rsidRDefault="00090131" w:rsidP="00090131">
      <w:pPr>
        <w:spacing w:after="120" w:line="240" w:lineRule="auto"/>
        <w:jc w:val="both"/>
        <w:rPr>
          <w:highlight w:val="yellow"/>
          <w:lang w:val="nl-BE"/>
        </w:rPr>
      </w:pPr>
      <w:r w:rsidRPr="008A6D58">
        <w:rPr>
          <w:highlight w:val="yellow"/>
          <w:lang w:val="nl-BE"/>
        </w:rPr>
        <w:t>De minister-president van de Brusselse Hoofdstedelijke Regering</w:t>
      </w:r>
    </w:p>
    <w:p w14:paraId="63F3D927" w14:textId="77777777" w:rsidR="00090131" w:rsidRPr="008A6D58" w:rsidRDefault="00090131" w:rsidP="00090131">
      <w:pPr>
        <w:spacing w:after="120" w:line="240" w:lineRule="auto"/>
        <w:jc w:val="both"/>
        <w:rPr>
          <w:b/>
          <w:highlight w:val="yellow"/>
          <w:lang w:val="nl-BE"/>
        </w:rPr>
      </w:pPr>
      <w:r w:rsidRPr="008A6D58">
        <w:rPr>
          <w:b/>
          <w:highlight w:val="yellow"/>
          <w:lang w:val="nl-BE"/>
        </w:rPr>
        <w:t>Rudi VERVOORT</w:t>
      </w:r>
    </w:p>
    <w:p w14:paraId="1CDE8835" w14:textId="77777777" w:rsidR="00090131" w:rsidRPr="008A6D58" w:rsidRDefault="00090131" w:rsidP="00090131">
      <w:pPr>
        <w:pStyle w:val="Tabletextleft"/>
        <w:spacing w:line="240" w:lineRule="auto"/>
        <w:jc w:val="both"/>
        <w:rPr>
          <w:rFonts w:ascii="Calibri" w:hAnsi="Calibri" w:cs="Calibri"/>
          <w:sz w:val="22"/>
          <w:szCs w:val="22"/>
          <w:highlight w:val="yellow"/>
          <w:lang w:val="nl-BE"/>
        </w:rPr>
      </w:pPr>
      <w:r w:rsidRPr="008A6D58">
        <w:rPr>
          <w:rFonts w:ascii="Calibri" w:hAnsi="Calibri"/>
          <w:sz w:val="22"/>
          <w:szCs w:val="22"/>
          <w:highlight w:val="yellow"/>
          <w:lang w:val="nl-BE"/>
        </w:rPr>
        <w:t xml:space="preserve">De minister van Huisvesting, Levenskwaliteit, Leefmilieu en Energie </w:t>
      </w:r>
    </w:p>
    <w:p w14:paraId="201C2755" w14:textId="77777777" w:rsidR="00090131" w:rsidRPr="008A6D58" w:rsidRDefault="00090131" w:rsidP="00090131">
      <w:pPr>
        <w:pStyle w:val="Tabletextleft"/>
        <w:spacing w:line="240" w:lineRule="auto"/>
        <w:jc w:val="both"/>
        <w:rPr>
          <w:rFonts w:ascii="Calibri" w:hAnsi="Calibri" w:cs="Calibri"/>
          <w:sz w:val="22"/>
          <w:szCs w:val="22"/>
          <w:highlight w:val="yellow"/>
          <w:lang w:val="nl-BE"/>
        </w:rPr>
      </w:pPr>
    </w:p>
    <w:p w14:paraId="731DA5B1" w14:textId="77777777" w:rsidR="00090131" w:rsidRPr="008A6D58" w:rsidRDefault="00090131" w:rsidP="00090131">
      <w:pPr>
        <w:spacing w:after="120" w:line="240" w:lineRule="auto"/>
        <w:jc w:val="both"/>
        <w:rPr>
          <w:b/>
          <w:highlight w:val="yellow"/>
          <w:lang w:val="nl-BE"/>
        </w:rPr>
      </w:pPr>
      <w:r w:rsidRPr="008A6D58">
        <w:rPr>
          <w:b/>
          <w:highlight w:val="yellow"/>
          <w:lang w:val="nl-BE"/>
        </w:rPr>
        <w:t>Céline FREMAULT</w:t>
      </w:r>
    </w:p>
    <w:p w14:paraId="536A71E2" w14:textId="77777777" w:rsidR="00C827C2" w:rsidRPr="00C827C2" w:rsidRDefault="00090131" w:rsidP="00090131">
      <w:pPr>
        <w:pStyle w:val="Standard"/>
        <w:spacing w:line="240" w:lineRule="auto"/>
        <w:rPr>
          <w:b/>
          <w:lang w:val="nl-BE"/>
        </w:rPr>
      </w:pPr>
      <w:r w:rsidRPr="008A6D58">
        <w:rPr>
          <w:b/>
          <w:highlight w:val="yellow"/>
          <w:lang w:val="nl-BE"/>
        </w:rPr>
        <w:t>----------------------------------------------</w:t>
      </w:r>
    </w:p>
    <w:p w14:paraId="359FCB3C" w14:textId="77777777" w:rsidR="00107275" w:rsidRPr="00C827C2" w:rsidRDefault="00107275" w:rsidP="005D0F65">
      <w:pPr>
        <w:pStyle w:val="Standard"/>
        <w:rPr>
          <w:rFonts w:ascii="Calibri" w:hAnsi="Calibri" w:cs="Calibri"/>
          <w:sz w:val="22"/>
          <w:szCs w:val="22"/>
          <w:lang w:val="nl-BE"/>
        </w:rPr>
      </w:pPr>
    </w:p>
    <w:sectPr w:rsidR="00107275" w:rsidRPr="00C827C2" w:rsidSect="00534143">
      <w:headerReference w:type="first" r:id="rId14"/>
      <w:pgSz w:w="11906" w:h="16838"/>
      <w:pgMar w:top="1417" w:right="1417" w:bottom="1417" w:left="141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DF639" w14:textId="77777777" w:rsidR="00296992" w:rsidRDefault="00296992">
      <w:pPr>
        <w:spacing w:after="0" w:line="240" w:lineRule="auto"/>
      </w:pPr>
      <w:r>
        <w:separator/>
      </w:r>
    </w:p>
  </w:endnote>
  <w:endnote w:type="continuationSeparator" w:id="0">
    <w:p w14:paraId="5F06D8B1" w14:textId="77777777" w:rsidR="00296992" w:rsidRDefault="00296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w:charset w:val="00"/>
    <w:family w:val="auto"/>
    <w:pitch w:val="variable"/>
    <w:sig w:usb0="A00002FF" w:usb1="5000204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54192E" w14:textId="77777777" w:rsidR="00296992" w:rsidRDefault="00296992">
      <w:pPr>
        <w:spacing w:after="0" w:line="240" w:lineRule="auto"/>
      </w:pPr>
      <w:r>
        <w:rPr>
          <w:color w:val="000000"/>
        </w:rPr>
        <w:separator/>
      </w:r>
    </w:p>
  </w:footnote>
  <w:footnote w:type="continuationSeparator" w:id="0">
    <w:p w14:paraId="7759BC34" w14:textId="77777777" w:rsidR="00296992" w:rsidRDefault="00296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70" w:type="dxa"/>
      <w:jc w:val="center"/>
      <w:tblLook w:val="00A0" w:firstRow="1" w:lastRow="0" w:firstColumn="1" w:lastColumn="0" w:noHBand="0" w:noVBand="0"/>
    </w:tblPr>
    <w:tblGrid>
      <w:gridCol w:w="4046"/>
      <w:gridCol w:w="1122"/>
      <w:gridCol w:w="4402"/>
    </w:tblGrid>
    <w:tr w:rsidR="00F07743" w:rsidRPr="00EA6CAE" w14:paraId="60E4C9C6" w14:textId="77777777" w:rsidTr="00B84944">
      <w:trPr>
        <w:jc w:val="center"/>
      </w:trPr>
      <w:tc>
        <w:tcPr>
          <w:tcW w:w="4046" w:type="dxa"/>
          <w:tcBorders>
            <w:top w:val="nil"/>
            <w:left w:val="nil"/>
            <w:bottom w:val="single" w:sz="12" w:space="0" w:color="auto"/>
            <w:right w:val="nil"/>
          </w:tcBorders>
          <w:shd w:val="clear" w:color="auto" w:fill="FFFFFF"/>
          <w:vAlign w:val="center"/>
        </w:tcPr>
        <w:p w14:paraId="254EEE08" w14:textId="77777777" w:rsidR="00F07743" w:rsidRPr="00534143" w:rsidRDefault="00F07743" w:rsidP="00534143">
          <w:pPr>
            <w:pStyle w:val="Tabletextleftbold"/>
            <w:spacing w:after="120" w:line="240" w:lineRule="auto"/>
            <w:jc w:val="center"/>
            <w:rPr>
              <w:rFonts w:ascii="Calibri" w:hAnsi="Calibri"/>
              <w:sz w:val="20"/>
              <w:lang w:val="fr-BE"/>
            </w:rPr>
          </w:pPr>
          <w:r w:rsidRPr="00534143">
            <w:rPr>
              <w:rFonts w:ascii="Calibri" w:hAnsi="Calibri"/>
              <w:sz w:val="20"/>
              <w:lang w:val="fr-BE"/>
            </w:rPr>
            <w:t>REGION DE BRUXELLES-CAPITALE</w:t>
          </w:r>
        </w:p>
        <w:p w14:paraId="600E7B7A" w14:textId="77777777" w:rsidR="00F07743" w:rsidRPr="00534143" w:rsidRDefault="00F07743" w:rsidP="00534143">
          <w:pPr>
            <w:pStyle w:val="Tabletextleftbold"/>
            <w:spacing w:after="120" w:line="240" w:lineRule="auto"/>
            <w:jc w:val="center"/>
            <w:rPr>
              <w:rFonts w:ascii="Calibri" w:hAnsi="Calibri"/>
              <w:b w:val="0"/>
              <w:sz w:val="20"/>
              <w:lang w:val="fr-BE"/>
            </w:rPr>
          </w:pPr>
          <w:r w:rsidRPr="00534143">
            <w:rPr>
              <w:rFonts w:ascii="Calibri" w:hAnsi="Calibri"/>
              <w:sz w:val="20"/>
              <w:lang w:val="fr-BE"/>
            </w:rPr>
            <w:t>Arrêté du Gouvernement de la</w:t>
          </w:r>
          <w:r w:rsidRPr="00534143">
            <w:rPr>
              <w:rFonts w:ascii="Calibri" w:hAnsi="Calibri"/>
              <w:b w:val="0"/>
              <w:sz w:val="20"/>
              <w:lang w:val="fr-BE"/>
            </w:rPr>
            <w:t xml:space="preserve"> </w:t>
          </w:r>
          <w:r w:rsidRPr="00534143">
            <w:rPr>
              <w:rFonts w:ascii="Calibri" w:hAnsi="Calibri"/>
              <w:sz w:val="20"/>
              <w:lang w:val="fr-BE"/>
            </w:rPr>
            <w:t>Région de Bruxelles-Capitale</w:t>
          </w:r>
        </w:p>
        <w:p w14:paraId="26A3D79B" w14:textId="77777777" w:rsidR="00F07743" w:rsidRPr="00534143" w:rsidRDefault="00F07743" w:rsidP="00534143">
          <w:pPr>
            <w:pStyle w:val="Tabletextleftbold"/>
            <w:spacing w:line="240" w:lineRule="auto"/>
            <w:jc w:val="center"/>
            <w:rPr>
              <w:rFonts w:ascii="Calibri" w:hAnsi="Calibri"/>
              <w:sz w:val="20"/>
              <w:lang w:val="fr-BE"/>
            </w:rPr>
          </w:pPr>
        </w:p>
      </w:tc>
      <w:tc>
        <w:tcPr>
          <w:tcW w:w="1122" w:type="dxa"/>
          <w:tcBorders>
            <w:top w:val="nil"/>
            <w:left w:val="nil"/>
            <w:bottom w:val="nil"/>
            <w:right w:val="nil"/>
          </w:tcBorders>
          <w:shd w:val="clear" w:color="auto" w:fill="FFFFFF"/>
          <w:vAlign w:val="center"/>
        </w:tcPr>
        <w:p w14:paraId="76931871" w14:textId="77777777" w:rsidR="00F07743" w:rsidRPr="00534143" w:rsidRDefault="00F07743" w:rsidP="00534143">
          <w:pPr>
            <w:pStyle w:val="Tabletextleft"/>
            <w:spacing w:line="240" w:lineRule="auto"/>
            <w:jc w:val="center"/>
            <w:rPr>
              <w:rFonts w:ascii="Calibri" w:hAnsi="Calibri"/>
              <w:sz w:val="20"/>
              <w:szCs w:val="20"/>
              <w:lang w:val="fr-BE"/>
            </w:rPr>
          </w:pPr>
        </w:p>
      </w:tc>
      <w:tc>
        <w:tcPr>
          <w:tcW w:w="4402" w:type="dxa"/>
          <w:tcBorders>
            <w:top w:val="nil"/>
            <w:left w:val="nil"/>
            <w:bottom w:val="single" w:sz="12" w:space="0" w:color="auto"/>
            <w:right w:val="nil"/>
          </w:tcBorders>
          <w:shd w:val="clear" w:color="auto" w:fill="FFFFFF"/>
        </w:tcPr>
        <w:p w14:paraId="041D9DAB" w14:textId="77777777" w:rsidR="00F07743" w:rsidRPr="00534143" w:rsidRDefault="00F07743" w:rsidP="00534143">
          <w:pPr>
            <w:pStyle w:val="Tabletextleftbold"/>
            <w:spacing w:after="120" w:line="240" w:lineRule="auto"/>
            <w:ind w:right="-37"/>
            <w:jc w:val="center"/>
            <w:rPr>
              <w:rFonts w:ascii="Calibri" w:hAnsi="Calibri"/>
              <w:sz w:val="20"/>
              <w:lang w:val="nl-NL"/>
            </w:rPr>
          </w:pPr>
          <w:r w:rsidRPr="00534143">
            <w:rPr>
              <w:rFonts w:ascii="Calibri" w:hAnsi="Calibri"/>
              <w:sz w:val="20"/>
              <w:lang w:val="nl-NL"/>
            </w:rPr>
            <w:t>BRUSSELS HOOFDSTEDELIJK GEWEST</w:t>
          </w:r>
        </w:p>
        <w:p w14:paraId="7F364AE9" w14:textId="77777777" w:rsidR="00F07743" w:rsidRPr="00534143" w:rsidRDefault="00F07743" w:rsidP="00534143">
          <w:pPr>
            <w:pStyle w:val="Tabletextleftbold"/>
            <w:spacing w:after="120" w:line="240" w:lineRule="auto"/>
            <w:ind w:right="-37"/>
            <w:jc w:val="center"/>
            <w:rPr>
              <w:rFonts w:ascii="Calibri" w:hAnsi="Calibri"/>
              <w:sz w:val="20"/>
              <w:lang w:val="nl-NL"/>
            </w:rPr>
          </w:pPr>
          <w:r w:rsidRPr="00534143">
            <w:rPr>
              <w:rFonts w:ascii="Calibri" w:hAnsi="Calibri"/>
              <w:sz w:val="20"/>
              <w:lang w:val="nl-NL"/>
            </w:rPr>
            <w:t>Besluit van de Brusselse Hoofdstedelijke Regering</w:t>
          </w:r>
        </w:p>
      </w:tc>
    </w:tr>
  </w:tbl>
  <w:p w14:paraId="441D97F5" w14:textId="2A7E40D8" w:rsidR="00F07743" w:rsidRPr="00534143" w:rsidRDefault="00B853E3">
    <w:pPr>
      <w:pStyle w:val="Header"/>
      <w:rPr>
        <w:sz w:val="20"/>
        <w:szCs w:val="20"/>
        <w:lang w:val="nl-NL"/>
      </w:rPr>
    </w:pPr>
    <w:r w:rsidRPr="00534143">
      <w:rPr>
        <w:rFonts w:ascii="Calibri" w:hAnsi="Calibri"/>
        <w:noProof/>
        <w:sz w:val="20"/>
        <w:szCs w:val="20"/>
        <w:lang w:val="fr-BE" w:eastAsia="fr-BE"/>
      </w:rPr>
      <w:drawing>
        <wp:anchor distT="0" distB="0" distL="0" distR="0" simplePos="0" relativeHeight="251657728" behindDoc="0" locked="0" layoutInCell="1" allowOverlap="1" wp14:anchorId="2000FD23" wp14:editId="7BDB6352">
          <wp:simplePos x="0" y="0"/>
          <wp:positionH relativeFrom="column">
            <wp:posOffset>2547620</wp:posOffset>
          </wp:positionH>
          <wp:positionV relativeFrom="line">
            <wp:posOffset>-964565</wp:posOffset>
          </wp:positionV>
          <wp:extent cx="532765" cy="532765"/>
          <wp:effectExtent l="0" t="0" r="0" b="0"/>
          <wp:wrapTopAndBottom/>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765" cy="5327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singleLevel"/>
    <w:tmpl w:val="00000006"/>
    <w:name w:val="WW8Num9"/>
    <w:lvl w:ilvl="0">
      <w:start w:val="1"/>
      <w:numFmt w:val="bullet"/>
      <w:lvlText w:val="-"/>
      <w:lvlJc w:val="left"/>
      <w:pPr>
        <w:tabs>
          <w:tab w:val="num" w:pos="360"/>
        </w:tabs>
        <w:ind w:left="360" w:hanging="360"/>
      </w:pPr>
      <w:rPr>
        <w:rFonts w:ascii="Times New Roman" w:hAnsi="Times New Roman" w:cs="Times New Roman"/>
      </w:rPr>
    </w:lvl>
  </w:abstractNum>
  <w:abstractNum w:abstractNumId="1" w15:restartNumberingAfterBreak="0">
    <w:nsid w:val="005E52AD"/>
    <w:multiLevelType w:val="hybridMultilevel"/>
    <w:tmpl w:val="CF06C7EE"/>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023E35C3"/>
    <w:multiLevelType w:val="multilevel"/>
    <w:tmpl w:val="F4BA24FC"/>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Calibri" w:eastAsia="Times New Roman" w:hAnsi="Calibri" w:cs="Calibr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3615A31"/>
    <w:multiLevelType w:val="multilevel"/>
    <w:tmpl w:val="C4D4B4EA"/>
    <w:styleLink w:val="WWNum45"/>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03EE66B9"/>
    <w:multiLevelType w:val="multilevel"/>
    <w:tmpl w:val="0FE2C3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4056DE5"/>
    <w:multiLevelType w:val="multilevel"/>
    <w:tmpl w:val="5AAC0338"/>
    <w:styleLink w:val="WWNum34"/>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05582932"/>
    <w:multiLevelType w:val="hybridMultilevel"/>
    <w:tmpl w:val="456CC7EE"/>
    <w:lvl w:ilvl="0" w:tplc="55B6A722">
      <w:start w:val="10"/>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7FA2D15"/>
    <w:multiLevelType w:val="multilevel"/>
    <w:tmpl w:val="9384C0A8"/>
    <w:styleLink w:val="WWNum27"/>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08085EA8"/>
    <w:multiLevelType w:val="multilevel"/>
    <w:tmpl w:val="46B02FDE"/>
    <w:styleLink w:val="WWNum12"/>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9907EC4"/>
    <w:multiLevelType w:val="hybridMultilevel"/>
    <w:tmpl w:val="E612CD24"/>
    <w:lvl w:ilvl="0" w:tplc="5F384058">
      <w:start w:val="1"/>
      <w:numFmt w:val="bullet"/>
      <w:lvlText w:val=""/>
      <w:lvlJc w:val="left"/>
      <w:pPr>
        <w:ind w:left="720" w:hanging="360"/>
      </w:pPr>
      <w:rPr>
        <w:rFonts w:ascii="Symbol" w:hAnsi="Symbol"/>
      </w:rPr>
    </w:lvl>
    <w:lvl w:ilvl="1" w:tplc="EA8EC6BC">
      <w:start w:val="1"/>
      <w:numFmt w:val="bullet"/>
      <w:lvlText w:val=""/>
      <w:lvlJc w:val="left"/>
      <w:pPr>
        <w:ind w:left="720" w:hanging="360"/>
      </w:pPr>
      <w:rPr>
        <w:rFonts w:ascii="Symbol" w:hAnsi="Symbol"/>
      </w:rPr>
    </w:lvl>
    <w:lvl w:ilvl="2" w:tplc="987A2304">
      <w:start w:val="1"/>
      <w:numFmt w:val="bullet"/>
      <w:lvlText w:val=""/>
      <w:lvlJc w:val="left"/>
      <w:pPr>
        <w:ind w:left="720" w:hanging="360"/>
      </w:pPr>
      <w:rPr>
        <w:rFonts w:ascii="Symbol" w:hAnsi="Symbol"/>
      </w:rPr>
    </w:lvl>
    <w:lvl w:ilvl="3" w:tplc="B76E910E">
      <w:start w:val="1"/>
      <w:numFmt w:val="bullet"/>
      <w:lvlText w:val=""/>
      <w:lvlJc w:val="left"/>
      <w:pPr>
        <w:ind w:left="720" w:hanging="360"/>
      </w:pPr>
      <w:rPr>
        <w:rFonts w:ascii="Symbol" w:hAnsi="Symbol"/>
      </w:rPr>
    </w:lvl>
    <w:lvl w:ilvl="4" w:tplc="388A91DA">
      <w:start w:val="1"/>
      <w:numFmt w:val="bullet"/>
      <w:lvlText w:val=""/>
      <w:lvlJc w:val="left"/>
      <w:pPr>
        <w:ind w:left="720" w:hanging="360"/>
      </w:pPr>
      <w:rPr>
        <w:rFonts w:ascii="Symbol" w:hAnsi="Symbol"/>
      </w:rPr>
    </w:lvl>
    <w:lvl w:ilvl="5" w:tplc="F79E1FD6">
      <w:start w:val="1"/>
      <w:numFmt w:val="bullet"/>
      <w:lvlText w:val=""/>
      <w:lvlJc w:val="left"/>
      <w:pPr>
        <w:ind w:left="720" w:hanging="360"/>
      </w:pPr>
      <w:rPr>
        <w:rFonts w:ascii="Symbol" w:hAnsi="Symbol"/>
      </w:rPr>
    </w:lvl>
    <w:lvl w:ilvl="6" w:tplc="A2A8B7D8">
      <w:start w:val="1"/>
      <w:numFmt w:val="bullet"/>
      <w:lvlText w:val=""/>
      <w:lvlJc w:val="left"/>
      <w:pPr>
        <w:ind w:left="720" w:hanging="360"/>
      </w:pPr>
      <w:rPr>
        <w:rFonts w:ascii="Symbol" w:hAnsi="Symbol"/>
      </w:rPr>
    </w:lvl>
    <w:lvl w:ilvl="7" w:tplc="8412225A">
      <w:start w:val="1"/>
      <w:numFmt w:val="bullet"/>
      <w:lvlText w:val=""/>
      <w:lvlJc w:val="left"/>
      <w:pPr>
        <w:ind w:left="720" w:hanging="360"/>
      </w:pPr>
      <w:rPr>
        <w:rFonts w:ascii="Symbol" w:hAnsi="Symbol"/>
      </w:rPr>
    </w:lvl>
    <w:lvl w:ilvl="8" w:tplc="202A6DC2">
      <w:start w:val="1"/>
      <w:numFmt w:val="bullet"/>
      <w:lvlText w:val=""/>
      <w:lvlJc w:val="left"/>
      <w:pPr>
        <w:ind w:left="720" w:hanging="360"/>
      </w:pPr>
      <w:rPr>
        <w:rFonts w:ascii="Symbol" w:hAnsi="Symbol"/>
      </w:rPr>
    </w:lvl>
  </w:abstractNum>
  <w:abstractNum w:abstractNumId="10" w15:restartNumberingAfterBreak="0">
    <w:nsid w:val="09AB1B51"/>
    <w:multiLevelType w:val="multilevel"/>
    <w:tmpl w:val="3208BB72"/>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1" w15:restartNumberingAfterBreak="0">
    <w:nsid w:val="0B5B60F1"/>
    <w:multiLevelType w:val="multilevel"/>
    <w:tmpl w:val="95B4B3FC"/>
    <w:styleLink w:val="WWNum10"/>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0C095927"/>
    <w:multiLevelType w:val="multilevel"/>
    <w:tmpl w:val="3BC43E44"/>
    <w:lvl w:ilvl="0">
      <w:start w:val="3"/>
      <w:numFmt w:val="lowerLetter"/>
      <w:lvlText w:val="%1."/>
      <w:lvlJc w:val="left"/>
      <w:pPr>
        <w:tabs>
          <w:tab w:val="num" w:pos="-180"/>
        </w:tabs>
        <w:ind w:left="-180" w:hanging="360"/>
      </w:pPr>
      <w:rPr>
        <w:rFonts w:hint="default"/>
      </w:rPr>
    </w:lvl>
    <w:lvl w:ilvl="1">
      <w:start w:val="1"/>
      <w:numFmt w:val="lowerLetter"/>
      <w:lvlText w:val="%2)"/>
      <w:lvlJc w:val="left"/>
      <w:pPr>
        <w:ind w:left="540" w:hanging="360"/>
      </w:pPr>
      <w:rPr>
        <w:rFonts w:hint="default"/>
      </w:rPr>
    </w:lvl>
    <w:lvl w:ilvl="2">
      <w:start w:val="25"/>
      <w:numFmt w:val="bullet"/>
      <w:lvlText w:val="-"/>
      <w:lvlJc w:val="left"/>
      <w:pPr>
        <w:tabs>
          <w:tab w:val="num" w:pos="1260"/>
        </w:tabs>
        <w:ind w:left="1260" w:hanging="180"/>
      </w:pPr>
      <w:rPr>
        <w:rFonts w:ascii="Calibri" w:eastAsia="Calibri" w:hAnsi="Calibri" w:cs="Times New Roman" w:hint="default"/>
      </w:rPr>
    </w:lvl>
    <w:lvl w:ilvl="3">
      <w:start w:val="1"/>
      <w:numFmt w:val="decimal"/>
      <w:lvlText w:val="%4."/>
      <w:lvlJc w:val="left"/>
      <w:pPr>
        <w:tabs>
          <w:tab w:val="num" w:pos="1980"/>
        </w:tabs>
        <w:ind w:left="1980" w:hanging="360"/>
      </w:pPr>
      <w:rPr>
        <w:rFonts w:hint="default"/>
      </w:rPr>
    </w:lvl>
    <w:lvl w:ilvl="4">
      <w:start w:val="1"/>
      <w:numFmt w:val="lowerLetter"/>
      <w:lvlText w:val="%5."/>
      <w:lvlJc w:val="left"/>
      <w:pPr>
        <w:tabs>
          <w:tab w:val="num" w:pos="2700"/>
        </w:tabs>
        <w:ind w:left="2700" w:hanging="360"/>
      </w:pPr>
      <w:rPr>
        <w:rFonts w:hint="default"/>
      </w:rPr>
    </w:lvl>
    <w:lvl w:ilvl="5">
      <w:start w:val="1"/>
      <w:numFmt w:val="lowerRoman"/>
      <w:lvlText w:val="%6."/>
      <w:lvlJc w:val="right"/>
      <w:pPr>
        <w:tabs>
          <w:tab w:val="num" w:pos="3420"/>
        </w:tabs>
        <w:ind w:left="3420" w:hanging="180"/>
      </w:pPr>
      <w:rPr>
        <w:rFonts w:hint="default"/>
      </w:rPr>
    </w:lvl>
    <w:lvl w:ilvl="6">
      <w:start w:val="1"/>
      <w:numFmt w:val="decimal"/>
      <w:lvlText w:val="%7."/>
      <w:lvlJc w:val="left"/>
      <w:pPr>
        <w:tabs>
          <w:tab w:val="num" w:pos="4140"/>
        </w:tabs>
        <w:ind w:left="414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right"/>
      <w:pPr>
        <w:tabs>
          <w:tab w:val="num" w:pos="5580"/>
        </w:tabs>
        <w:ind w:left="5580" w:hanging="180"/>
      </w:pPr>
      <w:rPr>
        <w:rFonts w:hint="default"/>
      </w:rPr>
    </w:lvl>
  </w:abstractNum>
  <w:abstractNum w:abstractNumId="13" w15:restartNumberingAfterBreak="0">
    <w:nsid w:val="106D60DB"/>
    <w:multiLevelType w:val="multilevel"/>
    <w:tmpl w:val="D52A46B2"/>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10A52D01"/>
    <w:multiLevelType w:val="multilevel"/>
    <w:tmpl w:val="91B66CE0"/>
    <w:styleLink w:val="WWNum19"/>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12155AAE"/>
    <w:multiLevelType w:val="multilevel"/>
    <w:tmpl w:val="FA4A6C94"/>
    <w:styleLink w:val="WWNum33"/>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14885247"/>
    <w:multiLevelType w:val="multilevel"/>
    <w:tmpl w:val="6480F2D8"/>
    <w:styleLink w:val="WWNum41"/>
    <w:lvl w:ilvl="0">
      <w:start w:val="1"/>
      <w:numFmt w:val="upperRoman"/>
      <w:lvlText w:val="%1."/>
      <w:lvlJc w:val="left"/>
      <w:rPr>
        <w:rFonts w:cs="Times New Roman"/>
        <w:u w:val="none"/>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15CF4BA2"/>
    <w:multiLevelType w:val="multilevel"/>
    <w:tmpl w:val="6BA40D8A"/>
    <w:lvl w:ilvl="0">
      <w:start w:val="1"/>
      <w:numFmt w:val="bullet"/>
      <w:lvlText w:val="‐"/>
      <w:lvlJc w:val="left"/>
      <w:pPr>
        <w:tabs>
          <w:tab w:val="num" w:pos="720"/>
        </w:tabs>
        <w:ind w:left="720" w:hanging="720"/>
      </w:pPr>
      <w:rPr>
        <w:rFonts w:ascii="Nunito" w:hAnsi="Nunito"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16922341"/>
    <w:multiLevelType w:val="multilevel"/>
    <w:tmpl w:val="43E2CB3C"/>
    <w:styleLink w:val="WWNum31"/>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18216882"/>
    <w:multiLevelType w:val="hybridMultilevel"/>
    <w:tmpl w:val="74B0E610"/>
    <w:lvl w:ilvl="0" w:tplc="55B6A722">
      <w:start w:val="10"/>
      <w:numFmt w:val="bullet"/>
      <w:lvlText w:val="-"/>
      <w:lvlJc w:val="left"/>
      <w:pPr>
        <w:ind w:left="360" w:hanging="360"/>
      </w:pPr>
      <w:rPr>
        <w:rFonts w:ascii="Calibri" w:eastAsia="Times New Roman"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19C305E7"/>
    <w:multiLevelType w:val="hybridMultilevel"/>
    <w:tmpl w:val="2B4EBC4E"/>
    <w:lvl w:ilvl="0" w:tplc="8EC6B430">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A6676FA"/>
    <w:multiLevelType w:val="hybridMultilevel"/>
    <w:tmpl w:val="81065D5A"/>
    <w:lvl w:ilvl="0" w:tplc="55B6A722">
      <w:start w:val="10"/>
      <w:numFmt w:val="bullet"/>
      <w:lvlText w:val="-"/>
      <w:lvlJc w:val="left"/>
      <w:pPr>
        <w:ind w:left="360" w:hanging="360"/>
      </w:pPr>
      <w:rPr>
        <w:rFonts w:ascii="Calibri" w:eastAsia="Times New Roman" w:hAnsi="Calibri" w:cs="Calibri" w:hint="default"/>
      </w:rPr>
    </w:lvl>
    <w:lvl w:ilvl="1" w:tplc="C9C0840C">
      <w:numFmt w:val="bullet"/>
      <w:lvlText w:val=""/>
      <w:lvlJc w:val="left"/>
      <w:pPr>
        <w:ind w:left="1790" w:hanging="710"/>
      </w:pPr>
      <w:rPr>
        <w:rFonts w:ascii="Symbol" w:eastAsia="SimSun" w:hAnsi="Symbol"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1D1328E1"/>
    <w:multiLevelType w:val="multilevel"/>
    <w:tmpl w:val="EABE057A"/>
    <w:styleLink w:val="WWNum39"/>
    <w:lvl w:ilvl="0">
      <w:start w:val="1"/>
      <w:numFmt w:val="upperRoman"/>
      <w:lvlText w:val="%1."/>
      <w:lvlJc w:val="left"/>
      <w:rPr>
        <w:rFonts w:cs="Times New Roman"/>
        <w:u w:val="none"/>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15:restartNumberingAfterBreak="0">
    <w:nsid w:val="1E777889"/>
    <w:multiLevelType w:val="hybridMultilevel"/>
    <w:tmpl w:val="D41CDFA8"/>
    <w:lvl w:ilvl="0" w:tplc="082E1650">
      <w:numFmt w:val="bullet"/>
      <w:lvlText w:val="-"/>
      <w:lvlJc w:val="left"/>
      <w:pPr>
        <w:ind w:left="360" w:hanging="360"/>
      </w:pPr>
      <w:rPr>
        <w:rFonts w:ascii="Calibri" w:eastAsia="Calibri" w:hAnsi="Calibri"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23436B06"/>
    <w:multiLevelType w:val="multilevel"/>
    <w:tmpl w:val="44524C4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39C43A6"/>
    <w:multiLevelType w:val="hybridMultilevel"/>
    <w:tmpl w:val="BCBC092E"/>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6" w15:restartNumberingAfterBreak="0">
    <w:nsid w:val="2527709E"/>
    <w:multiLevelType w:val="hybridMultilevel"/>
    <w:tmpl w:val="4738B126"/>
    <w:lvl w:ilvl="0" w:tplc="080C0001">
      <w:start w:val="1"/>
      <w:numFmt w:val="bullet"/>
      <w:lvlText w:val=""/>
      <w:lvlJc w:val="left"/>
      <w:pPr>
        <w:ind w:left="1287" w:hanging="360"/>
      </w:pPr>
      <w:rPr>
        <w:rFonts w:ascii="Symbol" w:hAnsi="Symbol" w:hint="default"/>
      </w:rPr>
    </w:lvl>
    <w:lvl w:ilvl="1" w:tplc="080C0003">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27" w15:restartNumberingAfterBreak="0">
    <w:nsid w:val="25637356"/>
    <w:multiLevelType w:val="multilevel"/>
    <w:tmpl w:val="E7A89776"/>
    <w:styleLink w:val="WWNum32"/>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6764994"/>
    <w:multiLevelType w:val="hybridMultilevel"/>
    <w:tmpl w:val="09BE3BA8"/>
    <w:lvl w:ilvl="0" w:tplc="F024137E">
      <w:start w:val="1"/>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284A55C0"/>
    <w:multiLevelType w:val="multilevel"/>
    <w:tmpl w:val="00506C4C"/>
    <w:styleLink w:val="WWNum44"/>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286433B9"/>
    <w:multiLevelType w:val="hybridMultilevel"/>
    <w:tmpl w:val="FC98F6D8"/>
    <w:lvl w:ilvl="0" w:tplc="DC62398E">
      <w:start w:val="1"/>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2A943493"/>
    <w:multiLevelType w:val="multilevel"/>
    <w:tmpl w:val="612E79E2"/>
    <w:lvl w:ilvl="0">
      <w:start w:val="1"/>
      <w:numFmt w:val="decimal"/>
      <w:lvlText w:val="%1."/>
      <w:lvlJc w:val="left"/>
      <w:pPr>
        <w:tabs>
          <w:tab w:val="num" w:pos="-180"/>
        </w:tabs>
        <w:ind w:left="-180" w:hanging="360"/>
      </w:pPr>
      <w:rPr>
        <w:rFonts w:ascii="Calibri" w:eastAsia="Calibri" w:hAnsi="Calibri" w:cs="Times New Roman" w:hint="default"/>
      </w:rPr>
    </w:lvl>
    <w:lvl w:ilvl="1">
      <w:start w:val="1"/>
      <w:numFmt w:val="lowerLetter"/>
      <w:lvlText w:val="%2)"/>
      <w:lvlJc w:val="left"/>
      <w:pPr>
        <w:ind w:left="540" w:hanging="360"/>
      </w:pPr>
      <w:rPr>
        <w:rFonts w:hint="default"/>
      </w:rPr>
    </w:lvl>
    <w:lvl w:ilvl="2">
      <w:start w:val="25"/>
      <w:numFmt w:val="bullet"/>
      <w:lvlText w:val="-"/>
      <w:lvlJc w:val="left"/>
      <w:pPr>
        <w:tabs>
          <w:tab w:val="num" w:pos="1260"/>
        </w:tabs>
        <w:ind w:left="1260" w:hanging="180"/>
      </w:pPr>
      <w:rPr>
        <w:rFonts w:ascii="Calibri" w:eastAsia="Calibri" w:hAnsi="Calibri" w:cs="Times New Roman" w:hint="default"/>
      </w:rPr>
    </w:lvl>
    <w:lvl w:ilvl="3">
      <w:start w:val="1"/>
      <w:numFmt w:val="decimal"/>
      <w:lvlText w:val="%4."/>
      <w:lvlJc w:val="left"/>
      <w:pPr>
        <w:tabs>
          <w:tab w:val="num" w:pos="1980"/>
        </w:tabs>
        <w:ind w:left="1980" w:hanging="360"/>
      </w:pPr>
      <w:rPr>
        <w:rFonts w:hint="default"/>
      </w:rPr>
    </w:lvl>
    <w:lvl w:ilvl="4">
      <w:start w:val="1"/>
      <w:numFmt w:val="lowerLetter"/>
      <w:lvlText w:val="%5."/>
      <w:lvlJc w:val="left"/>
      <w:pPr>
        <w:tabs>
          <w:tab w:val="num" w:pos="2700"/>
        </w:tabs>
        <w:ind w:left="2700" w:hanging="360"/>
      </w:pPr>
      <w:rPr>
        <w:rFonts w:hint="default"/>
      </w:rPr>
    </w:lvl>
    <w:lvl w:ilvl="5">
      <w:start w:val="1"/>
      <w:numFmt w:val="lowerRoman"/>
      <w:lvlText w:val="%6."/>
      <w:lvlJc w:val="right"/>
      <w:pPr>
        <w:tabs>
          <w:tab w:val="num" w:pos="3420"/>
        </w:tabs>
        <w:ind w:left="3420" w:hanging="180"/>
      </w:pPr>
      <w:rPr>
        <w:rFonts w:hint="default"/>
      </w:rPr>
    </w:lvl>
    <w:lvl w:ilvl="6">
      <w:start w:val="1"/>
      <w:numFmt w:val="decimal"/>
      <w:lvlText w:val="%7."/>
      <w:lvlJc w:val="left"/>
      <w:pPr>
        <w:tabs>
          <w:tab w:val="num" w:pos="4140"/>
        </w:tabs>
        <w:ind w:left="414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right"/>
      <w:pPr>
        <w:tabs>
          <w:tab w:val="num" w:pos="5580"/>
        </w:tabs>
        <w:ind w:left="5580" w:hanging="180"/>
      </w:pPr>
      <w:rPr>
        <w:rFonts w:hint="default"/>
      </w:rPr>
    </w:lvl>
  </w:abstractNum>
  <w:abstractNum w:abstractNumId="32" w15:restartNumberingAfterBreak="0">
    <w:nsid w:val="2B592D0E"/>
    <w:multiLevelType w:val="hybridMultilevel"/>
    <w:tmpl w:val="486CAB90"/>
    <w:lvl w:ilvl="0" w:tplc="F500ADDA">
      <w:start w:val="5"/>
      <w:numFmt w:val="bullet"/>
      <w:lvlText w:val="-"/>
      <w:lvlJc w:val="left"/>
      <w:pPr>
        <w:tabs>
          <w:tab w:val="num" w:pos="113"/>
        </w:tabs>
        <w:ind w:left="113" w:hanging="113"/>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2D095F86"/>
    <w:multiLevelType w:val="multilevel"/>
    <w:tmpl w:val="AB4617E6"/>
    <w:styleLink w:val="WWNum9"/>
    <w:lvl w:ilvl="0">
      <w:start w:val="1"/>
      <w:numFmt w:val="decimal"/>
      <w:lvlText w:val="%1°"/>
      <w:lvlJc w:val="left"/>
      <w:rPr>
        <w:rFonts w:cs="Times New Roman"/>
        <w:b/>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4" w15:restartNumberingAfterBreak="0">
    <w:nsid w:val="2DEC7487"/>
    <w:multiLevelType w:val="hybridMultilevel"/>
    <w:tmpl w:val="631C90FA"/>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 w15:restartNumberingAfterBreak="0">
    <w:nsid w:val="2EF23B04"/>
    <w:multiLevelType w:val="multilevel"/>
    <w:tmpl w:val="89CE0EDC"/>
    <w:styleLink w:val="WWNum8"/>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104145A"/>
    <w:multiLevelType w:val="multilevel"/>
    <w:tmpl w:val="CE02A9AC"/>
    <w:styleLink w:val="WWNum20"/>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3208213C"/>
    <w:multiLevelType w:val="multilevel"/>
    <w:tmpl w:val="45CE4726"/>
    <w:styleLink w:val="WWNum11"/>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342529A2"/>
    <w:multiLevelType w:val="multilevel"/>
    <w:tmpl w:val="F0905EC6"/>
    <w:lvl w:ilvl="0">
      <w:start w:val="1"/>
      <w:numFmt w:val="decimal"/>
      <w:lvlText w:val="%1."/>
      <w:lvlJc w:val="left"/>
      <w:pPr>
        <w:ind w:left="360" w:hanging="360"/>
      </w:pPr>
      <w:rPr>
        <w:rFonts w:hint="default"/>
      </w:rPr>
    </w:lvl>
    <w:lvl w:ilvl="1">
      <w:start w:val="1"/>
      <w:numFmt w:val="decimal"/>
      <w:isLgl/>
      <w:lvlText w:val="%2."/>
      <w:lvlJc w:val="left"/>
      <w:pPr>
        <w:ind w:left="360" w:hanging="360"/>
      </w:pPr>
      <w:rPr>
        <w:rFonts w:ascii="Calibri" w:eastAsia="Times New Roman" w:hAnsi="Calibri" w:cs="Calibri"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9" w15:restartNumberingAfterBreak="0">
    <w:nsid w:val="34630926"/>
    <w:multiLevelType w:val="multilevel"/>
    <w:tmpl w:val="5816A45E"/>
    <w:styleLink w:val="WWNum43"/>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35AE0B55"/>
    <w:multiLevelType w:val="multilevel"/>
    <w:tmpl w:val="50C2884C"/>
    <w:lvl w:ilvl="0">
      <w:start w:val="1"/>
      <w:numFmt w:val="lowerLetter"/>
      <w:lvlText w:val="%1."/>
      <w:lvlJc w:val="left"/>
      <w:pPr>
        <w:tabs>
          <w:tab w:val="num" w:pos="-180"/>
        </w:tabs>
        <w:ind w:left="-180" w:hanging="360"/>
      </w:pPr>
      <w:rPr>
        <w:rFonts w:hint="default"/>
      </w:rPr>
    </w:lvl>
    <w:lvl w:ilvl="1">
      <w:start w:val="1"/>
      <w:numFmt w:val="lowerLetter"/>
      <w:lvlText w:val="%2)"/>
      <w:lvlJc w:val="left"/>
      <w:pPr>
        <w:ind w:left="540" w:hanging="360"/>
      </w:pPr>
      <w:rPr>
        <w:rFonts w:hint="default"/>
      </w:rPr>
    </w:lvl>
    <w:lvl w:ilvl="2">
      <w:start w:val="25"/>
      <w:numFmt w:val="bullet"/>
      <w:lvlText w:val="-"/>
      <w:lvlJc w:val="left"/>
      <w:pPr>
        <w:tabs>
          <w:tab w:val="num" w:pos="1260"/>
        </w:tabs>
        <w:ind w:left="1260" w:hanging="180"/>
      </w:pPr>
      <w:rPr>
        <w:rFonts w:ascii="Calibri" w:eastAsia="Calibri" w:hAnsi="Calibri" w:cs="Times New Roman" w:hint="default"/>
      </w:rPr>
    </w:lvl>
    <w:lvl w:ilvl="3">
      <w:start w:val="1"/>
      <w:numFmt w:val="decimal"/>
      <w:lvlText w:val="%4."/>
      <w:lvlJc w:val="left"/>
      <w:pPr>
        <w:tabs>
          <w:tab w:val="num" w:pos="1980"/>
        </w:tabs>
        <w:ind w:left="1980" w:hanging="360"/>
      </w:pPr>
      <w:rPr>
        <w:rFonts w:hint="default"/>
      </w:rPr>
    </w:lvl>
    <w:lvl w:ilvl="4">
      <w:start w:val="1"/>
      <w:numFmt w:val="lowerLetter"/>
      <w:lvlText w:val="%5."/>
      <w:lvlJc w:val="left"/>
      <w:pPr>
        <w:tabs>
          <w:tab w:val="num" w:pos="2700"/>
        </w:tabs>
        <w:ind w:left="2700" w:hanging="360"/>
      </w:pPr>
      <w:rPr>
        <w:rFonts w:hint="default"/>
      </w:rPr>
    </w:lvl>
    <w:lvl w:ilvl="5">
      <w:start w:val="1"/>
      <w:numFmt w:val="lowerRoman"/>
      <w:lvlText w:val="%6."/>
      <w:lvlJc w:val="right"/>
      <w:pPr>
        <w:tabs>
          <w:tab w:val="num" w:pos="3420"/>
        </w:tabs>
        <w:ind w:left="3420" w:hanging="180"/>
      </w:pPr>
      <w:rPr>
        <w:rFonts w:hint="default"/>
      </w:rPr>
    </w:lvl>
    <w:lvl w:ilvl="6">
      <w:start w:val="1"/>
      <w:numFmt w:val="decimal"/>
      <w:lvlText w:val="%7."/>
      <w:lvlJc w:val="left"/>
      <w:pPr>
        <w:tabs>
          <w:tab w:val="num" w:pos="4140"/>
        </w:tabs>
        <w:ind w:left="414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right"/>
      <w:pPr>
        <w:tabs>
          <w:tab w:val="num" w:pos="5580"/>
        </w:tabs>
        <w:ind w:left="5580" w:hanging="180"/>
      </w:pPr>
      <w:rPr>
        <w:rFonts w:hint="default"/>
      </w:rPr>
    </w:lvl>
  </w:abstractNum>
  <w:abstractNum w:abstractNumId="41" w15:restartNumberingAfterBreak="0">
    <w:nsid w:val="38AC4DCF"/>
    <w:multiLevelType w:val="multilevel"/>
    <w:tmpl w:val="8CF2AC80"/>
    <w:styleLink w:val="WWNum40"/>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3A145D8E"/>
    <w:multiLevelType w:val="multilevel"/>
    <w:tmpl w:val="9B0CA1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3B3B7CA2"/>
    <w:multiLevelType w:val="multilevel"/>
    <w:tmpl w:val="634A6C12"/>
    <w:styleLink w:val="WWNum47"/>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3BFE50FB"/>
    <w:multiLevelType w:val="multilevel"/>
    <w:tmpl w:val="D94CF2E2"/>
    <w:styleLink w:val="WWNum22"/>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3C210140"/>
    <w:multiLevelType w:val="multilevel"/>
    <w:tmpl w:val="316EBBEE"/>
    <w:styleLink w:val="WWNum30"/>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3CC45BC1"/>
    <w:multiLevelType w:val="multilevel"/>
    <w:tmpl w:val="7FC2A3CA"/>
    <w:styleLink w:val="WWNum18"/>
    <w:lvl w:ilvl="0">
      <w:numFmt w:val="bullet"/>
      <w:lvlText w:val="-"/>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15:restartNumberingAfterBreak="0">
    <w:nsid w:val="40E37EF8"/>
    <w:multiLevelType w:val="multilevel"/>
    <w:tmpl w:val="6A4ED292"/>
    <w:lvl w:ilvl="0">
      <w:start w:val="2"/>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48" w15:restartNumberingAfterBreak="0">
    <w:nsid w:val="424A43D1"/>
    <w:multiLevelType w:val="multilevel"/>
    <w:tmpl w:val="E34C9C88"/>
    <w:styleLink w:val="WWNum48"/>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44687EFE"/>
    <w:multiLevelType w:val="multilevel"/>
    <w:tmpl w:val="5874DAD0"/>
    <w:styleLink w:val="WWNum15"/>
    <w:lvl w:ilvl="0">
      <w:start w:val="1"/>
      <w:numFmt w:val="lowerLetter"/>
      <w:lvlText w:val="%1)"/>
      <w:lvlJc w:val="left"/>
      <w:rPr>
        <w:rFonts w:cs="Aria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44AE0C43"/>
    <w:multiLevelType w:val="multilevel"/>
    <w:tmpl w:val="42E252CC"/>
    <w:styleLink w:val="WWNum25"/>
    <w:lvl w:ilvl="0">
      <w:start w:val="1"/>
      <w:numFmt w:val="decimal"/>
      <w:lvlText w:val="%1."/>
      <w:lvlJc w:val="left"/>
      <w:rPr>
        <w:rFonts w:cs="Times New Roman"/>
        <w:b/>
        <w:color w:val="00000A"/>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1" w15:restartNumberingAfterBreak="0">
    <w:nsid w:val="46D34A9F"/>
    <w:multiLevelType w:val="multilevel"/>
    <w:tmpl w:val="F6CC9196"/>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48622D8B"/>
    <w:multiLevelType w:val="multilevel"/>
    <w:tmpl w:val="6BB4647A"/>
    <w:lvl w:ilvl="0">
      <w:start w:val="1"/>
      <w:numFmt w:val="bullet"/>
      <w:lvlText w:val="-"/>
      <w:lvlJc w:val="left"/>
      <w:pPr>
        <w:tabs>
          <w:tab w:val="num" w:pos="-180"/>
        </w:tabs>
        <w:ind w:left="-180" w:hanging="360"/>
      </w:pPr>
      <w:rPr>
        <w:rFonts w:ascii="Times New Roman" w:eastAsia="Times New Roman" w:hAnsi="Times New Roman" w:cs="Times New Roman" w:hint="default"/>
      </w:rPr>
    </w:lvl>
    <w:lvl w:ilvl="1">
      <w:start w:val="1"/>
      <w:numFmt w:val="bullet"/>
      <w:lvlText w:val="o"/>
      <w:lvlJc w:val="left"/>
      <w:pPr>
        <w:tabs>
          <w:tab w:val="num" w:pos="540"/>
        </w:tabs>
        <w:ind w:left="540" w:hanging="360"/>
      </w:pPr>
      <w:rPr>
        <w:rFonts w:ascii="Courier New" w:hAnsi="Courier New" w:cs="Comic Sans MS" w:hint="default"/>
      </w:rPr>
    </w:lvl>
    <w:lvl w:ilvl="2">
      <w:start w:val="2"/>
      <w:numFmt w:val="bullet"/>
      <w:lvlText w:val="-"/>
      <w:lvlJc w:val="left"/>
      <w:pPr>
        <w:tabs>
          <w:tab w:val="num" w:pos="1260"/>
        </w:tabs>
        <w:ind w:left="1260" w:hanging="360"/>
      </w:pPr>
      <w:rPr>
        <w:rFonts w:ascii="Calibri" w:eastAsia="Calibri" w:hAnsi="Calibri" w:cs="TimesNewRomanPSMT" w:hint="default"/>
      </w:rPr>
    </w:lvl>
    <w:lvl w:ilvl="3">
      <w:start w:val="1"/>
      <w:numFmt w:val="bullet"/>
      <w:lvlText w:val=""/>
      <w:lvlJc w:val="left"/>
      <w:pPr>
        <w:tabs>
          <w:tab w:val="num" w:pos="1980"/>
        </w:tabs>
        <w:ind w:left="1980" w:hanging="360"/>
      </w:pPr>
      <w:rPr>
        <w:rFonts w:ascii="Symbol" w:hAnsi="Symbol" w:hint="default"/>
      </w:rPr>
    </w:lvl>
    <w:lvl w:ilvl="4" w:tentative="1">
      <w:start w:val="1"/>
      <w:numFmt w:val="bullet"/>
      <w:lvlText w:val="o"/>
      <w:lvlJc w:val="left"/>
      <w:pPr>
        <w:tabs>
          <w:tab w:val="num" w:pos="2700"/>
        </w:tabs>
        <w:ind w:left="2700" w:hanging="360"/>
      </w:pPr>
      <w:rPr>
        <w:rFonts w:ascii="Courier New" w:hAnsi="Courier New" w:cs="Comic Sans MS" w:hint="default"/>
      </w:rPr>
    </w:lvl>
    <w:lvl w:ilvl="5" w:tentative="1">
      <w:start w:val="1"/>
      <w:numFmt w:val="bullet"/>
      <w:lvlText w:val=""/>
      <w:lvlJc w:val="left"/>
      <w:pPr>
        <w:tabs>
          <w:tab w:val="num" w:pos="3420"/>
        </w:tabs>
        <w:ind w:left="3420" w:hanging="360"/>
      </w:pPr>
      <w:rPr>
        <w:rFonts w:ascii="Wingdings" w:hAnsi="Wingdings" w:hint="default"/>
      </w:rPr>
    </w:lvl>
    <w:lvl w:ilvl="6" w:tentative="1">
      <w:start w:val="1"/>
      <w:numFmt w:val="bullet"/>
      <w:lvlText w:val=""/>
      <w:lvlJc w:val="left"/>
      <w:pPr>
        <w:tabs>
          <w:tab w:val="num" w:pos="4140"/>
        </w:tabs>
        <w:ind w:left="4140" w:hanging="360"/>
      </w:pPr>
      <w:rPr>
        <w:rFonts w:ascii="Symbol" w:hAnsi="Symbol" w:hint="default"/>
      </w:rPr>
    </w:lvl>
    <w:lvl w:ilvl="7" w:tentative="1">
      <w:start w:val="1"/>
      <w:numFmt w:val="bullet"/>
      <w:lvlText w:val="o"/>
      <w:lvlJc w:val="left"/>
      <w:pPr>
        <w:tabs>
          <w:tab w:val="num" w:pos="4860"/>
        </w:tabs>
        <w:ind w:left="4860" w:hanging="360"/>
      </w:pPr>
      <w:rPr>
        <w:rFonts w:ascii="Courier New" w:hAnsi="Courier New" w:cs="Comic Sans MS" w:hint="default"/>
      </w:rPr>
    </w:lvl>
    <w:lvl w:ilvl="8" w:tentative="1">
      <w:start w:val="1"/>
      <w:numFmt w:val="bullet"/>
      <w:lvlText w:val=""/>
      <w:lvlJc w:val="left"/>
      <w:pPr>
        <w:tabs>
          <w:tab w:val="num" w:pos="5580"/>
        </w:tabs>
        <w:ind w:left="5580" w:hanging="360"/>
      </w:pPr>
      <w:rPr>
        <w:rFonts w:ascii="Wingdings" w:hAnsi="Wingdings" w:hint="default"/>
      </w:rPr>
    </w:lvl>
  </w:abstractNum>
  <w:abstractNum w:abstractNumId="53" w15:restartNumberingAfterBreak="0">
    <w:nsid w:val="48681453"/>
    <w:multiLevelType w:val="multilevel"/>
    <w:tmpl w:val="D0EA15DC"/>
    <w:styleLink w:val="WWNum23"/>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4B4D0233"/>
    <w:multiLevelType w:val="multilevel"/>
    <w:tmpl w:val="F650EF5C"/>
    <w:styleLink w:val="WWNum7"/>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15:restartNumberingAfterBreak="0">
    <w:nsid w:val="4BAE1581"/>
    <w:multiLevelType w:val="multilevel"/>
    <w:tmpl w:val="2D7EA61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6" w15:restartNumberingAfterBreak="0">
    <w:nsid w:val="4D270C47"/>
    <w:multiLevelType w:val="multilevel"/>
    <w:tmpl w:val="80C46FDA"/>
    <w:styleLink w:val="WWNum29"/>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4E2B0CAF"/>
    <w:multiLevelType w:val="multilevel"/>
    <w:tmpl w:val="777EBEE0"/>
    <w:lvl w:ilvl="0">
      <w:start w:val="2"/>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00462D8"/>
    <w:multiLevelType w:val="hybridMultilevel"/>
    <w:tmpl w:val="0EF4295A"/>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9" w15:restartNumberingAfterBreak="0">
    <w:nsid w:val="507D0924"/>
    <w:multiLevelType w:val="multilevel"/>
    <w:tmpl w:val="D010849A"/>
    <w:styleLink w:val="WWNum14"/>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512E1763"/>
    <w:multiLevelType w:val="multilevel"/>
    <w:tmpl w:val="D05CE87E"/>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51804F35"/>
    <w:multiLevelType w:val="multilevel"/>
    <w:tmpl w:val="F97ED8E6"/>
    <w:styleLink w:val="WWNum6"/>
    <w:lvl w:ilvl="0">
      <w:start w:val="1"/>
      <w:numFmt w:val="lowerLetter"/>
      <w:lvlText w:val="%1)"/>
      <w:lvlJc w:val="left"/>
      <w:rPr>
        <w:rFonts w:eastAsia="Times New Roman" w:cs="Times New Roman"/>
      </w:rPr>
    </w:lvl>
    <w:lvl w:ilvl="1">
      <w:start w:val="1"/>
      <w:numFmt w:val="decimal"/>
      <w:lvlText w:val="%2."/>
      <w:lvlJc w:val="left"/>
      <w:rPr>
        <w:rFonts w:eastAsia="Times New Roman" w:cs="Times New Roman"/>
      </w:rPr>
    </w:lvl>
    <w:lvl w:ilvl="2">
      <w:start w:val="1"/>
      <w:numFmt w:val="decimal"/>
      <w:lvlText w:val="%1.%2.%3."/>
      <w:lvlJc w:val="left"/>
      <w:rPr>
        <w:rFonts w:eastAsia="Times New Roman" w:cs="Times New Roman"/>
      </w:rPr>
    </w:lvl>
    <w:lvl w:ilvl="3">
      <w:start w:val="1"/>
      <w:numFmt w:val="decimal"/>
      <w:lvlText w:val="%1.%2.%3.%4."/>
      <w:lvlJc w:val="left"/>
      <w:rPr>
        <w:rFonts w:eastAsia="Times New Roman" w:cs="Times New Roman"/>
      </w:rPr>
    </w:lvl>
    <w:lvl w:ilvl="4">
      <w:start w:val="1"/>
      <w:numFmt w:val="decimal"/>
      <w:lvlText w:val="%1.%2.%3.%4.%5."/>
      <w:lvlJc w:val="left"/>
      <w:rPr>
        <w:rFonts w:eastAsia="Times New Roman" w:cs="Times New Roman"/>
      </w:rPr>
    </w:lvl>
    <w:lvl w:ilvl="5">
      <w:start w:val="1"/>
      <w:numFmt w:val="decimal"/>
      <w:lvlText w:val="%1.%2.%3.%4.%5.%6."/>
      <w:lvlJc w:val="left"/>
      <w:rPr>
        <w:rFonts w:eastAsia="Times New Roman" w:cs="Times New Roman"/>
      </w:rPr>
    </w:lvl>
    <w:lvl w:ilvl="6">
      <w:start w:val="1"/>
      <w:numFmt w:val="decimal"/>
      <w:lvlText w:val="%1.%2.%3.%4.%5.%6.%7."/>
      <w:lvlJc w:val="left"/>
      <w:rPr>
        <w:rFonts w:eastAsia="Times New Roman" w:cs="Times New Roman"/>
      </w:rPr>
    </w:lvl>
    <w:lvl w:ilvl="7">
      <w:start w:val="1"/>
      <w:numFmt w:val="decimal"/>
      <w:lvlText w:val="%1.%2.%3.%4.%5.%6.%7.%8."/>
      <w:lvlJc w:val="left"/>
      <w:rPr>
        <w:rFonts w:eastAsia="Times New Roman" w:cs="Times New Roman"/>
      </w:rPr>
    </w:lvl>
    <w:lvl w:ilvl="8">
      <w:start w:val="1"/>
      <w:numFmt w:val="decimal"/>
      <w:lvlText w:val="%1.%2.%3.%4.%5.%6.%7.%8.%9."/>
      <w:lvlJc w:val="left"/>
      <w:rPr>
        <w:rFonts w:eastAsia="Times New Roman" w:cs="Times New Roman"/>
      </w:rPr>
    </w:lvl>
  </w:abstractNum>
  <w:abstractNum w:abstractNumId="62" w15:restartNumberingAfterBreak="0">
    <w:nsid w:val="53AF280B"/>
    <w:multiLevelType w:val="hybridMultilevel"/>
    <w:tmpl w:val="D45099DC"/>
    <w:lvl w:ilvl="0" w:tplc="7EFE4D88">
      <w:numFmt w:val="bullet"/>
      <w:lvlText w:val="-"/>
      <w:lvlJc w:val="left"/>
      <w:pPr>
        <w:ind w:left="360" w:hanging="360"/>
      </w:pPr>
      <w:rPr>
        <w:rFonts w:ascii="Calibri" w:eastAsia="SimSu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3" w15:restartNumberingAfterBreak="0">
    <w:nsid w:val="54C37192"/>
    <w:multiLevelType w:val="multilevel"/>
    <w:tmpl w:val="7C82EF66"/>
    <w:styleLink w:val="WWNum28"/>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15:restartNumberingAfterBreak="0">
    <w:nsid w:val="559E43FB"/>
    <w:multiLevelType w:val="multilevel"/>
    <w:tmpl w:val="652840BA"/>
    <w:styleLink w:val="WWNum5"/>
    <w:lvl w:ilvl="0">
      <w:start w:val="1"/>
      <w:numFmt w:val="lowerLetter"/>
      <w:lvlText w:val="%1)"/>
      <w:lvlJc w:val="left"/>
      <w:rPr>
        <w:rFonts w:eastAsia="Times New Roman" w:cs="Times New Roman"/>
        <w:b/>
        <w:color w:val="00000A"/>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5" w15:restartNumberingAfterBreak="0">
    <w:nsid w:val="56217AC2"/>
    <w:multiLevelType w:val="hybridMultilevel"/>
    <w:tmpl w:val="D34A3A8C"/>
    <w:lvl w:ilvl="0" w:tplc="F500ADDA">
      <w:start w:val="5"/>
      <w:numFmt w:val="bullet"/>
      <w:lvlText w:val="-"/>
      <w:lvlJc w:val="left"/>
      <w:pPr>
        <w:tabs>
          <w:tab w:val="num" w:pos="113"/>
        </w:tabs>
        <w:ind w:left="113" w:hanging="113"/>
      </w:pPr>
      <w:rPr>
        <w:rFonts w:ascii="Calibri" w:eastAsia="Times New Roman" w:hAnsi="Calibri" w:cs="Calibri" w:hint="default"/>
      </w:rPr>
    </w:lvl>
    <w:lvl w:ilvl="1" w:tplc="040C0003" w:tentative="1">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66" w15:restartNumberingAfterBreak="0">
    <w:nsid w:val="585F0328"/>
    <w:multiLevelType w:val="multilevel"/>
    <w:tmpl w:val="6A3262CC"/>
    <w:lvl w:ilvl="0">
      <w:start w:val="1"/>
      <w:numFmt w:val="lowerLetter"/>
      <w:lvlText w:val="%1."/>
      <w:lvlJc w:val="left"/>
      <w:pPr>
        <w:tabs>
          <w:tab w:val="num" w:pos="-180"/>
        </w:tabs>
        <w:ind w:left="-180" w:hanging="360"/>
      </w:pPr>
      <w:rPr>
        <w:rFonts w:hint="default"/>
      </w:rPr>
    </w:lvl>
    <w:lvl w:ilvl="1">
      <w:start w:val="1"/>
      <w:numFmt w:val="lowerLetter"/>
      <w:lvlText w:val="%2)"/>
      <w:lvlJc w:val="left"/>
      <w:pPr>
        <w:ind w:left="540" w:hanging="360"/>
      </w:pPr>
      <w:rPr>
        <w:rFonts w:hint="default"/>
      </w:rPr>
    </w:lvl>
    <w:lvl w:ilvl="2">
      <w:start w:val="25"/>
      <w:numFmt w:val="bullet"/>
      <w:lvlText w:val="-"/>
      <w:lvlJc w:val="left"/>
      <w:pPr>
        <w:tabs>
          <w:tab w:val="num" w:pos="1260"/>
        </w:tabs>
        <w:ind w:left="1260" w:hanging="180"/>
      </w:pPr>
      <w:rPr>
        <w:rFonts w:ascii="Calibri" w:eastAsia="Calibri" w:hAnsi="Calibri" w:cs="Times New Roman" w:hint="default"/>
      </w:rPr>
    </w:lvl>
    <w:lvl w:ilvl="3" w:tentative="1">
      <w:start w:val="1"/>
      <w:numFmt w:val="decimal"/>
      <w:lvlText w:val="%4."/>
      <w:lvlJc w:val="left"/>
      <w:pPr>
        <w:tabs>
          <w:tab w:val="num" w:pos="1980"/>
        </w:tabs>
        <w:ind w:left="1980" w:hanging="360"/>
      </w:pPr>
    </w:lvl>
    <w:lvl w:ilvl="4" w:tentative="1">
      <w:start w:val="1"/>
      <w:numFmt w:val="lowerLetter"/>
      <w:lvlText w:val="%5."/>
      <w:lvlJc w:val="left"/>
      <w:pPr>
        <w:tabs>
          <w:tab w:val="num" w:pos="2700"/>
        </w:tabs>
        <w:ind w:left="2700" w:hanging="360"/>
      </w:pPr>
    </w:lvl>
    <w:lvl w:ilvl="5" w:tentative="1">
      <w:start w:val="1"/>
      <w:numFmt w:val="lowerRoman"/>
      <w:lvlText w:val="%6."/>
      <w:lvlJc w:val="right"/>
      <w:pPr>
        <w:tabs>
          <w:tab w:val="num" w:pos="3420"/>
        </w:tabs>
        <w:ind w:left="3420" w:hanging="180"/>
      </w:pPr>
    </w:lvl>
    <w:lvl w:ilvl="6" w:tentative="1">
      <w:start w:val="1"/>
      <w:numFmt w:val="decimal"/>
      <w:lvlText w:val="%7."/>
      <w:lvlJc w:val="left"/>
      <w:pPr>
        <w:tabs>
          <w:tab w:val="num" w:pos="4140"/>
        </w:tabs>
        <w:ind w:left="4140" w:hanging="360"/>
      </w:pPr>
    </w:lvl>
    <w:lvl w:ilvl="7" w:tentative="1">
      <w:start w:val="1"/>
      <w:numFmt w:val="lowerLetter"/>
      <w:lvlText w:val="%8."/>
      <w:lvlJc w:val="left"/>
      <w:pPr>
        <w:tabs>
          <w:tab w:val="num" w:pos="4860"/>
        </w:tabs>
        <w:ind w:left="4860" w:hanging="360"/>
      </w:pPr>
    </w:lvl>
    <w:lvl w:ilvl="8" w:tentative="1">
      <w:start w:val="1"/>
      <w:numFmt w:val="lowerRoman"/>
      <w:lvlText w:val="%9."/>
      <w:lvlJc w:val="right"/>
      <w:pPr>
        <w:tabs>
          <w:tab w:val="num" w:pos="5580"/>
        </w:tabs>
        <w:ind w:left="5580" w:hanging="180"/>
      </w:pPr>
    </w:lvl>
  </w:abstractNum>
  <w:abstractNum w:abstractNumId="67" w15:restartNumberingAfterBreak="0">
    <w:nsid w:val="58FF7916"/>
    <w:multiLevelType w:val="hybridMultilevel"/>
    <w:tmpl w:val="49386BD6"/>
    <w:lvl w:ilvl="0" w:tplc="0DD88FA2">
      <w:start w:val="1"/>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8" w15:restartNumberingAfterBreak="0">
    <w:nsid w:val="596A0372"/>
    <w:multiLevelType w:val="hybridMultilevel"/>
    <w:tmpl w:val="633C7FC8"/>
    <w:lvl w:ilvl="0" w:tplc="080C0019">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9" w15:restartNumberingAfterBreak="0">
    <w:nsid w:val="5C4D40C3"/>
    <w:multiLevelType w:val="multilevel"/>
    <w:tmpl w:val="542693DA"/>
    <w:styleLink w:val="WWNum35"/>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0" w15:restartNumberingAfterBreak="0">
    <w:nsid w:val="5D654280"/>
    <w:multiLevelType w:val="multilevel"/>
    <w:tmpl w:val="E84C4D1C"/>
    <w:styleLink w:val="WWNum4"/>
    <w:lvl w:ilvl="0">
      <w:numFmt w:val="bullet"/>
      <w:lvlText w:val="-"/>
      <w:lvlJc w:val="left"/>
      <w:rPr>
        <w:rFonts w:cs="Calibri"/>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71" w15:restartNumberingAfterBreak="0">
    <w:nsid w:val="5E187C0F"/>
    <w:multiLevelType w:val="multilevel"/>
    <w:tmpl w:val="5628B50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2" w15:restartNumberingAfterBreak="0">
    <w:nsid w:val="5EF105A3"/>
    <w:multiLevelType w:val="multilevel"/>
    <w:tmpl w:val="64EC0D0A"/>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Calibri" w:eastAsia="Times New Roman"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3" w15:restartNumberingAfterBreak="0">
    <w:nsid w:val="5F186977"/>
    <w:multiLevelType w:val="multilevel"/>
    <w:tmpl w:val="A2702B2E"/>
    <w:styleLink w:val="WWNum36"/>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15:restartNumberingAfterBreak="0">
    <w:nsid w:val="629B16FD"/>
    <w:multiLevelType w:val="hybridMultilevel"/>
    <w:tmpl w:val="2DE40A0E"/>
    <w:lvl w:ilvl="0" w:tplc="4E1C0032">
      <w:start w:val="1"/>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5" w15:restartNumberingAfterBreak="0">
    <w:nsid w:val="65C75D33"/>
    <w:multiLevelType w:val="multilevel"/>
    <w:tmpl w:val="75B8B246"/>
    <w:styleLink w:val="WWNum13"/>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6" w15:restartNumberingAfterBreak="0">
    <w:nsid w:val="66EA7C8E"/>
    <w:multiLevelType w:val="multilevel"/>
    <w:tmpl w:val="9320C19C"/>
    <w:lvl w:ilvl="0">
      <w:start w:val="1"/>
      <w:numFmt w:val="decimal"/>
      <w:lvlText w:val="%1."/>
      <w:lvlJc w:val="left"/>
      <w:pPr>
        <w:tabs>
          <w:tab w:val="num" w:pos="-180"/>
        </w:tabs>
        <w:ind w:left="-180" w:hanging="360"/>
      </w:pPr>
      <w:rPr>
        <w:rFonts w:ascii="Calibri" w:eastAsia="Calibri" w:hAnsi="Calibri" w:cs="Times New Roman"/>
      </w:rPr>
    </w:lvl>
    <w:lvl w:ilvl="1">
      <w:start w:val="1"/>
      <w:numFmt w:val="lowerLetter"/>
      <w:lvlText w:val="%2)"/>
      <w:lvlJc w:val="left"/>
      <w:pPr>
        <w:ind w:left="540" w:hanging="360"/>
      </w:pPr>
      <w:rPr>
        <w:rFonts w:hint="default"/>
      </w:rPr>
    </w:lvl>
    <w:lvl w:ilvl="2">
      <w:start w:val="25"/>
      <w:numFmt w:val="bullet"/>
      <w:lvlText w:val="-"/>
      <w:lvlJc w:val="left"/>
      <w:pPr>
        <w:tabs>
          <w:tab w:val="num" w:pos="1260"/>
        </w:tabs>
        <w:ind w:left="1260" w:hanging="180"/>
      </w:pPr>
      <w:rPr>
        <w:rFonts w:ascii="Calibri" w:eastAsia="Calibri" w:hAnsi="Calibri" w:cs="Times New Roman" w:hint="default"/>
      </w:rPr>
    </w:lvl>
    <w:lvl w:ilvl="3">
      <w:start w:val="1"/>
      <w:numFmt w:val="decimal"/>
      <w:lvlText w:val="%4."/>
      <w:lvlJc w:val="left"/>
      <w:pPr>
        <w:tabs>
          <w:tab w:val="num" w:pos="1980"/>
        </w:tabs>
        <w:ind w:left="1980" w:hanging="360"/>
      </w:pPr>
      <w:rPr>
        <w:rFonts w:hint="default"/>
      </w:rPr>
    </w:lvl>
    <w:lvl w:ilvl="4">
      <w:start w:val="1"/>
      <w:numFmt w:val="lowerLetter"/>
      <w:lvlText w:val="%5."/>
      <w:lvlJc w:val="left"/>
      <w:pPr>
        <w:tabs>
          <w:tab w:val="num" w:pos="2700"/>
        </w:tabs>
        <w:ind w:left="2700" w:hanging="360"/>
      </w:pPr>
      <w:rPr>
        <w:rFonts w:hint="default"/>
      </w:rPr>
    </w:lvl>
    <w:lvl w:ilvl="5">
      <w:start w:val="1"/>
      <w:numFmt w:val="lowerRoman"/>
      <w:lvlText w:val="%6."/>
      <w:lvlJc w:val="right"/>
      <w:pPr>
        <w:tabs>
          <w:tab w:val="num" w:pos="3420"/>
        </w:tabs>
        <w:ind w:left="3420" w:hanging="180"/>
      </w:pPr>
      <w:rPr>
        <w:rFonts w:hint="default"/>
      </w:rPr>
    </w:lvl>
    <w:lvl w:ilvl="6">
      <w:start w:val="1"/>
      <w:numFmt w:val="decimal"/>
      <w:lvlText w:val="%7."/>
      <w:lvlJc w:val="left"/>
      <w:pPr>
        <w:tabs>
          <w:tab w:val="num" w:pos="4140"/>
        </w:tabs>
        <w:ind w:left="414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right"/>
      <w:pPr>
        <w:tabs>
          <w:tab w:val="num" w:pos="5580"/>
        </w:tabs>
        <w:ind w:left="5580" w:hanging="180"/>
      </w:pPr>
      <w:rPr>
        <w:rFonts w:hint="default"/>
      </w:rPr>
    </w:lvl>
  </w:abstractNum>
  <w:abstractNum w:abstractNumId="77" w15:restartNumberingAfterBreak="0">
    <w:nsid w:val="69274CE8"/>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9650C9E"/>
    <w:multiLevelType w:val="multilevel"/>
    <w:tmpl w:val="86C823CA"/>
    <w:styleLink w:val="WWNum21"/>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15:restartNumberingAfterBreak="0">
    <w:nsid w:val="69D733F7"/>
    <w:multiLevelType w:val="multilevel"/>
    <w:tmpl w:val="A3E40DCE"/>
    <w:styleLink w:val="WWNum37"/>
    <w:lvl w:ilvl="0">
      <w:start w:val="1"/>
      <w:numFmt w:val="lowerLetter"/>
      <w:lvlText w:val="%1)"/>
      <w:lvlJc w:val="left"/>
      <w:rPr>
        <w:rFonts w:eastAsia="Times New Roman" w:cs="Aria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0" w15:restartNumberingAfterBreak="0">
    <w:nsid w:val="6A5D4FE4"/>
    <w:multiLevelType w:val="multilevel"/>
    <w:tmpl w:val="A25C30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6BA32778"/>
    <w:multiLevelType w:val="hybridMultilevel"/>
    <w:tmpl w:val="502C0624"/>
    <w:lvl w:ilvl="0" w:tplc="99E8CE48">
      <w:numFmt w:val="bullet"/>
      <w:lvlText w:val="-"/>
      <w:lvlJc w:val="left"/>
      <w:pPr>
        <w:ind w:left="360" w:hanging="360"/>
      </w:pPr>
      <w:rPr>
        <w:rFonts w:ascii="Calibri" w:eastAsia="Calibri" w:hAnsi="Calibri"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2" w15:restartNumberingAfterBreak="0">
    <w:nsid w:val="6C6A5A84"/>
    <w:multiLevelType w:val="hybridMultilevel"/>
    <w:tmpl w:val="F42A951C"/>
    <w:lvl w:ilvl="0" w:tplc="B1849404">
      <w:start w:val="1"/>
      <w:numFmt w:val="lowerLetter"/>
      <w:lvlText w:val="%1)"/>
      <w:lvlJc w:val="left"/>
      <w:pPr>
        <w:tabs>
          <w:tab w:val="num" w:pos="453"/>
        </w:tabs>
        <w:ind w:left="453" w:hanging="453"/>
      </w:pPr>
      <w:rPr>
        <w:rFonts w:ascii="Times New Roman" w:hAnsi="Times New Roman" w:hint="default"/>
        <w:b w:val="0"/>
        <w:i w:val="0"/>
        <w:sz w:val="24"/>
      </w:rPr>
    </w:lvl>
    <w:lvl w:ilvl="1" w:tplc="040C0019">
      <w:start w:val="1"/>
      <w:numFmt w:val="lowerLetter"/>
      <w:lvlText w:val="%2."/>
      <w:lvlJc w:val="left"/>
      <w:pPr>
        <w:tabs>
          <w:tab w:val="num" w:pos="1440"/>
        </w:tabs>
        <w:ind w:left="1440" w:hanging="360"/>
      </w:pPr>
    </w:lvl>
    <w:lvl w:ilvl="2" w:tplc="9F6A35CA">
      <w:start w:val="1"/>
      <w:numFmt w:val="decimal"/>
      <w:lvlText w:val="%3."/>
      <w:lvlJc w:val="left"/>
      <w:pPr>
        <w:tabs>
          <w:tab w:val="num" w:pos="2340"/>
        </w:tabs>
        <w:ind w:left="2340" w:hanging="360"/>
      </w:pPr>
      <w:rPr>
        <w:rFonts w:hint="default"/>
      </w:rPr>
    </w:lvl>
    <w:lvl w:ilvl="3" w:tplc="D9705DBA">
      <w:start w:val="1"/>
      <w:numFmt w:val="decimal"/>
      <w:lvlText w:val="(%4)"/>
      <w:lvlJc w:val="left"/>
      <w:pPr>
        <w:tabs>
          <w:tab w:val="num" w:pos="2880"/>
        </w:tabs>
        <w:ind w:left="2880" w:hanging="360"/>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3" w15:restartNumberingAfterBreak="0">
    <w:nsid w:val="6DB17032"/>
    <w:multiLevelType w:val="multilevel"/>
    <w:tmpl w:val="777EBEE0"/>
    <w:lvl w:ilvl="0">
      <w:start w:val="2"/>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F77087C"/>
    <w:multiLevelType w:val="multilevel"/>
    <w:tmpl w:val="6D8AC058"/>
    <w:styleLink w:val="WWNum17"/>
    <w:lvl w:ilvl="0">
      <w:numFmt w:val="bullet"/>
      <w:lvlText w:val="-"/>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5" w15:restartNumberingAfterBreak="0">
    <w:nsid w:val="708B44EE"/>
    <w:multiLevelType w:val="multilevel"/>
    <w:tmpl w:val="2F08AB02"/>
    <w:styleLink w:val="WWNum26"/>
    <w:lvl w:ilvl="0">
      <w:start w:val="1"/>
      <w:numFmt w:val="decimal"/>
      <w:lvlText w:val="%1."/>
      <w:lvlJc w:val="left"/>
      <w:rPr>
        <w:rFonts w:cs="Times New Roman"/>
        <w:b/>
        <w:color w:val="00000A"/>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15:restartNumberingAfterBreak="0">
    <w:nsid w:val="73EC06C7"/>
    <w:multiLevelType w:val="multilevel"/>
    <w:tmpl w:val="42AC3826"/>
    <w:styleLink w:val="WWNum46"/>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741C3217"/>
    <w:multiLevelType w:val="multilevel"/>
    <w:tmpl w:val="9028F688"/>
    <w:styleLink w:val="WWNum42"/>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15:restartNumberingAfterBreak="0">
    <w:nsid w:val="752F545D"/>
    <w:multiLevelType w:val="hybridMultilevel"/>
    <w:tmpl w:val="987C3AAE"/>
    <w:lvl w:ilvl="0" w:tplc="040C0019">
      <w:start w:val="1"/>
      <w:numFmt w:val="lowerLetter"/>
      <w:lvlText w:val="%1."/>
      <w:lvlJc w:val="left"/>
      <w:pPr>
        <w:tabs>
          <w:tab w:val="num" w:pos="1440"/>
        </w:tabs>
        <w:ind w:left="144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9" w15:restartNumberingAfterBreak="0">
    <w:nsid w:val="765F69DE"/>
    <w:multiLevelType w:val="multilevel"/>
    <w:tmpl w:val="D4985414"/>
    <w:lvl w:ilvl="0">
      <w:start w:val="3"/>
      <w:numFmt w:val="lowerLetter"/>
      <w:lvlText w:val="%1."/>
      <w:lvlJc w:val="left"/>
      <w:pPr>
        <w:tabs>
          <w:tab w:val="num" w:pos="-180"/>
        </w:tabs>
        <w:ind w:left="-180" w:hanging="360"/>
      </w:pPr>
      <w:rPr>
        <w:rFonts w:hint="default"/>
      </w:rPr>
    </w:lvl>
    <w:lvl w:ilvl="1">
      <w:start w:val="1"/>
      <w:numFmt w:val="lowerLetter"/>
      <w:lvlText w:val="%2)"/>
      <w:lvlJc w:val="left"/>
      <w:pPr>
        <w:ind w:left="540" w:hanging="360"/>
      </w:pPr>
      <w:rPr>
        <w:rFonts w:hint="default"/>
      </w:rPr>
    </w:lvl>
    <w:lvl w:ilvl="2">
      <w:start w:val="25"/>
      <w:numFmt w:val="bullet"/>
      <w:lvlText w:val="-"/>
      <w:lvlJc w:val="left"/>
      <w:pPr>
        <w:tabs>
          <w:tab w:val="num" w:pos="1260"/>
        </w:tabs>
        <w:ind w:left="1260" w:hanging="180"/>
      </w:pPr>
      <w:rPr>
        <w:rFonts w:ascii="Calibri" w:eastAsia="Calibri" w:hAnsi="Calibri" w:cs="Times New Roman" w:hint="default"/>
      </w:rPr>
    </w:lvl>
    <w:lvl w:ilvl="3">
      <w:start w:val="1"/>
      <w:numFmt w:val="decimal"/>
      <w:lvlText w:val="%4."/>
      <w:lvlJc w:val="left"/>
      <w:pPr>
        <w:tabs>
          <w:tab w:val="num" w:pos="1980"/>
        </w:tabs>
        <w:ind w:left="1980" w:hanging="360"/>
      </w:pPr>
      <w:rPr>
        <w:rFonts w:hint="default"/>
      </w:rPr>
    </w:lvl>
    <w:lvl w:ilvl="4">
      <w:start w:val="1"/>
      <w:numFmt w:val="lowerLetter"/>
      <w:lvlText w:val="%5."/>
      <w:lvlJc w:val="left"/>
      <w:pPr>
        <w:tabs>
          <w:tab w:val="num" w:pos="2700"/>
        </w:tabs>
        <w:ind w:left="2700" w:hanging="360"/>
      </w:pPr>
      <w:rPr>
        <w:rFonts w:hint="default"/>
      </w:rPr>
    </w:lvl>
    <w:lvl w:ilvl="5">
      <w:start w:val="1"/>
      <w:numFmt w:val="lowerRoman"/>
      <w:lvlText w:val="%6."/>
      <w:lvlJc w:val="right"/>
      <w:pPr>
        <w:tabs>
          <w:tab w:val="num" w:pos="3420"/>
        </w:tabs>
        <w:ind w:left="3420" w:hanging="180"/>
      </w:pPr>
      <w:rPr>
        <w:rFonts w:hint="default"/>
      </w:rPr>
    </w:lvl>
    <w:lvl w:ilvl="6">
      <w:start w:val="1"/>
      <w:numFmt w:val="decimal"/>
      <w:lvlText w:val="%7."/>
      <w:lvlJc w:val="left"/>
      <w:pPr>
        <w:tabs>
          <w:tab w:val="num" w:pos="4140"/>
        </w:tabs>
        <w:ind w:left="414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right"/>
      <w:pPr>
        <w:tabs>
          <w:tab w:val="num" w:pos="5580"/>
        </w:tabs>
        <w:ind w:left="5580" w:hanging="180"/>
      </w:pPr>
      <w:rPr>
        <w:rFonts w:hint="default"/>
      </w:rPr>
    </w:lvl>
  </w:abstractNum>
  <w:abstractNum w:abstractNumId="90" w15:restartNumberingAfterBreak="0">
    <w:nsid w:val="77EB35CB"/>
    <w:multiLevelType w:val="hybridMultilevel"/>
    <w:tmpl w:val="F214A48C"/>
    <w:lvl w:ilvl="0" w:tplc="C204B5F2">
      <w:start w:val="1"/>
      <w:numFmt w:val="lowerLetter"/>
      <w:lvlText w:val="%1."/>
      <w:lvlJc w:val="left"/>
      <w:pPr>
        <w:ind w:left="14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1" w15:restartNumberingAfterBreak="0">
    <w:nsid w:val="782446EE"/>
    <w:multiLevelType w:val="hybridMultilevel"/>
    <w:tmpl w:val="787A41C0"/>
    <w:lvl w:ilvl="0" w:tplc="D4508632">
      <w:start w:val="1"/>
      <w:numFmt w:val="lowerLetter"/>
      <w:lvlText w:val="%1)"/>
      <w:lvlJc w:val="left"/>
      <w:pPr>
        <w:ind w:left="360" w:hanging="360"/>
      </w:pPr>
      <w:rPr>
        <w:rFonts w:ascii="Calibri" w:hAnsi="Calibri" w:hint="default"/>
        <w:b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2" w15:restartNumberingAfterBreak="0">
    <w:nsid w:val="78A92FDE"/>
    <w:multiLevelType w:val="hybridMultilevel"/>
    <w:tmpl w:val="A486110E"/>
    <w:lvl w:ilvl="0" w:tplc="50F88ECE">
      <w:start w:val="1"/>
      <w:numFmt w:val="lowerLetter"/>
      <w:lvlText w:val="%1."/>
      <w:lvlJc w:val="left"/>
      <w:pPr>
        <w:tabs>
          <w:tab w:val="num" w:pos="1440"/>
        </w:tabs>
        <w:ind w:left="1440" w:hanging="360"/>
      </w:pPr>
      <w:rPr>
        <w:rFonts w:hint="default"/>
      </w:rPr>
    </w:lvl>
    <w:lvl w:ilvl="1" w:tplc="C204B5F2">
      <w:start w:val="1"/>
      <w:numFmt w:val="lowerLetter"/>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3" w15:restartNumberingAfterBreak="0">
    <w:nsid w:val="7ACF2D17"/>
    <w:multiLevelType w:val="multilevel"/>
    <w:tmpl w:val="0B0E51AE"/>
    <w:styleLink w:val="WWNum16"/>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4" w15:restartNumberingAfterBreak="0">
    <w:nsid w:val="7B524E6B"/>
    <w:multiLevelType w:val="multilevel"/>
    <w:tmpl w:val="46B4C1CE"/>
    <w:styleLink w:val="WWNum24"/>
    <w:lvl w:ilvl="0">
      <w:start w:val="1"/>
      <w:numFmt w:val="decimal"/>
      <w:lvlText w:val="%1."/>
      <w:lvlJc w:val="left"/>
      <w:rPr>
        <w:rFonts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5" w15:restartNumberingAfterBreak="0">
    <w:nsid w:val="7E4B494C"/>
    <w:multiLevelType w:val="multilevel"/>
    <w:tmpl w:val="67FEEF42"/>
    <w:styleLink w:val="WWNum38"/>
    <w:lvl w:ilvl="0">
      <w:start w:val="1"/>
      <w:numFmt w:val="lowerLetter"/>
      <w:lvlText w:val="%1)"/>
      <w:lvlJc w:val="left"/>
      <w:rPr>
        <w:rFonts w:eastAsia="Times New Roman" w:cs="Aria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15:restartNumberingAfterBreak="0">
    <w:nsid w:val="7F4020DA"/>
    <w:multiLevelType w:val="multilevel"/>
    <w:tmpl w:val="63A88DA2"/>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Calibri" w:eastAsia="Times New Roman"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66859279">
    <w:abstractNumId w:val="13"/>
  </w:num>
  <w:num w:numId="2" w16cid:durableId="262229625">
    <w:abstractNumId w:val="51"/>
  </w:num>
  <w:num w:numId="3" w16cid:durableId="932203073">
    <w:abstractNumId w:val="60"/>
  </w:num>
  <w:num w:numId="4" w16cid:durableId="1829705661">
    <w:abstractNumId w:val="70"/>
  </w:num>
  <w:num w:numId="5" w16cid:durableId="1649043915">
    <w:abstractNumId w:val="64"/>
  </w:num>
  <w:num w:numId="6" w16cid:durableId="1347446009">
    <w:abstractNumId w:val="61"/>
  </w:num>
  <w:num w:numId="7" w16cid:durableId="2043901423">
    <w:abstractNumId w:val="54"/>
  </w:num>
  <w:num w:numId="8" w16cid:durableId="338123655">
    <w:abstractNumId w:val="35"/>
  </w:num>
  <w:num w:numId="9" w16cid:durableId="576091220">
    <w:abstractNumId w:val="33"/>
  </w:num>
  <w:num w:numId="10" w16cid:durableId="460538524">
    <w:abstractNumId w:val="11"/>
  </w:num>
  <w:num w:numId="11" w16cid:durableId="237329988">
    <w:abstractNumId w:val="37"/>
  </w:num>
  <w:num w:numId="12" w16cid:durableId="594749333">
    <w:abstractNumId w:val="8"/>
  </w:num>
  <w:num w:numId="13" w16cid:durableId="1222209341">
    <w:abstractNumId w:val="75"/>
  </w:num>
  <w:num w:numId="14" w16cid:durableId="949748479">
    <w:abstractNumId w:val="59"/>
  </w:num>
  <w:num w:numId="15" w16cid:durableId="406536116">
    <w:abstractNumId w:val="49"/>
  </w:num>
  <w:num w:numId="16" w16cid:durableId="250429505">
    <w:abstractNumId w:val="93"/>
  </w:num>
  <w:num w:numId="17" w16cid:durableId="1011837202">
    <w:abstractNumId w:val="84"/>
  </w:num>
  <w:num w:numId="18" w16cid:durableId="551430802">
    <w:abstractNumId w:val="46"/>
  </w:num>
  <w:num w:numId="19" w16cid:durableId="1567760618">
    <w:abstractNumId w:val="14"/>
  </w:num>
  <w:num w:numId="20" w16cid:durableId="1934703354">
    <w:abstractNumId w:val="36"/>
  </w:num>
  <w:num w:numId="21" w16cid:durableId="1536769527">
    <w:abstractNumId w:val="78"/>
  </w:num>
  <w:num w:numId="22" w16cid:durableId="1744183478">
    <w:abstractNumId w:val="44"/>
  </w:num>
  <w:num w:numId="23" w16cid:durableId="570313614">
    <w:abstractNumId w:val="53"/>
  </w:num>
  <w:num w:numId="24" w16cid:durableId="1200823941">
    <w:abstractNumId w:val="94"/>
  </w:num>
  <w:num w:numId="25" w16cid:durableId="228543056">
    <w:abstractNumId w:val="50"/>
  </w:num>
  <w:num w:numId="26" w16cid:durableId="690766688">
    <w:abstractNumId w:val="85"/>
  </w:num>
  <w:num w:numId="27" w16cid:durableId="144398828">
    <w:abstractNumId w:val="7"/>
  </w:num>
  <w:num w:numId="28" w16cid:durableId="1890416827">
    <w:abstractNumId w:val="63"/>
  </w:num>
  <w:num w:numId="29" w16cid:durableId="1828478923">
    <w:abstractNumId w:val="56"/>
  </w:num>
  <w:num w:numId="30" w16cid:durableId="840241610">
    <w:abstractNumId w:val="45"/>
  </w:num>
  <w:num w:numId="31" w16cid:durableId="652443114">
    <w:abstractNumId w:val="18"/>
  </w:num>
  <w:num w:numId="32" w16cid:durableId="1022249402">
    <w:abstractNumId w:val="27"/>
  </w:num>
  <w:num w:numId="33" w16cid:durableId="862279511">
    <w:abstractNumId w:val="15"/>
  </w:num>
  <w:num w:numId="34" w16cid:durableId="1749571149">
    <w:abstractNumId w:val="5"/>
  </w:num>
  <w:num w:numId="35" w16cid:durableId="20784910">
    <w:abstractNumId w:val="69"/>
  </w:num>
  <w:num w:numId="36" w16cid:durableId="2031252920">
    <w:abstractNumId w:val="73"/>
  </w:num>
  <w:num w:numId="37" w16cid:durableId="1655179811">
    <w:abstractNumId w:val="79"/>
  </w:num>
  <w:num w:numId="38" w16cid:durableId="345403928">
    <w:abstractNumId w:val="95"/>
  </w:num>
  <w:num w:numId="39" w16cid:durableId="1567063655">
    <w:abstractNumId w:val="22"/>
  </w:num>
  <w:num w:numId="40" w16cid:durableId="2053069805">
    <w:abstractNumId w:val="41"/>
  </w:num>
  <w:num w:numId="41" w16cid:durableId="1559852090">
    <w:abstractNumId w:val="16"/>
  </w:num>
  <w:num w:numId="42" w16cid:durableId="901521130">
    <w:abstractNumId w:val="87"/>
  </w:num>
  <w:num w:numId="43" w16cid:durableId="550926302">
    <w:abstractNumId w:val="39"/>
  </w:num>
  <w:num w:numId="44" w16cid:durableId="1161968653">
    <w:abstractNumId w:val="29"/>
  </w:num>
  <w:num w:numId="45" w16cid:durableId="1852835937">
    <w:abstractNumId w:val="3"/>
  </w:num>
  <w:num w:numId="46" w16cid:durableId="286157641">
    <w:abstractNumId w:val="86"/>
  </w:num>
  <w:num w:numId="47" w16cid:durableId="407505006">
    <w:abstractNumId w:val="43"/>
  </w:num>
  <w:num w:numId="48" w16cid:durableId="428697412">
    <w:abstractNumId w:val="48"/>
  </w:num>
  <w:num w:numId="49" w16cid:durableId="1003626906">
    <w:abstractNumId w:val="81"/>
  </w:num>
  <w:num w:numId="50" w16cid:durableId="1426070965">
    <w:abstractNumId w:val="91"/>
  </w:num>
  <w:num w:numId="51" w16cid:durableId="1910264917">
    <w:abstractNumId w:val="66"/>
  </w:num>
  <w:num w:numId="52" w16cid:durableId="294067801">
    <w:abstractNumId w:val="52"/>
  </w:num>
  <w:num w:numId="53" w16cid:durableId="1630083791">
    <w:abstractNumId w:val="68"/>
  </w:num>
  <w:num w:numId="54" w16cid:durableId="1015961815">
    <w:abstractNumId w:val="55"/>
  </w:num>
  <w:num w:numId="55" w16cid:durableId="1862433997">
    <w:abstractNumId w:val="2"/>
  </w:num>
  <w:num w:numId="56" w16cid:durableId="714737546">
    <w:abstractNumId w:val="74"/>
  </w:num>
  <w:num w:numId="57" w16cid:durableId="2035810834">
    <w:abstractNumId w:val="76"/>
  </w:num>
  <w:num w:numId="58" w16cid:durableId="367218308">
    <w:abstractNumId w:val="26"/>
  </w:num>
  <w:num w:numId="59" w16cid:durableId="1979605181">
    <w:abstractNumId w:val="77"/>
  </w:num>
  <w:num w:numId="60" w16cid:durableId="66736092">
    <w:abstractNumId w:val="23"/>
  </w:num>
  <w:num w:numId="61" w16cid:durableId="1870096428">
    <w:abstractNumId w:val="0"/>
  </w:num>
  <w:num w:numId="62" w16cid:durableId="515732386">
    <w:abstractNumId w:val="82"/>
  </w:num>
  <w:num w:numId="63" w16cid:durableId="1702591262">
    <w:abstractNumId w:val="88"/>
  </w:num>
  <w:num w:numId="64" w16cid:durableId="190388105">
    <w:abstractNumId w:val="65"/>
  </w:num>
  <w:num w:numId="65" w16cid:durableId="129443417">
    <w:abstractNumId w:val="89"/>
  </w:num>
  <w:num w:numId="66" w16cid:durableId="1320882627">
    <w:abstractNumId w:val="57"/>
  </w:num>
  <w:num w:numId="67" w16cid:durableId="238564522">
    <w:abstractNumId w:val="47"/>
  </w:num>
  <w:num w:numId="68" w16cid:durableId="674041113">
    <w:abstractNumId w:val="71"/>
  </w:num>
  <w:num w:numId="69" w16cid:durableId="386997781">
    <w:abstractNumId w:val="72"/>
  </w:num>
  <w:num w:numId="70" w16cid:durableId="1232808582">
    <w:abstractNumId w:val="67"/>
  </w:num>
  <w:num w:numId="71" w16cid:durableId="304554148">
    <w:abstractNumId w:val="30"/>
  </w:num>
  <w:num w:numId="72" w16cid:durableId="1565675379">
    <w:abstractNumId w:val="28"/>
  </w:num>
  <w:num w:numId="73" w16cid:durableId="1134903554">
    <w:abstractNumId w:val="38"/>
  </w:num>
  <w:num w:numId="74" w16cid:durableId="617880821">
    <w:abstractNumId w:val="10"/>
  </w:num>
  <w:num w:numId="75" w16cid:durableId="196820441">
    <w:abstractNumId w:val="40"/>
  </w:num>
  <w:num w:numId="76" w16cid:durableId="1663315620">
    <w:abstractNumId w:val="31"/>
  </w:num>
  <w:num w:numId="77" w16cid:durableId="87629350">
    <w:abstractNumId w:val="96"/>
  </w:num>
  <w:num w:numId="78" w16cid:durableId="1342703786">
    <w:abstractNumId w:val="92"/>
  </w:num>
  <w:num w:numId="79" w16cid:durableId="337315822">
    <w:abstractNumId w:val="90"/>
  </w:num>
  <w:num w:numId="80" w16cid:durableId="1732919950">
    <w:abstractNumId w:val="80"/>
  </w:num>
  <w:num w:numId="81" w16cid:durableId="691305644">
    <w:abstractNumId w:val="12"/>
  </w:num>
  <w:num w:numId="82" w16cid:durableId="949242530">
    <w:abstractNumId w:val="83"/>
  </w:num>
  <w:num w:numId="83" w16cid:durableId="1628898483">
    <w:abstractNumId w:val="1"/>
  </w:num>
  <w:num w:numId="84" w16cid:durableId="127478896">
    <w:abstractNumId w:val="34"/>
  </w:num>
  <w:num w:numId="85" w16cid:durableId="963735158">
    <w:abstractNumId w:val="58"/>
  </w:num>
  <w:num w:numId="86" w16cid:durableId="1735202027">
    <w:abstractNumId w:val="25"/>
  </w:num>
  <w:num w:numId="87" w16cid:durableId="1064645774">
    <w:abstractNumId w:val="20"/>
  </w:num>
  <w:num w:numId="88" w16cid:durableId="1724013570">
    <w:abstractNumId w:val="32"/>
  </w:num>
  <w:num w:numId="89" w16cid:durableId="1995640486">
    <w:abstractNumId w:val="19"/>
  </w:num>
  <w:num w:numId="90" w16cid:durableId="405107308">
    <w:abstractNumId w:val="21"/>
  </w:num>
  <w:num w:numId="91" w16cid:durableId="1479691867">
    <w:abstractNumId w:val="6"/>
  </w:num>
  <w:num w:numId="92" w16cid:durableId="1326739719">
    <w:abstractNumId w:val="62"/>
  </w:num>
  <w:num w:numId="93" w16cid:durableId="486018458">
    <w:abstractNumId w:val="9"/>
  </w:num>
  <w:num w:numId="94" w16cid:durableId="8023842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3895035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22482949">
    <w:abstractNumId w:val="17"/>
  </w:num>
  <w:num w:numId="97" w16cid:durableId="830172465">
    <w:abstractNumId w:val="24"/>
  </w:num>
  <w:num w:numId="98" w16cid:durableId="14312684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TrackFormatting/>
  <w:defaultTabStop w:val="709"/>
  <w:autoHyphenation/>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03"/>
    <w:rsid w:val="00000403"/>
    <w:rsid w:val="00000D16"/>
    <w:rsid w:val="000010D1"/>
    <w:rsid w:val="0000211B"/>
    <w:rsid w:val="00004798"/>
    <w:rsid w:val="000047B6"/>
    <w:rsid w:val="0000552F"/>
    <w:rsid w:val="00005562"/>
    <w:rsid w:val="000067DF"/>
    <w:rsid w:val="00007921"/>
    <w:rsid w:val="00007932"/>
    <w:rsid w:val="0000796E"/>
    <w:rsid w:val="00007E6F"/>
    <w:rsid w:val="00010BC7"/>
    <w:rsid w:val="00010C4A"/>
    <w:rsid w:val="00011236"/>
    <w:rsid w:val="00011726"/>
    <w:rsid w:val="00011950"/>
    <w:rsid w:val="0001211F"/>
    <w:rsid w:val="00012D7E"/>
    <w:rsid w:val="00014BB2"/>
    <w:rsid w:val="00014ED3"/>
    <w:rsid w:val="0001532F"/>
    <w:rsid w:val="00017143"/>
    <w:rsid w:val="000176B3"/>
    <w:rsid w:val="00020C7A"/>
    <w:rsid w:val="00020ED7"/>
    <w:rsid w:val="00021053"/>
    <w:rsid w:val="00022000"/>
    <w:rsid w:val="00022294"/>
    <w:rsid w:val="00022AB0"/>
    <w:rsid w:val="00022E97"/>
    <w:rsid w:val="00024F76"/>
    <w:rsid w:val="0002534D"/>
    <w:rsid w:val="000256D8"/>
    <w:rsid w:val="00025B32"/>
    <w:rsid w:val="00025CF8"/>
    <w:rsid w:val="000262DE"/>
    <w:rsid w:val="00026DE9"/>
    <w:rsid w:val="0002780F"/>
    <w:rsid w:val="00027BFE"/>
    <w:rsid w:val="00030390"/>
    <w:rsid w:val="00030A01"/>
    <w:rsid w:val="00030AEC"/>
    <w:rsid w:val="00030C25"/>
    <w:rsid w:val="000324B1"/>
    <w:rsid w:val="000330A1"/>
    <w:rsid w:val="0003327E"/>
    <w:rsid w:val="00033950"/>
    <w:rsid w:val="00034AC5"/>
    <w:rsid w:val="00034CFF"/>
    <w:rsid w:val="00036D24"/>
    <w:rsid w:val="00037A0E"/>
    <w:rsid w:val="00042013"/>
    <w:rsid w:val="00045B1A"/>
    <w:rsid w:val="00045BEF"/>
    <w:rsid w:val="00050159"/>
    <w:rsid w:val="00051E13"/>
    <w:rsid w:val="0005441E"/>
    <w:rsid w:val="00055FBE"/>
    <w:rsid w:val="000562FF"/>
    <w:rsid w:val="000577D2"/>
    <w:rsid w:val="00057DA7"/>
    <w:rsid w:val="00060048"/>
    <w:rsid w:val="000613F7"/>
    <w:rsid w:val="00061EB2"/>
    <w:rsid w:val="00062948"/>
    <w:rsid w:val="00063BA1"/>
    <w:rsid w:val="00063BD8"/>
    <w:rsid w:val="00063EBC"/>
    <w:rsid w:val="00064597"/>
    <w:rsid w:val="00064784"/>
    <w:rsid w:val="000652B6"/>
    <w:rsid w:val="00066EA3"/>
    <w:rsid w:val="000712E0"/>
    <w:rsid w:val="000719C8"/>
    <w:rsid w:val="000720E3"/>
    <w:rsid w:val="00072FDB"/>
    <w:rsid w:val="00073D04"/>
    <w:rsid w:val="00074F93"/>
    <w:rsid w:val="0007528B"/>
    <w:rsid w:val="0007550B"/>
    <w:rsid w:val="00077AE7"/>
    <w:rsid w:val="000809D6"/>
    <w:rsid w:val="00080AF0"/>
    <w:rsid w:val="00080F53"/>
    <w:rsid w:val="00082294"/>
    <w:rsid w:val="00082F4B"/>
    <w:rsid w:val="00083436"/>
    <w:rsid w:val="00085942"/>
    <w:rsid w:val="00087F11"/>
    <w:rsid w:val="00090131"/>
    <w:rsid w:val="000913B4"/>
    <w:rsid w:val="0009359B"/>
    <w:rsid w:val="000940E3"/>
    <w:rsid w:val="000944F0"/>
    <w:rsid w:val="000948E3"/>
    <w:rsid w:val="000A04C3"/>
    <w:rsid w:val="000A06EF"/>
    <w:rsid w:val="000A2985"/>
    <w:rsid w:val="000A2BF3"/>
    <w:rsid w:val="000A2DF5"/>
    <w:rsid w:val="000A3830"/>
    <w:rsid w:val="000A4BB2"/>
    <w:rsid w:val="000B04FF"/>
    <w:rsid w:val="000B0A70"/>
    <w:rsid w:val="000B18D7"/>
    <w:rsid w:val="000B20A3"/>
    <w:rsid w:val="000B263F"/>
    <w:rsid w:val="000B27F6"/>
    <w:rsid w:val="000B2C5C"/>
    <w:rsid w:val="000B4774"/>
    <w:rsid w:val="000B4980"/>
    <w:rsid w:val="000B76BD"/>
    <w:rsid w:val="000C0D10"/>
    <w:rsid w:val="000C1A69"/>
    <w:rsid w:val="000C1FE7"/>
    <w:rsid w:val="000C2260"/>
    <w:rsid w:val="000C2725"/>
    <w:rsid w:val="000C2E48"/>
    <w:rsid w:val="000C43EA"/>
    <w:rsid w:val="000C45D1"/>
    <w:rsid w:val="000C60BD"/>
    <w:rsid w:val="000C6479"/>
    <w:rsid w:val="000C7846"/>
    <w:rsid w:val="000C7E9E"/>
    <w:rsid w:val="000D2BFB"/>
    <w:rsid w:val="000D3E81"/>
    <w:rsid w:val="000D5BFF"/>
    <w:rsid w:val="000D67FF"/>
    <w:rsid w:val="000D754A"/>
    <w:rsid w:val="000E01DB"/>
    <w:rsid w:val="000E0EDE"/>
    <w:rsid w:val="000E17C6"/>
    <w:rsid w:val="000E2529"/>
    <w:rsid w:val="000E2DF4"/>
    <w:rsid w:val="000E3879"/>
    <w:rsid w:val="000E3998"/>
    <w:rsid w:val="000E3BF2"/>
    <w:rsid w:val="000E4CF5"/>
    <w:rsid w:val="000E4FF8"/>
    <w:rsid w:val="000E5A22"/>
    <w:rsid w:val="000E75A3"/>
    <w:rsid w:val="000E7BAC"/>
    <w:rsid w:val="000F0DF6"/>
    <w:rsid w:val="000F0E3C"/>
    <w:rsid w:val="000F31F8"/>
    <w:rsid w:val="000F39D0"/>
    <w:rsid w:val="000F3AF2"/>
    <w:rsid w:val="000F3CD9"/>
    <w:rsid w:val="000F3D86"/>
    <w:rsid w:val="000F464D"/>
    <w:rsid w:val="000F4BCC"/>
    <w:rsid w:val="000F4DD0"/>
    <w:rsid w:val="000F604F"/>
    <w:rsid w:val="000F626C"/>
    <w:rsid w:val="000F7230"/>
    <w:rsid w:val="00100814"/>
    <w:rsid w:val="00100ED4"/>
    <w:rsid w:val="00102B02"/>
    <w:rsid w:val="001030E2"/>
    <w:rsid w:val="001031C0"/>
    <w:rsid w:val="00104670"/>
    <w:rsid w:val="001059CA"/>
    <w:rsid w:val="00106378"/>
    <w:rsid w:val="00107275"/>
    <w:rsid w:val="001120C0"/>
    <w:rsid w:val="001129A1"/>
    <w:rsid w:val="00113DE2"/>
    <w:rsid w:val="00116CCC"/>
    <w:rsid w:val="00117A35"/>
    <w:rsid w:val="001202CA"/>
    <w:rsid w:val="00121AFA"/>
    <w:rsid w:val="0012321B"/>
    <w:rsid w:val="00124003"/>
    <w:rsid w:val="001241FB"/>
    <w:rsid w:val="00124C89"/>
    <w:rsid w:val="00125517"/>
    <w:rsid w:val="00125C82"/>
    <w:rsid w:val="0012624D"/>
    <w:rsid w:val="00127961"/>
    <w:rsid w:val="00130CFB"/>
    <w:rsid w:val="00131DFF"/>
    <w:rsid w:val="00131E84"/>
    <w:rsid w:val="001324B7"/>
    <w:rsid w:val="00133B8D"/>
    <w:rsid w:val="00134054"/>
    <w:rsid w:val="001349B0"/>
    <w:rsid w:val="001362AC"/>
    <w:rsid w:val="00136B88"/>
    <w:rsid w:val="00136DE8"/>
    <w:rsid w:val="001372AA"/>
    <w:rsid w:val="00137EB9"/>
    <w:rsid w:val="00140E47"/>
    <w:rsid w:val="001417A2"/>
    <w:rsid w:val="0014280E"/>
    <w:rsid w:val="00143381"/>
    <w:rsid w:val="001443F9"/>
    <w:rsid w:val="001452C6"/>
    <w:rsid w:val="00147EFA"/>
    <w:rsid w:val="0015007A"/>
    <w:rsid w:val="00150A5E"/>
    <w:rsid w:val="00150E13"/>
    <w:rsid w:val="001518FA"/>
    <w:rsid w:val="00151E84"/>
    <w:rsid w:val="00151EBD"/>
    <w:rsid w:val="00151F7E"/>
    <w:rsid w:val="001525E9"/>
    <w:rsid w:val="00153A2C"/>
    <w:rsid w:val="001547E3"/>
    <w:rsid w:val="00154ECA"/>
    <w:rsid w:val="0015548E"/>
    <w:rsid w:val="001556F0"/>
    <w:rsid w:val="001559B7"/>
    <w:rsid w:val="00155BE6"/>
    <w:rsid w:val="00160191"/>
    <w:rsid w:val="0016076A"/>
    <w:rsid w:val="0016103C"/>
    <w:rsid w:val="00161171"/>
    <w:rsid w:val="001615DB"/>
    <w:rsid w:val="00161F74"/>
    <w:rsid w:val="00162901"/>
    <w:rsid w:val="0016317D"/>
    <w:rsid w:val="00163E36"/>
    <w:rsid w:val="00164B04"/>
    <w:rsid w:val="0016673E"/>
    <w:rsid w:val="00166F21"/>
    <w:rsid w:val="00167584"/>
    <w:rsid w:val="00167F3A"/>
    <w:rsid w:val="00171AFE"/>
    <w:rsid w:val="001731C2"/>
    <w:rsid w:val="00173D0A"/>
    <w:rsid w:val="001741A2"/>
    <w:rsid w:val="00176944"/>
    <w:rsid w:val="001773CC"/>
    <w:rsid w:val="00177CE1"/>
    <w:rsid w:val="00177D47"/>
    <w:rsid w:val="00180B49"/>
    <w:rsid w:val="001813D5"/>
    <w:rsid w:val="00181561"/>
    <w:rsid w:val="001816B6"/>
    <w:rsid w:val="00184C34"/>
    <w:rsid w:val="001857EE"/>
    <w:rsid w:val="001858EC"/>
    <w:rsid w:val="00186818"/>
    <w:rsid w:val="0018714E"/>
    <w:rsid w:val="001875FA"/>
    <w:rsid w:val="00187952"/>
    <w:rsid w:val="0019020A"/>
    <w:rsid w:val="00190532"/>
    <w:rsid w:val="0019071D"/>
    <w:rsid w:val="00190F7D"/>
    <w:rsid w:val="001918BA"/>
    <w:rsid w:val="00192A2C"/>
    <w:rsid w:val="001948C6"/>
    <w:rsid w:val="00195B1A"/>
    <w:rsid w:val="00195C66"/>
    <w:rsid w:val="001962D5"/>
    <w:rsid w:val="0019657B"/>
    <w:rsid w:val="001A20E7"/>
    <w:rsid w:val="001A376A"/>
    <w:rsid w:val="001A4AA8"/>
    <w:rsid w:val="001A53E4"/>
    <w:rsid w:val="001A596B"/>
    <w:rsid w:val="001B1E09"/>
    <w:rsid w:val="001B2825"/>
    <w:rsid w:val="001B3DAF"/>
    <w:rsid w:val="001B4A1F"/>
    <w:rsid w:val="001B7170"/>
    <w:rsid w:val="001B7B12"/>
    <w:rsid w:val="001C1330"/>
    <w:rsid w:val="001C17BE"/>
    <w:rsid w:val="001C4E95"/>
    <w:rsid w:val="001C4EE9"/>
    <w:rsid w:val="001C5228"/>
    <w:rsid w:val="001C54D8"/>
    <w:rsid w:val="001C5E86"/>
    <w:rsid w:val="001C5F40"/>
    <w:rsid w:val="001C6A57"/>
    <w:rsid w:val="001C799F"/>
    <w:rsid w:val="001D20DA"/>
    <w:rsid w:val="001D3BDE"/>
    <w:rsid w:val="001D41AB"/>
    <w:rsid w:val="001D4B40"/>
    <w:rsid w:val="001D5A59"/>
    <w:rsid w:val="001D5ED1"/>
    <w:rsid w:val="001D5EE8"/>
    <w:rsid w:val="001D63E5"/>
    <w:rsid w:val="001D7373"/>
    <w:rsid w:val="001E07CE"/>
    <w:rsid w:val="001E1FB4"/>
    <w:rsid w:val="001E20F0"/>
    <w:rsid w:val="001E212D"/>
    <w:rsid w:val="001E2743"/>
    <w:rsid w:val="001E2836"/>
    <w:rsid w:val="001E2C3F"/>
    <w:rsid w:val="001E3952"/>
    <w:rsid w:val="001E4269"/>
    <w:rsid w:val="001E7245"/>
    <w:rsid w:val="001E758E"/>
    <w:rsid w:val="001F19C7"/>
    <w:rsid w:val="001F2E45"/>
    <w:rsid w:val="001F30D7"/>
    <w:rsid w:val="001F38FD"/>
    <w:rsid w:val="001F4D41"/>
    <w:rsid w:val="001F4F9D"/>
    <w:rsid w:val="001F5918"/>
    <w:rsid w:val="001F6DCD"/>
    <w:rsid w:val="001F78B5"/>
    <w:rsid w:val="00200144"/>
    <w:rsid w:val="0020096D"/>
    <w:rsid w:val="002016B9"/>
    <w:rsid w:val="002018ED"/>
    <w:rsid w:val="00202186"/>
    <w:rsid w:val="00203304"/>
    <w:rsid w:val="0020381F"/>
    <w:rsid w:val="00203C3C"/>
    <w:rsid w:val="00204021"/>
    <w:rsid w:val="00204109"/>
    <w:rsid w:val="00205052"/>
    <w:rsid w:val="00205304"/>
    <w:rsid w:val="00205438"/>
    <w:rsid w:val="00206F05"/>
    <w:rsid w:val="0020723C"/>
    <w:rsid w:val="0021015E"/>
    <w:rsid w:val="0021024F"/>
    <w:rsid w:val="00210581"/>
    <w:rsid w:val="00210EB1"/>
    <w:rsid w:val="00211376"/>
    <w:rsid w:val="00211A79"/>
    <w:rsid w:val="0021285C"/>
    <w:rsid w:val="00213AB5"/>
    <w:rsid w:val="00214ECF"/>
    <w:rsid w:val="002176D7"/>
    <w:rsid w:val="002177DC"/>
    <w:rsid w:val="00217CC4"/>
    <w:rsid w:val="00220FD6"/>
    <w:rsid w:val="00221EFE"/>
    <w:rsid w:val="00222AA0"/>
    <w:rsid w:val="00224847"/>
    <w:rsid w:val="00226530"/>
    <w:rsid w:val="00227516"/>
    <w:rsid w:val="0023027C"/>
    <w:rsid w:val="002305CC"/>
    <w:rsid w:val="0023292B"/>
    <w:rsid w:val="00232C29"/>
    <w:rsid w:val="002338CB"/>
    <w:rsid w:val="0023424E"/>
    <w:rsid w:val="00234C0F"/>
    <w:rsid w:val="00236B7E"/>
    <w:rsid w:val="00236FDF"/>
    <w:rsid w:val="0023771E"/>
    <w:rsid w:val="00237827"/>
    <w:rsid w:val="0024082C"/>
    <w:rsid w:val="002416F0"/>
    <w:rsid w:val="00241DCF"/>
    <w:rsid w:val="002420B1"/>
    <w:rsid w:val="00242145"/>
    <w:rsid w:val="00244318"/>
    <w:rsid w:val="0024492E"/>
    <w:rsid w:val="00244BC1"/>
    <w:rsid w:val="002452D0"/>
    <w:rsid w:val="00246CA3"/>
    <w:rsid w:val="002502FA"/>
    <w:rsid w:val="002504B0"/>
    <w:rsid w:val="00250580"/>
    <w:rsid w:val="002507E7"/>
    <w:rsid w:val="00250879"/>
    <w:rsid w:val="00250DE1"/>
    <w:rsid w:val="00250F66"/>
    <w:rsid w:val="00252369"/>
    <w:rsid w:val="00254090"/>
    <w:rsid w:val="00254764"/>
    <w:rsid w:val="00254EBA"/>
    <w:rsid w:val="0025586A"/>
    <w:rsid w:val="0025750E"/>
    <w:rsid w:val="00260B7C"/>
    <w:rsid w:val="00261D90"/>
    <w:rsid w:val="00261FAE"/>
    <w:rsid w:val="0026345C"/>
    <w:rsid w:val="00263F1E"/>
    <w:rsid w:val="002645FF"/>
    <w:rsid w:val="00264EA4"/>
    <w:rsid w:val="002650D5"/>
    <w:rsid w:val="00265DAE"/>
    <w:rsid w:val="00266531"/>
    <w:rsid w:val="0026696A"/>
    <w:rsid w:val="00270B4A"/>
    <w:rsid w:val="002716E8"/>
    <w:rsid w:val="0027309E"/>
    <w:rsid w:val="00273AC3"/>
    <w:rsid w:val="002743B3"/>
    <w:rsid w:val="00276F07"/>
    <w:rsid w:val="00277F2E"/>
    <w:rsid w:val="0028040B"/>
    <w:rsid w:val="002805E3"/>
    <w:rsid w:val="00280B64"/>
    <w:rsid w:val="00280DEF"/>
    <w:rsid w:val="00280E15"/>
    <w:rsid w:val="0028309B"/>
    <w:rsid w:val="0028349C"/>
    <w:rsid w:val="00283E95"/>
    <w:rsid w:val="00285094"/>
    <w:rsid w:val="0028525E"/>
    <w:rsid w:val="00290755"/>
    <w:rsid w:val="00290A83"/>
    <w:rsid w:val="0029119A"/>
    <w:rsid w:val="0029136B"/>
    <w:rsid w:val="00291665"/>
    <w:rsid w:val="00291EA4"/>
    <w:rsid w:val="00292BFF"/>
    <w:rsid w:val="002935E6"/>
    <w:rsid w:val="00295D69"/>
    <w:rsid w:val="00295F20"/>
    <w:rsid w:val="00296992"/>
    <w:rsid w:val="0029738F"/>
    <w:rsid w:val="002A204B"/>
    <w:rsid w:val="002A2C90"/>
    <w:rsid w:val="002A2E09"/>
    <w:rsid w:val="002A307A"/>
    <w:rsid w:val="002A3D03"/>
    <w:rsid w:val="002A3F3D"/>
    <w:rsid w:val="002A4572"/>
    <w:rsid w:val="002A4FCE"/>
    <w:rsid w:val="002A6488"/>
    <w:rsid w:val="002A75C8"/>
    <w:rsid w:val="002A7D05"/>
    <w:rsid w:val="002B020C"/>
    <w:rsid w:val="002B0527"/>
    <w:rsid w:val="002B12AB"/>
    <w:rsid w:val="002B150D"/>
    <w:rsid w:val="002B1E64"/>
    <w:rsid w:val="002B2C43"/>
    <w:rsid w:val="002B3103"/>
    <w:rsid w:val="002B41CE"/>
    <w:rsid w:val="002B483C"/>
    <w:rsid w:val="002B498C"/>
    <w:rsid w:val="002B7F0F"/>
    <w:rsid w:val="002C1EDA"/>
    <w:rsid w:val="002C26C5"/>
    <w:rsid w:val="002C2A9D"/>
    <w:rsid w:val="002C5DDC"/>
    <w:rsid w:val="002C685A"/>
    <w:rsid w:val="002C753B"/>
    <w:rsid w:val="002C7EEA"/>
    <w:rsid w:val="002D29A5"/>
    <w:rsid w:val="002D2C1E"/>
    <w:rsid w:val="002D2CE2"/>
    <w:rsid w:val="002D33AC"/>
    <w:rsid w:val="002D33C8"/>
    <w:rsid w:val="002D3565"/>
    <w:rsid w:val="002D43EA"/>
    <w:rsid w:val="002D4700"/>
    <w:rsid w:val="002D6207"/>
    <w:rsid w:val="002D65FC"/>
    <w:rsid w:val="002D703F"/>
    <w:rsid w:val="002E02BF"/>
    <w:rsid w:val="002E07A2"/>
    <w:rsid w:val="002E0A02"/>
    <w:rsid w:val="002E1BEA"/>
    <w:rsid w:val="002E6F54"/>
    <w:rsid w:val="002E712C"/>
    <w:rsid w:val="002E7B29"/>
    <w:rsid w:val="002F01F8"/>
    <w:rsid w:val="002F18E0"/>
    <w:rsid w:val="002F365A"/>
    <w:rsid w:val="002F3713"/>
    <w:rsid w:val="002F484B"/>
    <w:rsid w:val="002F56B0"/>
    <w:rsid w:val="002F6E15"/>
    <w:rsid w:val="002F7369"/>
    <w:rsid w:val="002F7AE8"/>
    <w:rsid w:val="003010BC"/>
    <w:rsid w:val="00301495"/>
    <w:rsid w:val="003014B4"/>
    <w:rsid w:val="00302E6B"/>
    <w:rsid w:val="00303129"/>
    <w:rsid w:val="00303BF3"/>
    <w:rsid w:val="00303ECA"/>
    <w:rsid w:val="00304162"/>
    <w:rsid w:val="00304310"/>
    <w:rsid w:val="00304ABA"/>
    <w:rsid w:val="003052B8"/>
    <w:rsid w:val="00305AFF"/>
    <w:rsid w:val="00305D4A"/>
    <w:rsid w:val="00306A10"/>
    <w:rsid w:val="003108F5"/>
    <w:rsid w:val="00310BD2"/>
    <w:rsid w:val="00312977"/>
    <w:rsid w:val="00314C9E"/>
    <w:rsid w:val="00315DC3"/>
    <w:rsid w:val="00315E26"/>
    <w:rsid w:val="003161A1"/>
    <w:rsid w:val="00316BD3"/>
    <w:rsid w:val="00317B2D"/>
    <w:rsid w:val="00317EC0"/>
    <w:rsid w:val="00321357"/>
    <w:rsid w:val="00323419"/>
    <w:rsid w:val="00324756"/>
    <w:rsid w:val="00325160"/>
    <w:rsid w:val="00326CFC"/>
    <w:rsid w:val="00327A2A"/>
    <w:rsid w:val="0033000A"/>
    <w:rsid w:val="003318A9"/>
    <w:rsid w:val="00331A6A"/>
    <w:rsid w:val="003333D1"/>
    <w:rsid w:val="003349AB"/>
    <w:rsid w:val="00335403"/>
    <w:rsid w:val="00335E1F"/>
    <w:rsid w:val="00336162"/>
    <w:rsid w:val="00336CE7"/>
    <w:rsid w:val="00340A4D"/>
    <w:rsid w:val="00340C30"/>
    <w:rsid w:val="00341960"/>
    <w:rsid w:val="00341D53"/>
    <w:rsid w:val="0034309A"/>
    <w:rsid w:val="0034325D"/>
    <w:rsid w:val="003449B3"/>
    <w:rsid w:val="003455F5"/>
    <w:rsid w:val="00345A0F"/>
    <w:rsid w:val="00345E46"/>
    <w:rsid w:val="00346DB7"/>
    <w:rsid w:val="00347A9E"/>
    <w:rsid w:val="0035417F"/>
    <w:rsid w:val="00355BE9"/>
    <w:rsid w:val="00355F51"/>
    <w:rsid w:val="00357FE2"/>
    <w:rsid w:val="0036059A"/>
    <w:rsid w:val="00360B31"/>
    <w:rsid w:val="00362150"/>
    <w:rsid w:val="003627FC"/>
    <w:rsid w:val="00363E33"/>
    <w:rsid w:val="00364F41"/>
    <w:rsid w:val="00365E1B"/>
    <w:rsid w:val="00367FB5"/>
    <w:rsid w:val="00370313"/>
    <w:rsid w:val="00370FC9"/>
    <w:rsid w:val="00371603"/>
    <w:rsid w:val="00371FD6"/>
    <w:rsid w:val="0037226B"/>
    <w:rsid w:val="0037305E"/>
    <w:rsid w:val="003732B0"/>
    <w:rsid w:val="003737B3"/>
    <w:rsid w:val="00373980"/>
    <w:rsid w:val="00375E46"/>
    <w:rsid w:val="00376F88"/>
    <w:rsid w:val="00377CB3"/>
    <w:rsid w:val="00380FEB"/>
    <w:rsid w:val="0038136B"/>
    <w:rsid w:val="00381EF5"/>
    <w:rsid w:val="00382176"/>
    <w:rsid w:val="003821C2"/>
    <w:rsid w:val="00383B4B"/>
    <w:rsid w:val="0038548D"/>
    <w:rsid w:val="003866D6"/>
    <w:rsid w:val="00386F5C"/>
    <w:rsid w:val="00387A68"/>
    <w:rsid w:val="003900C5"/>
    <w:rsid w:val="00391AE8"/>
    <w:rsid w:val="00391DEF"/>
    <w:rsid w:val="003932FA"/>
    <w:rsid w:val="00396981"/>
    <w:rsid w:val="00396BCA"/>
    <w:rsid w:val="00396D22"/>
    <w:rsid w:val="003A05C6"/>
    <w:rsid w:val="003A2979"/>
    <w:rsid w:val="003A3E93"/>
    <w:rsid w:val="003A4040"/>
    <w:rsid w:val="003A441B"/>
    <w:rsid w:val="003A5906"/>
    <w:rsid w:val="003A5A6D"/>
    <w:rsid w:val="003A7C5F"/>
    <w:rsid w:val="003B043C"/>
    <w:rsid w:val="003B0E7A"/>
    <w:rsid w:val="003B41D2"/>
    <w:rsid w:val="003B4DF5"/>
    <w:rsid w:val="003B4E63"/>
    <w:rsid w:val="003B54BF"/>
    <w:rsid w:val="003B63D9"/>
    <w:rsid w:val="003B72BE"/>
    <w:rsid w:val="003B7360"/>
    <w:rsid w:val="003B75AB"/>
    <w:rsid w:val="003C1513"/>
    <w:rsid w:val="003C1670"/>
    <w:rsid w:val="003C186E"/>
    <w:rsid w:val="003C3277"/>
    <w:rsid w:val="003C3D2F"/>
    <w:rsid w:val="003C4F15"/>
    <w:rsid w:val="003C58C1"/>
    <w:rsid w:val="003C5DB6"/>
    <w:rsid w:val="003D02A0"/>
    <w:rsid w:val="003D0426"/>
    <w:rsid w:val="003D0460"/>
    <w:rsid w:val="003D1B83"/>
    <w:rsid w:val="003D2105"/>
    <w:rsid w:val="003D573F"/>
    <w:rsid w:val="003D57E1"/>
    <w:rsid w:val="003D5C76"/>
    <w:rsid w:val="003D65FA"/>
    <w:rsid w:val="003D6692"/>
    <w:rsid w:val="003D6FFA"/>
    <w:rsid w:val="003D7287"/>
    <w:rsid w:val="003D78C7"/>
    <w:rsid w:val="003D7C04"/>
    <w:rsid w:val="003E1869"/>
    <w:rsid w:val="003E2965"/>
    <w:rsid w:val="003E30DD"/>
    <w:rsid w:val="003E31FC"/>
    <w:rsid w:val="003E36BF"/>
    <w:rsid w:val="003E38D5"/>
    <w:rsid w:val="003E4292"/>
    <w:rsid w:val="003E4CB0"/>
    <w:rsid w:val="003E6BA3"/>
    <w:rsid w:val="003F01B3"/>
    <w:rsid w:val="003F1205"/>
    <w:rsid w:val="003F1B5D"/>
    <w:rsid w:val="003F2101"/>
    <w:rsid w:val="003F2F63"/>
    <w:rsid w:val="003F3ACB"/>
    <w:rsid w:val="003F47C6"/>
    <w:rsid w:val="003F699B"/>
    <w:rsid w:val="003F7DAD"/>
    <w:rsid w:val="00401B8B"/>
    <w:rsid w:val="004027A1"/>
    <w:rsid w:val="00405233"/>
    <w:rsid w:val="00405A62"/>
    <w:rsid w:val="00406B7F"/>
    <w:rsid w:val="0040745D"/>
    <w:rsid w:val="00410FC8"/>
    <w:rsid w:val="00412430"/>
    <w:rsid w:val="00413207"/>
    <w:rsid w:val="00413C63"/>
    <w:rsid w:val="00415449"/>
    <w:rsid w:val="00416BBB"/>
    <w:rsid w:val="0041729A"/>
    <w:rsid w:val="0042004B"/>
    <w:rsid w:val="00420263"/>
    <w:rsid w:val="004204D8"/>
    <w:rsid w:val="00420535"/>
    <w:rsid w:val="00421A2A"/>
    <w:rsid w:val="00421A7C"/>
    <w:rsid w:val="00422AFF"/>
    <w:rsid w:val="00422BD9"/>
    <w:rsid w:val="0042314E"/>
    <w:rsid w:val="004245A8"/>
    <w:rsid w:val="004254CD"/>
    <w:rsid w:val="00425DAA"/>
    <w:rsid w:val="00426FC2"/>
    <w:rsid w:val="00430702"/>
    <w:rsid w:val="004315EE"/>
    <w:rsid w:val="00431DAC"/>
    <w:rsid w:val="00432FAA"/>
    <w:rsid w:val="004336BC"/>
    <w:rsid w:val="00433CCE"/>
    <w:rsid w:val="00434000"/>
    <w:rsid w:val="004344CA"/>
    <w:rsid w:val="00434632"/>
    <w:rsid w:val="00434C07"/>
    <w:rsid w:val="00437528"/>
    <w:rsid w:val="00440047"/>
    <w:rsid w:val="004407F9"/>
    <w:rsid w:val="00440B9C"/>
    <w:rsid w:val="00440D2E"/>
    <w:rsid w:val="0044115A"/>
    <w:rsid w:val="0044223A"/>
    <w:rsid w:val="0044250B"/>
    <w:rsid w:val="00442CC4"/>
    <w:rsid w:val="004431F2"/>
    <w:rsid w:val="00443E8A"/>
    <w:rsid w:val="00445B5B"/>
    <w:rsid w:val="00446106"/>
    <w:rsid w:val="00446BCD"/>
    <w:rsid w:val="00450011"/>
    <w:rsid w:val="00451E06"/>
    <w:rsid w:val="0045268E"/>
    <w:rsid w:val="00452C6C"/>
    <w:rsid w:val="00453718"/>
    <w:rsid w:val="00453E4A"/>
    <w:rsid w:val="00455BB1"/>
    <w:rsid w:val="00455E9A"/>
    <w:rsid w:val="0046031D"/>
    <w:rsid w:val="00461576"/>
    <w:rsid w:val="00462471"/>
    <w:rsid w:val="00462989"/>
    <w:rsid w:val="004633BC"/>
    <w:rsid w:val="00463673"/>
    <w:rsid w:val="004661D6"/>
    <w:rsid w:val="0046677C"/>
    <w:rsid w:val="0046686A"/>
    <w:rsid w:val="00466E26"/>
    <w:rsid w:val="00467002"/>
    <w:rsid w:val="00467913"/>
    <w:rsid w:val="00470529"/>
    <w:rsid w:val="00471B34"/>
    <w:rsid w:val="004722CD"/>
    <w:rsid w:val="00472626"/>
    <w:rsid w:val="0047369B"/>
    <w:rsid w:val="004739AA"/>
    <w:rsid w:val="004744C1"/>
    <w:rsid w:val="00475518"/>
    <w:rsid w:val="00476FFB"/>
    <w:rsid w:val="00477EC8"/>
    <w:rsid w:val="004801E1"/>
    <w:rsid w:val="0048096F"/>
    <w:rsid w:val="00481107"/>
    <w:rsid w:val="0048141A"/>
    <w:rsid w:val="00481C8A"/>
    <w:rsid w:val="00481CAE"/>
    <w:rsid w:val="00484072"/>
    <w:rsid w:val="00484339"/>
    <w:rsid w:val="00487BF0"/>
    <w:rsid w:val="00491AC0"/>
    <w:rsid w:val="00492850"/>
    <w:rsid w:val="004930CB"/>
    <w:rsid w:val="004941BE"/>
    <w:rsid w:val="004965AD"/>
    <w:rsid w:val="00496897"/>
    <w:rsid w:val="00496C11"/>
    <w:rsid w:val="0049725D"/>
    <w:rsid w:val="004978B6"/>
    <w:rsid w:val="004A0570"/>
    <w:rsid w:val="004A1CBA"/>
    <w:rsid w:val="004A254D"/>
    <w:rsid w:val="004A2DB9"/>
    <w:rsid w:val="004A310D"/>
    <w:rsid w:val="004A3BD3"/>
    <w:rsid w:val="004A3C06"/>
    <w:rsid w:val="004A4826"/>
    <w:rsid w:val="004A4F0F"/>
    <w:rsid w:val="004A5788"/>
    <w:rsid w:val="004A6053"/>
    <w:rsid w:val="004A655A"/>
    <w:rsid w:val="004A6631"/>
    <w:rsid w:val="004A75C5"/>
    <w:rsid w:val="004A78B8"/>
    <w:rsid w:val="004B032E"/>
    <w:rsid w:val="004B0E3F"/>
    <w:rsid w:val="004B1699"/>
    <w:rsid w:val="004B1DB4"/>
    <w:rsid w:val="004B23CD"/>
    <w:rsid w:val="004B4B15"/>
    <w:rsid w:val="004B4BFE"/>
    <w:rsid w:val="004B4E20"/>
    <w:rsid w:val="004B59D5"/>
    <w:rsid w:val="004B5AF3"/>
    <w:rsid w:val="004B6B97"/>
    <w:rsid w:val="004C05E5"/>
    <w:rsid w:val="004C2A9E"/>
    <w:rsid w:val="004C3486"/>
    <w:rsid w:val="004C3EC6"/>
    <w:rsid w:val="004C4219"/>
    <w:rsid w:val="004C6221"/>
    <w:rsid w:val="004C6757"/>
    <w:rsid w:val="004C6882"/>
    <w:rsid w:val="004D0503"/>
    <w:rsid w:val="004D077D"/>
    <w:rsid w:val="004D1A6B"/>
    <w:rsid w:val="004D2AF6"/>
    <w:rsid w:val="004D3BA4"/>
    <w:rsid w:val="004D5FD8"/>
    <w:rsid w:val="004D718C"/>
    <w:rsid w:val="004E04FA"/>
    <w:rsid w:val="004E1049"/>
    <w:rsid w:val="004E1A3C"/>
    <w:rsid w:val="004E3139"/>
    <w:rsid w:val="004E3D8E"/>
    <w:rsid w:val="004E4F2C"/>
    <w:rsid w:val="004E5219"/>
    <w:rsid w:val="004E592B"/>
    <w:rsid w:val="004E5D7A"/>
    <w:rsid w:val="004E69B4"/>
    <w:rsid w:val="004E6AA4"/>
    <w:rsid w:val="004E7347"/>
    <w:rsid w:val="004E7486"/>
    <w:rsid w:val="004F0542"/>
    <w:rsid w:val="004F4191"/>
    <w:rsid w:val="004F56E7"/>
    <w:rsid w:val="004F6929"/>
    <w:rsid w:val="004F730A"/>
    <w:rsid w:val="004F7B17"/>
    <w:rsid w:val="00500183"/>
    <w:rsid w:val="005002BF"/>
    <w:rsid w:val="00500BD5"/>
    <w:rsid w:val="00500C6A"/>
    <w:rsid w:val="00502496"/>
    <w:rsid w:val="00502EDA"/>
    <w:rsid w:val="005030B0"/>
    <w:rsid w:val="005034FE"/>
    <w:rsid w:val="005043B5"/>
    <w:rsid w:val="00505A39"/>
    <w:rsid w:val="00505C17"/>
    <w:rsid w:val="00506462"/>
    <w:rsid w:val="00506DB5"/>
    <w:rsid w:val="00512672"/>
    <w:rsid w:val="00512968"/>
    <w:rsid w:val="005139F5"/>
    <w:rsid w:val="00513DC2"/>
    <w:rsid w:val="005164F3"/>
    <w:rsid w:val="00516802"/>
    <w:rsid w:val="005170F8"/>
    <w:rsid w:val="0052072B"/>
    <w:rsid w:val="00521BF3"/>
    <w:rsid w:val="00522C48"/>
    <w:rsid w:val="0052310B"/>
    <w:rsid w:val="005252CC"/>
    <w:rsid w:val="0053030A"/>
    <w:rsid w:val="00530408"/>
    <w:rsid w:val="005311A0"/>
    <w:rsid w:val="0053166E"/>
    <w:rsid w:val="0053201B"/>
    <w:rsid w:val="005330F3"/>
    <w:rsid w:val="00534143"/>
    <w:rsid w:val="005341B4"/>
    <w:rsid w:val="0053477C"/>
    <w:rsid w:val="00534B23"/>
    <w:rsid w:val="00535CAF"/>
    <w:rsid w:val="005362E9"/>
    <w:rsid w:val="00536820"/>
    <w:rsid w:val="005374FC"/>
    <w:rsid w:val="00537599"/>
    <w:rsid w:val="00537BA9"/>
    <w:rsid w:val="00540C54"/>
    <w:rsid w:val="00540FFF"/>
    <w:rsid w:val="00541091"/>
    <w:rsid w:val="0054227C"/>
    <w:rsid w:val="0054245D"/>
    <w:rsid w:val="00542C37"/>
    <w:rsid w:val="00542CC8"/>
    <w:rsid w:val="0054415D"/>
    <w:rsid w:val="00544770"/>
    <w:rsid w:val="00545DB8"/>
    <w:rsid w:val="00547F9F"/>
    <w:rsid w:val="00550CD7"/>
    <w:rsid w:val="00551F33"/>
    <w:rsid w:val="00551F88"/>
    <w:rsid w:val="005522C5"/>
    <w:rsid w:val="0055254A"/>
    <w:rsid w:val="005529EB"/>
    <w:rsid w:val="0055303A"/>
    <w:rsid w:val="00553523"/>
    <w:rsid w:val="00553D8E"/>
    <w:rsid w:val="0055545D"/>
    <w:rsid w:val="00560328"/>
    <w:rsid w:val="00560527"/>
    <w:rsid w:val="005614F9"/>
    <w:rsid w:val="0056181E"/>
    <w:rsid w:val="00561D7B"/>
    <w:rsid w:val="00562089"/>
    <w:rsid w:val="00563A12"/>
    <w:rsid w:val="005646E2"/>
    <w:rsid w:val="00564701"/>
    <w:rsid w:val="00565423"/>
    <w:rsid w:val="00565896"/>
    <w:rsid w:val="00565BBF"/>
    <w:rsid w:val="005664BD"/>
    <w:rsid w:val="005667FE"/>
    <w:rsid w:val="00566DA4"/>
    <w:rsid w:val="0057059D"/>
    <w:rsid w:val="005705AA"/>
    <w:rsid w:val="00571237"/>
    <w:rsid w:val="00571E84"/>
    <w:rsid w:val="00572929"/>
    <w:rsid w:val="005729F5"/>
    <w:rsid w:val="00573A87"/>
    <w:rsid w:val="00573E6A"/>
    <w:rsid w:val="00574207"/>
    <w:rsid w:val="00574440"/>
    <w:rsid w:val="00575DED"/>
    <w:rsid w:val="00576287"/>
    <w:rsid w:val="00577CEB"/>
    <w:rsid w:val="00580BB3"/>
    <w:rsid w:val="00581C88"/>
    <w:rsid w:val="00582374"/>
    <w:rsid w:val="005824B3"/>
    <w:rsid w:val="0058274E"/>
    <w:rsid w:val="00586773"/>
    <w:rsid w:val="00587071"/>
    <w:rsid w:val="0058774D"/>
    <w:rsid w:val="00591433"/>
    <w:rsid w:val="00592016"/>
    <w:rsid w:val="005923B9"/>
    <w:rsid w:val="00592AD0"/>
    <w:rsid w:val="00594665"/>
    <w:rsid w:val="00596D69"/>
    <w:rsid w:val="00596FC0"/>
    <w:rsid w:val="0059719D"/>
    <w:rsid w:val="00597416"/>
    <w:rsid w:val="005A023E"/>
    <w:rsid w:val="005A0782"/>
    <w:rsid w:val="005A1ECC"/>
    <w:rsid w:val="005A1F22"/>
    <w:rsid w:val="005A27B3"/>
    <w:rsid w:val="005A4636"/>
    <w:rsid w:val="005A6118"/>
    <w:rsid w:val="005A6518"/>
    <w:rsid w:val="005A768F"/>
    <w:rsid w:val="005B02AA"/>
    <w:rsid w:val="005B0A6C"/>
    <w:rsid w:val="005B1C60"/>
    <w:rsid w:val="005B1C94"/>
    <w:rsid w:val="005B1F28"/>
    <w:rsid w:val="005B24FA"/>
    <w:rsid w:val="005B3116"/>
    <w:rsid w:val="005B4C7C"/>
    <w:rsid w:val="005B5B74"/>
    <w:rsid w:val="005B5CCC"/>
    <w:rsid w:val="005C179D"/>
    <w:rsid w:val="005C1C19"/>
    <w:rsid w:val="005C1E2C"/>
    <w:rsid w:val="005C1F23"/>
    <w:rsid w:val="005C348D"/>
    <w:rsid w:val="005C3807"/>
    <w:rsid w:val="005D0DCE"/>
    <w:rsid w:val="005D0F65"/>
    <w:rsid w:val="005D0F79"/>
    <w:rsid w:val="005D1460"/>
    <w:rsid w:val="005D16D9"/>
    <w:rsid w:val="005D1A4B"/>
    <w:rsid w:val="005D359C"/>
    <w:rsid w:val="005D3691"/>
    <w:rsid w:val="005D38AA"/>
    <w:rsid w:val="005D6589"/>
    <w:rsid w:val="005E043B"/>
    <w:rsid w:val="005E065C"/>
    <w:rsid w:val="005E0EDA"/>
    <w:rsid w:val="005E158F"/>
    <w:rsid w:val="005E4C5B"/>
    <w:rsid w:val="005E5B55"/>
    <w:rsid w:val="005E5FB3"/>
    <w:rsid w:val="005E6641"/>
    <w:rsid w:val="005E7871"/>
    <w:rsid w:val="005E7A9D"/>
    <w:rsid w:val="005F0EE7"/>
    <w:rsid w:val="005F1765"/>
    <w:rsid w:val="005F2648"/>
    <w:rsid w:val="005F28DE"/>
    <w:rsid w:val="005F38FD"/>
    <w:rsid w:val="005F3DA9"/>
    <w:rsid w:val="005F51D8"/>
    <w:rsid w:val="005F540E"/>
    <w:rsid w:val="005F66A4"/>
    <w:rsid w:val="005F6E72"/>
    <w:rsid w:val="005F6E98"/>
    <w:rsid w:val="005F7C8A"/>
    <w:rsid w:val="006009F3"/>
    <w:rsid w:val="00600EB0"/>
    <w:rsid w:val="00602F7A"/>
    <w:rsid w:val="00603834"/>
    <w:rsid w:val="00603B03"/>
    <w:rsid w:val="00603C80"/>
    <w:rsid w:val="00605CC3"/>
    <w:rsid w:val="00607B44"/>
    <w:rsid w:val="00611447"/>
    <w:rsid w:val="00612B1C"/>
    <w:rsid w:val="00612ECE"/>
    <w:rsid w:val="00612F09"/>
    <w:rsid w:val="0061353E"/>
    <w:rsid w:val="00613825"/>
    <w:rsid w:val="006139BA"/>
    <w:rsid w:val="00613B11"/>
    <w:rsid w:val="0061528A"/>
    <w:rsid w:val="00615AF9"/>
    <w:rsid w:val="00615F0B"/>
    <w:rsid w:val="0061684D"/>
    <w:rsid w:val="00617570"/>
    <w:rsid w:val="00617C6D"/>
    <w:rsid w:val="00620750"/>
    <w:rsid w:val="00622190"/>
    <w:rsid w:val="006234BE"/>
    <w:rsid w:val="00623666"/>
    <w:rsid w:val="00624640"/>
    <w:rsid w:val="00624E43"/>
    <w:rsid w:val="00625481"/>
    <w:rsid w:val="00627697"/>
    <w:rsid w:val="006304B8"/>
    <w:rsid w:val="00630E29"/>
    <w:rsid w:val="0063104E"/>
    <w:rsid w:val="00631FC2"/>
    <w:rsid w:val="006323D1"/>
    <w:rsid w:val="0063320C"/>
    <w:rsid w:val="00633D8B"/>
    <w:rsid w:val="00634793"/>
    <w:rsid w:val="00634885"/>
    <w:rsid w:val="00636184"/>
    <w:rsid w:val="00636D24"/>
    <w:rsid w:val="00640510"/>
    <w:rsid w:val="00640D01"/>
    <w:rsid w:val="00640DDA"/>
    <w:rsid w:val="00641120"/>
    <w:rsid w:val="00641D8A"/>
    <w:rsid w:val="006427D3"/>
    <w:rsid w:val="0064284E"/>
    <w:rsid w:val="0064314D"/>
    <w:rsid w:val="0064460F"/>
    <w:rsid w:val="00645A27"/>
    <w:rsid w:val="00645DF6"/>
    <w:rsid w:val="00645E41"/>
    <w:rsid w:val="00646621"/>
    <w:rsid w:val="00647F6C"/>
    <w:rsid w:val="0065080D"/>
    <w:rsid w:val="0065193F"/>
    <w:rsid w:val="00651E20"/>
    <w:rsid w:val="00652470"/>
    <w:rsid w:val="00652696"/>
    <w:rsid w:val="006526F5"/>
    <w:rsid w:val="00652BE8"/>
    <w:rsid w:val="00652CFA"/>
    <w:rsid w:val="00652ED4"/>
    <w:rsid w:val="006539E3"/>
    <w:rsid w:val="006554F4"/>
    <w:rsid w:val="00655D92"/>
    <w:rsid w:val="00656554"/>
    <w:rsid w:val="00657172"/>
    <w:rsid w:val="006573B1"/>
    <w:rsid w:val="00657CB2"/>
    <w:rsid w:val="00660323"/>
    <w:rsid w:val="006604DB"/>
    <w:rsid w:val="0066227A"/>
    <w:rsid w:val="006622DD"/>
    <w:rsid w:val="00664DC0"/>
    <w:rsid w:val="00664F36"/>
    <w:rsid w:val="006651E7"/>
    <w:rsid w:val="00665C93"/>
    <w:rsid w:val="00672927"/>
    <w:rsid w:val="00674511"/>
    <w:rsid w:val="00674A6D"/>
    <w:rsid w:val="006750D3"/>
    <w:rsid w:val="00675327"/>
    <w:rsid w:val="0067630F"/>
    <w:rsid w:val="006763CA"/>
    <w:rsid w:val="00676A4B"/>
    <w:rsid w:val="00676FC5"/>
    <w:rsid w:val="00680C7E"/>
    <w:rsid w:val="00682546"/>
    <w:rsid w:val="0068348C"/>
    <w:rsid w:val="006836AC"/>
    <w:rsid w:val="00683824"/>
    <w:rsid w:val="00683CF6"/>
    <w:rsid w:val="00684446"/>
    <w:rsid w:val="00690C60"/>
    <w:rsid w:val="006919F5"/>
    <w:rsid w:val="00695022"/>
    <w:rsid w:val="006953C7"/>
    <w:rsid w:val="0069632C"/>
    <w:rsid w:val="006971A3"/>
    <w:rsid w:val="006971D1"/>
    <w:rsid w:val="00697B6E"/>
    <w:rsid w:val="006A1BF6"/>
    <w:rsid w:val="006A1FB0"/>
    <w:rsid w:val="006A25F4"/>
    <w:rsid w:val="006A31F7"/>
    <w:rsid w:val="006A4A7A"/>
    <w:rsid w:val="006A5866"/>
    <w:rsid w:val="006A5AA1"/>
    <w:rsid w:val="006A78B1"/>
    <w:rsid w:val="006A7D64"/>
    <w:rsid w:val="006B074C"/>
    <w:rsid w:val="006B07CF"/>
    <w:rsid w:val="006B2B4C"/>
    <w:rsid w:val="006B3A7E"/>
    <w:rsid w:val="006B4E55"/>
    <w:rsid w:val="006B525D"/>
    <w:rsid w:val="006B6892"/>
    <w:rsid w:val="006B71A1"/>
    <w:rsid w:val="006C03D1"/>
    <w:rsid w:val="006C09F9"/>
    <w:rsid w:val="006C1A7B"/>
    <w:rsid w:val="006C22EC"/>
    <w:rsid w:val="006C4D77"/>
    <w:rsid w:val="006C4F21"/>
    <w:rsid w:val="006C7CD7"/>
    <w:rsid w:val="006D26A5"/>
    <w:rsid w:val="006D2905"/>
    <w:rsid w:val="006D3D08"/>
    <w:rsid w:val="006D3FD4"/>
    <w:rsid w:val="006D49BA"/>
    <w:rsid w:val="006D650F"/>
    <w:rsid w:val="006D7A25"/>
    <w:rsid w:val="006D7C87"/>
    <w:rsid w:val="006D7D2D"/>
    <w:rsid w:val="006E042E"/>
    <w:rsid w:val="006E0E2F"/>
    <w:rsid w:val="006E1A90"/>
    <w:rsid w:val="006E1FE6"/>
    <w:rsid w:val="006E2E3A"/>
    <w:rsid w:val="006E388B"/>
    <w:rsid w:val="006E3993"/>
    <w:rsid w:val="006E3AEE"/>
    <w:rsid w:val="006E41DF"/>
    <w:rsid w:val="006E4BC2"/>
    <w:rsid w:val="006E4F43"/>
    <w:rsid w:val="006E544C"/>
    <w:rsid w:val="006E6655"/>
    <w:rsid w:val="006E6E2E"/>
    <w:rsid w:val="006F0995"/>
    <w:rsid w:val="006F1B09"/>
    <w:rsid w:val="006F21AF"/>
    <w:rsid w:val="006F3AEE"/>
    <w:rsid w:val="006F5178"/>
    <w:rsid w:val="006F5875"/>
    <w:rsid w:val="007019F8"/>
    <w:rsid w:val="00701DF4"/>
    <w:rsid w:val="00704AFF"/>
    <w:rsid w:val="00705985"/>
    <w:rsid w:val="0070650B"/>
    <w:rsid w:val="00706C10"/>
    <w:rsid w:val="0070726E"/>
    <w:rsid w:val="00707726"/>
    <w:rsid w:val="00707731"/>
    <w:rsid w:val="00707CE6"/>
    <w:rsid w:val="00707CF2"/>
    <w:rsid w:val="00710D27"/>
    <w:rsid w:val="00711405"/>
    <w:rsid w:val="00712406"/>
    <w:rsid w:val="00712607"/>
    <w:rsid w:val="0071309B"/>
    <w:rsid w:val="007135CF"/>
    <w:rsid w:val="0071556E"/>
    <w:rsid w:val="00715ABC"/>
    <w:rsid w:val="007161EF"/>
    <w:rsid w:val="00720D32"/>
    <w:rsid w:val="00720EEF"/>
    <w:rsid w:val="007224B8"/>
    <w:rsid w:val="00725EF7"/>
    <w:rsid w:val="0072634B"/>
    <w:rsid w:val="007263BE"/>
    <w:rsid w:val="007324AC"/>
    <w:rsid w:val="007325B7"/>
    <w:rsid w:val="007336C7"/>
    <w:rsid w:val="00733E3A"/>
    <w:rsid w:val="00733E5D"/>
    <w:rsid w:val="007343AB"/>
    <w:rsid w:val="00734A96"/>
    <w:rsid w:val="0073508C"/>
    <w:rsid w:val="007353B0"/>
    <w:rsid w:val="007362E4"/>
    <w:rsid w:val="00737173"/>
    <w:rsid w:val="00740032"/>
    <w:rsid w:val="007402CA"/>
    <w:rsid w:val="00740956"/>
    <w:rsid w:val="007419BF"/>
    <w:rsid w:val="0074220C"/>
    <w:rsid w:val="0074457E"/>
    <w:rsid w:val="0074509F"/>
    <w:rsid w:val="00746188"/>
    <w:rsid w:val="00746783"/>
    <w:rsid w:val="00746B2D"/>
    <w:rsid w:val="00750A20"/>
    <w:rsid w:val="007513FA"/>
    <w:rsid w:val="00751BF4"/>
    <w:rsid w:val="00753BEA"/>
    <w:rsid w:val="00753C0B"/>
    <w:rsid w:val="0075431C"/>
    <w:rsid w:val="00755081"/>
    <w:rsid w:val="0075550A"/>
    <w:rsid w:val="00756F11"/>
    <w:rsid w:val="0075770C"/>
    <w:rsid w:val="00757AEA"/>
    <w:rsid w:val="0076088B"/>
    <w:rsid w:val="007624C8"/>
    <w:rsid w:val="007628D9"/>
    <w:rsid w:val="00762AA9"/>
    <w:rsid w:val="00763B0E"/>
    <w:rsid w:val="00764D14"/>
    <w:rsid w:val="00765E5C"/>
    <w:rsid w:val="007671EF"/>
    <w:rsid w:val="007702C8"/>
    <w:rsid w:val="007704B1"/>
    <w:rsid w:val="0077176D"/>
    <w:rsid w:val="007725AB"/>
    <w:rsid w:val="00772DD7"/>
    <w:rsid w:val="0077342B"/>
    <w:rsid w:val="00773653"/>
    <w:rsid w:val="007741BC"/>
    <w:rsid w:val="00774351"/>
    <w:rsid w:val="007743B6"/>
    <w:rsid w:val="00774D8E"/>
    <w:rsid w:val="00774F02"/>
    <w:rsid w:val="00777622"/>
    <w:rsid w:val="00780A8B"/>
    <w:rsid w:val="00781B74"/>
    <w:rsid w:val="007823D2"/>
    <w:rsid w:val="007827DF"/>
    <w:rsid w:val="00783176"/>
    <w:rsid w:val="00784DDC"/>
    <w:rsid w:val="0078559C"/>
    <w:rsid w:val="00786179"/>
    <w:rsid w:val="00786410"/>
    <w:rsid w:val="00786758"/>
    <w:rsid w:val="007870D3"/>
    <w:rsid w:val="00787498"/>
    <w:rsid w:val="00787B13"/>
    <w:rsid w:val="00787F10"/>
    <w:rsid w:val="0079194F"/>
    <w:rsid w:val="007919B6"/>
    <w:rsid w:val="0079237D"/>
    <w:rsid w:val="007926AD"/>
    <w:rsid w:val="00792A27"/>
    <w:rsid w:val="00794D68"/>
    <w:rsid w:val="0079523A"/>
    <w:rsid w:val="007952B5"/>
    <w:rsid w:val="00797D84"/>
    <w:rsid w:val="00797F86"/>
    <w:rsid w:val="007A0099"/>
    <w:rsid w:val="007A01D9"/>
    <w:rsid w:val="007A05FE"/>
    <w:rsid w:val="007A7050"/>
    <w:rsid w:val="007A7478"/>
    <w:rsid w:val="007A757C"/>
    <w:rsid w:val="007A7AE5"/>
    <w:rsid w:val="007B04F9"/>
    <w:rsid w:val="007B06D1"/>
    <w:rsid w:val="007B0C0D"/>
    <w:rsid w:val="007B1115"/>
    <w:rsid w:val="007B16A8"/>
    <w:rsid w:val="007B1914"/>
    <w:rsid w:val="007B204F"/>
    <w:rsid w:val="007B2120"/>
    <w:rsid w:val="007B33FF"/>
    <w:rsid w:val="007B3CDD"/>
    <w:rsid w:val="007B4889"/>
    <w:rsid w:val="007B4C07"/>
    <w:rsid w:val="007B4D08"/>
    <w:rsid w:val="007B4EAC"/>
    <w:rsid w:val="007B5A6C"/>
    <w:rsid w:val="007B6991"/>
    <w:rsid w:val="007B6A6F"/>
    <w:rsid w:val="007B7314"/>
    <w:rsid w:val="007B747E"/>
    <w:rsid w:val="007B7787"/>
    <w:rsid w:val="007B78F4"/>
    <w:rsid w:val="007B7E02"/>
    <w:rsid w:val="007B7F2A"/>
    <w:rsid w:val="007C1D6C"/>
    <w:rsid w:val="007C3FE5"/>
    <w:rsid w:val="007C40B3"/>
    <w:rsid w:val="007C5104"/>
    <w:rsid w:val="007C60FB"/>
    <w:rsid w:val="007C7225"/>
    <w:rsid w:val="007D04A6"/>
    <w:rsid w:val="007D1764"/>
    <w:rsid w:val="007D28DA"/>
    <w:rsid w:val="007D4A5C"/>
    <w:rsid w:val="007D5132"/>
    <w:rsid w:val="007D649C"/>
    <w:rsid w:val="007D6C18"/>
    <w:rsid w:val="007D6F89"/>
    <w:rsid w:val="007D713E"/>
    <w:rsid w:val="007E02A0"/>
    <w:rsid w:val="007E1D8F"/>
    <w:rsid w:val="007E1EF3"/>
    <w:rsid w:val="007E3A53"/>
    <w:rsid w:val="007E49A3"/>
    <w:rsid w:val="007E4B66"/>
    <w:rsid w:val="007E50D6"/>
    <w:rsid w:val="007E55AF"/>
    <w:rsid w:val="007E5841"/>
    <w:rsid w:val="007E6365"/>
    <w:rsid w:val="007E6501"/>
    <w:rsid w:val="007E6A11"/>
    <w:rsid w:val="007E7A60"/>
    <w:rsid w:val="007F0268"/>
    <w:rsid w:val="007F04C5"/>
    <w:rsid w:val="007F1C10"/>
    <w:rsid w:val="007F1CF0"/>
    <w:rsid w:val="007F2A4B"/>
    <w:rsid w:val="007F2CFB"/>
    <w:rsid w:val="007F2FF7"/>
    <w:rsid w:val="007F3029"/>
    <w:rsid w:val="007F3182"/>
    <w:rsid w:val="007F3AA7"/>
    <w:rsid w:val="007F3B31"/>
    <w:rsid w:val="007F40E4"/>
    <w:rsid w:val="007F4BFF"/>
    <w:rsid w:val="007F4EB6"/>
    <w:rsid w:val="007F4EFA"/>
    <w:rsid w:val="007F63AB"/>
    <w:rsid w:val="007F6E6E"/>
    <w:rsid w:val="007F78F0"/>
    <w:rsid w:val="0080020C"/>
    <w:rsid w:val="008010E5"/>
    <w:rsid w:val="008012F9"/>
    <w:rsid w:val="008014F8"/>
    <w:rsid w:val="00802BD5"/>
    <w:rsid w:val="008042A4"/>
    <w:rsid w:val="0080779D"/>
    <w:rsid w:val="008128D2"/>
    <w:rsid w:val="008133B2"/>
    <w:rsid w:val="0081409F"/>
    <w:rsid w:val="00815C39"/>
    <w:rsid w:val="00816D53"/>
    <w:rsid w:val="00817515"/>
    <w:rsid w:val="008175BA"/>
    <w:rsid w:val="00817791"/>
    <w:rsid w:val="0081781A"/>
    <w:rsid w:val="00817AEF"/>
    <w:rsid w:val="00817BFF"/>
    <w:rsid w:val="00817C53"/>
    <w:rsid w:val="00820137"/>
    <w:rsid w:val="00822480"/>
    <w:rsid w:val="00822F71"/>
    <w:rsid w:val="00823243"/>
    <w:rsid w:val="00823D73"/>
    <w:rsid w:val="008240D5"/>
    <w:rsid w:val="00824C91"/>
    <w:rsid w:val="00825E62"/>
    <w:rsid w:val="00827098"/>
    <w:rsid w:val="008274D1"/>
    <w:rsid w:val="00827AAC"/>
    <w:rsid w:val="00827F6A"/>
    <w:rsid w:val="00830162"/>
    <w:rsid w:val="008307DE"/>
    <w:rsid w:val="00830EC5"/>
    <w:rsid w:val="00831E41"/>
    <w:rsid w:val="008329CA"/>
    <w:rsid w:val="00832C71"/>
    <w:rsid w:val="00833D0A"/>
    <w:rsid w:val="0083400F"/>
    <w:rsid w:val="00834C8D"/>
    <w:rsid w:val="0083532C"/>
    <w:rsid w:val="00836BEC"/>
    <w:rsid w:val="0083725A"/>
    <w:rsid w:val="0084028A"/>
    <w:rsid w:val="00840623"/>
    <w:rsid w:val="00840BA9"/>
    <w:rsid w:val="008415CC"/>
    <w:rsid w:val="00841963"/>
    <w:rsid w:val="008424B2"/>
    <w:rsid w:val="00842671"/>
    <w:rsid w:val="00843617"/>
    <w:rsid w:val="00843928"/>
    <w:rsid w:val="00843B94"/>
    <w:rsid w:val="00843FF7"/>
    <w:rsid w:val="008442F5"/>
    <w:rsid w:val="00844371"/>
    <w:rsid w:val="00845A49"/>
    <w:rsid w:val="00846DE7"/>
    <w:rsid w:val="00847631"/>
    <w:rsid w:val="00850481"/>
    <w:rsid w:val="00851FE9"/>
    <w:rsid w:val="0085292E"/>
    <w:rsid w:val="00853082"/>
    <w:rsid w:val="008541B0"/>
    <w:rsid w:val="008552A9"/>
    <w:rsid w:val="008574A9"/>
    <w:rsid w:val="008604A2"/>
    <w:rsid w:val="0086208D"/>
    <w:rsid w:val="00862F4C"/>
    <w:rsid w:val="00864E62"/>
    <w:rsid w:val="00865688"/>
    <w:rsid w:val="008662AE"/>
    <w:rsid w:val="00866AEF"/>
    <w:rsid w:val="00866B67"/>
    <w:rsid w:val="00866F2E"/>
    <w:rsid w:val="008672F2"/>
    <w:rsid w:val="00867901"/>
    <w:rsid w:val="008700E9"/>
    <w:rsid w:val="00870810"/>
    <w:rsid w:val="00870C91"/>
    <w:rsid w:val="00870E92"/>
    <w:rsid w:val="00872020"/>
    <w:rsid w:val="00872099"/>
    <w:rsid w:val="00872294"/>
    <w:rsid w:val="00872B7C"/>
    <w:rsid w:val="00874BD5"/>
    <w:rsid w:val="0087610C"/>
    <w:rsid w:val="00876255"/>
    <w:rsid w:val="00881027"/>
    <w:rsid w:val="00881B63"/>
    <w:rsid w:val="00884552"/>
    <w:rsid w:val="008848BF"/>
    <w:rsid w:val="00886270"/>
    <w:rsid w:val="0088663F"/>
    <w:rsid w:val="00886889"/>
    <w:rsid w:val="0088729B"/>
    <w:rsid w:val="00887C31"/>
    <w:rsid w:val="00892D65"/>
    <w:rsid w:val="008949D0"/>
    <w:rsid w:val="00894EF7"/>
    <w:rsid w:val="0089529A"/>
    <w:rsid w:val="00897D76"/>
    <w:rsid w:val="00897DE5"/>
    <w:rsid w:val="008A251B"/>
    <w:rsid w:val="008A3F2B"/>
    <w:rsid w:val="008A4A81"/>
    <w:rsid w:val="008A5A75"/>
    <w:rsid w:val="008A5F12"/>
    <w:rsid w:val="008A5F8C"/>
    <w:rsid w:val="008A7267"/>
    <w:rsid w:val="008B2819"/>
    <w:rsid w:val="008B38A7"/>
    <w:rsid w:val="008B3E9F"/>
    <w:rsid w:val="008B47AB"/>
    <w:rsid w:val="008B5ABB"/>
    <w:rsid w:val="008B64B6"/>
    <w:rsid w:val="008B7895"/>
    <w:rsid w:val="008B7A44"/>
    <w:rsid w:val="008C3935"/>
    <w:rsid w:val="008C3EF3"/>
    <w:rsid w:val="008C631C"/>
    <w:rsid w:val="008C6514"/>
    <w:rsid w:val="008C6BAA"/>
    <w:rsid w:val="008C75D0"/>
    <w:rsid w:val="008C788D"/>
    <w:rsid w:val="008C7F55"/>
    <w:rsid w:val="008D043F"/>
    <w:rsid w:val="008D0977"/>
    <w:rsid w:val="008D0D88"/>
    <w:rsid w:val="008D25BD"/>
    <w:rsid w:val="008D2913"/>
    <w:rsid w:val="008D429B"/>
    <w:rsid w:val="008D42CD"/>
    <w:rsid w:val="008D47CD"/>
    <w:rsid w:val="008D4CF8"/>
    <w:rsid w:val="008D62AE"/>
    <w:rsid w:val="008D7F03"/>
    <w:rsid w:val="008E0343"/>
    <w:rsid w:val="008E0C65"/>
    <w:rsid w:val="008E133F"/>
    <w:rsid w:val="008E199E"/>
    <w:rsid w:val="008E1EC1"/>
    <w:rsid w:val="008E26EA"/>
    <w:rsid w:val="008E2CDE"/>
    <w:rsid w:val="008E50EE"/>
    <w:rsid w:val="008E5789"/>
    <w:rsid w:val="008E5E10"/>
    <w:rsid w:val="008E63E2"/>
    <w:rsid w:val="008E6A23"/>
    <w:rsid w:val="008E7B2C"/>
    <w:rsid w:val="008F0A67"/>
    <w:rsid w:val="008F1496"/>
    <w:rsid w:val="008F1F3F"/>
    <w:rsid w:val="008F208F"/>
    <w:rsid w:val="008F21ED"/>
    <w:rsid w:val="008F3025"/>
    <w:rsid w:val="008F36BB"/>
    <w:rsid w:val="008F39E2"/>
    <w:rsid w:val="008F455E"/>
    <w:rsid w:val="008F4A62"/>
    <w:rsid w:val="008F4B06"/>
    <w:rsid w:val="008F555B"/>
    <w:rsid w:val="008F6AE4"/>
    <w:rsid w:val="008F7303"/>
    <w:rsid w:val="008F7F82"/>
    <w:rsid w:val="009014DC"/>
    <w:rsid w:val="00901A07"/>
    <w:rsid w:val="00901B10"/>
    <w:rsid w:val="009037DC"/>
    <w:rsid w:val="00907094"/>
    <w:rsid w:val="00907F6C"/>
    <w:rsid w:val="009117F7"/>
    <w:rsid w:val="00914EA2"/>
    <w:rsid w:val="00915316"/>
    <w:rsid w:val="00915464"/>
    <w:rsid w:val="00915D57"/>
    <w:rsid w:val="00916AD1"/>
    <w:rsid w:val="009174B3"/>
    <w:rsid w:val="009174B9"/>
    <w:rsid w:val="00920312"/>
    <w:rsid w:val="00922E7C"/>
    <w:rsid w:val="009232F0"/>
    <w:rsid w:val="00923867"/>
    <w:rsid w:val="00924202"/>
    <w:rsid w:val="00924521"/>
    <w:rsid w:val="00924534"/>
    <w:rsid w:val="00925034"/>
    <w:rsid w:val="00925D0C"/>
    <w:rsid w:val="00926566"/>
    <w:rsid w:val="0093179D"/>
    <w:rsid w:val="0093189C"/>
    <w:rsid w:val="009326AF"/>
    <w:rsid w:val="00933855"/>
    <w:rsid w:val="00934319"/>
    <w:rsid w:val="0093511B"/>
    <w:rsid w:val="00935A5A"/>
    <w:rsid w:val="0093671E"/>
    <w:rsid w:val="00937859"/>
    <w:rsid w:val="00937C69"/>
    <w:rsid w:val="00940BD5"/>
    <w:rsid w:val="00941C9B"/>
    <w:rsid w:val="00941CF3"/>
    <w:rsid w:val="00946D70"/>
    <w:rsid w:val="009472EE"/>
    <w:rsid w:val="00947F78"/>
    <w:rsid w:val="00950FAC"/>
    <w:rsid w:val="00951661"/>
    <w:rsid w:val="00952345"/>
    <w:rsid w:val="009528A7"/>
    <w:rsid w:val="009532CF"/>
    <w:rsid w:val="00953351"/>
    <w:rsid w:val="00953999"/>
    <w:rsid w:val="00953FE8"/>
    <w:rsid w:val="00954F84"/>
    <w:rsid w:val="0095506F"/>
    <w:rsid w:val="009556EB"/>
    <w:rsid w:val="0095639B"/>
    <w:rsid w:val="0095715C"/>
    <w:rsid w:val="00957323"/>
    <w:rsid w:val="00957D24"/>
    <w:rsid w:val="00957FD4"/>
    <w:rsid w:val="00962FAA"/>
    <w:rsid w:val="00965670"/>
    <w:rsid w:val="00965F96"/>
    <w:rsid w:val="00967549"/>
    <w:rsid w:val="00967BA4"/>
    <w:rsid w:val="00970641"/>
    <w:rsid w:val="00970994"/>
    <w:rsid w:val="009715D9"/>
    <w:rsid w:val="0097352F"/>
    <w:rsid w:val="009740B6"/>
    <w:rsid w:val="009746F3"/>
    <w:rsid w:val="009821B8"/>
    <w:rsid w:val="00982828"/>
    <w:rsid w:val="00982A3C"/>
    <w:rsid w:val="00982CBF"/>
    <w:rsid w:val="00983814"/>
    <w:rsid w:val="00983AB9"/>
    <w:rsid w:val="00986257"/>
    <w:rsid w:val="009864BC"/>
    <w:rsid w:val="00990040"/>
    <w:rsid w:val="009907B9"/>
    <w:rsid w:val="00990BAC"/>
    <w:rsid w:val="00990C31"/>
    <w:rsid w:val="00991F8B"/>
    <w:rsid w:val="00992223"/>
    <w:rsid w:val="00992A22"/>
    <w:rsid w:val="00992DC5"/>
    <w:rsid w:val="0099305D"/>
    <w:rsid w:val="00995C00"/>
    <w:rsid w:val="00996ABF"/>
    <w:rsid w:val="00996B8F"/>
    <w:rsid w:val="009973FF"/>
    <w:rsid w:val="00997808"/>
    <w:rsid w:val="00997A7B"/>
    <w:rsid w:val="00997FF1"/>
    <w:rsid w:val="009A13DD"/>
    <w:rsid w:val="009A2615"/>
    <w:rsid w:val="009A27A2"/>
    <w:rsid w:val="009A2BFA"/>
    <w:rsid w:val="009A2C07"/>
    <w:rsid w:val="009A2C43"/>
    <w:rsid w:val="009A6024"/>
    <w:rsid w:val="009A697F"/>
    <w:rsid w:val="009B0925"/>
    <w:rsid w:val="009B1318"/>
    <w:rsid w:val="009B2591"/>
    <w:rsid w:val="009B4AF7"/>
    <w:rsid w:val="009B4BA0"/>
    <w:rsid w:val="009B7D81"/>
    <w:rsid w:val="009B7FC5"/>
    <w:rsid w:val="009C03D3"/>
    <w:rsid w:val="009C20CE"/>
    <w:rsid w:val="009C27A3"/>
    <w:rsid w:val="009C2E1D"/>
    <w:rsid w:val="009C5581"/>
    <w:rsid w:val="009C597A"/>
    <w:rsid w:val="009C5ADA"/>
    <w:rsid w:val="009C5D17"/>
    <w:rsid w:val="009C6B75"/>
    <w:rsid w:val="009C790B"/>
    <w:rsid w:val="009C7926"/>
    <w:rsid w:val="009C7B69"/>
    <w:rsid w:val="009C7C96"/>
    <w:rsid w:val="009C7F25"/>
    <w:rsid w:val="009D036C"/>
    <w:rsid w:val="009D14EE"/>
    <w:rsid w:val="009D3678"/>
    <w:rsid w:val="009D5A76"/>
    <w:rsid w:val="009D5D9E"/>
    <w:rsid w:val="009D6E00"/>
    <w:rsid w:val="009D72C2"/>
    <w:rsid w:val="009E0472"/>
    <w:rsid w:val="009E1632"/>
    <w:rsid w:val="009E3060"/>
    <w:rsid w:val="009E3CF6"/>
    <w:rsid w:val="009E522E"/>
    <w:rsid w:val="009E79D7"/>
    <w:rsid w:val="009F0758"/>
    <w:rsid w:val="009F0E1E"/>
    <w:rsid w:val="009F2705"/>
    <w:rsid w:val="009F4159"/>
    <w:rsid w:val="009F4680"/>
    <w:rsid w:val="009F4B8E"/>
    <w:rsid w:val="00A00AEC"/>
    <w:rsid w:val="00A023A1"/>
    <w:rsid w:val="00A0258F"/>
    <w:rsid w:val="00A03506"/>
    <w:rsid w:val="00A04539"/>
    <w:rsid w:val="00A06BD9"/>
    <w:rsid w:val="00A07418"/>
    <w:rsid w:val="00A078E4"/>
    <w:rsid w:val="00A07977"/>
    <w:rsid w:val="00A07AAA"/>
    <w:rsid w:val="00A10404"/>
    <w:rsid w:val="00A109EE"/>
    <w:rsid w:val="00A113C6"/>
    <w:rsid w:val="00A14CA0"/>
    <w:rsid w:val="00A157FF"/>
    <w:rsid w:val="00A15EF3"/>
    <w:rsid w:val="00A1616F"/>
    <w:rsid w:val="00A16B82"/>
    <w:rsid w:val="00A20A6A"/>
    <w:rsid w:val="00A21B93"/>
    <w:rsid w:val="00A21EE0"/>
    <w:rsid w:val="00A22444"/>
    <w:rsid w:val="00A2347F"/>
    <w:rsid w:val="00A258FD"/>
    <w:rsid w:val="00A25EAC"/>
    <w:rsid w:val="00A27546"/>
    <w:rsid w:val="00A2799E"/>
    <w:rsid w:val="00A306A0"/>
    <w:rsid w:val="00A32D0E"/>
    <w:rsid w:val="00A33AAA"/>
    <w:rsid w:val="00A34041"/>
    <w:rsid w:val="00A34A8E"/>
    <w:rsid w:val="00A3546A"/>
    <w:rsid w:val="00A3555E"/>
    <w:rsid w:val="00A35FA2"/>
    <w:rsid w:val="00A361E4"/>
    <w:rsid w:val="00A370CD"/>
    <w:rsid w:val="00A3735A"/>
    <w:rsid w:val="00A40D86"/>
    <w:rsid w:val="00A42956"/>
    <w:rsid w:val="00A434EC"/>
    <w:rsid w:val="00A436E7"/>
    <w:rsid w:val="00A44803"/>
    <w:rsid w:val="00A4568C"/>
    <w:rsid w:val="00A4703F"/>
    <w:rsid w:val="00A4704C"/>
    <w:rsid w:val="00A512AB"/>
    <w:rsid w:val="00A51316"/>
    <w:rsid w:val="00A5267F"/>
    <w:rsid w:val="00A542D7"/>
    <w:rsid w:val="00A5437D"/>
    <w:rsid w:val="00A55BE9"/>
    <w:rsid w:val="00A56108"/>
    <w:rsid w:val="00A56C98"/>
    <w:rsid w:val="00A56F1A"/>
    <w:rsid w:val="00A60517"/>
    <w:rsid w:val="00A62B53"/>
    <w:rsid w:val="00A632EF"/>
    <w:rsid w:val="00A63E71"/>
    <w:rsid w:val="00A64193"/>
    <w:rsid w:val="00A641C4"/>
    <w:rsid w:val="00A649A1"/>
    <w:rsid w:val="00A65572"/>
    <w:rsid w:val="00A65908"/>
    <w:rsid w:val="00A6590C"/>
    <w:rsid w:val="00A65AAC"/>
    <w:rsid w:val="00A66C12"/>
    <w:rsid w:val="00A67240"/>
    <w:rsid w:val="00A67D93"/>
    <w:rsid w:val="00A700E4"/>
    <w:rsid w:val="00A70BD2"/>
    <w:rsid w:val="00A71E50"/>
    <w:rsid w:val="00A71E86"/>
    <w:rsid w:val="00A72ABF"/>
    <w:rsid w:val="00A73429"/>
    <w:rsid w:val="00A744E6"/>
    <w:rsid w:val="00A770C4"/>
    <w:rsid w:val="00A81782"/>
    <w:rsid w:val="00A81894"/>
    <w:rsid w:val="00A81D19"/>
    <w:rsid w:val="00A833CA"/>
    <w:rsid w:val="00A8377A"/>
    <w:rsid w:val="00A83F0F"/>
    <w:rsid w:val="00A85172"/>
    <w:rsid w:val="00A874B9"/>
    <w:rsid w:val="00A9010F"/>
    <w:rsid w:val="00A913D8"/>
    <w:rsid w:val="00A9188C"/>
    <w:rsid w:val="00A91E40"/>
    <w:rsid w:val="00A92832"/>
    <w:rsid w:val="00A939FD"/>
    <w:rsid w:val="00A93BAD"/>
    <w:rsid w:val="00A94C0E"/>
    <w:rsid w:val="00A95347"/>
    <w:rsid w:val="00A95CD6"/>
    <w:rsid w:val="00A961E7"/>
    <w:rsid w:val="00A97442"/>
    <w:rsid w:val="00A97C3D"/>
    <w:rsid w:val="00A97E09"/>
    <w:rsid w:val="00AA0951"/>
    <w:rsid w:val="00AA3367"/>
    <w:rsid w:val="00AA344A"/>
    <w:rsid w:val="00AA356F"/>
    <w:rsid w:val="00AA5B90"/>
    <w:rsid w:val="00AA6D43"/>
    <w:rsid w:val="00AA7468"/>
    <w:rsid w:val="00AB0A79"/>
    <w:rsid w:val="00AB177F"/>
    <w:rsid w:val="00AB4A89"/>
    <w:rsid w:val="00AB5959"/>
    <w:rsid w:val="00AB5D15"/>
    <w:rsid w:val="00AB677D"/>
    <w:rsid w:val="00AC0468"/>
    <w:rsid w:val="00AC0743"/>
    <w:rsid w:val="00AC092F"/>
    <w:rsid w:val="00AC1361"/>
    <w:rsid w:val="00AC2253"/>
    <w:rsid w:val="00AC4B00"/>
    <w:rsid w:val="00AC51FF"/>
    <w:rsid w:val="00AC5CAF"/>
    <w:rsid w:val="00AC6411"/>
    <w:rsid w:val="00AC731C"/>
    <w:rsid w:val="00AC7874"/>
    <w:rsid w:val="00AC7C13"/>
    <w:rsid w:val="00AD05C7"/>
    <w:rsid w:val="00AD0F5B"/>
    <w:rsid w:val="00AD134C"/>
    <w:rsid w:val="00AD183A"/>
    <w:rsid w:val="00AD2069"/>
    <w:rsid w:val="00AD21F4"/>
    <w:rsid w:val="00AD418C"/>
    <w:rsid w:val="00AD4B70"/>
    <w:rsid w:val="00AD5C10"/>
    <w:rsid w:val="00AD5E3B"/>
    <w:rsid w:val="00AD6B5E"/>
    <w:rsid w:val="00AD6D84"/>
    <w:rsid w:val="00AD7EB7"/>
    <w:rsid w:val="00AE0D48"/>
    <w:rsid w:val="00AE11E3"/>
    <w:rsid w:val="00AE2483"/>
    <w:rsid w:val="00AE289E"/>
    <w:rsid w:val="00AE47CC"/>
    <w:rsid w:val="00AE5B84"/>
    <w:rsid w:val="00AE603F"/>
    <w:rsid w:val="00AE6606"/>
    <w:rsid w:val="00AE71D7"/>
    <w:rsid w:val="00AE7F82"/>
    <w:rsid w:val="00AF0085"/>
    <w:rsid w:val="00AF0757"/>
    <w:rsid w:val="00AF1012"/>
    <w:rsid w:val="00AF14E0"/>
    <w:rsid w:val="00AF1598"/>
    <w:rsid w:val="00AF2879"/>
    <w:rsid w:val="00AF2B28"/>
    <w:rsid w:val="00AF2F63"/>
    <w:rsid w:val="00AF34FD"/>
    <w:rsid w:val="00AF42FE"/>
    <w:rsid w:val="00AF44D7"/>
    <w:rsid w:val="00AF5C23"/>
    <w:rsid w:val="00B0271C"/>
    <w:rsid w:val="00B03DF4"/>
    <w:rsid w:val="00B05DCE"/>
    <w:rsid w:val="00B05EE2"/>
    <w:rsid w:val="00B061E3"/>
    <w:rsid w:val="00B06503"/>
    <w:rsid w:val="00B06532"/>
    <w:rsid w:val="00B070EC"/>
    <w:rsid w:val="00B07661"/>
    <w:rsid w:val="00B10C9C"/>
    <w:rsid w:val="00B114FC"/>
    <w:rsid w:val="00B12E86"/>
    <w:rsid w:val="00B13438"/>
    <w:rsid w:val="00B1351C"/>
    <w:rsid w:val="00B13BE0"/>
    <w:rsid w:val="00B13E42"/>
    <w:rsid w:val="00B14442"/>
    <w:rsid w:val="00B144DE"/>
    <w:rsid w:val="00B146B4"/>
    <w:rsid w:val="00B156B9"/>
    <w:rsid w:val="00B15AFB"/>
    <w:rsid w:val="00B16269"/>
    <w:rsid w:val="00B16E7F"/>
    <w:rsid w:val="00B20EC1"/>
    <w:rsid w:val="00B22EA4"/>
    <w:rsid w:val="00B24CF8"/>
    <w:rsid w:val="00B2588C"/>
    <w:rsid w:val="00B26F88"/>
    <w:rsid w:val="00B27081"/>
    <w:rsid w:val="00B271A0"/>
    <w:rsid w:val="00B30420"/>
    <w:rsid w:val="00B30676"/>
    <w:rsid w:val="00B30886"/>
    <w:rsid w:val="00B31022"/>
    <w:rsid w:val="00B335C3"/>
    <w:rsid w:val="00B34161"/>
    <w:rsid w:val="00B342B8"/>
    <w:rsid w:val="00B35E66"/>
    <w:rsid w:val="00B3678E"/>
    <w:rsid w:val="00B37A3E"/>
    <w:rsid w:val="00B40973"/>
    <w:rsid w:val="00B40F61"/>
    <w:rsid w:val="00B4163F"/>
    <w:rsid w:val="00B41FB0"/>
    <w:rsid w:val="00B45CE5"/>
    <w:rsid w:val="00B467D1"/>
    <w:rsid w:val="00B47967"/>
    <w:rsid w:val="00B47F60"/>
    <w:rsid w:val="00B5047E"/>
    <w:rsid w:val="00B51D01"/>
    <w:rsid w:val="00B525E3"/>
    <w:rsid w:val="00B52A82"/>
    <w:rsid w:val="00B53391"/>
    <w:rsid w:val="00B5431B"/>
    <w:rsid w:val="00B558AD"/>
    <w:rsid w:val="00B55D05"/>
    <w:rsid w:val="00B57368"/>
    <w:rsid w:val="00B6044E"/>
    <w:rsid w:val="00B61BD6"/>
    <w:rsid w:val="00B62714"/>
    <w:rsid w:val="00B646DB"/>
    <w:rsid w:val="00B64D82"/>
    <w:rsid w:val="00B6510F"/>
    <w:rsid w:val="00B6649E"/>
    <w:rsid w:val="00B67399"/>
    <w:rsid w:val="00B6743D"/>
    <w:rsid w:val="00B70139"/>
    <w:rsid w:val="00B70C29"/>
    <w:rsid w:val="00B7153E"/>
    <w:rsid w:val="00B724D9"/>
    <w:rsid w:val="00B7306D"/>
    <w:rsid w:val="00B7321A"/>
    <w:rsid w:val="00B769FA"/>
    <w:rsid w:val="00B81F4F"/>
    <w:rsid w:val="00B81FED"/>
    <w:rsid w:val="00B822DA"/>
    <w:rsid w:val="00B83315"/>
    <w:rsid w:val="00B83401"/>
    <w:rsid w:val="00B83CD1"/>
    <w:rsid w:val="00B84944"/>
    <w:rsid w:val="00B8499B"/>
    <w:rsid w:val="00B853E3"/>
    <w:rsid w:val="00B864E9"/>
    <w:rsid w:val="00B9187A"/>
    <w:rsid w:val="00B9275D"/>
    <w:rsid w:val="00B927F7"/>
    <w:rsid w:val="00B95B95"/>
    <w:rsid w:val="00B965C7"/>
    <w:rsid w:val="00B967A0"/>
    <w:rsid w:val="00B967A1"/>
    <w:rsid w:val="00B970DF"/>
    <w:rsid w:val="00B97FB1"/>
    <w:rsid w:val="00BA0A38"/>
    <w:rsid w:val="00BA2E65"/>
    <w:rsid w:val="00BA2F02"/>
    <w:rsid w:val="00BA54C2"/>
    <w:rsid w:val="00BA6485"/>
    <w:rsid w:val="00BA716D"/>
    <w:rsid w:val="00BA7883"/>
    <w:rsid w:val="00BA7E6F"/>
    <w:rsid w:val="00BA7F20"/>
    <w:rsid w:val="00BB1543"/>
    <w:rsid w:val="00BB364F"/>
    <w:rsid w:val="00BB53D8"/>
    <w:rsid w:val="00BB5DFD"/>
    <w:rsid w:val="00BB66B2"/>
    <w:rsid w:val="00BB6D09"/>
    <w:rsid w:val="00BB7895"/>
    <w:rsid w:val="00BC0C56"/>
    <w:rsid w:val="00BC2FFD"/>
    <w:rsid w:val="00BC4738"/>
    <w:rsid w:val="00BC5401"/>
    <w:rsid w:val="00BD4505"/>
    <w:rsid w:val="00BD6A2B"/>
    <w:rsid w:val="00BE101B"/>
    <w:rsid w:val="00BE2482"/>
    <w:rsid w:val="00BE301E"/>
    <w:rsid w:val="00BE4C99"/>
    <w:rsid w:val="00BE4EFB"/>
    <w:rsid w:val="00BE61F7"/>
    <w:rsid w:val="00BE69CB"/>
    <w:rsid w:val="00BE6DCB"/>
    <w:rsid w:val="00BE7C1B"/>
    <w:rsid w:val="00BF030F"/>
    <w:rsid w:val="00BF0624"/>
    <w:rsid w:val="00BF0A02"/>
    <w:rsid w:val="00BF1436"/>
    <w:rsid w:val="00BF2D0C"/>
    <w:rsid w:val="00BF4509"/>
    <w:rsid w:val="00BF4F5D"/>
    <w:rsid w:val="00BF596B"/>
    <w:rsid w:val="00BF635E"/>
    <w:rsid w:val="00BF686B"/>
    <w:rsid w:val="00BF749B"/>
    <w:rsid w:val="00C011CB"/>
    <w:rsid w:val="00C01852"/>
    <w:rsid w:val="00C0192D"/>
    <w:rsid w:val="00C02A84"/>
    <w:rsid w:val="00C04387"/>
    <w:rsid w:val="00C04CDC"/>
    <w:rsid w:val="00C050A9"/>
    <w:rsid w:val="00C05375"/>
    <w:rsid w:val="00C06D06"/>
    <w:rsid w:val="00C07799"/>
    <w:rsid w:val="00C07D73"/>
    <w:rsid w:val="00C10B7B"/>
    <w:rsid w:val="00C12CFB"/>
    <w:rsid w:val="00C13189"/>
    <w:rsid w:val="00C14BEF"/>
    <w:rsid w:val="00C15EEC"/>
    <w:rsid w:val="00C16E93"/>
    <w:rsid w:val="00C16FCF"/>
    <w:rsid w:val="00C17BEA"/>
    <w:rsid w:val="00C2151F"/>
    <w:rsid w:val="00C224EA"/>
    <w:rsid w:val="00C22F10"/>
    <w:rsid w:val="00C24FAC"/>
    <w:rsid w:val="00C26D7D"/>
    <w:rsid w:val="00C26E40"/>
    <w:rsid w:val="00C3007B"/>
    <w:rsid w:val="00C3072D"/>
    <w:rsid w:val="00C307BC"/>
    <w:rsid w:val="00C31D95"/>
    <w:rsid w:val="00C32762"/>
    <w:rsid w:val="00C32EFA"/>
    <w:rsid w:val="00C33B17"/>
    <w:rsid w:val="00C34085"/>
    <w:rsid w:val="00C34859"/>
    <w:rsid w:val="00C352DD"/>
    <w:rsid w:val="00C358F5"/>
    <w:rsid w:val="00C36CFE"/>
    <w:rsid w:val="00C36F30"/>
    <w:rsid w:val="00C37E15"/>
    <w:rsid w:val="00C409C2"/>
    <w:rsid w:val="00C409D7"/>
    <w:rsid w:val="00C4161C"/>
    <w:rsid w:val="00C41646"/>
    <w:rsid w:val="00C41A79"/>
    <w:rsid w:val="00C42F7D"/>
    <w:rsid w:val="00C45445"/>
    <w:rsid w:val="00C46382"/>
    <w:rsid w:val="00C466F3"/>
    <w:rsid w:val="00C504CA"/>
    <w:rsid w:val="00C506CF"/>
    <w:rsid w:val="00C50BDB"/>
    <w:rsid w:val="00C516F5"/>
    <w:rsid w:val="00C51BBE"/>
    <w:rsid w:val="00C52446"/>
    <w:rsid w:val="00C529EE"/>
    <w:rsid w:val="00C52E14"/>
    <w:rsid w:val="00C537E5"/>
    <w:rsid w:val="00C57140"/>
    <w:rsid w:val="00C57D54"/>
    <w:rsid w:val="00C60C36"/>
    <w:rsid w:val="00C642EE"/>
    <w:rsid w:val="00C65607"/>
    <w:rsid w:val="00C657F9"/>
    <w:rsid w:val="00C67295"/>
    <w:rsid w:val="00C675D3"/>
    <w:rsid w:val="00C67EC5"/>
    <w:rsid w:val="00C72BB0"/>
    <w:rsid w:val="00C72F91"/>
    <w:rsid w:val="00C737A7"/>
    <w:rsid w:val="00C73B1E"/>
    <w:rsid w:val="00C76400"/>
    <w:rsid w:val="00C8025E"/>
    <w:rsid w:val="00C80539"/>
    <w:rsid w:val="00C81425"/>
    <w:rsid w:val="00C81EEE"/>
    <w:rsid w:val="00C822AD"/>
    <w:rsid w:val="00C827C2"/>
    <w:rsid w:val="00C83B55"/>
    <w:rsid w:val="00C846D4"/>
    <w:rsid w:val="00C849FD"/>
    <w:rsid w:val="00C85C3E"/>
    <w:rsid w:val="00C85E8C"/>
    <w:rsid w:val="00C873D2"/>
    <w:rsid w:val="00C87440"/>
    <w:rsid w:val="00C87C38"/>
    <w:rsid w:val="00C902B6"/>
    <w:rsid w:val="00C90766"/>
    <w:rsid w:val="00C9079B"/>
    <w:rsid w:val="00C92391"/>
    <w:rsid w:val="00C93365"/>
    <w:rsid w:val="00C9426B"/>
    <w:rsid w:val="00C9446B"/>
    <w:rsid w:val="00C94606"/>
    <w:rsid w:val="00C948C6"/>
    <w:rsid w:val="00C94A27"/>
    <w:rsid w:val="00C96D09"/>
    <w:rsid w:val="00CA12D6"/>
    <w:rsid w:val="00CA186C"/>
    <w:rsid w:val="00CA2850"/>
    <w:rsid w:val="00CA2899"/>
    <w:rsid w:val="00CA297A"/>
    <w:rsid w:val="00CA3BD2"/>
    <w:rsid w:val="00CA3C39"/>
    <w:rsid w:val="00CA56DB"/>
    <w:rsid w:val="00CA5A95"/>
    <w:rsid w:val="00CA66F6"/>
    <w:rsid w:val="00CB0691"/>
    <w:rsid w:val="00CB0825"/>
    <w:rsid w:val="00CB182B"/>
    <w:rsid w:val="00CB2018"/>
    <w:rsid w:val="00CB2379"/>
    <w:rsid w:val="00CB3A51"/>
    <w:rsid w:val="00CB46B5"/>
    <w:rsid w:val="00CC0511"/>
    <w:rsid w:val="00CC0695"/>
    <w:rsid w:val="00CC0E61"/>
    <w:rsid w:val="00CC2A40"/>
    <w:rsid w:val="00CC4AFA"/>
    <w:rsid w:val="00CC560A"/>
    <w:rsid w:val="00CC6734"/>
    <w:rsid w:val="00CD13E5"/>
    <w:rsid w:val="00CD2000"/>
    <w:rsid w:val="00CD3B78"/>
    <w:rsid w:val="00CD3C74"/>
    <w:rsid w:val="00CD4098"/>
    <w:rsid w:val="00CD5D29"/>
    <w:rsid w:val="00CD6341"/>
    <w:rsid w:val="00CD6357"/>
    <w:rsid w:val="00CD71D4"/>
    <w:rsid w:val="00CE2246"/>
    <w:rsid w:val="00CE2355"/>
    <w:rsid w:val="00CE2ECF"/>
    <w:rsid w:val="00CE3BFC"/>
    <w:rsid w:val="00CE5C04"/>
    <w:rsid w:val="00CE5F7E"/>
    <w:rsid w:val="00CE6608"/>
    <w:rsid w:val="00CE6D20"/>
    <w:rsid w:val="00CF01D6"/>
    <w:rsid w:val="00CF2BFE"/>
    <w:rsid w:val="00CF4167"/>
    <w:rsid w:val="00CF5256"/>
    <w:rsid w:val="00CF53DD"/>
    <w:rsid w:val="00CF5F8B"/>
    <w:rsid w:val="00CF613C"/>
    <w:rsid w:val="00CF6A15"/>
    <w:rsid w:val="00CF6BBB"/>
    <w:rsid w:val="00CF7456"/>
    <w:rsid w:val="00D01D58"/>
    <w:rsid w:val="00D03C52"/>
    <w:rsid w:val="00D04942"/>
    <w:rsid w:val="00D05842"/>
    <w:rsid w:val="00D068FC"/>
    <w:rsid w:val="00D06ECC"/>
    <w:rsid w:val="00D07F6C"/>
    <w:rsid w:val="00D10396"/>
    <w:rsid w:val="00D10D5C"/>
    <w:rsid w:val="00D11753"/>
    <w:rsid w:val="00D14EE5"/>
    <w:rsid w:val="00D151C2"/>
    <w:rsid w:val="00D154ED"/>
    <w:rsid w:val="00D15A48"/>
    <w:rsid w:val="00D15B27"/>
    <w:rsid w:val="00D15C8A"/>
    <w:rsid w:val="00D1748A"/>
    <w:rsid w:val="00D17A60"/>
    <w:rsid w:val="00D17AD7"/>
    <w:rsid w:val="00D20052"/>
    <w:rsid w:val="00D20549"/>
    <w:rsid w:val="00D22206"/>
    <w:rsid w:val="00D23A11"/>
    <w:rsid w:val="00D24162"/>
    <w:rsid w:val="00D24CB3"/>
    <w:rsid w:val="00D25FA0"/>
    <w:rsid w:val="00D2670A"/>
    <w:rsid w:val="00D26AD4"/>
    <w:rsid w:val="00D31BD7"/>
    <w:rsid w:val="00D328CB"/>
    <w:rsid w:val="00D32D7F"/>
    <w:rsid w:val="00D33597"/>
    <w:rsid w:val="00D33936"/>
    <w:rsid w:val="00D33C0A"/>
    <w:rsid w:val="00D33CB2"/>
    <w:rsid w:val="00D350F0"/>
    <w:rsid w:val="00D3565B"/>
    <w:rsid w:val="00D357C7"/>
    <w:rsid w:val="00D35E19"/>
    <w:rsid w:val="00D3667D"/>
    <w:rsid w:val="00D36FC7"/>
    <w:rsid w:val="00D379A0"/>
    <w:rsid w:val="00D37B4A"/>
    <w:rsid w:val="00D41264"/>
    <w:rsid w:val="00D4151E"/>
    <w:rsid w:val="00D43649"/>
    <w:rsid w:val="00D44E1E"/>
    <w:rsid w:val="00D4583E"/>
    <w:rsid w:val="00D458B4"/>
    <w:rsid w:val="00D465B6"/>
    <w:rsid w:val="00D47029"/>
    <w:rsid w:val="00D470D6"/>
    <w:rsid w:val="00D4771F"/>
    <w:rsid w:val="00D47E4C"/>
    <w:rsid w:val="00D51A3D"/>
    <w:rsid w:val="00D52566"/>
    <w:rsid w:val="00D537BD"/>
    <w:rsid w:val="00D54066"/>
    <w:rsid w:val="00D54115"/>
    <w:rsid w:val="00D556CB"/>
    <w:rsid w:val="00D56A3F"/>
    <w:rsid w:val="00D5730D"/>
    <w:rsid w:val="00D575B4"/>
    <w:rsid w:val="00D57C96"/>
    <w:rsid w:val="00D57E3D"/>
    <w:rsid w:val="00D6159C"/>
    <w:rsid w:val="00D621F0"/>
    <w:rsid w:val="00D62796"/>
    <w:rsid w:val="00D629C5"/>
    <w:rsid w:val="00D641D1"/>
    <w:rsid w:val="00D64559"/>
    <w:rsid w:val="00D648A0"/>
    <w:rsid w:val="00D6506C"/>
    <w:rsid w:val="00D65A72"/>
    <w:rsid w:val="00D65AAA"/>
    <w:rsid w:val="00D664D9"/>
    <w:rsid w:val="00D67AAF"/>
    <w:rsid w:val="00D7027B"/>
    <w:rsid w:val="00D7083B"/>
    <w:rsid w:val="00D70FE3"/>
    <w:rsid w:val="00D713D2"/>
    <w:rsid w:val="00D718E5"/>
    <w:rsid w:val="00D72BFB"/>
    <w:rsid w:val="00D730F5"/>
    <w:rsid w:val="00D73E4C"/>
    <w:rsid w:val="00D757F7"/>
    <w:rsid w:val="00D75C79"/>
    <w:rsid w:val="00D75CC0"/>
    <w:rsid w:val="00D7728F"/>
    <w:rsid w:val="00D82DAF"/>
    <w:rsid w:val="00D831C8"/>
    <w:rsid w:val="00D8394E"/>
    <w:rsid w:val="00D8712C"/>
    <w:rsid w:val="00D903E0"/>
    <w:rsid w:val="00D90543"/>
    <w:rsid w:val="00D90AFA"/>
    <w:rsid w:val="00D9189B"/>
    <w:rsid w:val="00D9306A"/>
    <w:rsid w:val="00D937C0"/>
    <w:rsid w:val="00D948CA"/>
    <w:rsid w:val="00D95F4D"/>
    <w:rsid w:val="00D964D5"/>
    <w:rsid w:val="00D96845"/>
    <w:rsid w:val="00D97AE5"/>
    <w:rsid w:val="00D97D54"/>
    <w:rsid w:val="00DA1A83"/>
    <w:rsid w:val="00DA1F9C"/>
    <w:rsid w:val="00DA2B61"/>
    <w:rsid w:val="00DA33B7"/>
    <w:rsid w:val="00DA3463"/>
    <w:rsid w:val="00DA4207"/>
    <w:rsid w:val="00DA4860"/>
    <w:rsid w:val="00DA6A35"/>
    <w:rsid w:val="00DA6D84"/>
    <w:rsid w:val="00DA705A"/>
    <w:rsid w:val="00DA70C6"/>
    <w:rsid w:val="00DB02FE"/>
    <w:rsid w:val="00DB0C1C"/>
    <w:rsid w:val="00DB277F"/>
    <w:rsid w:val="00DB28A7"/>
    <w:rsid w:val="00DB2A6E"/>
    <w:rsid w:val="00DB3751"/>
    <w:rsid w:val="00DB3F16"/>
    <w:rsid w:val="00DB5B44"/>
    <w:rsid w:val="00DB7341"/>
    <w:rsid w:val="00DB76A3"/>
    <w:rsid w:val="00DC0E2C"/>
    <w:rsid w:val="00DC13FF"/>
    <w:rsid w:val="00DC330B"/>
    <w:rsid w:val="00DC4856"/>
    <w:rsid w:val="00DC4991"/>
    <w:rsid w:val="00DC5150"/>
    <w:rsid w:val="00DC5BD2"/>
    <w:rsid w:val="00DC65CC"/>
    <w:rsid w:val="00DC6DC6"/>
    <w:rsid w:val="00DC71FC"/>
    <w:rsid w:val="00DC7486"/>
    <w:rsid w:val="00DD010B"/>
    <w:rsid w:val="00DD0930"/>
    <w:rsid w:val="00DD488D"/>
    <w:rsid w:val="00DD55E3"/>
    <w:rsid w:val="00DD73F7"/>
    <w:rsid w:val="00DD751B"/>
    <w:rsid w:val="00DD7877"/>
    <w:rsid w:val="00DE0BC7"/>
    <w:rsid w:val="00DE137C"/>
    <w:rsid w:val="00DE2D6E"/>
    <w:rsid w:val="00DE3A30"/>
    <w:rsid w:val="00DE5DE1"/>
    <w:rsid w:val="00DE611A"/>
    <w:rsid w:val="00DE6188"/>
    <w:rsid w:val="00DE631A"/>
    <w:rsid w:val="00DF0963"/>
    <w:rsid w:val="00DF1123"/>
    <w:rsid w:val="00DF12AA"/>
    <w:rsid w:val="00DF2A2F"/>
    <w:rsid w:val="00DF451C"/>
    <w:rsid w:val="00DF635A"/>
    <w:rsid w:val="00DF65AD"/>
    <w:rsid w:val="00DF6C8D"/>
    <w:rsid w:val="00DF7E8C"/>
    <w:rsid w:val="00DF7FFB"/>
    <w:rsid w:val="00E000D3"/>
    <w:rsid w:val="00E00BF9"/>
    <w:rsid w:val="00E00DF8"/>
    <w:rsid w:val="00E00ECA"/>
    <w:rsid w:val="00E020AA"/>
    <w:rsid w:val="00E02ACB"/>
    <w:rsid w:val="00E04F3F"/>
    <w:rsid w:val="00E05211"/>
    <w:rsid w:val="00E061C6"/>
    <w:rsid w:val="00E06393"/>
    <w:rsid w:val="00E06CDD"/>
    <w:rsid w:val="00E077B0"/>
    <w:rsid w:val="00E109A6"/>
    <w:rsid w:val="00E10D7B"/>
    <w:rsid w:val="00E11A4B"/>
    <w:rsid w:val="00E11F7A"/>
    <w:rsid w:val="00E13AF4"/>
    <w:rsid w:val="00E15635"/>
    <w:rsid w:val="00E1757C"/>
    <w:rsid w:val="00E20E4E"/>
    <w:rsid w:val="00E213E7"/>
    <w:rsid w:val="00E217F3"/>
    <w:rsid w:val="00E21B4D"/>
    <w:rsid w:val="00E224DB"/>
    <w:rsid w:val="00E2290E"/>
    <w:rsid w:val="00E23726"/>
    <w:rsid w:val="00E2404D"/>
    <w:rsid w:val="00E2650C"/>
    <w:rsid w:val="00E269A9"/>
    <w:rsid w:val="00E30845"/>
    <w:rsid w:val="00E32DC6"/>
    <w:rsid w:val="00E34346"/>
    <w:rsid w:val="00E35DBC"/>
    <w:rsid w:val="00E3677E"/>
    <w:rsid w:val="00E36AC2"/>
    <w:rsid w:val="00E3723C"/>
    <w:rsid w:val="00E37824"/>
    <w:rsid w:val="00E37EAD"/>
    <w:rsid w:val="00E41E0F"/>
    <w:rsid w:val="00E4424D"/>
    <w:rsid w:val="00E45101"/>
    <w:rsid w:val="00E45857"/>
    <w:rsid w:val="00E47752"/>
    <w:rsid w:val="00E478C7"/>
    <w:rsid w:val="00E47C2E"/>
    <w:rsid w:val="00E50E2D"/>
    <w:rsid w:val="00E51A2A"/>
    <w:rsid w:val="00E51EAA"/>
    <w:rsid w:val="00E51FB9"/>
    <w:rsid w:val="00E53B7E"/>
    <w:rsid w:val="00E5435A"/>
    <w:rsid w:val="00E54D1E"/>
    <w:rsid w:val="00E55A17"/>
    <w:rsid w:val="00E55EB7"/>
    <w:rsid w:val="00E56AB2"/>
    <w:rsid w:val="00E57DAB"/>
    <w:rsid w:val="00E602A0"/>
    <w:rsid w:val="00E60581"/>
    <w:rsid w:val="00E61FB5"/>
    <w:rsid w:val="00E63496"/>
    <w:rsid w:val="00E63F43"/>
    <w:rsid w:val="00E65896"/>
    <w:rsid w:val="00E6589A"/>
    <w:rsid w:val="00E65FCF"/>
    <w:rsid w:val="00E6627A"/>
    <w:rsid w:val="00E676CE"/>
    <w:rsid w:val="00E706C0"/>
    <w:rsid w:val="00E70838"/>
    <w:rsid w:val="00E71316"/>
    <w:rsid w:val="00E71582"/>
    <w:rsid w:val="00E71AB6"/>
    <w:rsid w:val="00E72498"/>
    <w:rsid w:val="00E72E0F"/>
    <w:rsid w:val="00E730F8"/>
    <w:rsid w:val="00E74CF5"/>
    <w:rsid w:val="00E75B61"/>
    <w:rsid w:val="00E760E0"/>
    <w:rsid w:val="00E774B4"/>
    <w:rsid w:val="00E80178"/>
    <w:rsid w:val="00E802B3"/>
    <w:rsid w:val="00E80483"/>
    <w:rsid w:val="00E81A5D"/>
    <w:rsid w:val="00E82EC0"/>
    <w:rsid w:val="00E83CCB"/>
    <w:rsid w:val="00E83E27"/>
    <w:rsid w:val="00E84B4C"/>
    <w:rsid w:val="00E85BC2"/>
    <w:rsid w:val="00E86005"/>
    <w:rsid w:val="00E86B06"/>
    <w:rsid w:val="00E87B47"/>
    <w:rsid w:val="00E902DF"/>
    <w:rsid w:val="00E90DC9"/>
    <w:rsid w:val="00E9114E"/>
    <w:rsid w:val="00E919D1"/>
    <w:rsid w:val="00E92804"/>
    <w:rsid w:val="00E936E0"/>
    <w:rsid w:val="00E9434F"/>
    <w:rsid w:val="00E9477C"/>
    <w:rsid w:val="00E96F57"/>
    <w:rsid w:val="00EA0C24"/>
    <w:rsid w:val="00EA139A"/>
    <w:rsid w:val="00EA1ACD"/>
    <w:rsid w:val="00EA1ACF"/>
    <w:rsid w:val="00EA1E1E"/>
    <w:rsid w:val="00EA2BF5"/>
    <w:rsid w:val="00EA32A3"/>
    <w:rsid w:val="00EA36B2"/>
    <w:rsid w:val="00EA4C40"/>
    <w:rsid w:val="00EA628A"/>
    <w:rsid w:val="00EA6CAE"/>
    <w:rsid w:val="00EA7005"/>
    <w:rsid w:val="00EA784E"/>
    <w:rsid w:val="00EA7B7E"/>
    <w:rsid w:val="00EB06D8"/>
    <w:rsid w:val="00EB1182"/>
    <w:rsid w:val="00EB23AD"/>
    <w:rsid w:val="00EB4774"/>
    <w:rsid w:val="00EB47A5"/>
    <w:rsid w:val="00EB6280"/>
    <w:rsid w:val="00EB6DCA"/>
    <w:rsid w:val="00EB6E7A"/>
    <w:rsid w:val="00EC1D15"/>
    <w:rsid w:val="00EC21AA"/>
    <w:rsid w:val="00EC3556"/>
    <w:rsid w:val="00EC3683"/>
    <w:rsid w:val="00EC3A3B"/>
    <w:rsid w:val="00EC4025"/>
    <w:rsid w:val="00EC6202"/>
    <w:rsid w:val="00EC6493"/>
    <w:rsid w:val="00EC64D7"/>
    <w:rsid w:val="00EC6AA5"/>
    <w:rsid w:val="00EC74E0"/>
    <w:rsid w:val="00EC7ABE"/>
    <w:rsid w:val="00EC7B25"/>
    <w:rsid w:val="00ED1257"/>
    <w:rsid w:val="00ED187F"/>
    <w:rsid w:val="00ED1E81"/>
    <w:rsid w:val="00ED2A94"/>
    <w:rsid w:val="00ED32EE"/>
    <w:rsid w:val="00ED33D5"/>
    <w:rsid w:val="00ED3745"/>
    <w:rsid w:val="00ED5A49"/>
    <w:rsid w:val="00EE0059"/>
    <w:rsid w:val="00EE11E7"/>
    <w:rsid w:val="00EE133E"/>
    <w:rsid w:val="00EE1575"/>
    <w:rsid w:val="00EE1697"/>
    <w:rsid w:val="00EE19A1"/>
    <w:rsid w:val="00EE20FC"/>
    <w:rsid w:val="00EE2203"/>
    <w:rsid w:val="00EE3008"/>
    <w:rsid w:val="00EE313B"/>
    <w:rsid w:val="00EE37AC"/>
    <w:rsid w:val="00EE47A2"/>
    <w:rsid w:val="00EE5A98"/>
    <w:rsid w:val="00EE6493"/>
    <w:rsid w:val="00EE6C16"/>
    <w:rsid w:val="00EE6EA1"/>
    <w:rsid w:val="00EF03A5"/>
    <w:rsid w:val="00EF04E6"/>
    <w:rsid w:val="00EF40FD"/>
    <w:rsid w:val="00EF4693"/>
    <w:rsid w:val="00EF4D3A"/>
    <w:rsid w:val="00EF5758"/>
    <w:rsid w:val="00EF5D42"/>
    <w:rsid w:val="00EF78FA"/>
    <w:rsid w:val="00F001D2"/>
    <w:rsid w:val="00F02579"/>
    <w:rsid w:val="00F02BC5"/>
    <w:rsid w:val="00F036EF"/>
    <w:rsid w:val="00F03A67"/>
    <w:rsid w:val="00F03C12"/>
    <w:rsid w:val="00F03F12"/>
    <w:rsid w:val="00F0404A"/>
    <w:rsid w:val="00F04151"/>
    <w:rsid w:val="00F05055"/>
    <w:rsid w:val="00F050CF"/>
    <w:rsid w:val="00F05D51"/>
    <w:rsid w:val="00F05F7E"/>
    <w:rsid w:val="00F07743"/>
    <w:rsid w:val="00F07FE8"/>
    <w:rsid w:val="00F10328"/>
    <w:rsid w:val="00F1148F"/>
    <w:rsid w:val="00F11CDC"/>
    <w:rsid w:val="00F11DF4"/>
    <w:rsid w:val="00F1206F"/>
    <w:rsid w:val="00F1393E"/>
    <w:rsid w:val="00F13C5A"/>
    <w:rsid w:val="00F1472B"/>
    <w:rsid w:val="00F150AC"/>
    <w:rsid w:val="00F150B9"/>
    <w:rsid w:val="00F1589B"/>
    <w:rsid w:val="00F17A83"/>
    <w:rsid w:val="00F2056F"/>
    <w:rsid w:val="00F20DBC"/>
    <w:rsid w:val="00F217A3"/>
    <w:rsid w:val="00F225AD"/>
    <w:rsid w:val="00F22B24"/>
    <w:rsid w:val="00F24C3D"/>
    <w:rsid w:val="00F25167"/>
    <w:rsid w:val="00F25C95"/>
    <w:rsid w:val="00F26DC1"/>
    <w:rsid w:val="00F27D8D"/>
    <w:rsid w:val="00F302BC"/>
    <w:rsid w:val="00F30674"/>
    <w:rsid w:val="00F307F5"/>
    <w:rsid w:val="00F30F18"/>
    <w:rsid w:val="00F31D6A"/>
    <w:rsid w:val="00F34569"/>
    <w:rsid w:val="00F34D8A"/>
    <w:rsid w:val="00F35352"/>
    <w:rsid w:val="00F36333"/>
    <w:rsid w:val="00F36357"/>
    <w:rsid w:val="00F372A8"/>
    <w:rsid w:val="00F41CA8"/>
    <w:rsid w:val="00F422F8"/>
    <w:rsid w:val="00F42343"/>
    <w:rsid w:val="00F42C55"/>
    <w:rsid w:val="00F43219"/>
    <w:rsid w:val="00F43680"/>
    <w:rsid w:val="00F436B5"/>
    <w:rsid w:val="00F438D4"/>
    <w:rsid w:val="00F45543"/>
    <w:rsid w:val="00F45F11"/>
    <w:rsid w:val="00F4632C"/>
    <w:rsid w:val="00F47932"/>
    <w:rsid w:val="00F47A40"/>
    <w:rsid w:val="00F50CD8"/>
    <w:rsid w:val="00F51030"/>
    <w:rsid w:val="00F51C0B"/>
    <w:rsid w:val="00F53322"/>
    <w:rsid w:val="00F54089"/>
    <w:rsid w:val="00F54520"/>
    <w:rsid w:val="00F54A60"/>
    <w:rsid w:val="00F54DAC"/>
    <w:rsid w:val="00F602D6"/>
    <w:rsid w:val="00F611E1"/>
    <w:rsid w:val="00F6183D"/>
    <w:rsid w:val="00F62180"/>
    <w:rsid w:val="00F63518"/>
    <w:rsid w:val="00F6598C"/>
    <w:rsid w:val="00F65A94"/>
    <w:rsid w:val="00F70A6F"/>
    <w:rsid w:val="00F7120D"/>
    <w:rsid w:val="00F713AD"/>
    <w:rsid w:val="00F71FB7"/>
    <w:rsid w:val="00F72637"/>
    <w:rsid w:val="00F734F6"/>
    <w:rsid w:val="00F74BE9"/>
    <w:rsid w:val="00F74FA2"/>
    <w:rsid w:val="00F754C6"/>
    <w:rsid w:val="00F759E5"/>
    <w:rsid w:val="00F75DA4"/>
    <w:rsid w:val="00F7624A"/>
    <w:rsid w:val="00F763EF"/>
    <w:rsid w:val="00F7799D"/>
    <w:rsid w:val="00F77DB9"/>
    <w:rsid w:val="00F80E25"/>
    <w:rsid w:val="00F810DA"/>
    <w:rsid w:val="00F82A07"/>
    <w:rsid w:val="00F83011"/>
    <w:rsid w:val="00F83353"/>
    <w:rsid w:val="00F847FC"/>
    <w:rsid w:val="00F84CC3"/>
    <w:rsid w:val="00F852DA"/>
    <w:rsid w:val="00F857B8"/>
    <w:rsid w:val="00F85BC8"/>
    <w:rsid w:val="00F8643E"/>
    <w:rsid w:val="00F90641"/>
    <w:rsid w:val="00F91D54"/>
    <w:rsid w:val="00F9270C"/>
    <w:rsid w:val="00F92B86"/>
    <w:rsid w:val="00F93265"/>
    <w:rsid w:val="00F9337C"/>
    <w:rsid w:val="00F94F64"/>
    <w:rsid w:val="00F95475"/>
    <w:rsid w:val="00F95FAE"/>
    <w:rsid w:val="00F97314"/>
    <w:rsid w:val="00F97490"/>
    <w:rsid w:val="00FA010B"/>
    <w:rsid w:val="00FA044A"/>
    <w:rsid w:val="00FA091B"/>
    <w:rsid w:val="00FA0E41"/>
    <w:rsid w:val="00FA28F9"/>
    <w:rsid w:val="00FA3B2F"/>
    <w:rsid w:val="00FA3E92"/>
    <w:rsid w:val="00FA3EC1"/>
    <w:rsid w:val="00FA412A"/>
    <w:rsid w:val="00FA4A52"/>
    <w:rsid w:val="00FA51CA"/>
    <w:rsid w:val="00FA5A88"/>
    <w:rsid w:val="00FA61CB"/>
    <w:rsid w:val="00FA6A78"/>
    <w:rsid w:val="00FB05A1"/>
    <w:rsid w:val="00FB0C3F"/>
    <w:rsid w:val="00FB0FA2"/>
    <w:rsid w:val="00FB1733"/>
    <w:rsid w:val="00FB1867"/>
    <w:rsid w:val="00FB5555"/>
    <w:rsid w:val="00FB56EB"/>
    <w:rsid w:val="00FB603A"/>
    <w:rsid w:val="00FC0A73"/>
    <w:rsid w:val="00FC1313"/>
    <w:rsid w:val="00FC3DEC"/>
    <w:rsid w:val="00FC4B9D"/>
    <w:rsid w:val="00FC5E1A"/>
    <w:rsid w:val="00FC68B8"/>
    <w:rsid w:val="00FC71E8"/>
    <w:rsid w:val="00FC7A09"/>
    <w:rsid w:val="00FD28C8"/>
    <w:rsid w:val="00FD4667"/>
    <w:rsid w:val="00FD514F"/>
    <w:rsid w:val="00FD5A5E"/>
    <w:rsid w:val="00FD5F8D"/>
    <w:rsid w:val="00FD64D0"/>
    <w:rsid w:val="00FE0B6B"/>
    <w:rsid w:val="00FE1D84"/>
    <w:rsid w:val="00FE1F63"/>
    <w:rsid w:val="00FE2A39"/>
    <w:rsid w:val="00FE3002"/>
    <w:rsid w:val="00FE3A01"/>
    <w:rsid w:val="00FE40D5"/>
    <w:rsid w:val="00FE4C51"/>
    <w:rsid w:val="00FE5062"/>
    <w:rsid w:val="00FE5DDD"/>
    <w:rsid w:val="00FE6087"/>
    <w:rsid w:val="00FE674D"/>
    <w:rsid w:val="00FE68F5"/>
    <w:rsid w:val="00FE7B99"/>
    <w:rsid w:val="00FE7E49"/>
    <w:rsid w:val="00FF21B2"/>
    <w:rsid w:val="00FF35B2"/>
    <w:rsid w:val="00FF371C"/>
    <w:rsid w:val="00FF3C51"/>
    <w:rsid w:val="00FF442C"/>
    <w:rsid w:val="00FF4823"/>
    <w:rsid w:val="00FF59F9"/>
    <w:rsid w:val="00FF5B63"/>
    <w:rsid w:val="00FF6925"/>
    <w:rsid w:val="00FF6A9D"/>
    <w:rsid w:val="00FF7D6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43934D"/>
  <w15:chartTrackingRefBased/>
  <w15:docId w15:val="{5832B161-4224-4BA7-8C57-5B36A8972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Calibri"/>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spacing w:after="200" w:line="276" w:lineRule="auto"/>
      <w:textAlignment w:val="baseline"/>
    </w:pPr>
    <w:rPr>
      <w:kern w:val="3"/>
      <w:sz w:val="22"/>
      <w:szCs w:val="22"/>
      <w:lang w:eastAsia="en-US"/>
    </w:rPr>
  </w:style>
  <w:style w:type="paragraph" w:styleId="Heading1">
    <w:name w:val="heading 1"/>
    <w:basedOn w:val="Normal"/>
    <w:next w:val="Normal"/>
    <w:link w:val="Heading1Char"/>
    <w:qFormat/>
    <w:rsid w:val="005D0F65"/>
    <w:pPr>
      <w:keepNext/>
      <w:widowControl/>
      <w:suppressAutoHyphens w:val="0"/>
      <w:autoSpaceDN/>
      <w:spacing w:after="0" w:line="240" w:lineRule="auto"/>
      <w:textAlignment w:val="auto"/>
      <w:outlineLvl w:val="0"/>
    </w:pPr>
    <w:rPr>
      <w:rFonts w:ascii="Times New Roman" w:eastAsia="Times New Roman" w:hAnsi="Times New Roman" w:cs="Times New Roman"/>
      <w:kern w:val="0"/>
      <w:sz w:val="24"/>
      <w:szCs w:val="24"/>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spacing w:line="200" w:lineRule="exact"/>
      <w:textAlignment w:val="baseline"/>
    </w:pPr>
    <w:rPr>
      <w:rFonts w:ascii="Times New Roman" w:eastAsia="Times New Roman" w:hAnsi="Times New Roman" w:cs="Times New Roman"/>
      <w:kern w:val="3"/>
      <w:sz w:val="18"/>
      <w:szCs w:val="24"/>
      <w:lang w:val="en-US" w:eastAsia="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ListParagraph">
    <w:name w:val="List Paragraph"/>
    <w:basedOn w:val="Standard"/>
    <w:uiPriority w:val="34"/>
    <w:qFormat/>
    <w:pPr>
      <w:ind w:left="720"/>
    </w:pPr>
  </w:style>
  <w:style w:type="paragraph" w:styleId="BalloonText">
    <w:name w:val="Balloon Text"/>
    <w:basedOn w:val="Standard"/>
    <w:pPr>
      <w:spacing w:line="240" w:lineRule="auto"/>
    </w:pPr>
    <w:rPr>
      <w:rFonts w:ascii="Tahoma" w:hAnsi="Tahoma" w:cs="Tahoma"/>
      <w:sz w:val="16"/>
      <w:szCs w:val="16"/>
    </w:rPr>
  </w:style>
  <w:style w:type="paragraph" w:styleId="Header">
    <w:name w:val="header"/>
    <w:basedOn w:val="Standard"/>
    <w:uiPriority w:val="99"/>
    <w:pPr>
      <w:suppressLineNumbers/>
      <w:tabs>
        <w:tab w:val="center" w:pos="4536"/>
        <w:tab w:val="right" w:pos="9072"/>
      </w:tabs>
      <w:spacing w:line="240" w:lineRule="auto"/>
    </w:pPr>
  </w:style>
  <w:style w:type="paragraph" w:styleId="Footer">
    <w:name w:val="footer"/>
    <w:basedOn w:val="Standard"/>
    <w:pPr>
      <w:suppressLineNumbers/>
      <w:tabs>
        <w:tab w:val="center" w:pos="4536"/>
        <w:tab w:val="right" w:pos="9072"/>
      </w:tabs>
      <w:spacing w:line="240" w:lineRule="auto"/>
    </w:pPr>
  </w:style>
  <w:style w:type="paragraph" w:customStyle="1" w:styleId="Tabletextleft">
    <w:name w:val="Table_text_left"/>
    <w:basedOn w:val="Standard"/>
  </w:style>
  <w:style w:type="paragraph" w:customStyle="1" w:styleId="Titre1">
    <w:name w:val="Titre1"/>
    <w:basedOn w:val="Standard"/>
  </w:style>
  <w:style w:type="paragraph" w:customStyle="1" w:styleId="Tabelkop">
    <w:name w:val="Tabelkop"/>
    <w:basedOn w:val="Standard"/>
  </w:style>
  <w:style w:type="character" w:customStyle="1" w:styleId="TextedebullesCar">
    <w:name w:val="Texte de bulles Car"/>
    <w:rPr>
      <w:rFonts w:ascii="Tahoma" w:hAnsi="Tahoma" w:cs="Tahoma"/>
      <w:sz w:val="16"/>
      <w:szCs w:val="16"/>
    </w:rPr>
  </w:style>
  <w:style w:type="character" w:customStyle="1" w:styleId="En-tteCar">
    <w:name w:val="En-tête Car"/>
    <w:basedOn w:val="DefaultParagraphFont"/>
    <w:uiPriority w:val="99"/>
  </w:style>
  <w:style w:type="character" w:customStyle="1" w:styleId="PieddepageCar">
    <w:name w:val="Pied de page Car"/>
    <w:basedOn w:val="DefaultParagraphFont"/>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Times New Roman"/>
      <w:b/>
      <w:color w:val="00000A"/>
    </w:rPr>
  </w:style>
  <w:style w:type="character" w:customStyle="1" w:styleId="ListLabel4">
    <w:name w:val="ListLabel 4"/>
    <w:rPr>
      <w:rFonts w:cs="Times New Roman"/>
    </w:rPr>
  </w:style>
  <w:style w:type="character" w:customStyle="1" w:styleId="ListLabel5">
    <w:name w:val="ListLabel 5"/>
    <w:rPr>
      <w:rFonts w:eastAsia="Times New Roman" w:cs="Times New Roman"/>
    </w:rPr>
  </w:style>
  <w:style w:type="character" w:customStyle="1" w:styleId="ListLabel6">
    <w:name w:val="ListLabel 6"/>
    <w:rPr>
      <w:rFonts w:cs="Times New Roman"/>
      <w:b/>
    </w:rPr>
  </w:style>
  <w:style w:type="character" w:customStyle="1" w:styleId="ListLabel7">
    <w:name w:val="ListLabel 7"/>
    <w:rPr>
      <w:rFonts w:cs="Arial"/>
    </w:rPr>
  </w:style>
  <w:style w:type="character" w:customStyle="1" w:styleId="ListLabel8">
    <w:name w:val="ListLabel 8"/>
    <w:rPr>
      <w:rFonts w:cs="Times New Roman"/>
      <w:b/>
      <w:color w:val="00000A"/>
    </w:rPr>
  </w:style>
  <w:style w:type="character" w:customStyle="1" w:styleId="ListLabel9">
    <w:name w:val="ListLabel 9"/>
    <w:rPr>
      <w:rFonts w:eastAsia="Times New Roman" w:cs="Arial"/>
    </w:rPr>
  </w:style>
  <w:style w:type="character" w:customStyle="1" w:styleId="ListLabel10">
    <w:name w:val="ListLabel 10"/>
    <w:rPr>
      <w:rFonts w:cs="Times New Roman"/>
      <w:u w:val="non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1"/>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numbering" w:customStyle="1" w:styleId="WWNum47">
    <w:name w:val="WWNum47"/>
    <w:basedOn w:val="NoList"/>
    <w:pPr>
      <w:numPr>
        <w:numId w:val="47"/>
      </w:numPr>
    </w:pPr>
  </w:style>
  <w:style w:type="numbering" w:customStyle="1" w:styleId="WWNum48">
    <w:name w:val="WWNum48"/>
    <w:basedOn w:val="NoList"/>
    <w:pPr>
      <w:numPr>
        <w:numId w:val="48"/>
      </w:numPr>
    </w:pPr>
  </w:style>
  <w:style w:type="paragraph" w:customStyle="1" w:styleId="Tabletextleftbold">
    <w:name w:val="Table_text_left_bold"/>
    <w:basedOn w:val="Normal"/>
    <w:uiPriority w:val="99"/>
    <w:rsid w:val="000720E3"/>
    <w:pPr>
      <w:widowControl/>
      <w:suppressAutoHyphens w:val="0"/>
      <w:autoSpaceDN/>
      <w:spacing w:line="200" w:lineRule="exact"/>
      <w:textAlignment w:val="auto"/>
    </w:pPr>
    <w:rPr>
      <w:rFonts w:ascii="Times New Roman" w:eastAsia="Times New Roman" w:hAnsi="Times New Roman" w:cs="Times New Roman"/>
      <w:b/>
      <w:kern w:val="0"/>
      <w:sz w:val="18"/>
      <w:szCs w:val="20"/>
      <w:lang w:val="en-US" w:eastAsia="nl-NL"/>
    </w:rPr>
  </w:style>
  <w:style w:type="paragraph" w:customStyle="1" w:styleId="Default">
    <w:name w:val="Default"/>
    <w:rsid w:val="00AC7874"/>
    <w:pPr>
      <w:autoSpaceDE w:val="0"/>
      <w:autoSpaceDN w:val="0"/>
      <w:adjustRightInd w:val="0"/>
    </w:pPr>
    <w:rPr>
      <w:rFonts w:ascii="Arial" w:hAnsi="Arial" w:cs="Arial"/>
      <w:color w:val="000000"/>
      <w:sz w:val="24"/>
      <w:szCs w:val="24"/>
      <w:lang w:eastAsia="en-US"/>
    </w:rPr>
  </w:style>
  <w:style w:type="character" w:styleId="CommentReference">
    <w:name w:val="annotation reference"/>
    <w:uiPriority w:val="99"/>
    <w:rsid w:val="00BF2D0C"/>
    <w:rPr>
      <w:sz w:val="16"/>
      <w:szCs w:val="16"/>
    </w:rPr>
  </w:style>
  <w:style w:type="paragraph" w:styleId="CommentText">
    <w:name w:val="annotation text"/>
    <w:basedOn w:val="Normal"/>
    <w:link w:val="CommentTextChar"/>
    <w:uiPriority w:val="99"/>
    <w:rsid w:val="00BF2D0C"/>
    <w:pPr>
      <w:widowControl/>
      <w:suppressAutoHyphens w:val="0"/>
      <w:autoSpaceDN/>
      <w:spacing w:after="0" w:line="240" w:lineRule="auto"/>
      <w:textAlignment w:val="auto"/>
    </w:pPr>
    <w:rPr>
      <w:rFonts w:ascii="Times New Roman" w:eastAsia="Times New Roman" w:hAnsi="Times New Roman" w:cs="Times New Roman"/>
      <w:kern w:val="0"/>
      <w:sz w:val="20"/>
      <w:szCs w:val="20"/>
      <w:lang w:val="fr-FR"/>
    </w:rPr>
  </w:style>
  <w:style w:type="character" w:customStyle="1" w:styleId="CommentTextChar">
    <w:name w:val="Comment Text Char"/>
    <w:link w:val="CommentText"/>
    <w:uiPriority w:val="99"/>
    <w:rsid w:val="00BF2D0C"/>
    <w:rPr>
      <w:rFonts w:ascii="Times New Roman" w:eastAsia="Times New Roman" w:hAnsi="Times New Roman" w:cs="Times New Roman"/>
      <w:lang w:val="fr-FR" w:eastAsia="en-US"/>
    </w:rPr>
  </w:style>
  <w:style w:type="paragraph" w:styleId="CommentSubject">
    <w:name w:val="annotation subject"/>
    <w:basedOn w:val="CommentText"/>
    <w:next w:val="CommentText"/>
    <w:link w:val="CommentSubjectChar"/>
    <w:uiPriority w:val="99"/>
    <w:semiHidden/>
    <w:unhideWhenUsed/>
    <w:rsid w:val="00CF5F8B"/>
    <w:pPr>
      <w:widowControl w:val="0"/>
      <w:suppressAutoHyphens/>
      <w:autoSpaceDN w:val="0"/>
      <w:spacing w:after="200" w:line="276" w:lineRule="auto"/>
      <w:textAlignment w:val="baseline"/>
    </w:pPr>
    <w:rPr>
      <w:rFonts w:ascii="Calibri" w:eastAsia="SimSun" w:hAnsi="Calibri" w:cs="Calibri"/>
      <w:b/>
      <w:bCs/>
      <w:kern w:val="3"/>
      <w:lang w:val="fr-BE"/>
    </w:rPr>
  </w:style>
  <w:style w:type="character" w:customStyle="1" w:styleId="CommentSubjectChar">
    <w:name w:val="Comment Subject Char"/>
    <w:link w:val="CommentSubject"/>
    <w:uiPriority w:val="99"/>
    <w:semiHidden/>
    <w:rsid w:val="00CF5F8B"/>
    <w:rPr>
      <w:rFonts w:ascii="Times New Roman" w:eastAsia="Times New Roman" w:hAnsi="Times New Roman" w:cs="Times New Roman"/>
      <w:b/>
      <w:bCs/>
      <w:kern w:val="3"/>
      <w:lang w:val="fr-FR" w:eastAsia="en-US"/>
    </w:rPr>
  </w:style>
  <w:style w:type="paragraph" w:styleId="Revision">
    <w:name w:val="Revision"/>
    <w:hidden/>
    <w:uiPriority w:val="99"/>
    <w:semiHidden/>
    <w:rsid w:val="00D7083B"/>
    <w:rPr>
      <w:kern w:val="3"/>
      <w:sz w:val="22"/>
      <w:szCs w:val="22"/>
      <w:lang w:eastAsia="en-US"/>
    </w:rPr>
  </w:style>
  <w:style w:type="character" w:customStyle="1" w:styleId="Commentaires">
    <w:name w:val="Commentaires"/>
    <w:rsid w:val="003C58C1"/>
    <w:rPr>
      <w:rFonts w:ascii="Corbel" w:hAnsi="Corbel"/>
      <w:i/>
      <w:color w:val="215868"/>
    </w:rPr>
  </w:style>
  <w:style w:type="paragraph" w:styleId="PlainText">
    <w:name w:val="Plain Text"/>
    <w:basedOn w:val="Normal"/>
    <w:link w:val="PlainTextChar"/>
    <w:uiPriority w:val="99"/>
    <w:semiHidden/>
    <w:unhideWhenUsed/>
    <w:rsid w:val="006A4A7A"/>
    <w:pPr>
      <w:widowControl/>
      <w:suppressAutoHyphens w:val="0"/>
      <w:autoSpaceDN/>
      <w:spacing w:after="0" w:line="240" w:lineRule="auto"/>
      <w:textAlignment w:val="auto"/>
    </w:pPr>
    <w:rPr>
      <w:rFonts w:eastAsia="Calibri"/>
      <w:kern w:val="0"/>
      <w:lang w:eastAsia="fr-BE"/>
    </w:rPr>
  </w:style>
  <w:style w:type="character" w:customStyle="1" w:styleId="PlainTextChar">
    <w:name w:val="Plain Text Char"/>
    <w:link w:val="PlainText"/>
    <w:uiPriority w:val="99"/>
    <w:semiHidden/>
    <w:rsid w:val="006A4A7A"/>
    <w:rPr>
      <w:rFonts w:eastAsia="Calibri"/>
      <w:sz w:val="22"/>
      <w:szCs w:val="22"/>
    </w:rPr>
  </w:style>
  <w:style w:type="character" w:styleId="Hyperlink">
    <w:name w:val="Hyperlink"/>
    <w:uiPriority w:val="99"/>
    <w:unhideWhenUsed/>
    <w:rsid w:val="0071309B"/>
    <w:rPr>
      <w:color w:val="0000FF"/>
      <w:u w:val="single"/>
    </w:rPr>
  </w:style>
  <w:style w:type="character" w:customStyle="1" w:styleId="Titre1Car">
    <w:name w:val="Titre 1 Car"/>
    <w:uiPriority w:val="9"/>
    <w:rsid w:val="005D0F65"/>
    <w:rPr>
      <w:rFonts w:ascii="Cambria" w:eastAsia="Times New Roman" w:hAnsi="Cambria" w:cs="Times New Roman"/>
      <w:b/>
      <w:bCs/>
      <w:kern w:val="32"/>
      <w:sz w:val="32"/>
      <w:szCs w:val="32"/>
      <w:lang w:eastAsia="en-US"/>
    </w:rPr>
  </w:style>
  <w:style w:type="character" w:customStyle="1" w:styleId="Heading1Char">
    <w:name w:val="Heading 1 Char"/>
    <w:link w:val="Heading1"/>
    <w:rsid w:val="005D0F65"/>
    <w:rPr>
      <w:rFonts w:ascii="Times New Roman" w:eastAsia="Times New Roman" w:hAnsi="Times New Roman" w:cs="Times New Roman"/>
      <w:sz w:val="24"/>
      <w:szCs w:val="24"/>
      <w:u w:val="single"/>
      <w:lang w:val="fr-FR" w:eastAsia="en-US"/>
    </w:rPr>
  </w:style>
  <w:style w:type="character" w:customStyle="1" w:styleId="BodyTextChar">
    <w:name w:val="Body Text Char"/>
    <w:link w:val="BodyText"/>
    <w:rsid w:val="00107275"/>
    <w:rPr>
      <w:rFonts w:ascii="Arial" w:hAnsi="Arial"/>
      <w:szCs w:val="24"/>
      <w:lang w:val="fr-FR" w:eastAsia="fr-FR"/>
    </w:rPr>
  </w:style>
  <w:style w:type="paragraph" w:styleId="BodyText">
    <w:name w:val="Body Text"/>
    <w:basedOn w:val="Normal"/>
    <w:link w:val="BodyTextChar"/>
    <w:rsid w:val="00107275"/>
    <w:pPr>
      <w:widowControl/>
      <w:suppressAutoHyphens w:val="0"/>
      <w:autoSpaceDE w:val="0"/>
      <w:adjustRightInd w:val="0"/>
      <w:spacing w:after="0" w:line="240" w:lineRule="auto"/>
      <w:textAlignment w:val="auto"/>
    </w:pPr>
    <w:rPr>
      <w:rFonts w:ascii="Arial" w:hAnsi="Arial"/>
      <w:kern w:val="0"/>
      <w:sz w:val="20"/>
      <w:szCs w:val="24"/>
      <w:lang w:val="fr-FR" w:eastAsia="fr-FR"/>
    </w:rPr>
  </w:style>
  <w:style w:type="character" w:customStyle="1" w:styleId="CorpsdetexteCar1">
    <w:name w:val="Corps de texte Car1"/>
    <w:uiPriority w:val="99"/>
    <w:semiHidden/>
    <w:rsid w:val="00107275"/>
    <w:rPr>
      <w:kern w:val="3"/>
      <w:sz w:val="22"/>
      <w:szCs w:val="22"/>
      <w:lang w:eastAsia="en-US"/>
    </w:rPr>
  </w:style>
  <w:style w:type="paragraph" w:styleId="z-TopofForm">
    <w:name w:val="HTML Top of Form"/>
    <w:basedOn w:val="Normal"/>
    <w:next w:val="Normal"/>
    <w:link w:val="z-TopofFormChar"/>
    <w:hidden/>
    <w:rsid w:val="00D629C5"/>
    <w:pPr>
      <w:widowControl/>
      <w:pBdr>
        <w:bottom w:val="single" w:sz="6" w:space="1" w:color="auto"/>
      </w:pBdr>
      <w:suppressAutoHyphens w:val="0"/>
      <w:autoSpaceDN/>
      <w:spacing w:after="0" w:line="240" w:lineRule="auto"/>
      <w:jc w:val="center"/>
      <w:textAlignment w:val="auto"/>
    </w:pPr>
    <w:rPr>
      <w:rFonts w:ascii="Arial" w:eastAsia="Times New Roman" w:hAnsi="Arial" w:cs="Arial"/>
      <w:vanish/>
      <w:kern w:val="0"/>
      <w:sz w:val="16"/>
      <w:szCs w:val="16"/>
      <w:lang w:val="en-US"/>
    </w:rPr>
  </w:style>
  <w:style w:type="character" w:customStyle="1" w:styleId="z-TopofFormChar">
    <w:name w:val="z-Top of Form Char"/>
    <w:link w:val="z-TopofForm"/>
    <w:rsid w:val="00D629C5"/>
    <w:rPr>
      <w:rFonts w:ascii="Arial" w:eastAsia="Times New Roman" w:hAnsi="Arial" w:cs="Arial"/>
      <w:vanish/>
      <w:sz w:val="16"/>
      <w:szCs w:val="16"/>
      <w:lang w:val="en-US" w:eastAsia="en-US"/>
    </w:rPr>
  </w:style>
  <w:style w:type="table" w:styleId="TableGrid">
    <w:name w:val="Table Grid"/>
    <w:basedOn w:val="TableNormal"/>
    <w:uiPriority w:val="39"/>
    <w:rsid w:val="00E15635"/>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755081"/>
    <w:pPr>
      <w:widowControl/>
      <w:suppressAutoHyphens w:val="0"/>
      <w:autoSpaceDN/>
      <w:spacing w:before="120" w:after="0" w:line="312" w:lineRule="atLeast"/>
      <w:jc w:val="both"/>
      <w:textAlignment w:val="auto"/>
    </w:pPr>
    <w:rPr>
      <w:rFonts w:ascii="Times New Roman" w:eastAsia="Times New Roman" w:hAnsi="Times New Roman" w:cs="Times New Roman"/>
      <w:kern w:val="0"/>
      <w:sz w:val="24"/>
      <w:szCs w:val="24"/>
      <w:lang w:eastAsia="fr-BE"/>
    </w:rPr>
  </w:style>
  <w:style w:type="paragraph" w:styleId="BodyText3">
    <w:name w:val="Body Text 3"/>
    <w:basedOn w:val="Normal"/>
    <w:link w:val="BodyText3Char"/>
    <w:uiPriority w:val="99"/>
    <w:semiHidden/>
    <w:unhideWhenUsed/>
    <w:rsid w:val="00822480"/>
    <w:pPr>
      <w:spacing w:after="120"/>
    </w:pPr>
    <w:rPr>
      <w:sz w:val="16"/>
      <w:szCs w:val="16"/>
    </w:rPr>
  </w:style>
  <w:style w:type="character" w:customStyle="1" w:styleId="BodyText3Char">
    <w:name w:val="Body Text 3 Char"/>
    <w:link w:val="BodyText3"/>
    <w:uiPriority w:val="99"/>
    <w:semiHidden/>
    <w:rsid w:val="00822480"/>
    <w:rPr>
      <w:kern w:val="3"/>
      <w:sz w:val="16"/>
      <w:szCs w:val="16"/>
      <w:lang w:eastAsia="en-US"/>
    </w:rPr>
  </w:style>
  <w:style w:type="paragraph" w:customStyle="1" w:styleId="StyleJustifiAvant159cm">
    <w:name w:val="Style Justifié Avant : 1.59 cm"/>
    <w:basedOn w:val="Normal"/>
    <w:rsid w:val="00BE4C99"/>
    <w:pPr>
      <w:widowControl/>
      <w:autoSpaceDN/>
      <w:spacing w:after="0" w:line="240" w:lineRule="auto"/>
      <w:ind w:left="900"/>
      <w:jc w:val="both"/>
      <w:textAlignment w:val="auto"/>
    </w:pPr>
    <w:rPr>
      <w:rFonts w:ascii="Arial" w:eastAsia="Times New Roman" w:hAnsi="Arial" w:cs="Arial"/>
      <w:kern w:val="0"/>
      <w:sz w:val="20"/>
      <w:szCs w:val="20"/>
      <w:lang w:val="fr-FR" w:eastAsia="ar-SA"/>
    </w:rPr>
  </w:style>
  <w:style w:type="paragraph" w:styleId="HTMLPreformatted">
    <w:name w:val="HTML Preformatted"/>
    <w:basedOn w:val="Normal"/>
    <w:link w:val="HTMLPreformattedChar"/>
    <w:uiPriority w:val="99"/>
    <w:semiHidden/>
    <w:unhideWhenUsed/>
    <w:rsid w:val="007126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eastAsia="Times New Roman" w:hAnsi="Courier New" w:cs="Courier New"/>
      <w:kern w:val="0"/>
      <w:sz w:val="20"/>
      <w:szCs w:val="20"/>
      <w:lang w:eastAsia="fr-BE"/>
    </w:rPr>
  </w:style>
  <w:style w:type="character" w:customStyle="1" w:styleId="HTMLPreformattedChar">
    <w:name w:val="HTML Preformatted Char"/>
    <w:link w:val="HTMLPreformatted"/>
    <w:uiPriority w:val="99"/>
    <w:semiHidden/>
    <w:rsid w:val="00712607"/>
    <w:rPr>
      <w:rFonts w:ascii="Courier New" w:eastAsia="Times New Roman" w:hAnsi="Courier New" w:cs="Courier New"/>
    </w:rPr>
  </w:style>
  <w:style w:type="character" w:styleId="UnresolvedMention">
    <w:name w:val="Unresolved Mention"/>
    <w:uiPriority w:val="99"/>
    <w:semiHidden/>
    <w:unhideWhenUsed/>
    <w:rsid w:val="00C675D3"/>
    <w:rPr>
      <w:color w:val="605E5C"/>
      <w:shd w:val="clear" w:color="auto" w:fill="E1DFDD"/>
    </w:rPr>
  </w:style>
  <w:style w:type="character" w:customStyle="1" w:styleId="cf01">
    <w:name w:val="cf01"/>
    <w:basedOn w:val="DefaultParagraphFont"/>
    <w:rsid w:val="00BF0A0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113454">
      <w:bodyDiv w:val="1"/>
      <w:marLeft w:val="0"/>
      <w:marRight w:val="0"/>
      <w:marTop w:val="0"/>
      <w:marBottom w:val="0"/>
      <w:divBdr>
        <w:top w:val="none" w:sz="0" w:space="0" w:color="auto"/>
        <w:left w:val="none" w:sz="0" w:space="0" w:color="auto"/>
        <w:bottom w:val="none" w:sz="0" w:space="0" w:color="auto"/>
        <w:right w:val="none" w:sz="0" w:space="0" w:color="auto"/>
      </w:divBdr>
    </w:div>
    <w:div w:id="353921669">
      <w:bodyDiv w:val="1"/>
      <w:marLeft w:val="0"/>
      <w:marRight w:val="0"/>
      <w:marTop w:val="0"/>
      <w:marBottom w:val="0"/>
      <w:divBdr>
        <w:top w:val="none" w:sz="0" w:space="0" w:color="auto"/>
        <w:left w:val="none" w:sz="0" w:space="0" w:color="auto"/>
        <w:bottom w:val="none" w:sz="0" w:space="0" w:color="auto"/>
        <w:right w:val="none" w:sz="0" w:space="0" w:color="auto"/>
      </w:divBdr>
    </w:div>
    <w:div w:id="495609673">
      <w:bodyDiv w:val="1"/>
      <w:marLeft w:val="0"/>
      <w:marRight w:val="0"/>
      <w:marTop w:val="0"/>
      <w:marBottom w:val="0"/>
      <w:divBdr>
        <w:top w:val="none" w:sz="0" w:space="0" w:color="auto"/>
        <w:left w:val="none" w:sz="0" w:space="0" w:color="auto"/>
        <w:bottom w:val="none" w:sz="0" w:space="0" w:color="auto"/>
        <w:right w:val="none" w:sz="0" w:space="0" w:color="auto"/>
      </w:divBdr>
      <w:divsChild>
        <w:div w:id="330791939">
          <w:marLeft w:val="0"/>
          <w:marRight w:val="0"/>
          <w:marTop w:val="0"/>
          <w:marBottom w:val="0"/>
          <w:divBdr>
            <w:top w:val="none" w:sz="0" w:space="0" w:color="auto"/>
            <w:left w:val="none" w:sz="0" w:space="0" w:color="auto"/>
            <w:bottom w:val="none" w:sz="0" w:space="0" w:color="auto"/>
            <w:right w:val="none" w:sz="0" w:space="0" w:color="auto"/>
          </w:divBdr>
          <w:divsChild>
            <w:div w:id="1580599250">
              <w:marLeft w:val="0"/>
              <w:marRight w:val="0"/>
              <w:marTop w:val="0"/>
              <w:marBottom w:val="0"/>
              <w:divBdr>
                <w:top w:val="none" w:sz="0" w:space="0" w:color="auto"/>
                <w:left w:val="none" w:sz="0" w:space="0" w:color="auto"/>
                <w:bottom w:val="none" w:sz="0" w:space="0" w:color="auto"/>
                <w:right w:val="none" w:sz="0" w:space="0" w:color="auto"/>
              </w:divBdr>
              <w:divsChild>
                <w:div w:id="2759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374653">
      <w:bodyDiv w:val="1"/>
      <w:marLeft w:val="0"/>
      <w:marRight w:val="0"/>
      <w:marTop w:val="0"/>
      <w:marBottom w:val="0"/>
      <w:divBdr>
        <w:top w:val="none" w:sz="0" w:space="0" w:color="auto"/>
        <w:left w:val="none" w:sz="0" w:space="0" w:color="auto"/>
        <w:bottom w:val="none" w:sz="0" w:space="0" w:color="auto"/>
        <w:right w:val="none" w:sz="0" w:space="0" w:color="auto"/>
      </w:divBdr>
    </w:div>
    <w:div w:id="660428327">
      <w:bodyDiv w:val="1"/>
      <w:marLeft w:val="0"/>
      <w:marRight w:val="0"/>
      <w:marTop w:val="0"/>
      <w:marBottom w:val="0"/>
      <w:divBdr>
        <w:top w:val="none" w:sz="0" w:space="0" w:color="auto"/>
        <w:left w:val="none" w:sz="0" w:space="0" w:color="auto"/>
        <w:bottom w:val="none" w:sz="0" w:space="0" w:color="auto"/>
        <w:right w:val="none" w:sz="0" w:space="0" w:color="auto"/>
      </w:divBdr>
    </w:div>
    <w:div w:id="679816623">
      <w:bodyDiv w:val="1"/>
      <w:marLeft w:val="0"/>
      <w:marRight w:val="0"/>
      <w:marTop w:val="0"/>
      <w:marBottom w:val="0"/>
      <w:divBdr>
        <w:top w:val="none" w:sz="0" w:space="0" w:color="auto"/>
        <w:left w:val="none" w:sz="0" w:space="0" w:color="auto"/>
        <w:bottom w:val="none" w:sz="0" w:space="0" w:color="auto"/>
        <w:right w:val="none" w:sz="0" w:space="0" w:color="auto"/>
      </w:divBdr>
      <w:divsChild>
        <w:div w:id="1678077831">
          <w:marLeft w:val="0"/>
          <w:marRight w:val="0"/>
          <w:marTop w:val="0"/>
          <w:marBottom w:val="0"/>
          <w:divBdr>
            <w:top w:val="none" w:sz="0" w:space="0" w:color="auto"/>
            <w:left w:val="none" w:sz="0" w:space="0" w:color="auto"/>
            <w:bottom w:val="none" w:sz="0" w:space="0" w:color="auto"/>
            <w:right w:val="none" w:sz="0" w:space="0" w:color="auto"/>
          </w:divBdr>
          <w:divsChild>
            <w:div w:id="1009406454">
              <w:marLeft w:val="0"/>
              <w:marRight w:val="0"/>
              <w:marTop w:val="0"/>
              <w:marBottom w:val="0"/>
              <w:divBdr>
                <w:top w:val="none" w:sz="0" w:space="0" w:color="auto"/>
                <w:left w:val="none" w:sz="0" w:space="0" w:color="auto"/>
                <w:bottom w:val="none" w:sz="0" w:space="0" w:color="auto"/>
                <w:right w:val="none" w:sz="0" w:space="0" w:color="auto"/>
              </w:divBdr>
              <w:divsChild>
                <w:div w:id="64376939">
                  <w:marLeft w:val="0"/>
                  <w:marRight w:val="0"/>
                  <w:marTop w:val="0"/>
                  <w:marBottom w:val="0"/>
                  <w:divBdr>
                    <w:top w:val="none" w:sz="0" w:space="0" w:color="auto"/>
                    <w:left w:val="none" w:sz="0" w:space="0" w:color="auto"/>
                    <w:bottom w:val="none" w:sz="0" w:space="0" w:color="auto"/>
                    <w:right w:val="none" w:sz="0" w:space="0" w:color="auto"/>
                  </w:divBdr>
                  <w:divsChild>
                    <w:div w:id="739863419">
                      <w:marLeft w:val="1"/>
                      <w:marRight w:val="1"/>
                      <w:marTop w:val="0"/>
                      <w:marBottom w:val="0"/>
                      <w:divBdr>
                        <w:top w:val="none" w:sz="0" w:space="0" w:color="auto"/>
                        <w:left w:val="none" w:sz="0" w:space="0" w:color="auto"/>
                        <w:bottom w:val="none" w:sz="0" w:space="0" w:color="auto"/>
                        <w:right w:val="none" w:sz="0" w:space="0" w:color="auto"/>
                      </w:divBdr>
                      <w:divsChild>
                        <w:div w:id="1457869571">
                          <w:marLeft w:val="0"/>
                          <w:marRight w:val="0"/>
                          <w:marTop w:val="0"/>
                          <w:marBottom w:val="0"/>
                          <w:divBdr>
                            <w:top w:val="none" w:sz="0" w:space="0" w:color="auto"/>
                            <w:left w:val="none" w:sz="0" w:space="0" w:color="auto"/>
                            <w:bottom w:val="none" w:sz="0" w:space="0" w:color="auto"/>
                            <w:right w:val="none" w:sz="0" w:space="0" w:color="auto"/>
                          </w:divBdr>
                          <w:divsChild>
                            <w:div w:id="1520925530">
                              <w:marLeft w:val="0"/>
                              <w:marRight w:val="0"/>
                              <w:marTop w:val="0"/>
                              <w:marBottom w:val="360"/>
                              <w:divBdr>
                                <w:top w:val="none" w:sz="0" w:space="0" w:color="auto"/>
                                <w:left w:val="none" w:sz="0" w:space="0" w:color="auto"/>
                                <w:bottom w:val="none" w:sz="0" w:space="0" w:color="auto"/>
                                <w:right w:val="none" w:sz="0" w:space="0" w:color="auto"/>
                              </w:divBdr>
                              <w:divsChild>
                                <w:div w:id="1753620574">
                                  <w:marLeft w:val="0"/>
                                  <w:marRight w:val="0"/>
                                  <w:marTop w:val="0"/>
                                  <w:marBottom w:val="0"/>
                                  <w:divBdr>
                                    <w:top w:val="none" w:sz="0" w:space="0" w:color="auto"/>
                                    <w:left w:val="none" w:sz="0" w:space="0" w:color="auto"/>
                                    <w:bottom w:val="none" w:sz="0" w:space="0" w:color="auto"/>
                                    <w:right w:val="none" w:sz="0" w:space="0" w:color="auto"/>
                                  </w:divBdr>
                                  <w:divsChild>
                                    <w:div w:id="1192497659">
                                      <w:marLeft w:val="0"/>
                                      <w:marRight w:val="0"/>
                                      <w:marTop w:val="0"/>
                                      <w:marBottom w:val="0"/>
                                      <w:divBdr>
                                        <w:top w:val="none" w:sz="0" w:space="0" w:color="auto"/>
                                        <w:left w:val="none" w:sz="0" w:space="0" w:color="auto"/>
                                        <w:bottom w:val="none" w:sz="0" w:space="0" w:color="auto"/>
                                        <w:right w:val="none" w:sz="0" w:space="0" w:color="auto"/>
                                      </w:divBdr>
                                      <w:divsChild>
                                        <w:div w:id="1019700413">
                                          <w:marLeft w:val="0"/>
                                          <w:marRight w:val="0"/>
                                          <w:marTop w:val="0"/>
                                          <w:marBottom w:val="0"/>
                                          <w:divBdr>
                                            <w:top w:val="none" w:sz="0" w:space="0" w:color="auto"/>
                                            <w:left w:val="none" w:sz="0" w:space="0" w:color="auto"/>
                                            <w:bottom w:val="none" w:sz="0" w:space="0" w:color="auto"/>
                                            <w:right w:val="none" w:sz="0" w:space="0" w:color="auto"/>
                                          </w:divBdr>
                                          <w:divsChild>
                                            <w:div w:id="988678516">
                                              <w:marLeft w:val="0"/>
                                              <w:marRight w:val="0"/>
                                              <w:marTop w:val="0"/>
                                              <w:marBottom w:val="0"/>
                                              <w:divBdr>
                                                <w:top w:val="none" w:sz="0" w:space="0" w:color="auto"/>
                                                <w:left w:val="none" w:sz="0" w:space="0" w:color="auto"/>
                                                <w:bottom w:val="none" w:sz="0" w:space="0" w:color="auto"/>
                                                <w:right w:val="none" w:sz="0" w:space="0" w:color="auto"/>
                                              </w:divBdr>
                                              <w:divsChild>
                                                <w:div w:id="39794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9367032">
      <w:bodyDiv w:val="1"/>
      <w:marLeft w:val="0"/>
      <w:marRight w:val="0"/>
      <w:marTop w:val="0"/>
      <w:marBottom w:val="0"/>
      <w:divBdr>
        <w:top w:val="none" w:sz="0" w:space="0" w:color="auto"/>
        <w:left w:val="none" w:sz="0" w:space="0" w:color="auto"/>
        <w:bottom w:val="none" w:sz="0" w:space="0" w:color="auto"/>
        <w:right w:val="none" w:sz="0" w:space="0" w:color="auto"/>
      </w:divBdr>
    </w:div>
    <w:div w:id="846988145">
      <w:bodyDiv w:val="1"/>
      <w:marLeft w:val="0"/>
      <w:marRight w:val="0"/>
      <w:marTop w:val="0"/>
      <w:marBottom w:val="0"/>
      <w:divBdr>
        <w:top w:val="none" w:sz="0" w:space="0" w:color="auto"/>
        <w:left w:val="none" w:sz="0" w:space="0" w:color="auto"/>
        <w:bottom w:val="none" w:sz="0" w:space="0" w:color="auto"/>
        <w:right w:val="none" w:sz="0" w:space="0" w:color="auto"/>
      </w:divBdr>
    </w:div>
    <w:div w:id="870801846">
      <w:bodyDiv w:val="1"/>
      <w:marLeft w:val="0"/>
      <w:marRight w:val="0"/>
      <w:marTop w:val="0"/>
      <w:marBottom w:val="0"/>
      <w:divBdr>
        <w:top w:val="none" w:sz="0" w:space="0" w:color="auto"/>
        <w:left w:val="none" w:sz="0" w:space="0" w:color="auto"/>
        <w:bottom w:val="none" w:sz="0" w:space="0" w:color="auto"/>
        <w:right w:val="none" w:sz="0" w:space="0" w:color="auto"/>
      </w:divBdr>
      <w:divsChild>
        <w:div w:id="993601573">
          <w:marLeft w:val="0"/>
          <w:marRight w:val="0"/>
          <w:marTop w:val="0"/>
          <w:marBottom w:val="0"/>
          <w:divBdr>
            <w:top w:val="none" w:sz="0" w:space="0" w:color="auto"/>
            <w:left w:val="none" w:sz="0" w:space="0" w:color="auto"/>
            <w:bottom w:val="none" w:sz="0" w:space="0" w:color="auto"/>
            <w:right w:val="none" w:sz="0" w:space="0" w:color="auto"/>
          </w:divBdr>
          <w:divsChild>
            <w:div w:id="1433473640">
              <w:marLeft w:val="0"/>
              <w:marRight w:val="0"/>
              <w:marTop w:val="0"/>
              <w:marBottom w:val="0"/>
              <w:divBdr>
                <w:top w:val="none" w:sz="0" w:space="0" w:color="auto"/>
                <w:left w:val="none" w:sz="0" w:space="0" w:color="auto"/>
                <w:bottom w:val="none" w:sz="0" w:space="0" w:color="auto"/>
                <w:right w:val="none" w:sz="0" w:space="0" w:color="auto"/>
              </w:divBdr>
              <w:divsChild>
                <w:div w:id="111686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619946">
      <w:bodyDiv w:val="1"/>
      <w:marLeft w:val="0"/>
      <w:marRight w:val="0"/>
      <w:marTop w:val="0"/>
      <w:marBottom w:val="0"/>
      <w:divBdr>
        <w:top w:val="none" w:sz="0" w:space="0" w:color="auto"/>
        <w:left w:val="none" w:sz="0" w:space="0" w:color="auto"/>
        <w:bottom w:val="none" w:sz="0" w:space="0" w:color="auto"/>
        <w:right w:val="none" w:sz="0" w:space="0" w:color="auto"/>
      </w:divBdr>
    </w:div>
    <w:div w:id="991717246">
      <w:bodyDiv w:val="1"/>
      <w:marLeft w:val="0"/>
      <w:marRight w:val="0"/>
      <w:marTop w:val="0"/>
      <w:marBottom w:val="0"/>
      <w:divBdr>
        <w:top w:val="none" w:sz="0" w:space="0" w:color="auto"/>
        <w:left w:val="none" w:sz="0" w:space="0" w:color="auto"/>
        <w:bottom w:val="none" w:sz="0" w:space="0" w:color="auto"/>
        <w:right w:val="none" w:sz="0" w:space="0" w:color="auto"/>
      </w:divBdr>
    </w:div>
    <w:div w:id="1191259456">
      <w:bodyDiv w:val="1"/>
      <w:marLeft w:val="0"/>
      <w:marRight w:val="0"/>
      <w:marTop w:val="0"/>
      <w:marBottom w:val="0"/>
      <w:divBdr>
        <w:top w:val="none" w:sz="0" w:space="0" w:color="auto"/>
        <w:left w:val="none" w:sz="0" w:space="0" w:color="auto"/>
        <w:bottom w:val="none" w:sz="0" w:space="0" w:color="auto"/>
        <w:right w:val="none" w:sz="0" w:space="0" w:color="auto"/>
      </w:divBdr>
      <w:divsChild>
        <w:div w:id="911502509">
          <w:marLeft w:val="0"/>
          <w:marRight w:val="0"/>
          <w:marTop w:val="0"/>
          <w:marBottom w:val="0"/>
          <w:divBdr>
            <w:top w:val="none" w:sz="0" w:space="0" w:color="auto"/>
            <w:left w:val="none" w:sz="0" w:space="0" w:color="auto"/>
            <w:bottom w:val="none" w:sz="0" w:space="0" w:color="auto"/>
            <w:right w:val="none" w:sz="0" w:space="0" w:color="auto"/>
          </w:divBdr>
          <w:divsChild>
            <w:div w:id="369841840">
              <w:marLeft w:val="0"/>
              <w:marRight w:val="0"/>
              <w:marTop w:val="0"/>
              <w:marBottom w:val="0"/>
              <w:divBdr>
                <w:top w:val="none" w:sz="0" w:space="0" w:color="auto"/>
                <w:left w:val="none" w:sz="0" w:space="0" w:color="auto"/>
                <w:bottom w:val="none" w:sz="0" w:space="0" w:color="auto"/>
                <w:right w:val="none" w:sz="0" w:space="0" w:color="auto"/>
              </w:divBdr>
              <w:divsChild>
                <w:div w:id="138012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340647">
      <w:bodyDiv w:val="1"/>
      <w:marLeft w:val="0"/>
      <w:marRight w:val="0"/>
      <w:marTop w:val="0"/>
      <w:marBottom w:val="0"/>
      <w:divBdr>
        <w:top w:val="none" w:sz="0" w:space="0" w:color="auto"/>
        <w:left w:val="none" w:sz="0" w:space="0" w:color="auto"/>
        <w:bottom w:val="none" w:sz="0" w:space="0" w:color="auto"/>
        <w:right w:val="none" w:sz="0" w:space="0" w:color="auto"/>
      </w:divBdr>
    </w:div>
    <w:div w:id="1614628004">
      <w:bodyDiv w:val="1"/>
      <w:marLeft w:val="0"/>
      <w:marRight w:val="0"/>
      <w:marTop w:val="0"/>
      <w:marBottom w:val="0"/>
      <w:divBdr>
        <w:top w:val="none" w:sz="0" w:space="0" w:color="auto"/>
        <w:left w:val="none" w:sz="0" w:space="0" w:color="auto"/>
        <w:bottom w:val="none" w:sz="0" w:space="0" w:color="auto"/>
        <w:right w:val="none" w:sz="0" w:space="0" w:color="auto"/>
      </w:divBdr>
    </w:div>
    <w:div w:id="1650087356">
      <w:bodyDiv w:val="1"/>
      <w:marLeft w:val="0"/>
      <w:marRight w:val="0"/>
      <w:marTop w:val="0"/>
      <w:marBottom w:val="0"/>
      <w:divBdr>
        <w:top w:val="none" w:sz="0" w:space="0" w:color="auto"/>
        <w:left w:val="none" w:sz="0" w:space="0" w:color="auto"/>
        <w:bottom w:val="none" w:sz="0" w:space="0" w:color="auto"/>
        <w:right w:val="none" w:sz="0" w:space="0" w:color="auto"/>
      </w:divBdr>
    </w:div>
    <w:div w:id="1809934160">
      <w:bodyDiv w:val="1"/>
      <w:marLeft w:val="0"/>
      <w:marRight w:val="0"/>
      <w:marTop w:val="0"/>
      <w:marBottom w:val="0"/>
      <w:divBdr>
        <w:top w:val="none" w:sz="0" w:space="0" w:color="auto"/>
        <w:left w:val="none" w:sz="0" w:space="0" w:color="auto"/>
        <w:bottom w:val="none" w:sz="0" w:space="0" w:color="auto"/>
        <w:right w:val="none" w:sz="0" w:space="0" w:color="auto"/>
      </w:divBdr>
    </w:div>
    <w:div w:id="1872766519">
      <w:bodyDiv w:val="1"/>
      <w:marLeft w:val="0"/>
      <w:marRight w:val="0"/>
      <w:marTop w:val="0"/>
      <w:marBottom w:val="0"/>
      <w:divBdr>
        <w:top w:val="none" w:sz="0" w:space="0" w:color="auto"/>
        <w:left w:val="none" w:sz="0" w:space="0" w:color="auto"/>
        <w:bottom w:val="none" w:sz="0" w:space="0" w:color="auto"/>
        <w:right w:val="none" w:sz="0" w:space="0" w:color="auto"/>
      </w:divBdr>
    </w:div>
    <w:div w:id="1901748763">
      <w:bodyDiv w:val="1"/>
      <w:marLeft w:val="0"/>
      <w:marRight w:val="0"/>
      <w:marTop w:val="0"/>
      <w:marBottom w:val="0"/>
      <w:divBdr>
        <w:top w:val="none" w:sz="0" w:space="0" w:color="auto"/>
        <w:left w:val="none" w:sz="0" w:space="0" w:color="auto"/>
        <w:bottom w:val="none" w:sz="0" w:space="0" w:color="auto"/>
        <w:right w:val="none" w:sz="0" w:space="0" w:color="auto"/>
      </w:divBdr>
    </w:div>
    <w:div w:id="2045671602">
      <w:bodyDiv w:val="1"/>
      <w:marLeft w:val="0"/>
      <w:marRight w:val="0"/>
      <w:marTop w:val="0"/>
      <w:marBottom w:val="0"/>
      <w:divBdr>
        <w:top w:val="none" w:sz="0" w:space="0" w:color="auto"/>
        <w:left w:val="none" w:sz="0" w:space="0" w:color="auto"/>
        <w:bottom w:val="none" w:sz="0" w:space="0" w:color="auto"/>
        <w:right w:val="none" w:sz="0" w:space="0" w:color="auto"/>
      </w:divBdr>
    </w:div>
    <w:div w:id="205476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72161-E93D-4CFC-8B7D-453F32162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39691</Words>
  <Characters>218303</Characters>
  <Application>Microsoft Office Word</Application>
  <DocSecurity>0</DocSecurity>
  <Lines>1819</Lines>
  <Paragraphs>514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MRBC-MBHG</Company>
  <LinksUpToDate>false</LinksUpToDate>
  <CharactersWithSpaces>257480</CharactersWithSpaces>
  <SharedDoc>false</SharedDoc>
  <HLinks>
    <vt:vector size="6" baseType="variant">
      <vt:variant>
        <vt:i4>2556010</vt:i4>
      </vt:variant>
      <vt:variant>
        <vt:i4>0</vt:i4>
      </vt:variant>
      <vt:variant>
        <vt:i4>0</vt:i4>
      </vt:variant>
      <vt:variant>
        <vt:i4>5</vt:i4>
      </vt:variant>
      <vt:variant>
        <vt:lpwstr>https://hal.univ-lorraine.fr/hal-01867139/document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Estelle Lamendin</dc:creator>
  <cp:keywords/>
  <cp:lastModifiedBy>DEVACHT Cindy</cp:lastModifiedBy>
  <cp:revision>4</cp:revision>
  <cp:lastPrinted>2023-11-07T15:39:00Z</cp:lastPrinted>
  <dcterms:created xsi:type="dcterms:W3CDTF">2024-07-24T19:12:00Z</dcterms:created>
  <dcterms:modified xsi:type="dcterms:W3CDTF">2024-08-12T12:28:00Z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MRBC-MBHG</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