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1C8D" w14:textId="77777777" w:rsidR="00B416A1" w:rsidRDefault="00B416A1">
      <w:pPr>
        <w:pStyle w:val="BodyText"/>
        <w:rPr>
          <w:rFonts w:ascii="Times New Roman"/>
          <w:sz w:val="37"/>
        </w:rPr>
      </w:pPr>
    </w:p>
    <w:p w14:paraId="60791F1E" w14:textId="77777777" w:rsidR="00B416A1" w:rsidRDefault="00B416A1">
      <w:pPr>
        <w:pStyle w:val="BodyText"/>
        <w:spacing w:before="55"/>
        <w:rPr>
          <w:rFonts w:ascii="Times New Roman"/>
          <w:sz w:val="37"/>
        </w:rPr>
      </w:pPr>
    </w:p>
    <w:p w14:paraId="21ABB032" w14:textId="77777777" w:rsidR="00B416A1" w:rsidRDefault="001977DA">
      <w:pPr>
        <w:pStyle w:val="Heading1"/>
      </w:pPr>
      <w:r>
        <w:rPr>
          <w:color w:val="005B82"/>
          <w:spacing w:val="-6"/>
        </w:rPr>
        <w:t xml:space="preserve">Addendum E6 - </w:t>
      </w:r>
      <w:proofErr w:type="spellStart"/>
      <w:r>
        <w:rPr>
          <w:color w:val="005B82"/>
          <w:spacing w:val="-6"/>
        </w:rPr>
        <w:t>Effets</w:t>
      </w:r>
      <w:proofErr w:type="spellEnd"/>
      <w:r>
        <w:rPr>
          <w:color w:val="005B82"/>
          <w:spacing w:val="-6"/>
        </w:rPr>
        <w:t xml:space="preserve"> </w:t>
      </w:r>
      <w:proofErr w:type="spellStart"/>
      <w:r>
        <w:rPr>
          <w:color w:val="005B82"/>
          <w:spacing w:val="-6"/>
        </w:rPr>
        <w:t>sur</w:t>
      </w:r>
      <w:proofErr w:type="spellEnd"/>
      <w:r>
        <w:rPr>
          <w:color w:val="005B82"/>
          <w:spacing w:val="-6"/>
        </w:rPr>
        <w:t xml:space="preserve"> la </w:t>
      </w:r>
      <w:proofErr w:type="spellStart"/>
      <w:r>
        <w:rPr>
          <w:color w:val="005B82"/>
          <w:spacing w:val="-6"/>
        </w:rPr>
        <w:t>biodiversité</w:t>
      </w:r>
      <w:proofErr w:type="spellEnd"/>
    </w:p>
    <w:p w14:paraId="52933006" w14:textId="77777777" w:rsidR="00B416A1" w:rsidRDefault="00B416A1">
      <w:pPr>
        <w:pStyle w:val="BodyText"/>
        <w:spacing w:before="12"/>
        <w:rPr>
          <w:sz w:val="18"/>
        </w:rPr>
      </w:pPr>
    </w:p>
    <w:p w14:paraId="73A6496B" w14:textId="77777777" w:rsidR="00B416A1" w:rsidRDefault="00B416A1">
      <w:pPr>
        <w:rPr>
          <w:sz w:val="18"/>
        </w:rPr>
        <w:sectPr w:rsidR="00B416A1">
          <w:headerReference w:type="default" r:id="rId7"/>
          <w:footerReference w:type="default" r:id="rId8"/>
          <w:type w:val="continuous"/>
          <w:pgSz w:w="11910" w:h="16840"/>
          <w:pgMar w:top="2200" w:right="1280" w:bottom="1160" w:left="1300" w:header="1170" w:footer="963" w:gutter="0"/>
          <w:pgNumType w:start="1"/>
          <w:cols w:space="720"/>
        </w:sectPr>
      </w:pPr>
    </w:p>
    <w:p w14:paraId="4D5B75A5" w14:textId="77777777" w:rsidR="00B416A1" w:rsidRDefault="001977DA">
      <w:pPr>
        <w:pStyle w:val="BodyText"/>
        <w:spacing w:before="59"/>
        <w:ind w:left="117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1 :</w:t>
      </w:r>
    </w:p>
    <w:p w14:paraId="48BD2ACF" w14:textId="77777777" w:rsidR="00B416A1" w:rsidRDefault="001977DA">
      <w:pPr>
        <w:spacing w:before="59"/>
        <w:ind w:left="122"/>
        <w:rPr>
          <w:b/>
          <w:sz w:val="20"/>
        </w:rPr>
      </w:pPr>
      <w:r>
        <w:br w:type="column"/>
      </w:r>
      <w:proofErr w:type="spellStart"/>
      <w:r>
        <w:rPr>
          <w:color w:val="005B82"/>
          <w:sz w:val="20"/>
        </w:rPr>
        <w:t>Détailler</w:t>
      </w:r>
      <w:proofErr w:type="spellEnd"/>
      <w:r>
        <w:rPr>
          <w:color w:val="005B82"/>
          <w:sz w:val="20"/>
        </w:rPr>
        <w:t xml:space="preserve"> les </w:t>
      </w:r>
      <w:proofErr w:type="spellStart"/>
      <w:r>
        <w:rPr>
          <w:color w:val="005B82"/>
          <w:sz w:val="20"/>
        </w:rPr>
        <w:t>mesures</w:t>
      </w:r>
      <w:proofErr w:type="spellEnd"/>
      <w:r>
        <w:rPr>
          <w:color w:val="005B82"/>
          <w:sz w:val="20"/>
        </w:rPr>
        <w:t xml:space="preserve"> </w:t>
      </w:r>
      <w:proofErr w:type="spellStart"/>
      <w:r>
        <w:rPr>
          <w:color w:val="005B82"/>
          <w:sz w:val="20"/>
        </w:rPr>
        <w:t>déployées</w:t>
      </w:r>
      <w:proofErr w:type="spellEnd"/>
      <w:r>
        <w:rPr>
          <w:color w:val="005B82"/>
          <w:sz w:val="20"/>
        </w:rPr>
        <w:t xml:space="preserve"> pour </w:t>
      </w:r>
      <w:proofErr w:type="spellStart"/>
      <w:r>
        <w:rPr>
          <w:b/>
          <w:color w:val="005B82"/>
          <w:spacing w:val="-2"/>
          <w:sz w:val="20"/>
        </w:rPr>
        <w:t>minimiser</w:t>
      </w:r>
      <w:proofErr w:type="spellEnd"/>
      <w:r>
        <w:rPr>
          <w:b/>
          <w:color w:val="005B82"/>
          <w:spacing w:val="-2"/>
          <w:sz w:val="20"/>
        </w:rPr>
        <w:t xml:space="preserve"> les </w:t>
      </w:r>
      <w:r>
        <w:rPr>
          <w:b/>
          <w:color w:val="005B82"/>
          <w:sz w:val="20"/>
        </w:rPr>
        <w:t xml:space="preserve">impacts </w:t>
      </w:r>
      <w:proofErr w:type="spellStart"/>
      <w:r>
        <w:rPr>
          <w:b/>
          <w:color w:val="005B82"/>
          <w:sz w:val="20"/>
        </w:rPr>
        <w:t>sur</w:t>
      </w:r>
      <w:proofErr w:type="spellEnd"/>
      <w:r>
        <w:rPr>
          <w:b/>
          <w:color w:val="005B82"/>
          <w:sz w:val="20"/>
        </w:rPr>
        <w:t xml:space="preserve"> la </w:t>
      </w:r>
      <w:proofErr w:type="spellStart"/>
      <w:r>
        <w:rPr>
          <w:b/>
          <w:color w:val="005B82"/>
          <w:sz w:val="20"/>
        </w:rPr>
        <w:t>biodiversité</w:t>
      </w:r>
      <w:proofErr w:type="spellEnd"/>
    </w:p>
    <w:p w14:paraId="1C20284F" w14:textId="77777777" w:rsidR="00B416A1" w:rsidRDefault="001977DA">
      <w:pPr>
        <w:pStyle w:val="BodyText"/>
        <w:spacing w:before="44"/>
        <w:ind w:left="123"/>
      </w:pPr>
      <w:r>
        <w:rPr>
          <w:color w:val="005B82"/>
        </w:rPr>
        <w:t xml:space="preserve">limiter et </w:t>
      </w:r>
      <w:proofErr w:type="spellStart"/>
      <w:r>
        <w:rPr>
          <w:color w:val="005B82"/>
          <w:spacing w:val="-7"/>
        </w:rPr>
        <w:t>réparer</w:t>
      </w:r>
      <w:proofErr w:type="spellEnd"/>
      <w:r>
        <w:rPr>
          <w:color w:val="005B82"/>
          <w:spacing w:val="-7"/>
        </w:rPr>
        <w:t xml:space="preserve"> les </w:t>
      </w:r>
      <w:proofErr w:type="spellStart"/>
      <w:r>
        <w:rPr>
          <w:color w:val="005B82"/>
        </w:rPr>
        <w:t>dégâts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autant</w:t>
      </w:r>
      <w:proofErr w:type="spellEnd"/>
      <w:r>
        <w:rPr>
          <w:color w:val="005B82"/>
        </w:rPr>
        <w:t xml:space="preserve"> que </w:t>
      </w:r>
      <w:proofErr w:type="spellStart"/>
      <w:r>
        <w:rPr>
          <w:b/>
          <w:color w:val="005B82"/>
        </w:rPr>
        <w:t>possible</w:t>
      </w:r>
      <w:proofErr w:type="spellEnd"/>
      <w:r>
        <w:rPr>
          <w:color w:val="005B82"/>
          <w:spacing w:val="-2"/>
        </w:rPr>
        <w:t>.</w:t>
      </w:r>
    </w:p>
    <w:p w14:paraId="18B721C3" w14:textId="77777777" w:rsidR="00B416A1" w:rsidRDefault="001977DA">
      <w:pPr>
        <w:spacing w:before="145"/>
        <w:ind w:left="125"/>
        <w:rPr>
          <w:i/>
          <w:sz w:val="20"/>
        </w:rPr>
      </w:pPr>
      <w:r>
        <w:rPr>
          <w:i/>
          <w:spacing w:val="-2"/>
          <w:sz w:val="20"/>
        </w:rPr>
        <w:t xml:space="preserve">Pour </w:t>
      </w:r>
      <w:proofErr w:type="spellStart"/>
      <w:r>
        <w:rPr>
          <w:i/>
          <w:spacing w:val="-2"/>
          <w:sz w:val="20"/>
        </w:rPr>
        <w:t>cela</w:t>
      </w:r>
      <w:proofErr w:type="spellEnd"/>
      <w:r>
        <w:rPr>
          <w:i/>
          <w:spacing w:val="-2"/>
          <w:sz w:val="20"/>
        </w:rPr>
        <w:t xml:space="preserve">, </w:t>
      </w:r>
      <w:proofErr w:type="spellStart"/>
      <w:r>
        <w:rPr>
          <w:i/>
          <w:spacing w:val="-2"/>
          <w:sz w:val="20"/>
        </w:rPr>
        <w:t>vous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pouvez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également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vous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référer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aux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documents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mentionnés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aux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questions</w:t>
      </w:r>
      <w:proofErr w:type="spellEnd"/>
      <w:r>
        <w:rPr>
          <w:i/>
          <w:spacing w:val="-2"/>
          <w:sz w:val="20"/>
        </w:rPr>
        <w:t xml:space="preserve"> 3 à </w:t>
      </w:r>
      <w:r>
        <w:rPr>
          <w:i/>
          <w:spacing w:val="-5"/>
          <w:sz w:val="20"/>
        </w:rPr>
        <w:t>8.</w:t>
      </w:r>
    </w:p>
    <w:p w14:paraId="4496FF1F" w14:textId="77777777" w:rsidR="00B416A1" w:rsidRDefault="001977DA">
      <w:pPr>
        <w:pStyle w:val="BodyText"/>
        <w:spacing w:before="164"/>
        <w:ind w:left="124"/>
      </w:pPr>
      <w:proofErr w:type="spellStart"/>
      <w:r>
        <w:rPr>
          <w:u w:val="single"/>
        </w:rPr>
        <w:t>Mesures</w:t>
      </w:r>
      <w:proofErr w:type="spellEnd"/>
      <w:r>
        <w:rPr>
          <w:u w:val="single"/>
        </w:rPr>
        <w:t xml:space="preserve"> prises dans les </w:t>
      </w:r>
      <w:proofErr w:type="spellStart"/>
      <w:r>
        <w:rPr>
          <w:u w:val="single"/>
        </w:rPr>
        <w:t>locaux</w:t>
      </w:r>
      <w:proofErr w:type="spellEnd"/>
      <w:r>
        <w:rPr>
          <w:u w:val="single"/>
        </w:rPr>
        <w:t xml:space="preserve"> de </w:t>
      </w:r>
      <w:r>
        <w:rPr>
          <w:spacing w:val="-10"/>
          <w:u w:val="single"/>
        </w:rPr>
        <w:t xml:space="preserve">la </w:t>
      </w:r>
      <w:r>
        <w:rPr>
          <w:u w:val="single"/>
        </w:rPr>
        <w:t xml:space="preserve">BAC </w:t>
      </w:r>
      <w:r>
        <w:rPr>
          <w:spacing w:val="-2"/>
          <w:u w:val="single"/>
        </w:rPr>
        <w:t>:</w:t>
      </w:r>
    </w:p>
    <w:p w14:paraId="6FC61476" w14:textId="77777777" w:rsidR="00B416A1" w:rsidRDefault="001977DA">
      <w:pPr>
        <w:pStyle w:val="BodyText"/>
        <w:spacing w:before="159" w:line="264" w:lineRule="auto"/>
        <w:ind w:left="126"/>
      </w:pP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 du BAC</w:t>
      </w:r>
      <w:r>
        <w:t xml:space="preserve">, </w:t>
      </w:r>
      <w:proofErr w:type="spellStart"/>
      <w:r>
        <w:t>il</w:t>
      </w:r>
      <w:proofErr w:type="spellEnd"/>
      <w:r>
        <w:t xml:space="preserve"> y a beaucoup de </w:t>
      </w:r>
      <w:proofErr w:type="spellStart"/>
      <w:r>
        <w:t>surfaces</w:t>
      </w:r>
      <w:proofErr w:type="spellEnd"/>
      <w:r>
        <w:t xml:space="preserve"> non </w:t>
      </w:r>
      <w:proofErr w:type="spellStart"/>
      <w:r>
        <w:t>revêtues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biodiversité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</w:t>
      </w:r>
      <w:proofErr w:type="spellStart"/>
      <w:r>
        <w:t>élevée</w:t>
      </w:r>
      <w:proofErr w:type="spellEnd"/>
      <w:r>
        <w:t xml:space="preserve"> (</w:t>
      </w:r>
      <w:proofErr w:type="spellStart"/>
      <w:r>
        <w:t>voir</w:t>
      </w:r>
      <w:proofErr w:type="spellEnd"/>
      <w:r>
        <w:t xml:space="preserve"> la </w:t>
      </w:r>
      <w:proofErr w:type="spellStart"/>
      <w:r>
        <w:t>section</w:t>
      </w:r>
      <w:proofErr w:type="spellEnd"/>
      <w:r>
        <w:t xml:space="preserve"> 10.4 de </w:t>
      </w:r>
      <w:proofErr w:type="spellStart"/>
      <w:r>
        <w:t>l'EIE</w:t>
      </w:r>
      <w:proofErr w:type="spellEnd"/>
      <w:r>
        <w:t xml:space="preserve"> et 10.4.5.2 pour la </w:t>
      </w:r>
      <w:proofErr w:type="spellStart"/>
      <w:r>
        <w:t>végétation</w:t>
      </w:r>
      <w:proofErr w:type="spellEnd"/>
      <w:r>
        <w:t>).</w:t>
      </w:r>
    </w:p>
    <w:p w14:paraId="1D0BE8A8" w14:textId="77777777" w:rsidR="00B416A1" w:rsidRDefault="001977DA">
      <w:pPr>
        <w:pStyle w:val="BodyText"/>
        <w:spacing w:before="139" w:line="278" w:lineRule="auto"/>
        <w:ind w:left="125" w:hanging="2"/>
      </w:pPr>
      <w:r>
        <w:t xml:space="preserve">La </w:t>
      </w:r>
      <w:proofErr w:type="spellStart"/>
      <w:r>
        <w:t>gestion</w:t>
      </w:r>
      <w:proofErr w:type="spellEnd"/>
      <w:r>
        <w:t xml:space="preserve"> de ces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verts</w:t>
      </w:r>
      <w:proofErr w:type="spellEnd"/>
      <w:r>
        <w:t xml:space="preserve"> se fait </w:t>
      </w:r>
      <w:proofErr w:type="spellStart"/>
      <w:r>
        <w:t>autant</w:t>
      </w:r>
      <w:proofErr w:type="spellEnd"/>
      <w:r>
        <w:t xml:space="preserve"> que </w:t>
      </w:r>
      <w:proofErr w:type="spellStart"/>
      <w:r>
        <w:t>possible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respect de la </w:t>
      </w:r>
      <w:proofErr w:type="spellStart"/>
      <w:r>
        <w:rPr>
          <w:spacing w:val="19"/>
        </w:rPr>
        <w:t>biodiversité</w:t>
      </w:r>
      <w:proofErr w:type="spellEnd"/>
      <w:r>
        <w:t xml:space="preserve">. </w:t>
      </w:r>
      <w:proofErr w:type="spellStart"/>
      <w:r>
        <w:t>No</w:t>
      </w:r>
      <w:r>
        <w:t>us</w:t>
      </w:r>
      <w:proofErr w:type="spellEnd"/>
      <w:r>
        <w:t xml:space="preserve"> </w:t>
      </w:r>
      <w:proofErr w:type="spellStart"/>
      <w:r>
        <w:t>l'expliquons</w:t>
      </w:r>
      <w:proofErr w:type="spellEnd"/>
      <w:r>
        <w:t xml:space="preserve"> ci-dessous à </w:t>
      </w:r>
      <w:proofErr w:type="spellStart"/>
      <w:r>
        <w:t>l'aide</w:t>
      </w:r>
      <w:proofErr w:type="spellEnd"/>
      <w:r>
        <w:t xml:space="preserve"> de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pertinents.</w:t>
      </w:r>
    </w:p>
    <w:p w14:paraId="6CE93D2F" w14:textId="77777777" w:rsidR="00B416A1" w:rsidRDefault="001977DA">
      <w:pPr>
        <w:pStyle w:val="BodyText"/>
        <w:spacing w:before="120"/>
        <w:ind w:left="123"/>
      </w:pPr>
      <w:proofErr w:type="spellStart"/>
      <w:r>
        <w:rPr>
          <w:spacing w:val="-2"/>
        </w:rPr>
        <w:t>Oiseaux</w:t>
      </w:r>
      <w:proofErr w:type="spellEnd"/>
    </w:p>
    <w:p w14:paraId="4ADD3134" w14:textId="77777777" w:rsidR="00B416A1" w:rsidRDefault="001977DA">
      <w:pPr>
        <w:pStyle w:val="BodyText"/>
        <w:spacing w:before="150" w:line="278" w:lineRule="auto"/>
        <w:ind w:left="123" w:right="120"/>
        <w:jc w:val="both"/>
      </w:pPr>
      <w:r>
        <w:t xml:space="preserve">Les </w:t>
      </w:r>
      <w:proofErr w:type="spellStart"/>
      <w:r>
        <w:t>oiseaux</w:t>
      </w:r>
      <w:proofErr w:type="spellEnd"/>
      <w:r>
        <w:t xml:space="preserve"> et les </w:t>
      </w:r>
      <w:proofErr w:type="spellStart"/>
      <w:r>
        <w:t>avions</w:t>
      </w:r>
      <w:proofErr w:type="spellEnd"/>
      <w:r>
        <w:t xml:space="preserve"> ne font pas bon ménage : si </w:t>
      </w:r>
      <w:proofErr w:type="spellStart"/>
      <w:r>
        <w:t>un</w:t>
      </w:r>
      <w:proofErr w:type="spellEnd"/>
      <w:r>
        <w:t xml:space="preserve"> </w:t>
      </w:r>
      <w:proofErr w:type="spellStart"/>
      <w:r>
        <w:t>oiseau</w:t>
      </w:r>
      <w:proofErr w:type="spellEnd"/>
      <w:r>
        <w:t xml:space="preserve"> </w:t>
      </w:r>
      <w:proofErr w:type="spellStart"/>
      <w:r>
        <w:rPr>
          <w:spacing w:val="37"/>
        </w:rPr>
        <w:t>est</w:t>
      </w:r>
      <w:proofErr w:type="spellEnd"/>
      <w:r>
        <w:rPr>
          <w:spacing w:val="37"/>
        </w:rPr>
        <w:t xml:space="preserve"> </w:t>
      </w:r>
      <w:proofErr w:type="spellStart"/>
      <w:r>
        <w:t>aspiré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d'avion</w:t>
      </w:r>
      <w:proofErr w:type="spellEnd"/>
      <w:r>
        <w:t xml:space="preserve">, des </w:t>
      </w:r>
      <w:proofErr w:type="spellStart"/>
      <w:r>
        <w:t>risques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survenir</w:t>
      </w:r>
      <w:proofErr w:type="spellEnd"/>
      <w:r>
        <w:t xml:space="preserve">.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d'éloigner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plus </w:t>
      </w:r>
      <w:proofErr w:type="spellStart"/>
      <w:r>
        <w:t>possible</w:t>
      </w:r>
      <w:proofErr w:type="spellEnd"/>
      <w:r>
        <w:t xml:space="preserve"> les </w:t>
      </w:r>
      <w:proofErr w:type="spellStart"/>
      <w:r>
        <w:t>o</w:t>
      </w:r>
      <w:r>
        <w:t>iseaux</w:t>
      </w:r>
      <w:proofErr w:type="spellEnd"/>
      <w:r>
        <w:t xml:space="preserve"> </w:t>
      </w:r>
      <w:r>
        <w:rPr>
          <w:spacing w:val="-2"/>
        </w:rPr>
        <w:t xml:space="preserve">de </w:t>
      </w:r>
      <w:proofErr w:type="spellStart"/>
      <w:r>
        <w:rPr>
          <w:spacing w:val="-2"/>
        </w:rPr>
        <w:t>l'avion</w:t>
      </w:r>
      <w:proofErr w:type="spellEnd"/>
      <w:r>
        <w:rPr>
          <w:spacing w:val="-2"/>
        </w:rPr>
        <w:t xml:space="preserve">, </w:t>
      </w:r>
      <w:proofErr w:type="spellStart"/>
      <w:r>
        <w:t>tout</w:t>
      </w:r>
      <w:proofErr w:type="spellEnd"/>
      <w:r>
        <w:t xml:space="preserve"> en </w:t>
      </w:r>
      <w:proofErr w:type="spellStart"/>
      <w:r>
        <w:t>respectant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et la </w:t>
      </w:r>
      <w:proofErr w:type="spellStart"/>
      <w:r>
        <w:t>faune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conclu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l'Agence</w:t>
      </w:r>
      <w:proofErr w:type="spellEnd"/>
      <w:r>
        <w:t xml:space="preserve"> de la nature et des </w:t>
      </w:r>
      <w:proofErr w:type="spellStart"/>
      <w:r>
        <w:t>forêts</w:t>
      </w:r>
      <w:proofErr w:type="spellEnd"/>
      <w:r>
        <w:t xml:space="preserve"> du gouvernement </w:t>
      </w:r>
      <w:proofErr w:type="spellStart"/>
      <w:r>
        <w:t>flamand</w:t>
      </w:r>
      <w:proofErr w:type="spellEnd"/>
      <w:r>
        <w:t xml:space="preserve"> pour la période 2021-2026. </w:t>
      </w:r>
      <w:proofErr w:type="spellStart"/>
      <w:r>
        <w:t>L'accord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conforme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 xml:space="preserve"> </w:t>
      </w:r>
      <w:r>
        <w:t xml:space="preserve">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espèces</w:t>
      </w:r>
      <w:proofErr w:type="spellEnd"/>
      <w:r>
        <w:t xml:space="preserve"> (</w:t>
      </w:r>
      <w:proofErr w:type="spellStart"/>
      <w:r>
        <w:t>numéros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: ANB/BL-FF/V16-00123 ; ANB/BL-FF/V16-00124 ; ANB/BL-FF/V16-00125), </w:t>
      </w:r>
      <w:r>
        <w:rPr>
          <w:spacing w:val="-2"/>
        </w:rPr>
        <w:t xml:space="preserve">à </w:t>
      </w:r>
      <w:proofErr w:type="spellStart"/>
      <w:r>
        <w:rPr>
          <w:spacing w:val="-2"/>
        </w:rPr>
        <w:t>savoir</w:t>
      </w:r>
      <w:proofErr w:type="spellEnd"/>
      <w:r>
        <w:rPr>
          <w:spacing w:val="-2"/>
        </w:rPr>
        <w:t xml:space="preserve"> :</w:t>
      </w:r>
    </w:p>
    <w:p w14:paraId="22B57EEB" w14:textId="77777777" w:rsidR="00B416A1" w:rsidRDefault="001977DA">
      <w:pPr>
        <w:pStyle w:val="ListParagraph"/>
        <w:numPr>
          <w:ilvl w:val="0"/>
          <w:numId w:val="2"/>
        </w:numPr>
        <w:tabs>
          <w:tab w:val="left" w:pos="481"/>
        </w:tabs>
        <w:spacing w:before="106"/>
        <w:ind w:left="481" w:hanging="364"/>
        <w:rPr>
          <w:sz w:val="20"/>
        </w:rPr>
      </w:pPr>
      <w:proofErr w:type="spellStart"/>
      <w:r>
        <w:rPr>
          <w:spacing w:val="-2"/>
          <w:sz w:val="20"/>
        </w:rPr>
        <w:t>Capture</w:t>
      </w:r>
      <w:proofErr w:type="spellEnd"/>
      <w:r>
        <w:rPr>
          <w:spacing w:val="-2"/>
          <w:sz w:val="20"/>
        </w:rPr>
        <w:t xml:space="preserve"> et </w:t>
      </w:r>
      <w:proofErr w:type="spellStart"/>
      <w:r>
        <w:rPr>
          <w:spacing w:val="-2"/>
          <w:sz w:val="20"/>
        </w:rPr>
        <w:t>déplacement</w:t>
      </w:r>
      <w:proofErr w:type="spellEnd"/>
      <w:r>
        <w:rPr>
          <w:spacing w:val="-2"/>
          <w:sz w:val="20"/>
        </w:rPr>
        <w:t xml:space="preserve"> de </w:t>
      </w:r>
      <w:proofErr w:type="spellStart"/>
      <w:r>
        <w:rPr>
          <w:spacing w:val="-2"/>
          <w:sz w:val="20"/>
        </w:rPr>
        <w:t>certaines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espèces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d'oiseaux</w:t>
      </w:r>
      <w:proofErr w:type="spellEnd"/>
    </w:p>
    <w:p w14:paraId="27D2CDD9" w14:textId="77777777" w:rsidR="00B416A1" w:rsidRDefault="001977DA">
      <w:pPr>
        <w:pStyle w:val="ListParagraph"/>
        <w:numPr>
          <w:ilvl w:val="0"/>
          <w:numId w:val="2"/>
        </w:numPr>
        <w:tabs>
          <w:tab w:val="left" w:pos="481"/>
        </w:tabs>
        <w:spacing w:before="173"/>
        <w:ind w:left="481" w:hanging="364"/>
        <w:rPr>
          <w:sz w:val="20"/>
        </w:rPr>
      </w:pPr>
      <w:proofErr w:type="spellStart"/>
      <w:r>
        <w:rPr>
          <w:spacing w:val="-25"/>
          <w:sz w:val="20"/>
        </w:rPr>
        <w:t>Perturbation</w:t>
      </w:r>
      <w:proofErr w:type="spellEnd"/>
      <w:r>
        <w:rPr>
          <w:spacing w:val="-4"/>
          <w:sz w:val="20"/>
        </w:rPr>
        <w:t xml:space="preserve">, </w:t>
      </w:r>
      <w:proofErr w:type="spellStart"/>
      <w:r>
        <w:rPr>
          <w:spacing w:val="-4"/>
          <w:sz w:val="20"/>
        </w:rPr>
        <w:t>dispersion</w:t>
      </w:r>
      <w:proofErr w:type="spellEnd"/>
      <w:r>
        <w:rPr>
          <w:spacing w:val="-4"/>
          <w:sz w:val="20"/>
        </w:rPr>
        <w:t xml:space="preserve"> et </w:t>
      </w:r>
      <w:proofErr w:type="spellStart"/>
      <w:r>
        <w:rPr>
          <w:spacing w:val="-4"/>
          <w:sz w:val="20"/>
        </w:rPr>
        <w:t>enlèvement</w:t>
      </w:r>
      <w:proofErr w:type="spellEnd"/>
      <w:r>
        <w:rPr>
          <w:spacing w:val="-4"/>
          <w:sz w:val="20"/>
        </w:rPr>
        <w:t xml:space="preserve"> des </w:t>
      </w:r>
      <w:proofErr w:type="spellStart"/>
      <w:r>
        <w:rPr>
          <w:spacing w:val="-4"/>
          <w:sz w:val="20"/>
        </w:rPr>
        <w:t>nids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ou</w:t>
      </w:r>
      <w:proofErr w:type="spellEnd"/>
      <w:r>
        <w:rPr>
          <w:spacing w:val="-4"/>
          <w:sz w:val="20"/>
        </w:rPr>
        <w:t xml:space="preserve"> des </w:t>
      </w:r>
      <w:proofErr w:type="spellStart"/>
      <w:r>
        <w:rPr>
          <w:spacing w:val="-4"/>
          <w:sz w:val="20"/>
        </w:rPr>
        <w:t>constructions</w:t>
      </w:r>
      <w:proofErr w:type="spellEnd"/>
      <w:r>
        <w:rPr>
          <w:spacing w:val="-4"/>
          <w:sz w:val="20"/>
        </w:rPr>
        <w:t xml:space="preserve"> de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certaines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espèces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4"/>
          <w:sz w:val="20"/>
        </w:rPr>
        <w:t>d'oiseaux</w:t>
      </w:r>
      <w:proofErr w:type="spellEnd"/>
    </w:p>
    <w:p w14:paraId="5D2FB474" w14:textId="77777777" w:rsidR="00B416A1" w:rsidRDefault="001977DA">
      <w:pPr>
        <w:pStyle w:val="ListParagraph"/>
        <w:numPr>
          <w:ilvl w:val="0"/>
          <w:numId w:val="2"/>
        </w:numPr>
        <w:tabs>
          <w:tab w:val="left" w:pos="483"/>
        </w:tabs>
        <w:jc w:val="left"/>
        <w:rPr>
          <w:sz w:val="20"/>
        </w:rPr>
      </w:pPr>
      <w:r>
        <w:rPr>
          <w:spacing w:val="-2"/>
          <w:sz w:val="20"/>
        </w:rPr>
        <w:t xml:space="preserve">Mise à mort </w:t>
      </w:r>
      <w:proofErr w:type="spellStart"/>
      <w:r>
        <w:rPr>
          <w:spacing w:val="-7"/>
          <w:sz w:val="20"/>
        </w:rPr>
        <w:t>toute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7"/>
          <w:sz w:val="20"/>
        </w:rPr>
        <w:t>l'année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7"/>
          <w:sz w:val="20"/>
        </w:rPr>
        <w:t>d</w:t>
      </w:r>
      <w:r>
        <w:rPr>
          <w:spacing w:val="-2"/>
          <w:sz w:val="20"/>
        </w:rPr>
        <w:t>'animaux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domestiques</w:t>
      </w:r>
      <w:proofErr w:type="spellEnd"/>
      <w:r>
        <w:rPr>
          <w:spacing w:val="-2"/>
          <w:sz w:val="20"/>
        </w:rPr>
        <w:t xml:space="preserve"> et </w:t>
      </w:r>
      <w:proofErr w:type="spellStart"/>
      <w:r>
        <w:rPr>
          <w:spacing w:val="-2"/>
          <w:sz w:val="20"/>
        </w:rPr>
        <w:t>d'espèces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exotiques</w:t>
      </w:r>
      <w:proofErr w:type="spellEnd"/>
      <w:r>
        <w:rPr>
          <w:spacing w:val="-2"/>
          <w:sz w:val="20"/>
        </w:rPr>
        <w:t xml:space="preserve"> non </w:t>
      </w:r>
      <w:proofErr w:type="spellStart"/>
      <w:r>
        <w:rPr>
          <w:spacing w:val="-2"/>
          <w:sz w:val="20"/>
        </w:rPr>
        <w:t>mentionnés</w:t>
      </w:r>
      <w:proofErr w:type="spellEnd"/>
      <w:r>
        <w:rPr>
          <w:spacing w:val="-2"/>
          <w:sz w:val="20"/>
        </w:rPr>
        <w:t xml:space="preserve"> dans la </w:t>
      </w:r>
      <w:proofErr w:type="spellStart"/>
      <w:r>
        <w:rPr>
          <w:spacing w:val="-2"/>
          <w:sz w:val="20"/>
        </w:rPr>
        <w:t>législation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sur</w:t>
      </w:r>
      <w:proofErr w:type="spellEnd"/>
      <w:r>
        <w:rPr>
          <w:spacing w:val="-2"/>
          <w:sz w:val="20"/>
        </w:rPr>
        <w:t xml:space="preserve"> la </w:t>
      </w:r>
      <w:proofErr w:type="spellStart"/>
      <w:r>
        <w:rPr>
          <w:spacing w:val="-2"/>
          <w:sz w:val="20"/>
        </w:rPr>
        <w:t>chasse</w:t>
      </w:r>
      <w:proofErr w:type="spellEnd"/>
    </w:p>
    <w:p w14:paraId="0A2AAFF1" w14:textId="77777777" w:rsidR="00B416A1" w:rsidRDefault="001977DA">
      <w:pPr>
        <w:pStyle w:val="ListParagraph"/>
        <w:numPr>
          <w:ilvl w:val="0"/>
          <w:numId w:val="2"/>
        </w:numPr>
        <w:tabs>
          <w:tab w:val="left" w:pos="483"/>
        </w:tabs>
        <w:spacing w:before="173"/>
        <w:jc w:val="left"/>
        <w:rPr>
          <w:sz w:val="20"/>
        </w:rPr>
      </w:pPr>
      <w:r>
        <w:rPr>
          <w:spacing w:val="-2"/>
          <w:sz w:val="20"/>
        </w:rPr>
        <w:t xml:space="preserve">Mise à mort en </w:t>
      </w:r>
      <w:proofErr w:type="spellStart"/>
      <w:r>
        <w:rPr>
          <w:spacing w:val="-2"/>
          <w:sz w:val="20"/>
        </w:rPr>
        <w:t>cas</w:t>
      </w:r>
      <w:proofErr w:type="spellEnd"/>
      <w:r>
        <w:rPr>
          <w:spacing w:val="-2"/>
          <w:sz w:val="20"/>
        </w:rPr>
        <w:t xml:space="preserve"> de </w:t>
      </w:r>
      <w:proofErr w:type="spellStart"/>
      <w:r>
        <w:rPr>
          <w:spacing w:val="-2"/>
          <w:sz w:val="20"/>
        </w:rPr>
        <w:t>menace</w:t>
      </w:r>
      <w:proofErr w:type="spellEnd"/>
      <w:r>
        <w:rPr>
          <w:spacing w:val="-2"/>
          <w:sz w:val="20"/>
        </w:rPr>
        <w:t xml:space="preserve"> pour la </w:t>
      </w:r>
      <w:proofErr w:type="spellStart"/>
      <w:r>
        <w:rPr>
          <w:spacing w:val="-2"/>
          <w:sz w:val="20"/>
        </w:rPr>
        <w:t>sécurité</w:t>
      </w:r>
      <w:proofErr w:type="spellEnd"/>
      <w:r>
        <w:rPr>
          <w:spacing w:val="-2"/>
          <w:sz w:val="20"/>
        </w:rPr>
        <w:t xml:space="preserve"> de </w:t>
      </w:r>
      <w:proofErr w:type="spellStart"/>
      <w:r>
        <w:rPr>
          <w:spacing w:val="-2"/>
          <w:sz w:val="20"/>
        </w:rPr>
        <w:t>certaines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espèces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d'oiseaux</w:t>
      </w:r>
      <w:proofErr w:type="spellEnd"/>
    </w:p>
    <w:p w14:paraId="22AC7650" w14:textId="77777777" w:rsidR="00B416A1" w:rsidRDefault="001977DA">
      <w:pPr>
        <w:pStyle w:val="BodyText"/>
        <w:spacing w:before="164" w:line="276" w:lineRule="auto"/>
        <w:ind w:left="123" w:right="146"/>
        <w:jc w:val="both"/>
      </w:pPr>
      <w:proofErr w:type="spellStart"/>
      <w:r>
        <w:t>Un</w:t>
      </w:r>
      <w:proofErr w:type="spellEnd"/>
      <w:r>
        <w:t xml:space="preserve"> rapport annuel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à </w:t>
      </w:r>
      <w:proofErr w:type="spellStart"/>
      <w:r>
        <w:t>l'Agence</w:t>
      </w:r>
      <w:proofErr w:type="spellEnd"/>
      <w:r>
        <w:t xml:space="preserve"> de la nature et des </w:t>
      </w:r>
      <w:proofErr w:type="spellStart"/>
      <w:r>
        <w:t>forêts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Brussels Airport Company a </w:t>
      </w:r>
      <w:proofErr w:type="spellStart"/>
      <w:r>
        <w:t>appliqué</w:t>
      </w:r>
      <w:proofErr w:type="spellEnd"/>
      <w:r>
        <w:t xml:space="preserve"> ces </w:t>
      </w:r>
      <w:proofErr w:type="spellStart"/>
      <w:r>
        <w:t>mesures</w:t>
      </w:r>
      <w:proofErr w:type="spellEnd"/>
      <w:r>
        <w:t xml:space="preserve">. 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communiquer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changement dans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>.</w:t>
      </w:r>
    </w:p>
    <w:p w14:paraId="4D4392A9" w14:textId="77777777" w:rsidR="00B416A1" w:rsidRDefault="001977DA">
      <w:pPr>
        <w:pStyle w:val="BodyText"/>
        <w:spacing w:before="120" w:line="283" w:lineRule="auto"/>
        <w:ind w:left="125" w:right="128" w:hanging="2"/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ét</w:t>
      </w:r>
      <w:r>
        <w:t>roite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Centre de </w:t>
      </w:r>
      <w:proofErr w:type="spellStart"/>
      <w:r>
        <w:t>protection</w:t>
      </w:r>
      <w:proofErr w:type="spellEnd"/>
      <w:r>
        <w:t xml:space="preserve"> des </w:t>
      </w:r>
      <w:proofErr w:type="spellStart"/>
      <w:r>
        <w:t>oiseaux</w:t>
      </w:r>
      <w:proofErr w:type="spellEnd"/>
      <w:r>
        <w:t xml:space="preserve"> de </w:t>
      </w:r>
      <w:proofErr w:type="spellStart"/>
      <w:r>
        <w:t>Malderen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vient</w:t>
      </w:r>
      <w:proofErr w:type="spellEnd"/>
      <w:r>
        <w:t xml:space="preserve"> </w:t>
      </w:r>
      <w:proofErr w:type="spellStart"/>
      <w:r>
        <w:t>chercher</w:t>
      </w:r>
      <w:proofErr w:type="spellEnd"/>
      <w:r>
        <w:t xml:space="preserve"> les </w:t>
      </w:r>
      <w:proofErr w:type="spellStart"/>
      <w:r>
        <w:t>oiseaux</w:t>
      </w:r>
      <w:proofErr w:type="spellEnd"/>
      <w:r>
        <w:t xml:space="preserve"> </w:t>
      </w:r>
      <w:proofErr w:type="spellStart"/>
      <w:r>
        <w:t>protégés</w:t>
      </w:r>
      <w:proofErr w:type="spellEnd"/>
      <w:r>
        <w:t xml:space="preserve"> pour les </w:t>
      </w:r>
      <w:proofErr w:type="spellStart"/>
      <w:r>
        <w:rPr>
          <w:spacing w:val="22"/>
        </w:rPr>
        <w:t>relâcher</w:t>
      </w:r>
      <w:proofErr w:type="spellEnd"/>
      <w:r>
        <w:t xml:space="preserve"> en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sûr</w:t>
      </w:r>
      <w:proofErr w:type="spellEnd"/>
      <w:r>
        <w:t>.</w:t>
      </w:r>
    </w:p>
    <w:p w14:paraId="345E2EB1" w14:textId="77777777" w:rsidR="00B416A1" w:rsidRDefault="001977DA">
      <w:pPr>
        <w:pStyle w:val="BodyText"/>
        <w:spacing w:before="101" w:line="276" w:lineRule="auto"/>
        <w:ind w:left="122" w:right="109" w:firstLine="1"/>
        <w:jc w:val="right"/>
      </w:pPr>
      <w:r>
        <w:t xml:space="preserve">En </w:t>
      </w:r>
      <w:proofErr w:type="spellStart"/>
      <w:r>
        <w:t>outre</w:t>
      </w:r>
      <w:proofErr w:type="spellEnd"/>
      <w:r>
        <w:t xml:space="preserve">, en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oiseaux</w:t>
      </w:r>
      <w:proofErr w:type="spellEnd"/>
      <w:r>
        <w:t xml:space="preserve"> de Zaventem (De Kille </w:t>
      </w:r>
      <w:proofErr w:type="spellStart"/>
      <w:r>
        <w:t>Meutel</w:t>
      </w:r>
      <w:proofErr w:type="spellEnd"/>
      <w:r>
        <w:t xml:space="preserve">), </w:t>
      </w:r>
      <w:r>
        <w:rPr>
          <w:spacing w:val="37"/>
        </w:rPr>
        <w:t xml:space="preserve">les </w:t>
      </w:r>
      <w:r>
        <w:t>commune</w:t>
      </w:r>
      <w:r>
        <w:t xml:space="preserve">s de Zaventem et de Steenokkerzeel, </w:t>
      </w:r>
      <w:proofErr w:type="spellStart"/>
      <w:r>
        <w:t>le</w:t>
      </w:r>
      <w:proofErr w:type="spellEnd"/>
      <w:r>
        <w:t xml:space="preserve"> Regionaal Landschap Brabantse Kouters et </w:t>
      </w:r>
      <w:proofErr w:type="spellStart"/>
      <w:r>
        <w:t>ProNatura</w:t>
      </w:r>
      <w:proofErr w:type="spellEnd"/>
      <w:r>
        <w:t xml:space="preserve">, </w:t>
      </w:r>
      <w:proofErr w:type="spellStart"/>
      <w:r>
        <w:t>quelque</w:t>
      </w:r>
      <w:proofErr w:type="spellEnd"/>
      <w:r>
        <w:t xml:space="preserve"> 200 </w:t>
      </w:r>
      <w:proofErr w:type="spellStart"/>
      <w:r>
        <w:t>nichoirs</w:t>
      </w:r>
      <w:proofErr w:type="spellEnd"/>
      <w:r>
        <w:t xml:space="preserve"> </w:t>
      </w:r>
      <w:proofErr w:type="spellStart"/>
      <w:r>
        <w:t>artificiels</w:t>
      </w:r>
      <w:proofErr w:type="spellEnd"/>
      <w:r>
        <w:t xml:space="preserve"> pour </w:t>
      </w:r>
      <w:proofErr w:type="spellStart"/>
      <w:r>
        <w:t>hirondelles</w:t>
      </w:r>
      <w:proofErr w:type="spellEnd"/>
      <w:r>
        <w:t xml:space="preserve"> </w:t>
      </w:r>
      <w:proofErr w:type="spellStart"/>
      <w:r>
        <w:t>domestiques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à </w:t>
      </w:r>
      <w:proofErr w:type="spellStart"/>
      <w:r>
        <w:t>l'extérieur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leur </w:t>
      </w:r>
      <w:proofErr w:type="spellStart"/>
      <w:r>
        <w:rPr>
          <w:spacing w:val="37"/>
        </w:rPr>
        <w:t>offrir</w:t>
      </w:r>
      <w:proofErr w:type="spellEnd"/>
      <w:r>
        <w:rPr>
          <w:spacing w:val="37"/>
        </w:rPr>
        <w:t xml:space="preserve"> </w:t>
      </w:r>
      <w:proofErr w:type="spellStart"/>
      <w:r>
        <w:t>un</w:t>
      </w:r>
      <w:proofErr w:type="spellEnd"/>
      <w:r>
        <w:t xml:space="preserve"> habitat </w:t>
      </w:r>
      <w:proofErr w:type="spellStart"/>
      <w:r>
        <w:t>attrayant</w:t>
      </w:r>
      <w:proofErr w:type="spellEnd"/>
      <w:r>
        <w:t xml:space="preserve"> et de les </w:t>
      </w:r>
      <w:proofErr w:type="spellStart"/>
      <w:r>
        <w:t>éloigner</w:t>
      </w:r>
      <w:proofErr w:type="spellEnd"/>
      <w:r>
        <w:t xml:space="preserve"> </w:t>
      </w:r>
      <w:proofErr w:type="spellStart"/>
      <w:r>
        <w:rPr>
          <w:spacing w:val="-12"/>
        </w:rPr>
        <w:t>ainsi</w:t>
      </w:r>
      <w:proofErr w:type="spellEnd"/>
      <w:r>
        <w:rPr>
          <w:spacing w:val="-12"/>
        </w:rPr>
        <w:t xml:space="preserve"> </w:t>
      </w:r>
      <w:r>
        <w:t xml:space="preserve">des sites </w:t>
      </w:r>
      <w:proofErr w:type="spellStart"/>
      <w:r>
        <w:rPr>
          <w:spacing w:val="-2"/>
        </w:rPr>
        <w:t>aéroportuaires</w:t>
      </w:r>
      <w:proofErr w:type="spellEnd"/>
      <w:r>
        <w:t>.</w:t>
      </w:r>
    </w:p>
    <w:p w14:paraId="1C321937" w14:textId="77777777" w:rsidR="00B416A1" w:rsidRDefault="001977DA">
      <w:pPr>
        <w:pStyle w:val="BodyText"/>
        <w:spacing w:line="280" w:lineRule="auto"/>
        <w:ind w:left="122" w:right="134" w:firstLine="3"/>
        <w:jc w:val="both"/>
      </w:pPr>
      <w:r>
        <w:t xml:space="preserve">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l'unité</w:t>
      </w:r>
      <w:proofErr w:type="spellEnd"/>
      <w:r>
        <w:t xml:space="preserve"> de </w:t>
      </w:r>
      <w:proofErr w:type="spellStart"/>
      <w:r>
        <w:rPr>
          <w:i/>
        </w:rPr>
        <w:t>contrôle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oiseaux</w:t>
      </w:r>
      <w:proofErr w:type="spellEnd"/>
      <w:r>
        <w:rPr>
          <w:i/>
        </w:rP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intensifiées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collisions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oiseaux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municipalités</w:t>
      </w:r>
      <w:proofErr w:type="spellEnd"/>
      <w:r>
        <w:t xml:space="preserve"> </w:t>
      </w:r>
      <w:proofErr w:type="spellStart"/>
      <w:r>
        <w:t>environnantes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à </w:t>
      </w:r>
      <w:proofErr w:type="spellStart"/>
      <w:r>
        <w:t>l'</w:t>
      </w:r>
      <w:r>
        <w:rPr>
          <w:spacing w:val="-11"/>
        </w:rPr>
        <w:t>ordre</w:t>
      </w:r>
      <w:proofErr w:type="spellEnd"/>
      <w:r>
        <w:rPr>
          <w:spacing w:val="-11"/>
        </w:rPr>
        <w:t xml:space="preserve"> du jour</w:t>
      </w:r>
      <w:r>
        <w:t xml:space="preserve">,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</w:t>
      </w:r>
      <w:r>
        <w:rPr>
          <w:spacing w:val="-9"/>
        </w:rPr>
        <w:t>empêcher</w:t>
      </w:r>
      <w:proofErr w:type="spellEnd"/>
      <w:r>
        <w:rPr>
          <w:spacing w:val="-9"/>
        </w:rPr>
        <w:t xml:space="preserve">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naturels</w:t>
      </w:r>
      <w:proofErr w:type="spellEnd"/>
      <w:r>
        <w:t xml:space="preserve"> </w:t>
      </w:r>
      <w:proofErr w:type="spellStart"/>
      <w:r>
        <w:t>d'attirer</w:t>
      </w:r>
      <w:proofErr w:type="spellEnd"/>
      <w:r>
        <w:t xml:space="preserve"> les </w:t>
      </w:r>
      <w:proofErr w:type="spellStart"/>
      <w:r>
        <w:t>oiseaux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et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l'</w:t>
      </w:r>
      <w:r>
        <w:rPr>
          <w:spacing w:val="-6"/>
        </w:rPr>
        <w:t>aéroport</w:t>
      </w:r>
      <w:proofErr w:type="spellEnd"/>
      <w:r>
        <w:t>.</w:t>
      </w:r>
    </w:p>
    <w:p w14:paraId="48FE0F73" w14:textId="77777777" w:rsidR="00B416A1" w:rsidRDefault="001977DA">
      <w:pPr>
        <w:pStyle w:val="BodyText"/>
        <w:spacing w:before="106"/>
        <w:ind w:left="120"/>
        <w:rPr>
          <w:rFonts w:ascii="Arial"/>
        </w:rPr>
      </w:pPr>
      <w:proofErr w:type="spellStart"/>
      <w:r>
        <w:rPr>
          <w:rFonts w:ascii="Arial"/>
          <w:spacing w:val="-2"/>
        </w:rPr>
        <w:t>Gestion</w:t>
      </w:r>
      <w:proofErr w:type="spellEnd"/>
      <w:r>
        <w:rPr>
          <w:rFonts w:ascii="Arial"/>
          <w:spacing w:val="-2"/>
        </w:rPr>
        <w:t xml:space="preserve"> verte</w:t>
      </w:r>
    </w:p>
    <w:p w14:paraId="55A378A8" w14:textId="77777777" w:rsidR="00B416A1" w:rsidRDefault="00B416A1">
      <w:pPr>
        <w:rPr>
          <w:rFonts w:ascii="Arial"/>
        </w:rPr>
        <w:sectPr w:rsidR="00B416A1">
          <w:type w:val="continuous"/>
          <w:pgSz w:w="11910" w:h="16840"/>
          <w:pgMar w:top="2200" w:right="1280" w:bottom="1160" w:left="1300" w:header="1170" w:footer="963" w:gutter="0"/>
          <w:cols w:num="2" w:space="720" w:equalWidth="0">
            <w:col w:w="842" w:space="232"/>
            <w:col w:w="8256"/>
          </w:cols>
        </w:sectPr>
      </w:pPr>
    </w:p>
    <w:p w14:paraId="7B58A29D" w14:textId="77777777" w:rsidR="00B416A1" w:rsidRDefault="00B416A1">
      <w:pPr>
        <w:pStyle w:val="BodyText"/>
        <w:rPr>
          <w:rFonts w:ascii="Arial"/>
        </w:rPr>
      </w:pPr>
    </w:p>
    <w:p w14:paraId="12635C38" w14:textId="77777777" w:rsidR="00B416A1" w:rsidRDefault="00B416A1">
      <w:pPr>
        <w:pStyle w:val="BodyText"/>
        <w:spacing w:before="200"/>
        <w:rPr>
          <w:rFonts w:ascii="Arial"/>
        </w:rPr>
      </w:pPr>
    </w:p>
    <w:p w14:paraId="08D59B80" w14:textId="77777777" w:rsidR="00B416A1" w:rsidRDefault="001977DA">
      <w:pPr>
        <w:pStyle w:val="BodyText"/>
        <w:spacing w:line="278" w:lineRule="auto"/>
        <w:ind w:left="1195" w:right="131" w:hanging="1"/>
        <w:jc w:val="both"/>
      </w:pPr>
      <w:proofErr w:type="spellStart"/>
      <w:r>
        <w:t>Tant</w:t>
      </w:r>
      <w:proofErr w:type="spellEnd"/>
      <w:r>
        <w:t xml:space="preserve"> du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que du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terrestre</w:t>
      </w:r>
      <w:proofErr w:type="spellEnd"/>
      <w:r>
        <w:t xml:space="preserve">, des méthodes de </w:t>
      </w:r>
      <w:proofErr w:type="spellStart"/>
      <w:r>
        <w:t>g</w:t>
      </w:r>
      <w:r>
        <w:t>estion</w:t>
      </w:r>
      <w:proofErr w:type="spellEnd"/>
      <w:r>
        <w:t xml:space="preserve"> </w:t>
      </w:r>
      <w:proofErr w:type="spellStart"/>
      <w:r>
        <w:t>appropriées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recherchées</w:t>
      </w:r>
      <w:proofErr w:type="spellEnd"/>
      <w:r>
        <w:t xml:space="preserve"> pour </w:t>
      </w:r>
      <w:r>
        <w:rPr>
          <w:spacing w:val="-3"/>
        </w:rPr>
        <w:t xml:space="preserve">les </w:t>
      </w:r>
      <w:proofErr w:type="spellStart"/>
      <w:r>
        <w:t>espaces</w:t>
      </w:r>
      <w:proofErr w:type="spellEnd"/>
      <w:r>
        <w:t xml:space="preserve"> </w:t>
      </w:r>
      <w:proofErr w:type="spellStart"/>
      <w:r>
        <w:t>verts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minimiser</w:t>
      </w:r>
      <w:proofErr w:type="spellEnd"/>
      <w:r>
        <w:t xml:space="preserve"> les </w:t>
      </w:r>
      <w:proofErr w:type="spellStart"/>
      <w:r>
        <w:t>interventions</w:t>
      </w:r>
      <w:proofErr w:type="spellEnd"/>
      <w:r>
        <w:t xml:space="preserve"> et de </w:t>
      </w:r>
      <w:proofErr w:type="spellStart"/>
      <w:r>
        <w:t>permettre</w:t>
      </w:r>
      <w:proofErr w:type="spellEnd"/>
      <w:r>
        <w:t xml:space="preserve"> à la nature de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cours, sans </w:t>
      </w:r>
      <w:proofErr w:type="spellStart"/>
      <w:r>
        <w:t>compromettre</w:t>
      </w:r>
      <w:proofErr w:type="spellEnd"/>
      <w:r>
        <w:t xml:space="preserve"> la </w:t>
      </w:r>
      <w:proofErr w:type="spellStart"/>
      <w:r>
        <w:t>sécurité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des </w:t>
      </w:r>
      <w:proofErr w:type="spellStart"/>
      <w:r>
        <w:t>moutons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l'herbe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</w:t>
      </w:r>
      <w:r>
        <w:rPr>
          <w:spacing w:val="-7"/>
        </w:rPr>
        <w:t xml:space="preserve">des </w:t>
      </w:r>
      <w:proofErr w:type="spellStart"/>
      <w:r>
        <w:t>murs</w:t>
      </w:r>
      <w:proofErr w:type="spellEnd"/>
      <w:r>
        <w:t xml:space="preserve"> </w:t>
      </w:r>
      <w:proofErr w:type="spellStart"/>
      <w:r>
        <w:t>antibruit</w:t>
      </w:r>
      <w:proofErr w:type="spellEnd"/>
      <w:r>
        <w:t xml:space="preserve">.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rPr>
          <w:spacing w:val="-2"/>
        </w:rPr>
        <w:t>temps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le</w:t>
      </w:r>
      <w:proofErr w:type="spellEnd"/>
      <w:r>
        <w:rPr>
          <w:spacing w:val="-2"/>
        </w:rPr>
        <w:t xml:space="preserve"> </w:t>
      </w:r>
      <w:proofErr w:type="spellStart"/>
      <w:r>
        <w:t>pâturage</w:t>
      </w:r>
      <w:proofErr w:type="spellEnd"/>
      <w:r>
        <w:t xml:space="preserve">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germination</w:t>
      </w:r>
      <w:proofErr w:type="spellEnd"/>
      <w:r>
        <w:t xml:space="preserve"> et </w:t>
      </w:r>
      <w:proofErr w:type="spellStart"/>
      <w:r>
        <w:t>l'établissement</w:t>
      </w:r>
      <w:proofErr w:type="spellEnd"/>
      <w:r>
        <w:t xml:space="preserve"> de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espèces</w:t>
      </w:r>
      <w:proofErr w:type="spellEnd"/>
      <w:r>
        <w:t xml:space="preserve"> </w:t>
      </w:r>
      <w:proofErr w:type="spellStart"/>
      <w:r>
        <w:t>végétales</w:t>
      </w:r>
      <w:proofErr w:type="spellEnd"/>
      <w:r>
        <w:t>.</w:t>
      </w:r>
    </w:p>
    <w:p w14:paraId="05BB3819" w14:textId="77777777" w:rsidR="00B416A1" w:rsidRDefault="001977DA">
      <w:pPr>
        <w:pStyle w:val="BodyText"/>
        <w:spacing w:before="115" w:line="264" w:lineRule="auto"/>
        <w:ind w:left="1196" w:right="139"/>
        <w:jc w:val="both"/>
      </w:pPr>
      <w:r>
        <w:t xml:space="preserve">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</w:t>
      </w:r>
      <w:proofErr w:type="spellStart"/>
      <w:r>
        <w:t>l'initiative</w:t>
      </w:r>
      <w:proofErr w:type="spellEnd"/>
      <w:r>
        <w:t xml:space="preserve"> "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Mow</w:t>
      </w:r>
      <w:proofErr w:type="spellEnd"/>
      <w:r>
        <w:t xml:space="preserve"> May", </w:t>
      </w:r>
      <w:proofErr w:type="spellStart"/>
      <w:r>
        <w:t>l'herbe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tondue</w:t>
      </w:r>
      <w:proofErr w:type="spellEnd"/>
      <w:r>
        <w:t xml:space="preserve"> au </w:t>
      </w:r>
      <w:proofErr w:type="spellStart"/>
      <w:r>
        <w:t>mois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, dans la </w:t>
      </w:r>
      <w:proofErr w:type="spellStart"/>
      <w:r>
        <w:t>mesure</w:t>
      </w:r>
      <w:proofErr w:type="spellEnd"/>
      <w:r>
        <w:t xml:space="preserve"> du </w:t>
      </w:r>
      <w:proofErr w:type="spellStart"/>
      <w:r>
        <w:rPr>
          <w:spacing w:val="-4"/>
        </w:rPr>
        <w:t>possible</w:t>
      </w:r>
      <w:proofErr w:type="spellEnd"/>
      <w:r>
        <w:t xml:space="preserve"> et pour des </w:t>
      </w:r>
      <w:proofErr w:type="spellStart"/>
      <w:r>
        <w:t>raisons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lui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pousser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>.</w:t>
      </w:r>
    </w:p>
    <w:p w14:paraId="7A63CC34" w14:textId="77777777" w:rsidR="00B416A1" w:rsidRDefault="001977DA">
      <w:pPr>
        <w:pStyle w:val="BodyText"/>
        <w:spacing w:before="140" w:line="276" w:lineRule="auto"/>
        <w:ind w:left="1194" w:right="126" w:firstLine="2"/>
        <w:jc w:val="both"/>
      </w:pPr>
      <w:r>
        <w:t xml:space="preserve">BAC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propriétaire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privé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plan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forestière</w:t>
      </w:r>
      <w:proofErr w:type="spellEnd"/>
      <w:r>
        <w:t xml:space="preserve">. Elle </w:t>
      </w:r>
      <w:proofErr w:type="spellStart"/>
      <w:r>
        <w:t>souhai</w:t>
      </w:r>
      <w:r>
        <w:t>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 xml:space="preserve"> en plan de </w:t>
      </w:r>
      <w:proofErr w:type="spellStart"/>
      <w:r>
        <w:t>gestion</w:t>
      </w:r>
      <w:proofErr w:type="spellEnd"/>
      <w:r>
        <w:t xml:space="preserve"> de la nature en </w:t>
      </w:r>
      <w:proofErr w:type="spellStart"/>
      <w:r>
        <w:t>concertation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rPr>
          <w:spacing w:val="40"/>
        </w:rPr>
        <w:t>l'</w:t>
      </w:r>
      <w:r>
        <w:t>Agence</w:t>
      </w:r>
      <w:proofErr w:type="spellEnd"/>
      <w:r>
        <w:t xml:space="preserve"> de la nature et des </w:t>
      </w:r>
      <w:proofErr w:type="spellStart"/>
      <w:r>
        <w:t>forêts</w:t>
      </w:r>
      <w:proofErr w:type="spellEnd"/>
      <w:r>
        <w:t xml:space="preserve">. Si des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céder la </w:t>
      </w:r>
      <w:proofErr w:type="spellStart"/>
      <w:r>
        <w:t>place</w:t>
      </w:r>
      <w:proofErr w:type="spellEnd"/>
      <w:r>
        <w:t xml:space="preserve"> à des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aéroportuaires</w:t>
      </w:r>
      <w:proofErr w:type="spellEnd"/>
      <w:r>
        <w:t xml:space="preserve">, la CAB </w:t>
      </w:r>
      <w:proofErr w:type="spellStart"/>
      <w:r>
        <w:t>étudie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compenser</w:t>
      </w:r>
      <w:proofErr w:type="spellEnd"/>
      <w:r>
        <w:t xml:space="preserve"> </w:t>
      </w:r>
      <w:proofErr w:type="spellStart"/>
      <w:r>
        <w:t>l'abattage</w:t>
      </w:r>
      <w:proofErr w:type="spellEnd"/>
      <w:r>
        <w:t xml:space="preserve"> </w:t>
      </w:r>
      <w:proofErr w:type="spellStart"/>
      <w:r>
        <w:t>d'arbres</w:t>
      </w:r>
      <w:proofErr w:type="spellEnd"/>
      <w:r>
        <w:t xml:space="preserve"> par la </w:t>
      </w:r>
      <w:proofErr w:type="spellStart"/>
      <w:r>
        <w:t>plantation</w:t>
      </w:r>
      <w:proofErr w:type="spellEnd"/>
      <w:r>
        <w:t xml:space="preserve"> </w:t>
      </w:r>
      <w:proofErr w:type="spellStart"/>
      <w:r>
        <w:t>d'arbres</w:t>
      </w:r>
      <w:proofErr w:type="spellEnd"/>
      <w:r>
        <w:t xml:space="preserve"> </w:t>
      </w:r>
      <w:r>
        <w:t xml:space="preserve">de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. De </w:t>
      </w:r>
      <w:proofErr w:type="spellStart"/>
      <w:r>
        <w:t>préférence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se fait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de la BAC, mais les </w:t>
      </w:r>
      <w:proofErr w:type="spellStart"/>
      <w:r>
        <w:t>municipalités</w:t>
      </w:r>
      <w:proofErr w:type="spellEnd"/>
      <w:r>
        <w:t xml:space="preserve"> </w:t>
      </w:r>
      <w:proofErr w:type="spellStart"/>
      <w:r>
        <w:t>voisines</w:t>
      </w:r>
      <w:proofErr w:type="spellEnd"/>
      <w:r>
        <w:t xml:space="preserve"> </w:t>
      </w:r>
      <w:proofErr w:type="spellStart"/>
      <w:r>
        <w:t>offrent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possibilités</w:t>
      </w:r>
      <w:proofErr w:type="spellEnd"/>
      <w:r>
        <w:t xml:space="preserve">. La </w:t>
      </w:r>
      <w:proofErr w:type="spellStart"/>
      <w:r>
        <w:t>végétalisation</w:t>
      </w:r>
      <w:proofErr w:type="spellEnd"/>
      <w:r>
        <w:t xml:space="preserve"> de la zone de fret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plantes</w:t>
      </w:r>
      <w:proofErr w:type="spellEnd"/>
      <w:r>
        <w:t xml:space="preserve"> </w:t>
      </w:r>
      <w:proofErr w:type="spellStart"/>
      <w:r>
        <w:t>locales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r>
        <w:t xml:space="preserve">plan de </w:t>
      </w:r>
      <w:proofErr w:type="spellStart"/>
      <w:r>
        <w:t>développement</w:t>
      </w:r>
      <w:proofErr w:type="spellEnd"/>
      <w:r>
        <w:t xml:space="preserve"> de la zone de fret, en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architecte </w:t>
      </w:r>
      <w:proofErr w:type="spellStart"/>
      <w:r>
        <w:t>paysagiste</w:t>
      </w:r>
      <w:proofErr w:type="spellEnd"/>
      <w:r>
        <w:t>.</w:t>
      </w:r>
    </w:p>
    <w:p w14:paraId="619DDEC6" w14:textId="77777777" w:rsidR="00B416A1" w:rsidRDefault="001977DA">
      <w:pPr>
        <w:pStyle w:val="BodyText"/>
        <w:spacing w:before="122" w:line="276" w:lineRule="auto"/>
        <w:ind w:left="1194" w:right="112" w:hanging="1"/>
        <w:jc w:val="both"/>
      </w:pPr>
      <w:r>
        <w:t xml:space="preserve">Quant à </w:t>
      </w:r>
      <w:proofErr w:type="spellStart"/>
      <w:r>
        <w:rPr>
          <w:spacing w:val="-11"/>
        </w:rPr>
        <w:t>l'</w:t>
      </w:r>
      <w:r>
        <w:t>utilisation</w:t>
      </w:r>
      <w:proofErr w:type="spellEnd"/>
      <w:r>
        <w:t xml:space="preserve"> </w:t>
      </w:r>
      <w:proofErr w:type="spellStart"/>
      <w:r>
        <w:t>d'herbicides</w:t>
      </w:r>
      <w:proofErr w:type="spellEnd"/>
      <w:r>
        <w:t xml:space="preserve">,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considéré</w:t>
      </w:r>
      <w:proofErr w:type="spellEnd"/>
      <w:r>
        <w:t xml:space="preserve"> comme </w:t>
      </w:r>
      <w:proofErr w:type="spellStart"/>
      <w:r>
        <w:t>un</w:t>
      </w:r>
      <w:proofErr w:type="spellEnd"/>
      <w:r>
        <w:t xml:space="preserve"> service public</w:t>
      </w:r>
      <w:r>
        <w:rPr>
          <w:vertAlign w:val="superscript"/>
        </w:rPr>
        <w:t>1</w:t>
      </w:r>
      <w:r>
        <w:t xml:space="preserve"> 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autorisée </w:t>
      </w:r>
      <w:proofErr w:type="spellStart"/>
      <w:r>
        <w:t>uniquement</w:t>
      </w:r>
      <w:proofErr w:type="spellEnd"/>
      <w:r>
        <w:t xml:space="preserve"> po</w:t>
      </w:r>
      <w:r>
        <w:t xml:space="preserve">ur la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pavées</w:t>
      </w:r>
      <w:proofErr w:type="spellEnd"/>
      <w:r>
        <w:t xml:space="preserve"> </w:t>
      </w:r>
      <w:proofErr w:type="spellStart"/>
      <w:r>
        <w:rPr>
          <w:i/>
        </w:rPr>
        <w:t>côté</w:t>
      </w:r>
      <w:proofErr w:type="spellEnd"/>
      <w:r>
        <w:rPr>
          <w:i/>
        </w:rPr>
        <w:t xml:space="preserve"> piste </w:t>
      </w:r>
      <w:r>
        <w:t xml:space="preserve">pour des </w:t>
      </w:r>
      <w:proofErr w:type="spellStart"/>
      <w:r>
        <w:t>raisons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l'interdiction</w:t>
      </w:r>
      <w:proofErr w:type="spellEnd"/>
      <w:r>
        <w:t xml:space="preserve"> </w:t>
      </w:r>
      <w:proofErr w:type="spellStart"/>
      <w:r>
        <w:t>s'applique</w:t>
      </w:r>
      <w:proofErr w:type="spellEnd"/>
      <w:r>
        <w:t xml:space="preserve"> dans des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strictes</w:t>
      </w:r>
      <w:proofErr w:type="spellEnd"/>
      <w:r>
        <w:t xml:space="preserve"> :</w:t>
      </w:r>
    </w:p>
    <w:p w14:paraId="007843C0" w14:textId="77777777" w:rsidR="00B416A1" w:rsidRDefault="001977DA">
      <w:pPr>
        <w:pStyle w:val="ListParagraph"/>
        <w:numPr>
          <w:ilvl w:val="0"/>
          <w:numId w:val="1"/>
        </w:numPr>
        <w:tabs>
          <w:tab w:val="left" w:pos="1555"/>
        </w:tabs>
        <w:spacing w:before="121" w:line="280" w:lineRule="auto"/>
        <w:ind w:right="136" w:hanging="369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lutte</w:t>
      </w:r>
      <w:proofErr w:type="spellEnd"/>
      <w:r>
        <w:rPr>
          <w:sz w:val="20"/>
        </w:rPr>
        <w:t xml:space="preserve"> se fait </w:t>
      </w:r>
      <w:proofErr w:type="spellStart"/>
      <w:r>
        <w:rPr>
          <w:sz w:val="20"/>
        </w:rPr>
        <w:t>uniquement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avec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produits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autorisés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cet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conformément</w:t>
      </w:r>
      <w:proofErr w:type="spellEnd"/>
      <w:r>
        <w:rPr>
          <w:sz w:val="20"/>
        </w:rPr>
        <w:t xml:space="preserve"> à la </w:t>
      </w:r>
      <w:proofErr w:type="spellStart"/>
      <w:r>
        <w:rPr>
          <w:sz w:val="20"/>
        </w:rPr>
        <w:t>réglementation</w:t>
      </w:r>
      <w:proofErr w:type="spellEnd"/>
      <w:r>
        <w:rPr>
          <w:sz w:val="20"/>
        </w:rPr>
        <w:t xml:space="preserve"> fédérale en</w:t>
      </w:r>
      <w:r>
        <w:rPr>
          <w:sz w:val="20"/>
        </w:rPr>
        <w:t xml:space="preserve"> </w:t>
      </w:r>
      <w:proofErr w:type="spellStart"/>
      <w:r>
        <w:rPr>
          <w:sz w:val="20"/>
        </w:rPr>
        <w:t>matière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d'autorisation</w:t>
      </w:r>
      <w:proofErr w:type="spellEnd"/>
      <w:r>
        <w:rPr>
          <w:sz w:val="20"/>
        </w:rPr>
        <w:t xml:space="preserve">. Pour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0"/>
          <w:sz w:val="20"/>
        </w:rPr>
        <w:t>produit</w:t>
      </w:r>
      <w:proofErr w:type="spellEnd"/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proposé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implique</w:t>
      </w:r>
      <w:proofErr w:type="spellEnd"/>
      <w:r>
        <w:rPr>
          <w:sz w:val="20"/>
        </w:rPr>
        <w:t xml:space="preserve"> de limiter </w:t>
      </w:r>
      <w:proofErr w:type="spellStart"/>
      <w:r>
        <w:rPr>
          <w:sz w:val="20"/>
        </w:rPr>
        <w:t>l'utilisation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par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;</w:t>
      </w:r>
    </w:p>
    <w:p w14:paraId="20CBCCDB" w14:textId="77777777" w:rsidR="00B416A1" w:rsidRDefault="001977DA">
      <w:pPr>
        <w:pStyle w:val="ListParagraph"/>
        <w:numPr>
          <w:ilvl w:val="0"/>
          <w:numId w:val="1"/>
        </w:numPr>
        <w:tabs>
          <w:tab w:val="left" w:pos="1554"/>
        </w:tabs>
        <w:spacing w:before="122" w:line="278" w:lineRule="auto"/>
        <w:ind w:left="1554" w:right="130" w:hanging="369"/>
        <w:rPr>
          <w:sz w:val="20"/>
        </w:rPr>
      </w:pPr>
      <w:r>
        <w:rPr>
          <w:sz w:val="20"/>
        </w:rPr>
        <w:t xml:space="preserve">Le </w:t>
      </w:r>
      <w:proofErr w:type="spellStart"/>
      <w:r>
        <w:rPr>
          <w:sz w:val="20"/>
        </w:rPr>
        <w:t>traitement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aux</w:t>
      </w:r>
      <w:proofErr w:type="spellEnd"/>
      <w:r>
        <w:rPr>
          <w:sz w:val="20"/>
        </w:rPr>
        <w:t xml:space="preserve"> zones </w:t>
      </w:r>
      <w:proofErr w:type="spellStart"/>
      <w:r>
        <w:rPr>
          <w:sz w:val="20"/>
        </w:rPr>
        <w:t>où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mesures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préventives</w:t>
      </w:r>
      <w:proofErr w:type="spellEnd"/>
      <w:r>
        <w:rPr>
          <w:sz w:val="20"/>
        </w:rPr>
        <w:t xml:space="preserve"> et non </w:t>
      </w:r>
      <w:proofErr w:type="spellStart"/>
      <w:r>
        <w:rPr>
          <w:sz w:val="20"/>
        </w:rPr>
        <w:t>chimiques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sont</w:t>
      </w:r>
      <w:proofErr w:type="spellEnd"/>
      <w:r>
        <w:rPr>
          <w:sz w:val="20"/>
        </w:rPr>
        <w:t xml:space="preserve"> pas </w:t>
      </w:r>
      <w:proofErr w:type="spellStart"/>
      <w:r>
        <w:rPr>
          <w:sz w:val="20"/>
        </w:rPr>
        <w:t>envisageables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ne </w:t>
      </w:r>
      <w:proofErr w:type="spellStart"/>
      <w:r>
        <w:rPr>
          <w:spacing w:val="27"/>
          <w:sz w:val="20"/>
        </w:rPr>
        <w:t>donnent</w:t>
      </w:r>
      <w:proofErr w:type="spellEnd"/>
      <w:r>
        <w:rPr>
          <w:sz w:val="20"/>
        </w:rPr>
        <w:t xml:space="preserve"> pas de </w:t>
      </w:r>
      <w:proofErr w:type="spellStart"/>
      <w:r>
        <w:rPr>
          <w:sz w:val="20"/>
        </w:rPr>
        <w:t>résultats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suff</w:t>
      </w:r>
      <w:r>
        <w:rPr>
          <w:sz w:val="20"/>
        </w:rPr>
        <w:t>isants</w:t>
      </w:r>
      <w:proofErr w:type="spellEnd"/>
      <w:r>
        <w:rPr>
          <w:sz w:val="20"/>
        </w:rPr>
        <w:t xml:space="preserve"> ;</w:t>
      </w:r>
    </w:p>
    <w:p w14:paraId="457EB890" w14:textId="77777777" w:rsidR="00B416A1" w:rsidRDefault="001977DA">
      <w:pPr>
        <w:pStyle w:val="ListParagraph"/>
        <w:numPr>
          <w:ilvl w:val="0"/>
          <w:numId w:val="1"/>
        </w:numPr>
        <w:tabs>
          <w:tab w:val="left" w:pos="1556"/>
        </w:tabs>
        <w:spacing w:before="120"/>
        <w:ind w:left="1556" w:hanging="370"/>
        <w:rPr>
          <w:sz w:val="20"/>
        </w:rPr>
      </w:pPr>
      <w:proofErr w:type="spellStart"/>
      <w:r>
        <w:rPr>
          <w:sz w:val="20"/>
        </w:rPr>
        <w:t>Aucun</w:t>
      </w:r>
      <w:proofErr w:type="spellEnd"/>
      <w:r>
        <w:rPr>
          <w:sz w:val="20"/>
        </w:rPr>
        <w:t xml:space="preserve"> pesticide </w:t>
      </w:r>
      <w:proofErr w:type="spellStart"/>
      <w:r>
        <w:rPr>
          <w:sz w:val="20"/>
        </w:rPr>
        <w:t>n'est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utilisé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moins</w:t>
      </w:r>
      <w:proofErr w:type="spellEnd"/>
      <w:r>
        <w:rPr>
          <w:sz w:val="20"/>
        </w:rPr>
        <w:t xml:space="preserve"> de 6 </w:t>
      </w:r>
      <w:proofErr w:type="spellStart"/>
      <w:r>
        <w:rPr>
          <w:sz w:val="20"/>
        </w:rPr>
        <w:t>mètres</w:t>
      </w:r>
      <w:proofErr w:type="spellEnd"/>
      <w:r>
        <w:rPr>
          <w:sz w:val="20"/>
        </w:rPr>
        <w:t xml:space="preserve"> des </w:t>
      </w:r>
      <w:proofErr w:type="spellStart"/>
      <w:r>
        <w:rPr>
          <w:spacing w:val="-2"/>
          <w:sz w:val="20"/>
        </w:rPr>
        <w:t>eaux</w:t>
      </w:r>
      <w:proofErr w:type="spellEnd"/>
      <w:r>
        <w:rPr>
          <w:spacing w:val="-2"/>
          <w:sz w:val="20"/>
        </w:rPr>
        <w:t xml:space="preserve"> de </w:t>
      </w:r>
      <w:proofErr w:type="spellStart"/>
      <w:r>
        <w:rPr>
          <w:spacing w:val="-2"/>
          <w:sz w:val="20"/>
        </w:rPr>
        <w:t>surface</w:t>
      </w:r>
      <w:proofErr w:type="spellEnd"/>
      <w:r>
        <w:rPr>
          <w:spacing w:val="-2"/>
          <w:sz w:val="20"/>
        </w:rPr>
        <w:t xml:space="preserve"> ;</w:t>
      </w:r>
    </w:p>
    <w:p w14:paraId="297B4AD6" w14:textId="77777777" w:rsidR="00B416A1" w:rsidRDefault="001977DA">
      <w:pPr>
        <w:pStyle w:val="ListParagraph"/>
        <w:numPr>
          <w:ilvl w:val="0"/>
          <w:numId w:val="1"/>
        </w:numPr>
        <w:tabs>
          <w:tab w:val="left" w:pos="1556"/>
        </w:tabs>
        <w:ind w:left="1556" w:hanging="370"/>
        <w:rPr>
          <w:sz w:val="20"/>
        </w:rPr>
      </w:pPr>
      <w:r>
        <w:rPr>
          <w:spacing w:val="-2"/>
          <w:sz w:val="20"/>
        </w:rPr>
        <w:t xml:space="preserve">Les pesticides </w:t>
      </w:r>
      <w:proofErr w:type="spellStart"/>
      <w:r>
        <w:rPr>
          <w:spacing w:val="-2"/>
          <w:sz w:val="20"/>
        </w:rPr>
        <w:t>sont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2"/>
          <w:sz w:val="20"/>
        </w:rPr>
        <w:t>appliqués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localement</w:t>
      </w:r>
      <w:proofErr w:type="spellEnd"/>
      <w:r>
        <w:rPr>
          <w:spacing w:val="-2"/>
          <w:sz w:val="20"/>
        </w:rPr>
        <w:t xml:space="preserve"> ;</w:t>
      </w:r>
    </w:p>
    <w:p w14:paraId="79F2BFB7" w14:textId="77777777" w:rsidR="00B416A1" w:rsidRDefault="001977DA">
      <w:pPr>
        <w:pStyle w:val="ListParagraph"/>
        <w:numPr>
          <w:ilvl w:val="0"/>
          <w:numId w:val="1"/>
        </w:numPr>
        <w:tabs>
          <w:tab w:val="left" w:pos="1555"/>
        </w:tabs>
        <w:spacing w:before="178" w:line="278" w:lineRule="auto"/>
        <w:ind w:right="154" w:hanging="369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quantité</w:t>
      </w:r>
      <w:proofErr w:type="spellEnd"/>
      <w:r>
        <w:rPr>
          <w:sz w:val="20"/>
        </w:rPr>
        <w:t xml:space="preserve"> de pesticides </w:t>
      </w:r>
      <w:proofErr w:type="spellStart"/>
      <w:r>
        <w:rPr>
          <w:sz w:val="20"/>
        </w:rPr>
        <w:t>utilisée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déclarée</w:t>
      </w:r>
      <w:proofErr w:type="spellEnd"/>
      <w:r>
        <w:rPr>
          <w:sz w:val="20"/>
        </w:rPr>
        <w:t xml:space="preserve"> via </w:t>
      </w:r>
      <w:proofErr w:type="spellStart"/>
      <w:r>
        <w:rPr>
          <w:sz w:val="20"/>
        </w:rPr>
        <w:t>l'inventaire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ligne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1er </w:t>
      </w:r>
      <w:proofErr w:type="spellStart"/>
      <w:r>
        <w:rPr>
          <w:sz w:val="20"/>
        </w:rPr>
        <w:t>février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l'année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suivant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utilisation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avec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indication</w:t>
      </w:r>
      <w:proofErr w:type="spellEnd"/>
      <w:r>
        <w:rPr>
          <w:sz w:val="20"/>
        </w:rPr>
        <w:t xml:space="preserve"> du numéro </w:t>
      </w:r>
      <w:proofErr w:type="spellStart"/>
      <w:r>
        <w:rPr>
          <w:sz w:val="20"/>
        </w:rPr>
        <w:t>d'écart</w:t>
      </w:r>
      <w:proofErr w:type="spellEnd"/>
      <w:r>
        <w:rPr>
          <w:sz w:val="20"/>
        </w:rPr>
        <w:t>.</w:t>
      </w:r>
    </w:p>
    <w:p w14:paraId="70B1D6B9" w14:textId="77777777" w:rsidR="00B416A1" w:rsidRDefault="001977DA">
      <w:pPr>
        <w:pStyle w:val="BodyText"/>
        <w:spacing w:before="120" w:line="273" w:lineRule="auto"/>
        <w:ind w:left="1194" w:right="145" w:firstLine="2"/>
        <w:jc w:val="both"/>
      </w:pPr>
      <w:r>
        <w:t xml:space="preserve">La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revêtement</w:t>
      </w:r>
      <w:proofErr w:type="spellEnd"/>
      <w:r>
        <w:t xml:space="preserve"> supplémentaire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site </w:t>
      </w:r>
      <w:proofErr w:type="spellStart"/>
      <w:r>
        <w:t>tiendra</w:t>
      </w:r>
      <w:proofErr w:type="spellEnd"/>
      <w:r>
        <w:t xml:space="preserve"> </w:t>
      </w:r>
      <w:proofErr w:type="spellStart"/>
      <w:r>
        <w:rPr>
          <w:spacing w:val="-4"/>
        </w:rPr>
        <w:t>compte</w:t>
      </w:r>
      <w:proofErr w:type="spellEnd"/>
      <w:r>
        <w:rPr>
          <w:spacing w:val="-4"/>
        </w:rP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: pour des </w:t>
      </w:r>
      <w:proofErr w:type="spellStart"/>
      <w:r>
        <w:t>explications</w:t>
      </w:r>
      <w:proofErr w:type="spellEnd"/>
      <w:r>
        <w:t xml:space="preserve"> </w:t>
      </w:r>
      <w:proofErr w:type="spellStart"/>
      <w:r>
        <w:t>concrètes</w:t>
      </w:r>
      <w:proofErr w:type="spellEnd"/>
      <w:r>
        <w:t xml:space="preserve">,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l'addendum</w:t>
      </w:r>
      <w:proofErr w:type="spellEnd"/>
      <w:r>
        <w:t xml:space="preserve"> </w:t>
      </w:r>
      <w:proofErr w:type="spellStart"/>
      <w:r>
        <w:t>séparé</w:t>
      </w:r>
      <w:proofErr w:type="spellEnd"/>
      <w:r>
        <w:t xml:space="preserve">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".</w:t>
      </w:r>
    </w:p>
    <w:p w14:paraId="71877229" w14:textId="77777777" w:rsidR="00B416A1" w:rsidRDefault="001977DA">
      <w:pPr>
        <w:pStyle w:val="BodyText"/>
        <w:spacing w:before="130" w:line="273" w:lineRule="auto"/>
        <w:ind w:left="1194" w:right="133" w:firstLine="2"/>
        <w:jc w:val="both"/>
      </w:pPr>
      <w:r>
        <w:t xml:space="preserve">La station </w:t>
      </w:r>
      <w:proofErr w:type="spellStart"/>
      <w:r>
        <w:t>d'épuration</w:t>
      </w:r>
      <w:proofErr w:type="spellEnd"/>
      <w:r>
        <w:t xml:space="preserve"> </w:t>
      </w:r>
      <w:r>
        <w:rPr>
          <w:spacing w:val="-5"/>
        </w:rPr>
        <w:t xml:space="preserve">mise en service </w:t>
      </w:r>
      <w:r>
        <w:t xml:space="preserve">en 2010 </w:t>
      </w:r>
      <w:r>
        <w:rPr>
          <w:spacing w:val="-6"/>
        </w:rPr>
        <w:t xml:space="preserve">a </w:t>
      </w:r>
      <w:r>
        <w:t xml:space="preserve">déjà </w:t>
      </w:r>
      <w:proofErr w:type="spellStart"/>
      <w:r>
        <w:t>amélioré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dans les cours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environnants</w:t>
      </w:r>
      <w:proofErr w:type="spellEnd"/>
      <w:r>
        <w:t xml:space="preserve"> par rapport à la </w:t>
      </w:r>
      <w:proofErr w:type="spellStart"/>
      <w:r>
        <w:t>situation</w:t>
      </w:r>
      <w:proofErr w:type="spellEnd"/>
      <w:r>
        <w:t xml:space="preserve"> </w:t>
      </w:r>
      <w:r>
        <w:t xml:space="preserve">antérieure.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n'empêche</w:t>
      </w:r>
      <w:proofErr w:type="spellEnd"/>
      <w:r>
        <w:t xml:space="preserve"> pas </w:t>
      </w:r>
      <w:proofErr w:type="spellStart"/>
      <w:r>
        <w:t>d'envisager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: pour des </w:t>
      </w:r>
      <w:proofErr w:type="spellStart"/>
      <w:r>
        <w:t>explications</w:t>
      </w:r>
      <w:proofErr w:type="spellEnd"/>
      <w:r>
        <w:t xml:space="preserve"> </w:t>
      </w:r>
      <w:proofErr w:type="spellStart"/>
      <w:r>
        <w:t>concrètes</w:t>
      </w:r>
      <w:proofErr w:type="spellEnd"/>
      <w:r>
        <w:t xml:space="preserve">,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l'addendum</w:t>
      </w:r>
      <w:proofErr w:type="spellEnd"/>
      <w:r>
        <w:t xml:space="preserve"> </w:t>
      </w:r>
      <w:proofErr w:type="spellStart"/>
      <w:r>
        <w:t>séparé</w:t>
      </w:r>
      <w:proofErr w:type="spellEnd"/>
      <w:r>
        <w:t>.</w:t>
      </w:r>
    </w:p>
    <w:p w14:paraId="743391F1" w14:textId="77777777" w:rsidR="00B416A1" w:rsidRDefault="001977DA">
      <w:pPr>
        <w:pStyle w:val="BodyText"/>
        <w:spacing w:before="17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2CF52D" wp14:editId="06C6A7F4">
                <wp:simplePos x="0" y="0"/>
                <wp:positionH relativeFrom="page">
                  <wp:posOffset>899160</wp:posOffset>
                </wp:positionH>
                <wp:positionV relativeFrom="paragraph">
                  <wp:posOffset>279688</wp:posOffset>
                </wp:positionV>
                <wp:extent cx="1833880" cy="10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38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3880" h="10795">
                              <a:moveTo>
                                <a:pt x="1833371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1833371" y="0"/>
                              </a:lnTo>
                              <a:lnTo>
                                <a:pt x="1833371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1E61" id="Graphic 4" o:spid="_x0000_s1026" style="position:absolute;margin-left:70.8pt;margin-top:22pt;width:144.4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388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" path="m1833371,10668l,10668,,,1833371,r,1066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972BEE9" w14:textId="77777777" w:rsidR="00B416A1" w:rsidRDefault="001977DA">
      <w:pPr>
        <w:pStyle w:val="BodyText"/>
        <w:spacing w:before="87" w:line="242" w:lineRule="auto"/>
        <w:ind w:left="247" w:right="146" w:hanging="135"/>
        <w:jc w:val="both"/>
      </w:pPr>
      <w:r>
        <w:rPr>
          <w:position w:val="6"/>
          <w:sz w:val="14"/>
        </w:rPr>
        <w:t xml:space="preserve">1 </w:t>
      </w:r>
      <w:proofErr w:type="spellStart"/>
      <w:r>
        <w:t>Décret</w:t>
      </w:r>
      <w:proofErr w:type="spellEnd"/>
      <w:r>
        <w:t xml:space="preserve"> du 8 </w:t>
      </w:r>
      <w:proofErr w:type="spellStart"/>
      <w:r>
        <w:t>février</w:t>
      </w:r>
      <w:proofErr w:type="spellEnd"/>
      <w:r>
        <w:t xml:space="preserve"> 2013 </w:t>
      </w:r>
      <w:proofErr w:type="spellStart"/>
      <w:r>
        <w:t>relatif</w:t>
      </w:r>
      <w:proofErr w:type="spellEnd"/>
      <w:r>
        <w:t xml:space="preserve"> à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durable</w:t>
      </w:r>
      <w:proofErr w:type="spellEnd"/>
      <w:r>
        <w:t xml:space="preserve"> des pesticides en </w:t>
      </w:r>
      <w:proofErr w:type="spellStart"/>
      <w:r>
        <w:rPr>
          <w:spacing w:val="34"/>
        </w:rPr>
        <w:t>Région</w:t>
      </w:r>
      <w:proofErr w:type="spellEnd"/>
      <w:r>
        <w:rPr>
          <w:spacing w:val="34"/>
        </w:rPr>
        <w:t xml:space="preserve"> </w:t>
      </w:r>
      <w:proofErr w:type="spellStart"/>
      <w:r>
        <w:t>flamande</w:t>
      </w:r>
      <w:proofErr w:type="spellEnd"/>
      <w:r>
        <w:t xml:space="preserve"> et </w:t>
      </w:r>
      <w:proofErr w:type="spellStart"/>
      <w:r>
        <w:t>décret</w:t>
      </w:r>
      <w:proofErr w:type="spellEnd"/>
      <w:r>
        <w:t xml:space="preserve"> du </w:t>
      </w:r>
      <w:r>
        <w:t xml:space="preserve">Gouvernement </w:t>
      </w:r>
      <w:proofErr w:type="spellStart"/>
      <w:r>
        <w:t>flamand</w:t>
      </w:r>
      <w:proofErr w:type="spellEnd"/>
      <w:r>
        <w:t xml:space="preserve"> du 15 mars 2013 </w:t>
      </w:r>
      <w:proofErr w:type="spellStart"/>
      <w:r>
        <w:t>relatif</w:t>
      </w:r>
      <w:proofErr w:type="spellEnd"/>
      <w:r>
        <w:t xml:space="preserve"> à des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durable</w:t>
      </w:r>
      <w:proofErr w:type="spellEnd"/>
      <w:r>
        <w:t xml:space="preserve"> des pesticides en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flamande</w:t>
      </w:r>
      <w:proofErr w:type="spellEnd"/>
      <w:r>
        <w:t xml:space="preserve"> pour les </w:t>
      </w:r>
      <w:proofErr w:type="spellStart"/>
      <w:r>
        <w:t>activités</w:t>
      </w:r>
      <w:proofErr w:type="spellEnd"/>
      <w:r>
        <w:t xml:space="preserve"> non </w:t>
      </w:r>
      <w:proofErr w:type="spellStart"/>
      <w:r>
        <w:t>agricoles</w:t>
      </w:r>
      <w:proofErr w:type="spellEnd"/>
      <w:r>
        <w:t xml:space="preserve"> et </w:t>
      </w:r>
      <w:proofErr w:type="spellStart"/>
      <w:r>
        <w:t>horticoles</w:t>
      </w:r>
      <w:proofErr w:type="spellEnd"/>
      <w:r>
        <w:t xml:space="preserve"> et </w:t>
      </w:r>
      <w:proofErr w:type="spellStart"/>
      <w:r>
        <w:t>l'élaboration</w:t>
      </w:r>
      <w:proofErr w:type="spellEnd"/>
      <w:r>
        <w:t xml:space="preserve"> du Plan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flamand</w:t>
      </w:r>
      <w:proofErr w:type="spellEnd"/>
      <w:r>
        <w:t xml:space="preserve"> pour </w:t>
      </w:r>
      <w:proofErr w:type="spellStart"/>
      <w:r>
        <w:t>l'</w:t>
      </w:r>
      <w:r>
        <w:rPr>
          <w:spacing w:val="-2"/>
        </w:rPr>
        <w:t>utilisation</w:t>
      </w:r>
      <w:proofErr w:type="spellEnd"/>
      <w:r>
        <w:rPr>
          <w:spacing w:val="-2"/>
        </w:rPr>
        <w:t xml:space="preserve"> </w:t>
      </w:r>
      <w:proofErr w:type="spellStart"/>
      <w:r>
        <w:t>durable</w:t>
      </w:r>
      <w:proofErr w:type="spellEnd"/>
      <w:r>
        <w:t xml:space="preserve"> des </w:t>
      </w:r>
      <w:r>
        <w:rPr>
          <w:spacing w:val="-2"/>
        </w:rPr>
        <w:t>pesticides.</w:t>
      </w:r>
    </w:p>
    <w:p w14:paraId="4212F44B" w14:textId="77777777" w:rsidR="00B416A1" w:rsidRDefault="00B416A1">
      <w:pPr>
        <w:spacing w:line="242" w:lineRule="auto"/>
        <w:jc w:val="both"/>
        <w:sectPr w:rsidR="00B416A1">
          <w:pgSz w:w="11910" w:h="16840"/>
          <w:pgMar w:top="2200" w:right="1280" w:bottom="1160" w:left="1300" w:header="1170" w:footer="963" w:gutter="0"/>
          <w:cols w:space="720"/>
        </w:sectPr>
      </w:pPr>
    </w:p>
    <w:p w14:paraId="6C32C0A1" w14:textId="77777777" w:rsidR="00B416A1" w:rsidRDefault="00B416A1">
      <w:pPr>
        <w:pStyle w:val="BodyText"/>
      </w:pPr>
    </w:p>
    <w:p w14:paraId="7214C317" w14:textId="77777777" w:rsidR="00B416A1" w:rsidRDefault="00B416A1">
      <w:pPr>
        <w:pStyle w:val="BodyText"/>
        <w:spacing w:before="171"/>
      </w:pPr>
    </w:p>
    <w:p w14:paraId="218D4B0F" w14:textId="77777777" w:rsidR="00B416A1" w:rsidRDefault="001977DA">
      <w:pPr>
        <w:pStyle w:val="BodyText"/>
        <w:spacing w:before="1"/>
        <w:ind w:left="1197"/>
        <w:jc w:val="both"/>
      </w:pPr>
      <w:proofErr w:type="spellStart"/>
      <w:r>
        <w:rPr>
          <w:spacing w:val="-2"/>
          <w:u w:val="single"/>
        </w:rPr>
        <w:t>Mesure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le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4"/>
          <w:u w:val="single"/>
        </w:rPr>
        <w:t>taux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spacing w:val="-4"/>
          <w:u w:val="single"/>
        </w:rPr>
        <w:t>d'alcoolémie</w:t>
      </w:r>
      <w:proofErr w:type="spellEnd"/>
      <w:r>
        <w:rPr>
          <w:spacing w:val="-4"/>
          <w:u w:val="single"/>
        </w:rPr>
        <w:t xml:space="preserve"> en </w:t>
      </w:r>
      <w:proofErr w:type="spellStart"/>
      <w:r>
        <w:rPr>
          <w:spacing w:val="-2"/>
          <w:u w:val="single"/>
        </w:rPr>
        <w:t>dehors</w:t>
      </w:r>
      <w:proofErr w:type="spellEnd"/>
      <w:r>
        <w:rPr>
          <w:spacing w:val="-2"/>
          <w:u w:val="single"/>
        </w:rPr>
        <w:t xml:space="preserve"> de </w:t>
      </w:r>
      <w:proofErr w:type="spellStart"/>
      <w:r>
        <w:rPr>
          <w:spacing w:val="-2"/>
          <w:u w:val="single"/>
        </w:rPr>
        <w:t>l'appareil</w:t>
      </w:r>
      <w:proofErr w:type="spellEnd"/>
      <w:r>
        <w:rPr>
          <w:spacing w:val="-2"/>
          <w:u w:val="single"/>
        </w:rPr>
        <w:t xml:space="preserve"> :</w:t>
      </w:r>
    </w:p>
    <w:p w14:paraId="4485421C" w14:textId="77777777" w:rsidR="00B416A1" w:rsidRDefault="001977DA">
      <w:pPr>
        <w:pStyle w:val="BodyText"/>
        <w:spacing w:before="163" w:line="273" w:lineRule="auto"/>
        <w:ind w:left="1196" w:right="134" w:firstLine="1"/>
        <w:jc w:val="both"/>
      </w:pPr>
      <w:r>
        <w:t>L'EIE (</w:t>
      </w:r>
      <w:proofErr w:type="spellStart"/>
      <w:r>
        <w:t>chapitres</w:t>
      </w:r>
      <w:proofErr w:type="spellEnd"/>
      <w:r>
        <w:t xml:space="preserve"> 10.5, 10.6 et 10.7 de la discipline </w:t>
      </w:r>
      <w:proofErr w:type="spellStart"/>
      <w:r>
        <w:t>biodiversité</w:t>
      </w:r>
      <w:proofErr w:type="spellEnd"/>
      <w:r>
        <w:t xml:space="preserve">) a </w:t>
      </w:r>
      <w:proofErr w:type="spellStart"/>
      <w:r>
        <w:rPr>
          <w:spacing w:val="-1"/>
        </w:rPr>
        <w:t>identifié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de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</w:t>
      </w:r>
      <w:r>
        <w:rPr>
          <w:spacing w:val="-7"/>
        </w:rPr>
        <w:t>aéroport</w:t>
      </w:r>
      <w:proofErr w:type="spellEnd"/>
      <w:r>
        <w:rPr>
          <w:spacing w:val="-7"/>
        </w:rP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biodiversité</w:t>
      </w:r>
      <w:proofErr w:type="spellEnd"/>
      <w:r>
        <w:t xml:space="preserve">. Les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</w:t>
      </w:r>
      <w:r>
        <w:t>ésumées</w:t>
      </w:r>
      <w:proofErr w:type="spellEnd"/>
      <w:r>
        <w:t xml:space="preserve"> au </w:t>
      </w:r>
      <w:proofErr w:type="spellStart"/>
      <w:r>
        <w:t>chapitre</w:t>
      </w:r>
      <w:proofErr w:type="spellEnd"/>
      <w:r>
        <w:t xml:space="preserve"> 10.10. Dans les </w:t>
      </w:r>
      <w:proofErr w:type="spellStart"/>
      <w:r>
        <w:t>effets</w:t>
      </w:r>
      <w:proofErr w:type="spellEnd"/>
      <w:r>
        <w:t xml:space="preserve"> du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aérien</w:t>
      </w:r>
      <w:proofErr w:type="spellEnd"/>
      <w:r>
        <w:t xml:space="preserve"> (et de </w:t>
      </w:r>
      <w:proofErr w:type="spellStart"/>
      <w:r>
        <w:t>l'exploitation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scénario </w:t>
      </w:r>
      <w:proofErr w:type="spellStart"/>
      <w:r>
        <w:t>futur</w:t>
      </w:r>
      <w:proofErr w:type="spellEnd"/>
      <w:r>
        <w:t xml:space="preserve">), les </w:t>
      </w:r>
      <w:proofErr w:type="spellStart"/>
      <w:r>
        <w:t>perturbations</w:t>
      </w:r>
      <w:proofErr w:type="spellEnd"/>
      <w:r>
        <w:t xml:space="preserve"> (</w:t>
      </w:r>
      <w:proofErr w:type="spellStart"/>
      <w:r>
        <w:t>visuelles</w:t>
      </w:r>
      <w:proofErr w:type="spellEnd"/>
      <w:r>
        <w:t xml:space="preserve"> et </w:t>
      </w:r>
      <w:proofErr w:type="spellStart"/>
      <w:r>
        <w:t>auditives</w:t>
      </w:r>
      <w:proofErr w:type="spellEnd"/>
      <w:r>
        <w:t xml:space="preserve">) et les </w:t>
      </w:r>
      <w:proofErr w:type="spellStart"/>
      <w:r>
        <w:t>émissions</w:t>
      </w:r>
      <w:proofErr w:type="spellEnd"/>
      <w:r>
        <w:t>/</w:t>
      </w:r>
      <w:proofErr w:type="spellStart"/>
      <w:r>
        <w:t>dépôts</w:t>
      </w:r>
      <w:proofErr w:type="spellEnd"/>
      <w:r>
        <w:t xml:space="preserve"> </w:t>
      </w:r>
      <w:proofErr w:type="spellStart"/>
      <w:r>
        <w:t>atmosphériques</w:t>
      </w:r>
      <w:proofErr w:type="spellEnd"/>
      <w:r>
        <w:t xml:space="preserve"> (</w:t>
      </w:r>
      <w:proofErr w:type="spellStart"/>
      <w:r>
        <w:t>dépôts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)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composantes</w:t>
      </w:r>
      <w:proofErr w:type="spellEnd"/>
      <w:r>
        <w:t>. L</w:t>
      </w:r>
      <w:r>
        <w:t xml:space="preserve">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d'effets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</w:t>
      </w:r>
      <w:proofErr w:type="spellStart"/>
      <w:r>
        <w:t>d'importance</w:t>
      </w:r>
      <w:proofErr w:type="spellEnd"/>
      <w:r>
        <w:t xml:space="preserve"> secondaire.</w:t>
      </w:r>
    </w:p>
    <w:p w14:paraId="474606D6" w14:textId="77777777" w:rsidR="00B416A1" w:rsidRDefault="001977DA">
      <w:pPr>
        <w:pStyle w:val="BodyText"/>
        <w:spacing w:before="131" w:line="280" w:lineRule="auto"/>
        <w:ind w:left="1195" w:right="143" w:firstLine="2"/>
        <w:jc w:val="both"/>
      </w:pPr>
      <w:proofErr w:type="spellStart"/>
      <w:r>
        <w:t>L'aspect</w:t>
      </w:r>
      <w:proofErr w:type="spellEnd"/>
      <w:r>
        <w:t xml:space="preserve"> des </w:t>
      </w:r>
      <w:proofErr w:type="spellStart"/>
      <w:r>
        <w:t>dépôts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abordé</w:t>
      </w:r>
      <w:proofErr w:type="spellEnd"/>
      <w:r>
        <w:t xml:space="preserve"> que dans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et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renforcée</w:t>
      </w:r>
      <w:proofErr w:type="spellEnd"/>
      <w:r>
        <w:t xml:space="preserve"> de la nature. Les zones de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 et </w:t>
      </w:r>
      <w:proofErr w:type="spellStart"/>
      <w:r>
        <w:t>d'habitats</w:t>
      </w:r>
      <w:proofErr w:type="spellEnd"/>
      <w:r>
        <w:t xml:space="preserve"> </w:t>
      </w:r>
      <w:proofErr w:type="spellStart"/>
      <w:r>
        <w:t>précieux</w:t>
      </w:r>
      <w:proofErr w:type="spellEnd"/>
      <w:r>
        <w:t xml:space="preserve"> </w:t>
      </w:r>
      <w:proofErr w:type="spellStart"/>
      <w:r>
        <w:rPr>
          <w:spacing w:val="-2"/>
        </w:rPr>
        <w:t>sont</w:t>
      </w:r>
      <w:proofErr w:type="spellEnd"/>
      <w:r>
        <w:rPr>
          <w:spacing w:val="-2"/>
        </w:rP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t</w:t>
      </w:r>
      <w:r>
        <w:t>outes</w:t>
      </w:r>
      <w:proofErr w:type="spellEnd"/>
      <w:r>
        <w:t xml:space="preserve"> </w:t>
      </w:r>
      <w:proofErr w:type="spellStart"/>
      <w:r>
        <w:t>situées</w:t>
      </w:r>
      <w:proofErr w:type="spellEnd"/>
      <w:r>
        <w:t xml:space="preserve"> dans des zones Natura 2000 </w:t>
      </w:r>
      <w:proofErr w:type="spellStart"/>
      <w:r>
        <w:t>ou</w:t>
      </w:r>
      <w:proofErr w:type="spellEnd"/>
      <w:r>
        <w:t xml:space="preserve"> VEN.</w:t>
      </w:r>
    </w:p>
    <w:p w14:paraId="64811156" w14:textId="77777777" w:rsidR="00B416A1" w:rsidRDefault="001977DA">
      <w:pPr>
        <w:pStyle w:val="BodyText"/>
        <w:spacing w:before="103" w:line="276" w:lineRule="auto"/>
        <w:ind w:left="1194" w:right="117" w:firstLine="2"/>
        <w:jc w:val="both"/>
      </w:pPr>
      <w:proofErr w:type="spellStart"/>
      <w:r>
        <w:t>Cela</w:t>
      </w:r>
      <w:proofErr w:type="spellEnd"/>
      <w:r>
        <w:t xml:space="preserve"> </w:t>
      </w:r>
      <w:proofErr w:type="spellStart"/>
      <w:r>
        <w:t>montre</w:t>
      </w:r>
      <w:proofErr w:type="spellEnd"/>
      <w:r>
        <w:t xml:space="preserve"> que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contribue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significative</w:t>
      </w:r>
      <w:proofErr w:type="spellEnd"/>
      <w:r>
        <w:t xml:space="preserve"> </w:t>
      </w:r>
      <w:r>
        <w:t xml:space="preserve">à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critique</w:t>
      </w:r>
      <w:proofErr w:type="spellEnd"/>
      <w:r>
        <w:t xml:space="preserve"> de </w:t>
      </w:r>
      <w:proofErr w:type="spellStart"/>
      <w:r>
        <w:t>dépôt</w:t>
      </w:r>
      <w:proofErr w:type="spellEnd"/>
      <w:r>
        <w:t xml:space="preserve"> pour </w:t>
      </w:r>
      <w:proofErr w:type="spellStart"/>
      <w:r>
        <w:t>l'azote</w:t>
      </w:r>
      <w:proofErr w:type="spellEnd"/>
      <w:r>
        <w:t xml:space="preserve">. Dans les zones Natura 2000 </w:t>
      </w:r>
      <w:proofErr w:type="spellStart"/>
      <w:r>
        <w:t>environnantes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parcelles</w:t>
      </w:r>
      <w:proofErr w:type="spellEnd"/>
      <w:r>
        <w:t xml:space="preserve">/zones </w:t>
      </w:r>
      <w:proofErr w:type="spellStart"/>
      <w:r>
        <w:t>d'habitat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 à 9 </w:t>
      </w:r>
      <w:r>
        <w:rPr>
          <w:spacing w:val="-11"/>
        </w:rPr>
        <w:t xml:space="preserve">% </w:t>
      </w:r>
      <w:r>
        <w:t xml:space="preserve">de la VCD.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rPr>
          <w:spacing w:val="-2"/>
        </w:rPr>
        <w:t>cas</w:t>
      </w:r>
      <w:proofErr w:type="spellEnd"/>
      <w:r>
        <w:rPr>
          <w:spacing w:val="-2"/>
        </w:rPr>
        <w:t xml:space="preserve"> </w:t>
      </w:r>
      <w:proofErr w:type="spellStart"/>
      <w:r>
        <w:t>tant</w:t>
      </w:r>
      <w:proofErr w:type="spellEnd"/>
      <w:r>
        <w:t xml:space="preserve"> pour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que pour </w:t>
      </w:r>
      <w:proofErr w:type="spellStart"/>
      <w:r>
        <w:t>le</w:t>
      </w:r>
      <w:proofErr w:type="spellEnd"/>
      <w:r>
        <w:t xml:space="preserve"> scénario </w:t>
      </w:r>
      <w:proofErr w:type="spellStart"/>
      <w:r>
        <w:t>futur</w:t>
      </w:r>
      <w:proofErr w:type="spellEnd"/>
      <w:r>
        <w:t>. La poursu</w:t>
      </w:r>
      <w:r>
        <w:t xml:space="preserve">ite de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1"/>
        </w:rPr>
        <w:t>incluse</w:t>
      </w:r>
      <w:proofErr w:type="spellEnd"/>
      <w:r>
        <w:rPr>
          <w:spacing w:val="-1"/>
        </w:rPr>
        <w:t xml:space="preserve"> dans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scénarios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futurs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 de </w:t>
      </w:r>
      <w:proofErr w:type="spellStart"/>
      <w:r>
        <w:t>noter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aéroportuaire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vu </w:t>
      </w:r>
      <w:proofErr w:type="spellStart"/>
      <w:r>
        <w:t>attribuer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"enveloppe" </w:t>
      </w:r>
      <w:proofErr w:type="spellStart"/>
      <w:r>
        <w:t>distincte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générale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. </w:t>
      </w:r>
      <w:proofErr w:type="spellStart"/>
      <w:r>
        <w:rPr>
          <w:spacing w:val="31"/>
        </w:rPr>
        <w:t>Il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31"/>
        </w:rPr>
        <w:t>est</w:t>
      </w:r>
      <w:proofErr w:type="spellEnd"/>
      <w:r>
        <w:rPr>
          <w:spacing w:val="31"/>
        </w:rPr>
        <w:t xml:space="preserve"> </w:t>
      </w:r>
      <w:r>
        <w:t>import</w:t>
      </w:r>
      <w:r>
        <w:t xml:space="preserve">ant de </w:t>
      </w:r>
      <w:proofErr w:type="spellStart"/>
      <w:r>
        <w:t>noter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aéroportuaire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vu </w:t>
      </w:r>
      <w:proofErr w:type="spellStart"/>
      <w:r>
        <w:t>attribuer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générale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aéroportuaire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déjà </w:t>
      </w:r>
      <w:proofErr w:type="spellStart"/>
      <w:r>
        <w:rPr>
          <w:spacing w:val="-10"/>
        </w:rPr>
        <w:t>pris</w:t>
      </w:r>
      <w:proofErr w:type="spellEnd"/>
      <w:r>
        <w:rPr>
          <w:spacing w:val="-10"/>
        </w:rPr>
        <w:t xml:space="preserve"> </w:t>
      </w:r>
      <w:r>
        <w:t xml:space="preserve">en </w:t>
      </w:r>
      <w:proofErr w:type="spellStart"/>
      <w:r>
        <w:t>compte</w:t>
      </w:r>
      <w:proofErr w:type="spellEnd"/>
      <w:r>
        <w:t xml:space="preserve"> dans </w:t>
      </w:r>
      <w:proofErr w:type="spellStart"/>
      <w:r>
        <w:rPr>
          <w:spacing w:val="-4"/>
        </w:rPr>
        <w:t>le</w:t>
      </w:r>
      <w:proofErr w:type="spellEnd"/>
      <w:r>
        <w:rPr>
          <w:spacing w:val="-4"/>
        </w:rPr>
        <w:t xml:space="preserve"> </w:t>
      </w:r>
      <w:proofErr w:type="spellStart"/>
      <w:r>
        <w:t>calcul</w:t>
      </w:r>
      <w:proofErr w:type="spellEnd"/>
      <w:r>
        <w:t xml:space="preserve"> de la PAS et </w:t>
      </w:r>
      <w:proofErr w:type="spellStart"/>
      <w:r>
        <w:t>qu'une</w:t>
      </w:r>
      <w:proofErr w:type="spellEnd"/>
      <w:r>
        <w:t xml:space="preserve"> part de </w:t>
      </w:r>
      <w:proofErr w:type="spellStart"/>
      <w:r>
        <w:t>l'aéroport</w:t>
      </w:r>
      <w:proofErr w:type="spellEnd"/>
      <w:r>
        <w:t xml:space="preserve"> de Bruxelles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</w:t>
      </w:r>
      <w:r>
        <w:t>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. Le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aéroportuaire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déjà </w:t>
      </w:r>
      <w:proofErr w:type="spellStart"/>
      <w:r>
        <w:t>inclus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scénario de </w:t>
      </w:r>
      <w:proofErr w:type="spellStart"/>
      <w:r>
        <w:t>référence</w:t>
      </w:r>
      <w:proofErr w:type="spellEnd"/>
      <w:r>
        <w:t xml:space="preserve"> BAU2030.</w:t>
      </w:r>
    </w:p>
    <w:p w14:paraId="46830907" w14:textId="77777777" w:rsidR="00B416A1" w:rsidRDefault="001977DA">
      <w:pPr>
        <w:pStyle w:val="BodyText"/>
        <w:spacing w:before="120" w:line="280" w:lineRule="auto"/>
        <w:ind w:left="1194" w:right="135" w:firstLine="2"/>
        <w:jc w:val="both"/>
      </w:pPr>
      <w:r>
        <w:t xml:space="preserve">Le </w:t>
      </w:r>
      <w:proofErr w:type="spellStart"/>
      <w:r>
        <w:t>programme</w:t>
      </w:r>
      <w:proofErr w:type="spellEnd"/>
      <w:r>
        <w:t xml:space="preserve"> PAS a fait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des </w:t>
      </w:r>
      <w:proofErr w:type="spellStart"/>
      <w:r>
        <w:t>incidences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l'environnement</w:t>
      </w:r>
      <w:proofErr w:type="spellEnd"/>
      <w:r>
        <w:t xml:space="preserve"> et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. On peut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affirmer</w:t>
      </w:r>
      <w:proofErr w:type="spellEnd"/>
      <w:r>
        <w:t xml:space="preserve"> que les</w:t>
      </w:r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r>
        <w:rPr>
          <w:spacing w:val="-11"/>
        </w:rPr>
        <w:t>on</w:t>
      </w:r>
      <w:r>
        <w:t xml:space="preserve"> peut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entrent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EIE et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faire </w:t>
      </w:r>
      <w:proofErr w:type="spellStart"/>
      <w:r>
        <w:t>l'objet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et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n'hypothèquent</w:t>
      </w:r>
      <w:proofErr w:type="spellEnd"/>
      <w:r>
        <w:t xml:space="preserve"> pas les </w:t>
      </w:r>
      <w:proofErr w:type="spellStart"/>
      <w:r>
        <w:t>objectifs</w:t>
      </w:r>
      <w:proofErr w:type="spellEnd"/>
      <w:r>
        <w:t xml:space="preserve"> de </w:t>
      </w:r>
      <w:proofErr w:type="spellStart"/>
      <w:r>
        <w:t>conservation</w:t>
      </w:r>
      <w:proofErr w:type="spellEnd"/>
      <w:r>
        <w:t>.</w:t>
      </w:r>
    </w:p>
    <w:p w14:paraId="2BFE23E4" w14:textId="77777777" w:rsidR="00B416A1" w:rsidRDefault="001977DA">
      <w:pPr>
        <w:pStyle w:val="BodyText"/>
        <w:spacing w:before="101" w:line="278" w:lineRule="auto"/>
        <w:ind w:left="1194" w:right="129" w:firstLine="2"/>
        <w:jc w:val="both"/>
      </w:pPr>
      <w:r>
        <w:t xml:space="preserve">Dans </w:t>
      </w:r>
      <w:proofErr w:type="spellStart"/>
      <w:r>
        <w:t>le</w:t>
      </w:r>
      <w:proofErr w:type="spellEnd"/>
      <w:r>
        <w:t xml:space="preserve"> scénario </w:t>
      </w:r>
      <w:proofErr w:type="spellStart"/>
      <w:r>
        <w:t>futur</w:t>
      </w:r>
      <w:proofErr w:type="spellEnd"/>
      <w:r>
        <w:t xml:space="preserve"> PAS-G8 du </w:t>
      </w:r>
      <w:proofErr w:type="spellStart"/>
      <w:r>
        <w:t>programme</w:t>
      </w:r>
      <w:proofErr w:type="spellEnd"/>
      <w:r>
        <w:t xml:space="preserve"> PAS,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(non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l'aviation</w:t>
      </w:r>
      <w:proofErr w:type="spellEnd"/>
      <w:r>
        <w:t xml:space="preserve">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en vue de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. Ce scénario </w:t>
      </w:r>
      <w:proofErr w:type="spellStart"/>
      <w:r>
        <w:t>futur</w:t>
      </w:r>
      <w:proofErr w:type="spellEnd"/>
      <w:r>
        <w:t xml:space="preserve"> PAS-G8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rPr>
          <w:spacing w:val="-4"/>
        </w:rPr>
        <w:t>inclut</w:t>
      </w:r>
      <w:proofErr w:type="spellEnd"/>
      <w:r>
        <w:rPr>
          <w:spacing w:val="-4"/>
        </w:rP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</w:t>
      </w:r>
      <w:proofErr w:type="spellStart"/>
      <w:r>
        <w:t>croissance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. Le PAS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réductions</w:t>
      </w:r>
      <w:proofErr w:type="spellEnd"/>
      <w:r>
        <w:t xml:space="preserve"> </w:t>
      </w:r>
      <w:proofErr w:type="spellStart"/>
      <w:r>
        <w:t>d'émissions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plan de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aérienne</w:t>
      </w:r>
      <w:proofErr w:type="spellEnd"/>
      <w:r>
        <w:t xml:space="preserve"> 2030 et des </w:t>
      </w:r>
      <w:proofErr w:type="spellStart"/>
      <w:r>
        <w:t>mesures</w:t>
      </w:r>
      <w:proofErr w:type="spellEnd"/>
      <w:r>
        <w:t xml:space="preserve"> de </w:t>
      </w:r>
      <w:proofErr w:type="spellStart"/>
      <w:r>
        <w:t>réduction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>.</w:t>
      </w:r>
    </w:p>
    <w:p w14:paraId="4FB3AD35" w14:textId="77777777" w:rsidR="00B416A1" w:rsidRDefault="001977DA">
      <w:pPr>
        <w:pStyle w:val="BodyText"/>
        <w:spacing w:before="115" w:line="276" w:lineRule="auto"/>
        <w:ind w:left="1195" w:right="129" w:firstLine="2"/>
        <w:jc w:val="both"/>
      </w:pPr>
      <w:proofErr w:type="spellStart"/>
      <w:r>
        <w:t>Cela</w:t>
      </w:r>
      <w:proofErr w:type="spellEnd"/>
      <w:r>
        <w:t xml:space="preserve">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part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 dans les </w:t>
      </w:r>
      <w:proofErr w:type="spellStart"/>
      <w:r>
        <w:t>réductions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. Par conséquent, les </w:t>
      </w:r>
      <w:proofErr w:type="spellStart"/>
      <w:r>
        <w:t>concentrations</w:t>
      </w:r>
      <w:proofErr w:type="spellEnd"/>
      <w:r>
        <w:t xml:space="preserve"> de fond </w:t>
      </w:r>
      <w:proofErr w:type="spellStart"/>
      <w:r>
        <w:t>continueront</w:t>
      </w:r>
      <w:proofErr w:type="spellEnd"/>
      <w:r>
        <w:t xml:space="preserve"> à </w:t>
      </w:r>
      <w:proofErr w:type="spellStart"/>
      <w:r>
        <w:t>baisser</w:t>
      </w:r>
      <w:proofErr w:type="spellEnd"/>
      <w:r>
        <w:t xml:space="preserve"> </w:t>
      </w:r>
      <w:proofErr w:type="spellStart"/>
      <w:r>
        <w:t>grâce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envisagées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du PAS,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- cf. </w:t>
      </w:r>
      <w:proofErr w:type="spellStart"/>
      <w:r>
        <w:t>l'objectif</w:t>
      </w:r>
      <w:proofErr w:type="spellEnd"/>
      <w:r>
        <w:t xml:space="preserve"> du PAS - se </w:t>
      </w:r>
      <w:proofErr w:type="spellStart"/>
      <w:r>
        <w:t>traduira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nette </w:t>
      </w:r>
      <w:proofErr w:type="spellStart"/>
      <w:r>
        <w:t>diminuti</w:t>
      </w:r>
      <w:r>
        <w:t>on</w:t>
      </w:r>
      <w:proofErr w:type="spellEnd"/>
      <w:r>
        <w:t xml:space="preserve"> de la </w:t>
      </w:r>
      <w:proofErr w:type="spellStart"/>
      <w:r>
        <w:t>mesure</w:t>
      </w:r>
      <w:proofErr w:type="spellEnd"/>
      <w:r>
        <w:t xml:space="preserve"> dans </w:t>
      </w:r>
      <w:proofErr w:type="spellStart"/>
      <w:r>
        <w:t>laquelle</w:t>
      </w:r>
      <w:proofErr w:type="spellEnd"/>
      <w:r>
        <w:t xml:space="preserve"> les </w:t>
      </w:r>
      <w:proofErr w:type="spellStart"/>
      <w:r>
        <w:t>habitats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(</w:t>
      </w:r>
      <w:proofErr w:type="spellStart"/>
      <w:r>
        <w:t>sur</w:t>
      </w:r>
      <w:proofErr w:type="spellEnd"/>
      <w:r>
        <w:t>)</w:t>
      </w:r>
      <w:proofErr w:type="spellStart"/>
      <w:r>
        <w:t>affectés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, les </w:t>
      </w:r>
      <w:proofErr w:type="spellStart"/>
      <w:r>
        <w:t>concentrations</w:t>
      </w:r>
      <w:proofErr w:type="spellEnd"/>
      <w:r>
        <w:t xml:space="preserve"> de fond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baisser</w:t>
      </w:r>
      <w:proofErr w:type="spellEnd"/>
      <w:r>
        <w:t xml:space="preserve"> et </w:t>
      </w:r>
      <w:proofErr w:type="spellStart"/>
      <w:r>
        <w:rPr>
          <w:spacing w:val="40"/>
        </w:rPr>
        <w:t>le</w:t>
      </w:r>
      <w:proofErr w:type="spellEnd"/>
      <w:r>
        <w:rPr>
          <w:spacing w:val="40"/>
        </w:rPr>
        <w:t xml:space="preserve"> </w:t>
      </w:r>
      <w:proofErr w:type="spellStart"/>
      <w:r>
        <w:t>degré</w:t>
      </w:r>
      <w:proofErr w:type="spellEnd"/>
      <w:r>
        <w:t xml:space="preserve"> de </w:t>
      </w:r>
      <w:proofErr w:type="spellStart"/>
      <w:r>
        <w:t>dépassement</w:t>
      </w:r>
      <w:proofErr w:type="spellEnd"/>
      <w:r>
        <w:t xml:space="preserve"> des KDW </w:t>
      </w:r>
      <w:proofErr w:type="spellStart"/>
      <w:r>
        <w:t>diminuera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ne </w:t>
      </w:r>
      <w:r>
        <w:rPr>
          <w:spacing w:val="-11"/>
        </w:rPr>
        <w:t>sera</w:t>
      </w:r>
      <w:r>
        <w:t xml:space="preserve"> plus </w:t>
      </w:r>
      <w:proofErr w:type="spellStart"/>
      <w:r>
        <w:t>dépassé</w:t>
      </w:r>
      <w:proofErr w:type="spellEnd"/>
      <w:r>
        <w:t xml:space="preserve">). La </w:t>
      </w:r>
      <w:proofErr w:type="spellStart"/>
      <w:r>
        <w:t>tendanc</w:t>
      </w:r>
      <w:r>
        <w:t>e</w:t>
      </w:r>
      <w:proofErr w:type="spellEnd"/>
      <w:r>
        <w:t xml:space="preserve"> à la baisse des </w:t>
      </w:r>
      <w:proofErr w:type="spellStart"/>
      <w:r>
        <w:t>émissions</w:t>
      </w:r>
      <w:proofErr w:type="spellEnd"/>
      <w:r>
        <w:t>/</w:t>
      </w:r>
      <w:proofErr w:type="spellStart"/>
      <w:r>
        <w:t>dépositions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s'</w:t>
      </w:r>
      <w:r>
        <w:rPr>
          <w:spacing w:val="-5"/>
        </w:rPr>
        <w:t>est</w:t>
      </w:r>
      <w:proofErr w:type="spellEnd"/>
      <w:r>
        <w:t xml:space="preserve"> </w:t>
      </w:r>
      <w:proofErr w:type="spellStart"/>
      <w:r>
        <w:t>amorcée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présupposée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PAS ne sera pas </w:t>
      </w:r>
      <w:proofErr w:type="spellStart"/>
      <w:r>
        <w:t>hypothéquée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présent </w:t>
      </w:r>
      <w:proofErr w:type="spellStart"/>
      <w:r>
        <w:rPr>
          <w:spacing w:val="-8"/>
        </w:rPr>
        <w:t>projet</w:t>
      </w:r>
      <w:proofErr w:type="spellEnd"/>
      <w:r>
        <w:t>.</w:t>
      </w:r>
    </w:p>
    <w:p w14:paraId="3B0899C1" w14:textId="77777777" w:rsidR="00B416A1" w:rsidRDefault="001977DA">
      <w:pPr>
        <w:pStyle w:val="BodyText"/>
        <w:spacing w:before="125" w:line="273" w:lineRule="auto"/>
        <w:ind w:left="1195" w:right="135" w:hanging="3"/>
        <w:jc w:val="both"/>
      </w:pPr>
      <w:proofErr w:type="spellStart"/>
      <w:r>
        <w:t>L'évaluation</w:t>
      </w:r>
      <w:proofErr w:type="spellEnd"/>
      <w:r>
        <w:t xml:space="preserve"> de la </w:t>
      </w:r>
      <w:proofErr w:type="spellStart"/>
      <w:r>
        <w:t>tendance</w:t>
      </w:r>
      <w:proofErr w:type="spellEnd"/>
      <w:r>
        <w:t xml:space="preserve"> globale par rapport à la </w:t>
      </w:r>
      <w:proofErr w:type="spellStart"/>
      <w:r>
        <w:t>tendance</w:t>
      </w:r>
      <w:proofErr w:type="spellEnd"/>
      <w:r>
        <w:t xml:space="preserve"> </w:t>
      </w:r>
      <w:proofErr w:type="spellStart"/>
      <w:r>
        <w:t>cible</w:t>
      </w:r>
      <w:proofErr w:type="spellEnd"/>
      <w:r>
        <w:t xml:space="preserve"> de </w:t>
      </w:r>
      <w:proofErr w:type="spellStart"/>
      <w:r>
        <w:t>l'image</w:t>
      </w:r>
      <w:proofErr w:type="spellEnd"/>
      <w:r>
        <w:t xml:space="preserve"> finale du PAS-G8 </w:t>
      </w:r>
      <w:proofErr w:type="spellStart"/>
      <w:r>
        <w:t>montre</w:t>
      </w:r>
      <w:proofErr w:type="spellEnd"/>
      <w:r>
        <w:t xml:space="preserve"> </w:t>
      </w:r>
      <w:r>
        <w:t xml:space="preserve">que </w:t>
      </w:r>
      <w:r>
        <w:rPr>
          <w:spacing w:val="22"/>
        </w:rPr>
        <w:t>les</w:t>
      </w:r>
      <w:r>
        <w:t xml:space="preserve"> </w:t>
      </w:r>
      <w:proofErr w:type="spellStart"/>
      <w:r>
        <w:t>dépôts</w:t>
      </w:r>
      <w:proofErr w:type="spellEnd"/>
      <w:r>
        <w:t xml:space="preserve"> de </w:t>
      </w:r>
      <w:proofErr w:type="spellStart"/>
      <w:r>
        <w:t>NOx</w:t>
      </w:r>
      <w:proofErr w:type="spellEnd"/>
      <w:r>
        <w:t xml:space="preserve"> </w:t>
      </w:r>
      <w:proofErr w:type="spellStart"/>
      <w:r>
        <w:t>évoluent</w:t>
      </w:r>
      <w:proofErr w:type="spellEnd"/>
      <w:r>
        <w:t xml:space="preserve"> </w:t>
      </w:r>
      <w:proofErr w:type="spellStart"/>
      <w:r>
        <w:t>positivement</w:t>
      </w:r>
      <w:proofErr w:type="spellEnd"/>
      <w:r>
        <w:t xml:space="preserve">. La </w:t>
      </w:r>
      <w:proofErr w:type="spellStart"/>
      <w:r>
        <w:t>tendance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à la baisse </w:t>
      </w:r>
      <w:proofErr w:type="spellStart"/>
      <w:r>
        <w:t>est</w:t>
      </w:r>
      <w:proofErr w:type="spellEnd"/>
      <w:r>
        <w:t xml:space="preserve"> supérieure à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rPr>
          <w:spacing w:val="13"/>
        </w:rPr>
        <w:t>observée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selon</w:t>
      </w:r>
      <w:proofErr w:type="spellEnd"/>
      <w:r>
        <w:rPr>
          <w:spacing w:val="-4"/>
        </w:rPr>
        <w:t xml:space="preserve"> la </w:t>
      </w:r>
      <w:proofErr w:type="spellStart"/>
      <w:r>
        <w:t>tendance</w:t>
      </w:r>
      <w:proofErr w:type="spellEnd"/>
      <w:r>
        <w:t xml:space="preserve"> du PAS.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donc</w:t>
      </w:r>
      <w:proofErr w:type="spellEnd"/>
    </w:p>
    <w:p w14:paraId="53FF503D" w14:textId="77777777" w:rsidR="00B416A1" w:rsidRDefault="00B416A1">
      <w:pPr>
        <w:spacing w:line="273" w:lineRule="auto"/>
        <w:jc w:val="both"/>
        <w:sectPr w:rsidR="00B416A1">
          <w:pgSz w:w="11910" w:h="16840"/>
          <w:pgMar w:top="2200" w:right="1280" w:bottom="1180" w:left="1300" w:header="1170" w:footer="963" w:gutter="0"/>
          <w:cols w:space="720"/>
        </w:sectPr>
      </w:pPr>
    </w:p>
    <w:p w14:paraId="04B606CF" w14:textId="77777777" w:rsidR="00B416A1" w:rsidRDefault="00B416A1">
      <w:pPr>
        <w:pStyle w:val="BodyText"/>
      </w:pPr>
    </w:p>
    <w:p w14:paraId="562FF416" w14:textId="77777777" w:rsidR="00B416A1" w:rsidRDefault="00B416A1">
      <w:pPr>
        <w:pStyle w:val="BodyText"/>
        <w:spacing w:before="171"/>
      </w:pPr>
    </w:p>
    <w:p w14:paraId="08B3D560" w14:textId="77777777" w:rsidR="00B416A1" w:rsidRDefault="001977DA">
      <w:pPr>
        <w:pStyle w:val="BodyText"/>
        <w:spacing w:before="1" w:line="283" w:lineRule="auto"/>
        <w:ind w:left="1195" w:right="153" w:firstLine="1"/>
        <w:jc w:val="both"/>
      </w:pPr>
      <w:r>
        <w:t xml:space="preserve">de </w:t>
      </w:r>
      <w:proofErr w:type="spellStart"/>
      <w:r>
        <w:t>l'exploitation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. Le </w:t>
      </w:r>
      <w:proofErr w:type="spellStart"/>
      <w:r>
        <w:t>fonction</w:t>
      </w:r>
      <w:r>
        <w:t>nement</w:t>
      </w:r>
      <w:proofErr w:type="spellEnd"/>
      <w:r>
        <w:t xml:space="preserve"> </w:t>
      </w:r>
      <w:proofErr w:type="spellStart"/>
      <w:r>
        <w:t>actuel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(comme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précédemment</w:t>
      </w:r>
      <w:proofErr w:type="spellEnd"/>
      <w:r>
        <w:t xml:space="preserve">) </w:t>
      </w:r>
      <w:proofErr w:type="spellStart"/>
      <w:r>
        <w:t>n'hypothèque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la </w:t>
      </w:r>
      <w:proofErr w:type="spellStart"/>
      <w:r>
        <w:t>tendance</w:t>
      </w:r>
      <w:proofErr w:type="spellEnd"/>
      <w:r>
        <w:t xml:space="preserve"> PAS </w:t>
      </w:r>
      <w:proofErr w:type="spellStart"/>
      <w:r>
        <w:t>proposée</w:t>
      </w:r>
      <w:proofErr w:type="spellEnd"/>
      <w:r>
        <w:t>.</w:t>
      </w:r>
    </w:p>
    <w:p w14:paraId="760D6E22" w14:textId="77777777" w:rsidR="00B416A1" w:rsidRDefault="001977DA">
      <w:pPr>
        <w:pStyle w:val="BodyText"/>
        <w:spacing w:before="115" w:line="276" w:lineRule="auto"/>
        <w:ind w:left="1195" w:right="145"/>
        <w:jc w:val="both"/>
      </w:pPr>
      <w:proofErr w:type="spellStart"/>
      <w:r>
        <w:t>Même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contribution</w:t>
      </w:r>
      <w:proofErr w:type="spellEnd"/>
      <w:r>
        <w:t xml:space="preserve"> supplémentaire de </w:t>
      </w:r>
      <w:proofErr w:type="spellStart"/>
      <w:r>
        <w:t>l'aéroport</w:t>
      </w:r>
      <w:proofErr w:type="spellEnd"/>
      <w:r>
        <w:t xml:space="preserve"> (la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 </w:t>
      </w:r>
      <w:proofErr w:type="spellStart"/>
      <w:r>
        <w:t>augmentation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au scénario </w:t>
      </w:r>
      <w:proofErr w:type="spellStart"/>
      <w:r>
        <w:t>futur</w:t>
      </w:r>
      <w:proofErr w:type="spellEnd"/>
      <w:r>
        <w:t xml:space="preserve">), la </w:t>
      </w:r>
      <w:proofErr w:type="spellStart"/>
      <w:r>
        <w:t>tendance</w:t>
      </w:r>
      <w:proofErr w:type="spellEnd"/>
      <w:r>
        <w:t xml:space="preserve"> PAS </w:t>
      </w:r>
      <w:proofErr w:type="spellStart"/>
      <w:r>
        <w:t>proposée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hypothéq</w:t>
      </w:r>
      <w:r>
        <w:t>uée</w:t>
      </w:r>
      <w:proofErr w:type="spellEnd"/>
      <w:r>
        <w:t xml:space="preserve">. On </w:t>
      </w:r>
      <w:proofErr w:type="spellStart"/>
      <w:r>
        <w:t>constate</w:t>
      </w:r>
      <w:proofErr w:type="spellEnd"/>
      <w:r>
        <w:t xml:space="preserve"> que </w:t>
      </w:r>
      <w:proofErr w:type="spellStart"/>
      <w:r>
        <w:t>l'augmentation</w:t>
      </w:r>
      <w:proofErr w:type="spellEnd"/>
      <w:r>
        <w:t xml:space="preserve"> à SBZ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 (</w:t>
      </w:r>
      <w:proofErr w:type="spellStart"/>
      <w:r>
        <w:t>bien</w:t>
      </w:r>
      <w:proofErr w:type="spellEnd"/>
      <w:r>
        <w:t xml:space="preserve">) en dessous de la " marge "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tendance</w:t>
      </w:r>
      <w:proofErr w:type="spellEnd"/>
      <w:r>
        <w:t xml:space="preserve"> PAS, suite à la </w:t>
      </w:r>
      <w:proofErr w:type="spellStart"/>
      <w:r>
        <w:t>tendance</w:t>
      </w:r>
      <w:proofErr w:type="spellEnd"/>
      <w:r>
        <w:t xml:space="preserve"> à la baisse 2015-2020 </w:t>
      </w:r>
      <w:proofErr w:type="spellStart"/>
      <w:r>
        <w:t>effectivement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>.</w:t>
      </w:r>
    </w:p>
    <w:p w14:paraId="7C46F945" w14:textId="77777777" w:rsidR="00B416A1" w:rsidRDefault="001977DA">
      <w:pPr>
        <w:pStyle w:val="BodyText"/>
        <w:spacing w:before="105"/>
        <w:ind w:left="1197"/>
        <w:jc w:val="both"/>
      </w:pPr>
      <w:r>
        <w:rPr>
          <w:spacing w:val="-2"/>
        </w:rPr>
        <w:t xml:space="preserve">Par conséquent, </w:t>
      </w:r>
      <w:proofErr w:type="spellStart"/>
      <w:r>
        <w:rPr>
          <w:spacing w:val="-2"/>
        </w:rPr>
        <w:t>aucun</w:t>
      </w:r>
      <w:proofErr w:type="spellEnd"/>
      <w:r>
        <w:rPr>
          <w:spacing w:val="-2"/>
        </w:rPr>
        <w:t xml:space="preserve"> impact </w:t>
      </w:r>
      <w:proofErr w:type="spellStart"/>
      <w:r>
        <w:rPr>
          <w:spacing w:val="-2"/>
        </w:rPr>
        <w:t>significatif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n'est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attendu</w:t>
      </w:r>
      <w:proofErr w:type="spellEnd"/>
      <w:r>
        <w:rPr>
          <w:spacing w:val="-2"/>
        </w:rPr>
        <w:t>.</w:t>
      </w:r>
    </w:p>
    <w:p w14:paraId="49D5D410" w14:textId="77777777" w:rsidR="00B416A1" w:rsidRDefault="001977DA">
      <w:pPr>
        <w:pStyle w:val="BodyText"/>
        <w:spacing w:before="164" w:line="276" w:lineRule="auto"/>
        <w:ind w:left="1194" w:right="131" w:firstLine="2"/>
        <w:jc w:val="both"/>
      </w:pPr>
      <w:proofErr w:type="spellStart"/>
      <w:r>
        <w:t>L'</w:t>
      </w:r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r>
        <w:rPr>
          <w:spacing w:val="-9"/>
        </w:rPr>
        <w:t xml:space="preserve">a </w:t>
      </w:r>
      <w:r>
        <w:t xml:space="preserve">permis de </w:t>
      </w:r>
      <w:proofErr w:type="spellStart"/>
      <w:r>
        <w:t>conclure</w:t>
      </w:r>
      <w:proofErr w:type="spellEnd"/>
      <w:r>
        <w:t xml:space="preserve"> </w:t>
      </w:r>
      <w:proofErr w:type="spellStart"/>
      <w:r>
        <w:t>qu'aucun</w:t>
      </w:r>
      <w:proofErr w:type="spellEnd"/>
      <w:r>
        <w:t xml:space="preserve"> impact </w:t>
      </w:r>
      <w:proofErr w:type="spellStart"/>
      <w:r>
        <w:t>négatif</w:t>
      </w:r>
      <w:proofErr w:type="spellEnd"/>
      <w:r>
        <w:t xml:space="preserve"> </w:t>
      </w:r>
      <w:proofErr w:type="spellStart"/>
      <w:r>
        <w:t>significatif</w:t>
      </w:r>
      <w:proofErr w:type="spellEnd"/>
      <w:r>
        <w:t xml:space="preserve"> ne se </w:t>
      </w:r>
      <w:proofErr w:type="spellStart"/>
      <w:r>
        <w:t>produira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habitats</w:t>
      </w:r>
      <w:proofErr w:type="spellEnd"/>
      <w:r>
        <w:t xml:space="preserve"> de la ZPS à la suite du </w:t>
      </w:r>
      <w:proofErr w:type="spellStart"/>
      <w:r>
        <w:t>rejet</w:t>
      </w:r>
      <w:proofErr w:type="spellEnd"/>
      <w:r>
        <w:t xml:space="preserve"> dans 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. Mais des actions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(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déjà en cours) pour </w:t>
      </w:r>
      <w:proofErr w:type="spellStart"/>
      <w:r>
        <w:t>minimiser</w:t>
      </w:r>
      <w:proofErr w:type="spellEnd"/>
      <w:r>
        <w:t xml:space="preserve"> les i</w:t>
      </w:r>
      <w:r>
        <w:t xml:space="preserve">mpacts.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série </w:t>
      </w:r>
      <w:proofErr w:type="spellStart"/>
      <w:r>
        <w:t>d'actions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 cours et </w:t>
      </w:r>
      <w:proofErr w:type="spellStart"/>
      <w:r>
        <w:t>prévues</w:t>
      </w:r>
      <w:proofErr w:type="spellEnd"/>
      <w:r>
        <w:t xml:space="preserve"> (à court </w:t>
      </w:r>
      <w:proofErr w:type="spellStart"/>
      <w:r>
        <w:rPr>
          <w:spacing w:val="-11"/>
        </w:rPr>
        <w:t>terme</w:t>
      </w:r>
      <w:proofErr w:type="spellEnd"/>
      <w:r>
        <w:t xml:space="preserve">) comme </w:t>
      </w:r>
      <w:proofErr w:type="spellStart"/>
      <w:r>
        <w:rPr>
          <w:spacing w:val="-11"/>
        </w:rPr>
        <w:t>indiqué</w:t>
      </w:r>
      <w:proofErr w:type="spellEnd"/>
      <w:r>
        <w:rPr>
          <w:spacing w:val="-11"/>
        </w:rPr>
        <w:t xml:space="preserve"> </w:t>
      </w:r>
      <w:r>
        <w:t xml:space="preserve">dans </w:t>
      </w:r>
      <w:proofErr w:type="spellStart"/>
      <w:r>
        <w:t>cette</w:t>
      </w:r>
      <w:proofErr w:type="spellEnd"/>
      <w:r>
        <w:t xml:space="preserve"> discipline.</w:t>
      </w:r>
    </w:p>
    <w:p w14:paraId="2B35375D" w14:textId="77777777" w:rsidR="00B416A1" w:rsidRDefault="001977DA">
      <w:pPr>
        <w:pStyle w:val="BodyText"/>
        <w:spacing w:before="120" w:line="276" w:lineRule="auto"/>
        <w:ind w:left="1194" w:right="123" w:firstLine="2"/>
        <w:jc w:val="both"/>
      </w:pPr>
      <w:r>
        <w:t xml:space="preserve">La station </w:t>
      </w:r>
      <w:proofErr w:type="spellStart"/>
      <w:r>
        <w:t>d'épuration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suffisante</w:t>
      </w:r>
      <w:proofErr w:type="spellEnd"/>
      <w:r>
        <w:t xml:space="preserve"> pour faire face à </w:t>
      </w:r>
      <w:proofErr w:type="spellStart"/>
      <w:r>
        <w:t>l'augmentation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passagers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traiter</w:t>
      </w:r>
      <w:proofErr w:type="spellEnd"/>
      <w:r>
        <w:t xml:space="preserve"> les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</w:t>
      </w:r>
      <w:proofErr w:type="spellStart"/>
      <w:r>
        <w:t>sanitaires</w:t>
      </w:r>
      <w:proofErr w:type="spellEnd"/>
      <w:r>
        <w:t xml:space="preserve">. </w:t>
      </w:r>
      <w:proofErr w:type="spellStart"/>
      <w:r>
        <w:t>Néanmoins</w:t>
      </w:r>
      <w:proofErr w:type="spellEnd"/>
      <w:r>
        <w:t xml:space="preserve">, </w:t>
      </w:r>
      <w:proofErr w:type="spellStart"/>
      <w:r>
        <w:t>cela</w:t>
      </w:r>
      <w:proofErr w:type="spellEnd"/>
      <w:r>
        <w:t xml:space="preserve"> peut </w:t>
      </w:r>
      <w:proofErr w:type="spellStart"/>
      <w:r>
        <w:t>entraîner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 charge supplémentaire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réceptrices</w:t>
      </w:r>
      <w:proofErr w:type="spellEnd"/>
      <w:r>
        <w:t xml:space="preserve">,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que les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supérieures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environnemen</w:t>
      </w:r>
      <w:r>
        <w:t>tale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par </w:t>
      </w:r>
      <w:proofErr w:type="spellStart"/>
      <w:r>
        <w:t>définition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dans les cours </w:t>
      </w:r>
      <w:proofErr w:type="spellStart"/>
      <w:r>
        <w:t>d'eau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débit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rejet</w:t>
      </w:r>
      <w:proofErr w:type="spellEnd"/>
      <w:r>
        <w:t xml:space="preserve">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à fait conforme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 BAT </w:t>
      </w:r>
      <w:proofErr w:type="spellStart"/>
      <w:r>
        <w:t>applicables</w:t>
      </w:r>
      <w:proofErr w:type="spellEnd"/>
      <w:r>
        <w:rPr>
          <w:spacing w:val="40"/>
        </w:rPr>
        <w:t xml:space="preserve">, </w:t>
      </w:r>
      <w:r>
        <w:t xml:space="preserve">mais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pénètre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cours </w:t>
      </w:r>
      <w:proofErr w:type="spellStart"/>
      <w:r>
        <w:t>d'eau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, les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environnem</w:t>
      </w:r>
      <w:r>
        <w:t>entale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pas </w:t>
      </w:r>
      <w:proofErr w:type="spellStart"/>
      <w:r>
        <w:rPr>
          <w:spacing w:val="24"/>
        </w:rPr>
        <w:t>être</w:t>
      </w:r>
      <w:proofErr w:type="spellEnd"/>
      <w:r>
        <w:rPr>
          <w:spacing w:val="24"/>
        </w:rPr>
        <w:t xml:space="preserve"> </w:t>
      </w:r>
      <w:proofErr w:type="spellStart"/>
      <w:r>
        <w:t>respectées</w:t>
      </w:r>
      <w:proofErr w:type="spellEnd"/>
      <w:r>
        <w:t xml:space="preserve">. </w:t>
      </w:r>
      <w:proofErr w:type="spellStart"/>
      <w:r>
        <w:t>Souvent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débit</w:t>
      </w:r>
      <w:proofErr w:type="spellEnd"/>
      <w:r>
        <w:t xml:space="preserve"> du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constitue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la quasi-</w:t>
      </w:r>
      <w:proofErr w:type="spellStart"/>
      <w:r>
        <w:t>totalité</w:t>
      </w:r>
      <w:proofErr w:type="spellEnd"/>
      <w:r>
        <w:t xml:space="preserve"> du </w:t>
      </w:r>
      <w:proofErr w:type="spellStart"/>
      <w:r>
        <w:t>débit</w:t>
      </w:r>
      <w:proofErr w:type="spellEnd"/>
      <w:r>
        <w:t xml:space="preserve"> du </w:t>
      </w:r>
      <w:r>
        <w:rPr>
          <w:spacing w:val="-2"/>
        </w:rPr>
        <w:t xml:space="preserve">cours </w:t>
      </w:r>
      <w:proofErr w:type="spellStart"/>
      <w:r>
        <w:rPr>
          <w:spacing w:val="-2"/>
        </w:rPr>
        <w:t>d'eau</w:t>
      </w:r>
      <w:proofErr w:type="spellEnd"/>
      <w:r>
        <w:t xml:space="preserve">, en particulier pendant les périodes plus </w:t>
      </w:r>
      <w:proofErr w:type="spellStart"/>
      <w:r>
        <w:t>sèches</w:t>
      </w:r>
      <w:proofErr w:type="spellEnd"/>
      <w:r>
        <w:t xml:space="preserve">. 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rPr>
          <w:spacing w:val="-1"/>
        </w:rPr>
        <w:t>le</w:t>
      </w:r>
      <w:proofErr w:type="spellEnd"/>
      <w:r>
        <w:rPr>
          <w:spacing w:val="-1"/>
        </w:rPr>
        <w:t xml:space="preserve"> </w:t>
      </w:r>
      <w:proofErr w:type="spellStart"/>
      <w:r>
        <w:t>débit</w:t>
      </w:r>
      <w:proofErr w:type="spellEnd"/>
      <w:r>
        <w:t xml:space="preserve">. Par </w:t>
      </w:r>
      <w:r>
        <w:t xml:space="preserve">conséquent,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globalement</w:t>
      </w:r>
      <w:proofErr w:type="spellEnd"/>
      <w:r>
        <w:t xml:space="preserve"> important </w:t>
      </w:r>
      <w:proofErr w:type="spellStart"/>
      <w:r>
        <w:t>d'examiner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pour </w:t>
      </w:r>
      <w:proofErr w:type="spellStart"/>
      <w:r>
        <w:rPr>
          <w:spacing w:val="-11"/>
        </w:rPr>
        <w:t>réduire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l'</w:t>
      </w:r>
      <w:r>
        <w:t>impact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l'exploitation</w:t>
      </w:r>
      <w:proofErr w:type="spellEnd"/>
      <w:r>
        <w:t xml:space="preserve"> ultérieure. </w:t>
      </w:r>
      <w:proofErr w:type="spellStart"/>
      <w:r>
        <w:t>L'une</w:t>
      </w:r>
      <w:proofErr w:type="spellEnd"/>
      <w:r>
        <w:t xml:space="preserve"> des options </w:t>
      </w:r>
      <w:proofErr w:type="spellStart"/>
      <w:r>
        <w:t>possibles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à </w:t>
      </w:r>
      <w:proofErr w:type="spellStart"/>
      <w:r>
        <w:t>renforcer</w:t>
      </w:r>
      <w:proofErr w:type="spellEnd"/>
      <w:r>
        <w:t xml:space="preserve"> les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. </w:t>
      </w:r>
      <w:proofErr w:type="spellStart"/>
      <w:r>
        <w:t>L'étude</w:t>
      </w:r>
      <w:proofErr w:type="spellEnd"/>
      <w:r>
        <w:t xml:space="preserve"> du </w:t>
      </w:r>
      <w:proofErr w:type="spellStart"/>
      <w:r>
        <w:t>renforcement</w:t>
      </w:r>
      <w:proofErr w:type="spellEnd"/>
      <w:r>
        <w:t xml:space="preserve"> des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</w:t>
      </w:r>
      <w:r>
        <w:t xml:space="preserve">ion que </w:t>
      </w:r>
      <w:proofErr w:type="spellStart"/>
      <w:r>
        <w:t>l'aéroport</w:t>
      </w:r>
      <w:proofErr w:type="spellEnd"/>
      <w:r>
        <w:t xml:space="preserve"> a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confiée</w:t>
      </w:r>
      <w:proofErr w:type="spellEnd"/>
      <w:r>
        <w:t xml:space="preserve"> </w:t>
      </w:r>
      <w:r>
        <w:rPr>
          <w:spacing w:val="-2"/>
        </w:rPr>
        <w:t xml:space="preserve">à </w:t>
      </w:r>
      <w:proofErr w:type="spellStart"/>
      <w:r>
        <w:t>l'opérateur</w:t>
      </w:r>
      <w:proofErr w:type="spellEnd"/>
      <w:r>
        <w:t xml:space="preserve"> de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>.</w:t>
      </w:r>
    </w:p>
    <w:p w14:paraId="3399C48D" w14:textId="77777777" w:rsidR="00B416A1" w:rsidRDefault="001977DA">
      <w:pPr>
        <w:pStyle w:val="BodyText"/>
        <w:spacing w:before="130" w:line="276" w:lineRule="auto"/>
        <w:ind w:left="1194" w:right="134" w:firstLine="2"/>
        <w:jc w:val="both"/>
      </w:pPr>
      <w:r>
        <w:t xml:space="preserve">La station </w:t>
      </w:r>
      <w:proofErr w:type="spellStart"/>
      <w:r>
        <w:t>d'épuration</w:t>
      </w:r>
      <w:proofErr w:type="spellEnd"/>
      <w:r>
        <w:t xml:space="preserve"> elle-</w:t>
      </w:r>
      <w:proofErr w:type="spellStart"/>
      <w:r>
        <w:t>même</w:t>
      </w:r>
      <w:proofErr w:type="spellEnd"/>
      <w:r>
        <w:t xml:space="preserve"> ne fait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partie</w:t>
      </w:r>
      <w:proofErr w:type="spellEnd"/>
      <w:r>
        <w:t xml:space="preserve"> de la présente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d'autorisation</w:t>
      </w:r>
      <w:proofErr w:type="spellEnd"/>
      <w:r>
        <w:t xml:space="preserve">. Comme </w:t>
      </w:r>
      <w:proofErr w:type="spellStart"/>
      <w:r>
        <w:t>c</w:t>
      </w:r>
      <w:r>
        <w:rPr>
          <w:spacing w:val="-12"/>
        </w:rPr>
        <w:t>'</w:t>
      </w:r>
      <w:r>
        <w:t>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, la station </w:t>
      </w:r>
      <w:proofErr w:type="spellStart"/>
      <w:r>
        <w:t>d'épuration</w:t>
      </w:r>
      <w:proofErr w:type="spellEnd"/>
      <w:r>
        <w:t xml:space="preserve"> peut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rPr>
          <w:spacing w:val="-1"/>
        </w:rPr>
        <w:t>respect</w:t>
      </w:r>
      <w:r>
        <w:rPr>
          <w:spacing w:val="-1"/>
        </w:rPr>
        <w:t>er</w:t>
      </w:r>
      <w:proofErr w:type="spellEnd"/>
      <w:r>
        <w:rPr>
          <w:spacing w:val="-1"/>
        </w:rPr>
        <w:t xml:space="preserve"> </w:t>
      </w:r>
      <w:r>
        <w:t xml:space="preserve">les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applicables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d'augmentation</w:t>
      </w:r>
      <w:proofErr w:type="spellEnd"/>
      <w:r>
        <w:t xml:space="preserve"> </w:t>
      </w:r>
      <w:proofErr w:type="spellStart"/>
      <w:r>
        <w:t>attendue</w:t>
      </w:r>
      <w:proofErr w:type="spellEnd"/>
      <w:r>
        <w:t xml:space="preserve"> des flux </w:t>
      </w:r>
      <w:proofErr w:type="spellStart"/>
      <w:r>
        <w:t>d'eau</w:t>
      </w:r>
      <w:proofErr w:type="spellEnd"/>
      <w:r>
        <w:t xml:space="preserve"> à </w:t>
      </w:r>
      <w:proofErr w:type="spellStart"/>
      <w:r>
        <w:t>traiter</w:t>
      </w:r>
      <w:proofErr w:type="spellEnd"/>
      <w:r>
        <w:t xml:space="preserve">. Comme la station </w:t>
      </w:r>
      <w:proofErr w:type="spellStart"/>
      <w:r>
        <w:t>d'épuration</w:t>
      </w:r>
      <w:proofErr w:type="spellEnd"/>
      <w:r>
        <w:t xml:space="preserve"> elle-</w:t>
      </w:r>
      <w:proofErr w:type="spellStart"/>
      <w:r>
        <w:t>même</w:t>
      </w:r>
      <w:proofErr w:type="spellEnd"/>
      <w:r>
        <w:t xml:space="preserve"> ne fait pas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d'autorisation</w:t>
      </w:r>
      <w:proofErr w:type="spellEnd"/>
      <w:r>
        <w:t xml:space="preserve">,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, mais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d'atténuat</w:t>
      </w:r>
      <w:r>
        <w:t>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prévue</w:t>
      </w:r>
      <w:proofErr w:type="spellEnd"/>
      <w:r>
        <w:t xml:space="preserve">. </w:t>
      </w:r>
      <w:proofErr w:type="spellStart"/>
      <w:r>
        <w:t>L'ensemble</w:t>
      </w:r>
      <w:proofErr w:type="spellEnd"/>
      <w:r>
        <w:t xml:space="preserve"> des actions </w:t>
      </w:r>
      <w:proofErr w:type="spellStart"/>
      <w:r>
        <w:t>envisagées</w:t>
      </w:r>
      <w:proofErr w:type="spellEnd"/>
      <w:r>
        <w:t xml:space="preserve"> par </w:t>
      </w:r>
      <w:proofErr w:type="spellStart"/>
      <w:r>
        <w:t>l'initiateur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9"/>
        </w:rPr>
        <w:t>donc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9"/>
        </w:rPr>
        <w:t>jugé</w:t>
      </w:r>
      <w:proofErr w:type="spellEnd"/>
      <w:r>
        <w:rPr>
          <w:spacing w:val="-9"/>
        </w:rPr>
        <w:t xml:space="preserve"> </w:t>
      </w:r>
      <w:proofErr w:type="spellStart"/>
      <w:r>
        <w:t>suffisant</w:t>
      </w:r>
      <w:proofErr w:type="spellEnd"/>
      <w:r>
        <w:t xml:space="preserve"> par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pour limiter </w:t>
      </w:r>
      <w:proofErr w:type="spellStart"/>
      <w:r>
        <w:t>l'impact</w:t>
      </w:r>
      <w:proofErr w:type="spellEnd"/>
      <w:r>
        <w:t xml:space="preserve"> et ne pas </w:t>
      </w:r>
      <w:proofErr w:type="spellStart"/>
      <w:r>
        <w:t>l'aggraver</w:t>
      </w:r>
      <w:proofErr w:type="spellEnd"/>
      <w:r>
        <w:t xml:space="preserve">, </w:t>
      </w:r>
      <w:proofErr w:type="spellStart"/>
      <w:r>
        <w:t>d'autant</w:t>
      </w:r>
      <w:proofErr w:type="spellEnd"/>
      <w:r>
        <w:t xml:space="preserve"> plus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ne fait pas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d'autorisation</w:t>
      </w:r>
      <w:proofErr w:type="spellEnd"/>
      <w:r>
        <w:t xml:space="preserve"> et</w:t>
      </w:r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rPr>
          <w:spacing w:val="40"/>
        </w:rPr>
        <w:t>possible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40"/>
        </w:rPr>
        <w:t>d'</w:t>
      </w:r>
      <w:r>
        <w:rPr>
          <w:spacing w:val="-2"/>
        </w:rPr>
        <w:t>imposer</w:t>
      </w:r>
      <w:proofErr w:type="spellEnd"/>
      <w:r>
        <w:rPr>
          <w:spacing w:val="-2"/>
        </w:rP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base de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</w:t>
      </w:r>
      <w:proofErr w:type="spellStart"/>
      <w:r>
        <w:t>d'</w:t>
      </w:r>
      <w:r>
        <w:rPr>
          <w:spacing w:val="-12"/>
        </w:rPr>
        <w:t>assurer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un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1"/>
        </w:rPr>
        <w:t>suivi</w:t>
      </w:r>
      <w:proofErr w:type="spellEnd"/>
      <w:r>
        <w:rPr>
          <w:spacing w:val="-11"/>
        </w:rPr>
        <w:t xml:space="preserve"> de </w:t>
      </w:r>
      <w:r>
        <w:t xml:space="preserve">la </w:t>
      </w:r>
      <w:proofErr w:type="spellStart"/>
      <w:r>
        <w:t>qualité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et de </w:t>
      </w:r>
      <w:proofErr w:type="spellStart"/>
      <w:r>
        <w:t>cartographier</w:t>
      </w:r>
      <w:proofErr w:type="spellEnd"/>
      <w:r>
        <w:t xml:space="preserve"> </w:t>
      </w:r>
      <w:proofErr w:type="spellStart"/>
      <w:r>
        <w:t>l'effet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prises dans les </w:t>
      </w:r>
      <w:proofErr w:type="spellStart"/>
      <w:r>
        <w:t>années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>.</w:t>
      </w:r>
    </w:p>
    <w:p w14:paraId="2D161FED" w14:textId="77777777" w:rsidR="00B416A1" w:rsidRDefault="001977DA">
      <w:pPr>
        <w:pStyle w:val="BodyText"/>
        <w:spacing w:before="121" w:line="273" w:lineRule="auto"/>
        <w:ind w:left="1194" w:right="142" w:firstLine="2"/>
        <w:jc w:val="both"/>
      </w:pPr>
      <w:r>
        <w:t xml:space="preserve">En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bruit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rPr>
          <w:spacing w:val="32"/>
        </w:rPr>
        <w:t>existe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32"/>
        </w:rPr>
        <w:t>un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32"/>
        </w:rPr>
        <w:t>certain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32"/>
        </w:rPr>
        <w:t>nombre</w:t>
      </w:r>
      <w:proofErr w:type="spellEnd"/>
      <w:r>
        <w:rPr>
          <w:spacing w:val="32"/>
        </w:rPr>
        <w:t xml:space="preserve"> </w:t>
      </w:r>
      <w:r>
        <w:rPr>
          <w:spacing w:val="-3"/>
        </w:rPr>
        <w:t xml:space="preserve">de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régulières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renforcées</w:t>
      </w:r>
      <w:proofErr w:type="spellEnd"/>
      <w:r>
        <w:t xml:space="preserve"> pour </w:t>
      </w:r>
      <w:proofErr w:type="spellStart"/>
      <w:r>
        <w:rPr>
          <w:spacing w:val="40"/>
        </w:rPr>
        <w:t>réduire</w:t>
      </w:r>
      <w:proofErr w:type="spellEnd"/>
      <w:r>
        <w:rPr>
          <w:spacing w:val="40"/>
        </w:rPr>
        <w:t xml:space="preserve"> la </w:t>
      </w:r>
      <w:proofErr w:type="spellStart"/>
      <w:r>
        <w:t>pollution</w:t>
      </w:r>
      <w:proofErr w:type="spellEnd"/>
      <w:r>
        <w:t xml:space="preserve"> sonore à </w:t>
      </w:r>
      <w:proofErr w:type="spellStart"/>
      <w:r>
        <w:t>l'avenir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financières</w:t>
      </w:r>
      <w:proofErr w:type="spellEnd"/>
      <w:r>
        <w:t xml:space="preserve"> </w:t>
      </w:r>
      <w:proofErr w:type="spellStart"/>
      <w:r>
        <w:t>visant</w:t>
      </w:r>
      <w:proofErr w:type="spellEnd"/>
      <w:r>
        <w:t xml:space="preserve"> à </w:t>
      </w:r>
      <w:proofErr w:type="spellStart"/>
      <w:r>
        <w:t>décourager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d'appareils</w:t>
      </w:r>
      <w:proofErr w:type="spellEnd"/>
      <w:r>
        <w:t xml:space="preserve"> plus </w:t>
      </w:r>
      <w:proofErr w:type="spellStart"/>
      <w:r>
        <w:t>bruyants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biais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aide au démarrage.</w:t>
      </w:r>
    </w:p>
    <w:p w14:paraId="44D3A49C" w14:textId="77777777" w:rsidR="00B416A1" w:rsidRDefault="001977DA">
      <w:pPr>
        <w:pStyle w:val="BodyText"/>
        <w:spacing w:before="5" w:line="278" w:lineRule="auto"/>
        <w:ind w:left="1196" w:right="153" w:hanging="2"/>
        <w:jc w:val="both"/>
      </w:pPr>
      <w:r>
        <w:t xml:space="preserve">/Les </w:t>
      </w:r>
      <w:proofErr w:type="spellStart"/>
      <w:r>
        <w:t>redevances</w:t>
      </w:r>
      <w:proofErr w:type="spellEnd"/>
      <w:r>
        <w:t xml:space="preserve"> </w:t>
      </w:r>
      <w:proofErr w:type="spellStart"/>
      <w:r>
        <w:t>d'atterrissage</w:t>
      </w:r>
      <w:proofErr w:type="spellEnd"/>
      <w:r>
        <w:t xml:space="preserve"> font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possibilités</w:t>
      </w:r>
      <w:proofErr w:type="spellEnd"/>
      <w:r>
        <w:t xml:space="preserve"> de </w:t>
      </w:r>
      <w:proofErr w:type="spellStart"/>
      <w:r>
        <w:t>resserrement</w:t>
      </w:r>
      <w:proofErr w:type="spellEnd"/>
      <w:r>
        <w:t xml:space="preserve">. Le </w:t>
      </w:r>
      <w:proofErr w:type="spellStart"/>
      <w:r>
        <w:t>déploiement</w:t>
      </w:r>
      <w:proofErr w:type="spellEnd"/>
      <w:r>
        <w:t xml:space="preserve"> </w:t>
      </w:r>
      <w:proofErr w:type="spellStart"/>
      <w:r>
        <w:t>d'avions</w:t>
      </w:r>
      <w:proofErr w:type="spellEnd"/>
      <w:r>
        <w:t xml:space="preserve"> plus </w:t>
      </w:r>
      <w:proofErr w:type="spellStart"/>
      <w:r>
        <w:t>silencieux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2"/>
        </w:rPr>
        <w:t>un</w:t>
      </w:r>
      <w:proofErr w:type="spellEnd"/>
      <w:r>
        <w:rPr>
          <w:spacing w:val="-2"/>
        </w:rPr>
        <w:t xml:space="preserve"> </w:t>
      </w:r>
      <w:proofErr w:type="spellStart"/>
      <w:r>
        <w:t>processus</w:t>
      </w:r>
      <w:proofErr w:type="spellEnd"/>
      <w:r>
        <w:t xml:space="preserve"> continu </w:t>
      </w:r>
      <w:proofErr w:type="spellStart"/>
      <w:r>
        <w:t>qui</w:t>
      </w:r>
      <w:proofErr w:type="spellEnd"/>
      <w:r>
        <w:t xml:space="preserve">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activement</w:t>
      </w:r>
      <w:proofErr w:type="spellEnd"/>
      <w:r>
        <w:t xml:space="preserve"> </w:t>
      </w:r>
      <w:proofErr w:type="spellStart"/>
      <w:r>
        <w:t>encouragé</w:t>
      </w:r>
      <w:proofErr w:type="spellEnd"/>
      <w:r>
        <w:t>.</w:t>
      </w:r>
    </w:p>
    <w:p w14:paraId="065EC287" w14:textId="77777777" w:rsidR="00B416A1" w:rsidRDefault="001977DA">
      <w:pPr>
        <w:pStyle w:val="BodyText"/>
        <w:spacing w:before="110"/>
        <w:ind w:left="1196"/>
        <w:jc w:val="both"/>
      </w:pPr>
      <w:proofErr w:type="spellStart"/>
      <w:r>
        <w:t>Aucun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significatif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rPr>
          <w:spacing w:val="-2"/>
        </w:rPr>
        <w:t>atten</w:t>
      </w:r>
      <w:r>
        <w:rPr>
          <w:spacing w:val="-2"/>
        </w:rPr>
        <w:t>du</w:t>
      </w:r>
      <w:proofErr w:type="spellEnd"/>
      <w:r>
        <w:rPr>
          <w:spacing w:val="-2"/>
        </w:rPr>
        <w:t xml:space="preserve"> pour </w:t>
      </w:r>
      <w:r>
        <w:t xml:space="preserve">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d'impact</w:t>
      </w:r>
      <w:proofErr w:type="spellEnd"/>
      <w:r>
        <w:t>.</w:t>
      </w:r>
    </w:p>
    <w:p w14:paraId="7C595DF3" w14:textId="77777777" w:rsidR="00B416A1" w:rsidRDefault="001977DA">
      <w:pPr>
        <w:pStyle w:val="BodyText"/>
        <w:spacing w:before="159" w:line="283" w:lineRule="auto"/>
        <w:ind w:left="1196" w:right="129" w:hanging="3"/>
        <w:jc w:val="both"/>
      </w:pPr>
      <w:r>
        <w:t xml:space="preserve">Le test VEN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changement </w:t>
      </w:r>
      <w:proofErr w:type="spellStart"/>
      <w:r>
        <w:t>significatif</w:t>
      </w:r>
      <w:proofErr w:type="spellEnd"/>
      <w:r>
        <w:t xml:space="preserve"> au niveau de la zone VEN et que, par </w:t>
      </w:r>
      <w:r>
        <w:lastRenderedPageBreak/>
        <w:t xml:space="preserve">conséquent,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aura pas de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inévitables</w:t>
      </w:r>
      <w:proofErr w:type="spellEnd"/>
      <w:r>
        <w:t xml:space="preserve"> et </w:t>
      </w:r>
      <w:proofErr w:type="spellStart"/>
      <w:r>
        <w:t>irréparables</w:t>
      </w:r>
      <w:proofErr w:type="spellEnd"/>
      <w:r>
        <w:t>.</w:t>
      </w:r>
    </w:p>
    <w:p w14:paraId="0B763A3A" w14:textId="77777777" w:rsidR="00B416A1" w:rsidRDefault="00B416A1">
      <w:pPr>
        <w:spacing w:line="283" w:lineRule="auto"/>
        <w:jc w:val="both"/>
        <w:sectPr w:rsidR="00B416A1">
          <w:pgSz w:w="11910" w:h="16840"/>
          <w:pgMar w:top="2200" w:right="1280" w:bottom="1180" w:left="1300" w:header="1170" w:footer="963" w:gutter="0"/>
          <w:cols w:space="720"/>
        </w:sectPr>
      </w:pPr>
    </w:p>
    <w:p w14:paraId="51A47BCA" w14:textId="77777777" w:rsidR="00B416A1" w:rsidRDefault="00B416A1">
      <w:pPr>
        <w:pStyle w:val="BodyText"/>
      </w:pPr>
    </w:p>
    <w:p w14:paraId="2E2DE17B" w14:textId="77777777" w:rsidR="00B416A1" w:rsidRDefault="00B416A1">
      <w:pPr>
        <w:pStyle w:val="BodyText"/>
        <w:spacing w:before="171"/>
      </w:pPr>
    </w:p>
    <w:p w14:paraId="312FF125" w14:textId="77777777" w:rsidR="00B416A1" w:rsidRDefault="001977DA">
      <w:pPr>
        <w:pStyle w:val="BodyText"/>
        <w:spacing w:before="1" w:line="264" w:lineRule="auto"/>
        <w:ind w:left="1199" w:right="142" w:hanging="2"/>
      </w:pPr>
      <w:r>
        <w:rPr>
          <w:spacing w:val="-2"/>
        </w:rPr>
        <w:t xml:space="preserve">Les </w:t>
      </w:r>
      <w:proofErr w:type="spellStart"/>
      <w:r>
        <w:rPr>
          <w:spacing w:val="-2"/>
        </w:rPr>
        <w:t>nouvelles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mesures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d'atténuation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proposées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sont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résumées</w:t>
      </w:r>
      <w:proofErr w:type="spellEnd"/>
      <w:r>
        <w:rPr>
          <w:spacing w:val="-2"/>
        </w:rPr>
        <w:t xml:space="preserve"> au point 10.8.1 de </w:t>
      </w:r>
      <w:proofErr w:type="spellStart"/>
      <w:r>
        <w:rPr>
          <w:spacing w:val="-2"/>
        </w:rPr>
        <w:t>l'EIE</w:t>
      </w:r>
      <w:proofErr w:type="spellEnd"/>
      <w:r>
        <w:rPr>
          <w:spacing w:val="-2"/>
        </w:rPr>
        <w:t xml:space="preserve">. Elles </w:t>
      </w:r>
      <w:proofErr w:type="spellStart"/>
      <w:r>
        <w:rPr>
          <w:spacing w:val="-2"/>
        </w:rPr>
        <w:t>sont</w:t>
      </w:r>
      <w:proofErr w:type="spellEnd"/>
      <w:r>
        <w:rPr>
          <w:spacing w:val="-2"/>
        </w:rPr>
        <w:t xml:space="preserve"> </w:t>
      </w:r>
      <w:proofErr w:type="spellStart"/>
      <w:r>
        <w:t>réaffirmées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document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" de BAC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planification</w:t>
      </w:r>
      <w:proofErr w:type="spellEnd"/>
      <w:r>
        <w:t>.</w:t>
      </w:r>
    </w:p>
    <w:p w14:paraId="1742DA88" w14:textId="77777777" w:rsidR="00B416A1" w:rsidRDefault="00B416A1">
      <w:pPr>
        <w:pStyle w:val="BodyText"/>
        <w:spacing w:before="7"/>
        <w:rPr>
          <w:sz w:val="13"/>
        </w:rPr>
      </w:pPr>
    </w:p>
    <w:p w14:paraId="7AC64ED2" w14:textId="77777777" w:rsidR="00B416A1" w:rsidRDefault="00B416A1">
      <w:pPr>
        <w:rPr>
          <w:sz w:val="13"/>
        </w:rPr>
        <w:sectPr w:rsidR="00B416A1">
          <w:pgSz w:w="11910" w:h="16840"/>
          <w:pgMar w:top="2200" w:right="1280" w:bottom="1160" w:left="1300" w:header="1170" w:footer="963" w:gutter="0"/>
          <w:cols w:space="720"/>
        </w:sectPr>
      </w:pPr>
    </w:p>
    <w:p w14:paraId="24CAD011" w14:textId="77777777" w:rsidR="00B416A1" w:rsidRDefault="001977DA">
      <w:pPr>
        <w:pStyle w:val="BodyText"/>
        <w:spacing w:before="60"/>
        <w:ind w:left="117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2 :</w:t>
      </w:r>
    </w:p>
    <w:p w14:paraId="139CE6BC" w14:textId="77777777" w:rsidR="00B416A1" w:rsidRDefault="00B416A1">
      <w:pPr>
        <w:pStyle w:val="BodyText"/>
      </w:pPr>
    </w:p>
    <w:p w14:paraId="054C6383" w14:textId="77777777" w:rsidR="00B416A1" w:rsidRDefault="00B416A1">
      <w:pPr>
        <w:pStyle w:val="BodyText"/>
      </w:pPr>
    </w:p>
    <w:p w14:paraId="5E924851" w14:textId="77777777" w:rsidR="00B416A1" w:rsidRDefault="00B416A1">
      <w:pPr>
        <w:pStyle w:val="BodyText"/>
      </w:pPr>
    </w:p>
    <w:p w14:paraId="2CED4051" w14:textId="77777777" w:rsidR="00B416A1" w:rsidRDefault="00B416A1">
      <w:pPr>
        <w:pStyle w:val="BodyText"/>
      </w:pPr>
    </w:p>
    <w:p w14:paraId="24C924B1" w14:textId="77777777" w:rsidR="00B416A1" w:rsidRDefault="00B416A1">
      <w:pPr>
        <w:pStyle w:val="BodyText"/>
      </w:pPr>
    </w:p>
    <w:p w14:paraId="539155CB" w14:textId="77777777" w:rsidR="00B416A1" w:rsidRDefault="00B416A1">
      <w:pPr>
        <w:pStyle w:val="BodyText"/>
      </w:pPr>
    </w:p>
    <w:p w14:paraId="09952F21" w14:textId="77777777" w:rsidR="00B416A1" w:rsidRDefault="00B416A1">
      <w:pPr>
        <w:pStyle w:val="BodyText"/>
      </w:pPr>
    </w:p>
    <w:p w14:paraId="3B3DCB6C" w14:textId="77777777" w:rsidR="00B416A1" w:rsidRDefault="00B416A1">
      <w:pPr>
        <w:pStyle w:val="BodyText"/>
      </w:pPr>
    </w:p>
    <w:p w14:paraId="4CB1BE2F" w14:textId="77777777" w:rsidR="00B416A1" w:rsidRDefault="00B416A1">
      <w:pPr>
        <w:pStyle w:val="BodyText"/>
      </w:pPr>
    </w:p>
    <w:p w14:paraId="59D9E3A5" w14:textId="77777777" w:rsidR="00B416A1" w:rsidRDefault="00B416A1">
      <w:pPr>
        <w:pStyle w:val="BodyText"/>
      </w:pPr>
    </w:p>
    <w:p w14:paraId="16FF113A" w14:textId="77777777" w:rsidR="00B416A1" w:rsidRDefault="00B416A1">
      <w:pPr>
        <w:pStyle w:val="BodyText"/>
      </w:pPr>
    </w:p>
    <w:p w14:paraId="5244A135" w14:textId="77777777" w:rsidR="00B416A1" w:rsidRDefault="00B416A1">
      <w:pPr>
        <w:pStyle w:val="BodyText"/>
      </w:pPr>
    </w:p>
    <w:p w14:paraId="2DE93E81" w14:textId="77777777" w:rsidR="00B416A1" w:rsidRDefault="00B416A1">
      <w:pPr>
        <w:pStyle w:val="BodyText"/>
      </w:pPr>
    </w:p>
    <w:p w14:paraId="680FA2F1" w14:textId="77777777" w:rsidR="00B416A1" w:rsidRDefault="00B416A1">
      <w:pPr>
        <w:pStyle w:val="BodyText"/>
      </w:pPr>
    </w:p>
    <w:p w14:paraId="3AEAEDB7" w14:textId="77777777" w:rsidR="00B416A1" w:rsidRDefault="00B416A1">
      <w:pPr>
        <w:pStyle w:val="BodyText"/>
      </w:pPr>
    </w:p>
    <w:p w14:paraId="61AE4A1D" w14:textId="77777777" w:rsidR="00B416A1" w:rsidRDefault="00B416A1">
      <w:pPr>
        <w:pStyle w:val="BodyText"/>
      </w:pPr>
    </w:p>
    <w:p w14:paraId="765E230F" w14:textId="77777777" w:rsidR="00B416A1" w:rsidRDefault="00B416A1">
      <w:pPr>
        <w:pStyle w:val="BodyText"/>
      </w:pPr>
    </w:p>
    <w:p w14:paraId="1473DF34" w14:textId="77777777" w:rsidR="00B416A1" w:rsidRDefault="00B416A1">
      <w:pPr>
        <w:pStyle w:val="BodyText"/>
      </w:pPr>
    </w:p>
    <w:p w14:paraId="3C467EF8" w14:textId="77777777" w:rsidR="00B416A1" w:rsidRDefault="00B416A1">
      <w:pPr>
        <w:pStyle w:val="BodyText"/>
      </w:pPr>
    </w:p>
    <w:p w14:paraId="7781C8F5" w14:textId="77777777" w:rsidR="00B416A1" w:rsidRDefault="00B416A1">
      <w:pPr>
        <w:pStyle w:val="BodyText"/>
      </w:pPr>
    </w:p>
    <w:p w14:paraId="4907492D" w14:textId="77777777" w:rsidR="00B416A1" w:rsidRDefault="00B416A1">
      <w:pPr>
        <w:pStyle w:val="BodyText"/>
      </w:pPr>
    </w:p>
    <w:p w14:paraId="378F2C06" w14:textId="77777777" w:rsidR="00B416A1" w:rsidRDefault="00B416A1">
      <w:pPr>
        <w:pStyle w:val="BodyText"/>
      </w:pPr>
    </w:p>
    <w:p w14:paraId="0A98B282" w14:textId="77777777" w:rsidR="00B416A1" w:rsidRDefault="00B416A1">
      <w:pPr>
        <w:pStyle w:val="BodyText"/>
      </w:pPr>
    </w:p>
    <w:p w14:paraId="1F04CDEA" w14:textId="77777777" w:rsidR="00B416A1" w:rsidRDefault="00B416A1">
      <w:pPr>
        <w:pStyle w:val="BodyText"/>
        <w:spacing w:before="83"/>
      </w:pPr>
    </w:p>
    <w:p w14:paraId="165C55B0" w14:textId="77777777" w:rsidR="00B416A1" w:rsidRDefault="001977DA">
      <w:pPr>
        <w:pStyle w:val="BodyText"/>
        <w:spacing w:before="1"/>
        <w:ind w:left="117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3 :</w:t>
      </w:r>
    </w:p>
    <w:p w14:paraId="6F5005F2" w14:textId="77777777" w:rsidR="00B416A1" w:rsidRDefault="00B416A1">
      <w:pPr>
        <w:pStyle w:val="BodyText"/>
      </w:pPr>
    </w:p>
    <w:p w14:paraId="6C00F9EA" w14:textId="77777777" w:rsidR="00B416A1" w:rsidRDefault="00B416A1">
      <w:pPr>
        <w:pStyle w:val="BodyText"/>
      </w:pPr>
    </w:p>
    <w:p w14:paraId="7C808083" w14:textId="77777777" w:rsidR="00B416A1" w:rsidRDefault="00B416A1">
      <w:pPr>
        <w:pStyle w:val="BodyText"/>
      </w:pPr>
    </w:p>
    <w:p w14:paraId="68CF2131" w14:textId="77777777" w:rsidR="00B416A1" w:rsidRDefault="00B416A1">
      <w:pPr>
        <w:pStyle w:val="BodyText"/>
      </w:pPr>
    </w:p>
    <w:p w14:paraId="6D393B86" w14:textId="77777777" w:rsidR="00B416A1" w:rsidRDefault="00B416A1">
      <w:pPr>
        <w:pStyle w:val="BodyText"/>
      </w:pPr>
    </w:p>
    <w:p w14:paraId="47AD8501" w14:textId="77777777" w:rsidR="00B416A1" w:rsidRDefault="00B416A1">
      <w:pPr>
        <w:pStyle w:val="BodyText"/>
      </w:pPr>
    </w:p>
    <w:p w14:paraId="66D464FB" w14:textId="77777777" w:rsidR="00B416A1" w:rsidRDefault="00B416A1">
      <w:pPr>
        <w:pStyle w:val="BodyText"/>
        <w:spacing w:before="206"/>
      </w:pPr>
    </w:p>
    <w:p w14:paraId="7D32E76B" w14:textId="77777777" w:rsidR="00B416A1" w:rsidRDefault="001977DA">
      <w:pPr>
        <w:pStyle w:val="BodyText"/>
        <w:spacing w:before="1"/>
        <w:ind w:left="117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4 :</w:t>
      </w:r>
    </w:p>
    <w:p w14:paraId="24E4E5D7" w14:textId="77777777" w:rsidR="00B416A1" w:rsidRDefault="00B416A1">
      <w:pPr>
        <w:pStyle w:val="BodyText"/>
      </w:pPr>
    </w:p>
    <w:p w14:paraId="7C522738" w14:textId="77777777" w:rsidR="00B416A1" w:rsidRDefault="00B416A1">
      <w:pPr>
        <w:pStyle w:val="BodyText"/>
      </w:pPr>
    </w:p>
    <w:p w14:paraId="76B77F6F" w14:textId="77777777" w:rsidR="00B416A1" w:rsidRDefault="00B416A1">
      <w:pPr>
        <w:pStyle w:val="BodyText"/>
        <w:spacing w:before="223"/>
      </w:pPr>
    </w:p>
    <w:p w14:paraId="78A0BB55" w14:textId="77777777" w:rsidR="00B416A1" w:rsidRDefault="001977DA">
      <w:pPr>
        <w:pStyle w:val="BodyText"/>
        <w:ind w:left="117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5 :</w:t>
      </w:r>
    </w:p>
    <w:p w14:paraId="493FAF61" w14:textId="77777777" w:rsidR="00B416A1" w:rsidRDefault="00B416A1">
      <w:pPr>
        <w:pStyle w:val="BodyText"/>
      </w:pPr>
    </w:p>
    <w:p w14:paraId="2B37EDB0" w14:textId="77777777" w:rsidR="00B416A1" w:rsidRDefault="00B416A1">
      <w:pPr>
        <w:pStyle w:val="BodyText"/>
        <w:spacing w:before="199"/>
      </w:pPr>
    </w:p>
    <w:p w14:paraId="1BA63D6D" w14:textId="77777777" w:rsidR="00B416A1" w:rsidRDefault="001977DA">
      <w:pPr>
        <w:pStyle w:val="BodyText"/>
        <w:ind w:left="117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>6 :</w:t>
      </w:r>
    </w:p>
    <w:p w14:paraId="538F32D2" w14:textId="77777777" w:rsidR="00B416A1" w:rsidRDefault="001977DA">
      <w:pPr>
        <w:pStyle w:val="BodyText"/>
        <w:spacing w:before="65"/>
        <w:ind w:left="117"/>
      </w:pPr>
      <w:r>
        <w:br w:type="column"/>
      </w:r>
      <w:proofErr w:type="spellStart"/>
      <w:r>
        <w:rPr>
          <w:color w:val="005B82"/>
        </w:rPr>
        <w:t>Justifier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</w:t>
      </w:r>
      <w:r>
        <w:rPr>
          <w:color w:val="005B82"/>
          <w:spacing w:val="-4"/>
        </w:rPr>
        <w:t xml:space="preserve">les </w:t>
      </w:r>
      <w:r>
        <w:rPr>
          <w:color w:val="005B82"/>
        </w:rPr>
        <w:t xml:space="preserve">impacts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</w:rPr>
        <w:t>biodiversité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peuvent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être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significatifs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non.</w:t>
      </w:r>
    </w:p>
    <w:p w14:paraId="379D9348" w14:textId="77777777" w:rsidR="00B416A1" w:rsidRDefault="001977DA">
      <w:pPr>
        <w:spacing w:before="159" w:line="283" w:lineRule="auto"/>
        <w:ind w:left="121" w:right="144" w:hanging="1"/>
        <w:jc w:val="both"/>
        <w:rPr>
          <w:i/>
          <w:sz w:val="20"/>
        </w:rPr>
      </w:pPr>
      <w:proofErr w:type="spellStart"/>
      <w:r>
        <w:rPr>
          <w:i/>
          <w:sz w:val="20"/>
        </w:rPr>
        <w:t>Lorsque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vous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répondez</w:t>
      </w:r>
      <w:proofErr w:type="spellEnd"/>
      <w:r>
        <w:rPr>
          <w:i/>
          <w:sz w:val="20"/>
        </w:rPr>
        <w:t xml:space="preserve"> à </w:t>
      </w:r>
      <w:proofErr w:type="spellStart"/>
      <w:r>
        <w:rPr>
          <w:i/>
          <w:sz w:val="20"/>
        </w:rPr>
        <w:t>cette</w:t>
      </w:r>
      <w:proofErr w:type="spellEnd"/>
      <w:r>
        <w:rPr>
          <w:i/>
          <w:sz w:val="20"/>
        </w:rPr>
        <w:t xml:space="preserve"> question, </w:t>
      </w:r>
      <w:proofErr w:type="spellStart"/>
      <w:r>
        <w:rPr>
          <w:i/>
          <w:sz w:val="20"/>
        </w:rPr>
        <w:t>tenez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compte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des </w:t>
      </w:r>
      <w:proofErr w:type="spellStart"/>
      <w:r>
        <w:rPr>
          <w:i/>
          <w:sz w:val="20"/>
        </w:rPr>
        <w:t>mesures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vous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avez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mentionnées</w:t>
      </w:r>
      <w:proofErr w:type="spellEnd"/>
      <w:r>
        <w:rPr>
          <w:i/>
          <w:sz w:val="20"/>
        </w:rPr>
        <w:t xml:space="preserve"> à la question 1. </w:t>
      </w:r>
      <w:proofErr w:type="spellStart"/>
      <w:r>
        <w:rPr>
          <w:i/>
          <w:sz w:val="20"/>
        </w:rPr>
        <w:t>Vous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pouvez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également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vous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référer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12"/>
          <w:sz w:val="20"/>
        </w:rPr>
        <w:t>aux</w:t>
      </w:r>
      <w:proofErr w:type="spellEnd"/>
      <w:r>
        <w:rPr>
          <w:i/>
          <w:spacing w:val="-12"/>
          <w:sz w:val="20"/>
        </w:rPr>
        <w:t xml:space="preserve"> </w:t>
      </w:r>
      <w:proofErr w:type="spellStart"/>
      <w:r>
        <w:rPr>
          <w:i/>
          <w:sz w:val="20"/>
        </w:rPr>
        <w:t>documents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mentionnés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aux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questions</w:t>
      </w:r>
      <w:proofErr w:type="spellEnd"/>
      <w:r>
        <w:rPr>
          <w:i/>
          <w:sz w:val="20"/>
        </w:rPr>
        <w:t xml:space="preserve"> 3 à 8.</w:t>
      </w:r>
    </w:p>
    <w:p w14:paraId="332807B3" w14:textId="77777777" w:rsidR="00B416A1" w:rsidRDefault="001977DA">
      <w:pPr>
        <w:pStyle w:val="BodyText"/>
        <w:spacing w:before="100" w:line="276" w:lineRule="auto"/>
        <w:ind w:left="120" w:right="134" w:firstLine="3"/>
        <w:jc w:val="both"/>
      </w:pPr>
      <w:r>
        <w:t xml:space="preserve">Comme </w:t>
      </w:r>
      <w:proofErr w:type="spellStart"/>
      <w:r>
        <w:t>le</w:t>
      </w:r>
      <w:proofErr w:type="spellEnd"/>
      <w:r>
        <w:t xml:space="preserve"> résume la </w:t>
      </w:r>
      <w:proofErr w:type="spellStart"/>
      <w:r>
        <w:t>conclusion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 xml:space="preserve"> </w:t>
      </w:r>
      <w:r>
        <w:t>(</w:t>
      </w:r>
      <w:proofErr w:type="spellStart"/>
      <w:r>
        <w:t>section</w:t>
      </w:r>
      <w:proofErr w:type="spellEnd"/>
      <w:r>
        <w:t xml:space="preserve"> 10.10),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que </w:t>
      </w:r>
      <w:proofErr w:type="spellStart"/>
      <w:r>
        <w:t>l'exploitation</w:t>
      </w:r>
      <w:proofErr w:type="spellEnd"/>
      <w:r>
        <w:t xml:space="preserve"> de </w:t>
      </w:r>
      <w:proofErr w:type="spellStart"/>
      <w:r>
        <w:t>l'aéroport</w:t>
      </w:r>
      <w:proofErr w:type="spellEnd"/>
      <w:r>
        <w:t xml:space="preserve"> </w:t>
      </w:r>
      <w:proofErr w:type="spellStart"/>
      <w:r>
        <w:t>contribue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significative</w:t>
      </w:r>
      <w:proofErr w:type="spellEnd"/>
      <w:r>
        <w:t xml:space="preserve"> à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critique</w:t>
      </w:r>
      <w:proofErr w:type="spellEnd"/>
      <w:r>
        <w:t xml:space="preserve"> de </w:t>
      </w:r>
      <w:proofErr w:type="spellStart"/>
      <w:r>
        <w:t>dépôt</w:t>
      </w:r>
      <w:proofErr w:type="spellEnd"/>
      <w:r>
        <w:t xml:space="preserve"> pour </w:t>
      </w:r>
      <w:proofErr w:type="spellStart"/>
      <w:r>
        <w:t>l'azote</w:t>
      </w:r>
      <w:proofErr w:type="spellEnd"/>
      <w:r>
        <w:t xml:space="preserve">. Dans les zones Natura 2000 </w:t>
      </w:r>
      <w:proofErr w:type="spellStart"/>
      <w:r>
        <w:t>environnantes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parcelles</w:t>
      </w:r>
      <w:proofErr w:type="spellEnd"/>
      <w:r>
        <w:t xml:space="preserve">/zones </w:t>
      </w:r>
      <w:proofErr w:type="spellStart"/>
      <w:r>
        <w:t>d'habitat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 à</w:t>
      </w:r>
      <w:r>
        <w:t xml:space="preserve"> 9 % de la VCD.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rPr>
          <w:spacing w:val="-2"/>
        </w:rPr>
        <w:t>cas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pour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que pour </w:t>
      </w:r>
      <w:proofErr w:type="spellStart"/>
      <w:r>
        <w:t>le</w:t>
      </w:r>
      <w:proofErr w:type="spellEnd"/>
      <w:r>
        <w:t xml:space="preserve"> scénario </w:t>
      </w:r>
      <w:proofErr w:type="spellStart"/>
      <w:r>
        <w:t>futur</w:t>
      </w:r>
      <w:proofErr w:type="spellEnd"/>
      <w:r>
        <w:t>.</w:t>
      </w:r>
    </w:p>
    <w:p w14:paraId="21BC3000" w14:textId="77777777" w:rsidR="00B416A1" w:rsidRDefault="001977DA">
      <w:pPr>
        <w:pStyle w:val="BodyText"/>
        <w:spacing w:before="128" w:line="276" w:lineRule="auto"/>
        <w:ind w:left="120" w:right="129" w:firstLine="1"/>
        <w:jc w:val="both"/>
      </w:pPr>
      <w:r>
        <w:t xml:space="preserve">Dans </w:t>
      </w:r>
      <w:proofErr w:type="spellStart"/>
      <w:r>
        <w:t>le</w:t>
      </w:r>
      <w:proofErr w:type="spellEnd"/>
      <w:r>
        <w:t xml:space="preserve"> scénario </w:t>
      </w:r>
      <w:proofErr w:type="spellStart"/>
      <w:r>
        <w:t>futur</w:t>
      </w:r>
      <w:proofErr w:type="spellEnd"/>
      <w:r>
        <w:t xml:space="preserve"> PAS-G8 du </w:t>
      </w:r>
      <w:proofErr w:type="spellStart"/>
      <w:r>
        <w:t>programme</w:t>
      </w:r>
      <w:proofErr w:type="spellEnd"/>
      <w:r>
        <w:t xml:space="preserve"> PAS,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(non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l'aviation</w:t>
      </w:r>
      <w:proofErr w:type="spellEnd"/>
      <w:r>
        <w:t xml:space="preserve">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en vue de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d'az</w:t>
      </w:r>
      <w:r>
        <w:t>ote</w:t>
      </w:r>
      <w:proofErr w:type="spellEnd"/>
      <w:r>
        <w:t xml:space="preserve">. Ce scénario </w:t>
      </w:r>
      <w:proofErr w:type="spellStart"/>
      <w:r>
        <w:t>futur</w:t>
      </w:r>
      <w:proofErr w:type="spellEnd"/>
      <w:r>
        <w:t xml:space="preserve"> PAS-G8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rPr>
          <w:spacing w:val="-5"/>
        </w:rPr>
        <w:t>inclut</w:t>
      </w:r>
      <w:proofErr w:type="spellEnd"/>
      <w:r>
        <w:rPr>
          <w:spacing w:val="-5"/>
        </w:rP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</w:t>
      </w:r>
      <w:proofErr w:type="spellStart"/>
      <w:r>
        <w:t>croissance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l'aviation</w:t>
      </w:r>
      <w:proofErr w:type="spellEnd"/>
      <w:r>
        <w:t xml:space="preserve">. Le PAS </w:t>
      </w:r>
      <w:proofErr w:type="spellStart"/>
      <w:r>
        <w:t>tient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réductions</w:t>
      </w:r>
      <w:proofErr w:type="spellEnd"/>
      <w:r>
        <w:t xml:space="preserve"> </w:t>
      </w:r>
      <w:proofErr w:type="spellStart"/>
      <w:r>
        <w:t>d'émissions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plan de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aérienne</w:t>
      </w:r>
      <w:proofErr w:type="spellEnd"/>
      <w:r>
        <w:t xml:space="preserve"> 2030 et </w:t>
      </w:r>
      <w:r>
        <w:t xml:space="preserve">des </w:t>
      </w:r>
      <w:proofErr w:type="spellStart"/>
      <w:r>
        <w:t>mesures</w:t>
      </w:r>
      <w:proofErr w:type="spellEnd"/>
      <w:r>
        <w:t xml:space="preserve"> de </w:t>
      </w:r>
      <w:proofErr w:type="spellStart"/>
      <w:r>
        <w:t>réduction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>.</w:t>
      </w:r>
    </w:p>
    <w:p w14:paraId="4B8A3EE6" w14:textId="77777777" w:rsidR="00B416A1" w:rsidRDefault="00B416A1">
      <w:pPr>
        <w:pStyle w:val="BodyText"/>
      </w:pPr>
    </w:p>
    <w:p w14:paraId="119BE1A9" w14:textId="77777777" w:rsidR="00B416A1" w:rsidRDefault="00B416A1">
      <w:pPr>
        <w:pStyle w:val="BodyText"/>
        <w:spacing w:before="28"/>
      </w:pPr>
    </w:p>
    <w:p w14:paraId="242CDDA6" w14:textId="77777777" w:rsidR="00B416A1" w:rsidRDefault="001977DA">
      <w:pPr>
        <w:pStyle w:val="BodyText"/>
        <w:spacing w:line="276" w:lineRule="auto"/>
        <w:ind w:left="120" w:right="117"/>
        <w:jc w:val="both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r>
        <w:rPr>
          <w:spacing w:val="-10"/>
        </w:rPr>
        <w:t xml:space="preserve">a </w:t>
      </w:r>
      <w:r>
        <w:t xml:space="preserve">permis de </w:t>
      </w:r>
      <w:proofErr w:type="spellStart"/>
      <w:r>
        <w:t>conclure</w:t>
      </w:r>
      <w:proofErr w:type="spellEnd"/>
      <w:r>
        <w:t xml:space="preserve"> </w:t>
      </w:r>
      <w:proofErr w:type="spellStart"/>
      <w:r>
        <w:t>qu'aucun</w:t>
      </w:r>
      <w:proofErr w:type="spellEnd"/>
      <w:r>
        <w:t xml:space="preserve"> impact </w:t>
      </w:r>
      <w:proofErr w:type="spellStart"/>
      <w:r>
        <w:t>négatif</w:t>
      </w:r>
      <w:proofErr w:type="spellEnd"/>
      <w:r>
        <w:t xml:space="preserve"> </w:t>
      </w:r>
      <w:proofErr w:type="spellStart"/>
      <w:r>
        <w:t>significatif</w:t>
      </w:r>
      <w:proofErr w:type="spellEnd"/>
      <w:r>
        <w:t xml:space="preserve"> ne se </w:t>
      </w:r>
      <w:proofErr w:type="spellStart"/>
      <w:r>
        <w:t>produira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habitats</w:t>
      </w:r>
      <w:proofErr w:type="spellEnd"/>
      <w:r>
        <w:t xml:space="preserve"> de la ZPS à la suite du </w:t>
      </w:r>
      <w:proofErr w:type="spellStart"/>
      <w:r>
        <w:t>rejet</w:t>
      </w:r>
      <w:proofErr w:type="spellEnd"/>
      <w:r>
        <w:t xml:space="preserve"> dans 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. Mais des actions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(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cert</w:t>
      </w:r>
      <w:r>
        <w:t>aines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déjà en cours) pour </w:t>
      </w:r>
      <w:proofErr w:type="spellStart"/>
      <w:r>
        <w:t>minimiser</w:t>
      </w:r>
      <w:proofErr w:type="spellEnd"/>
      <w:r>
        <w:t xml:space="preserve"> les impacts.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série </w:t>
      </w:r>
      <w:proofErr w:type="spellStart"/>
      <w:r>
        <w:t>d'actions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 cours et </w:t>
      </w:r>
      <w:proofErr w:type="spellStart"/>
      <w:r>
        <w:t>prévues</w:t>
      </w:r>
      <w:proofErr w:type="spellEnd"/>
      <w:r>
        <w:t xml:space="preserve"> (à court </w:t>
      </w:r>
      <w:proofErr w:type="spellStart"/>
      <w:r>
        <w:rPr>
          <w:spacing w:val="-1"/>
        </w:rPr>
        <w:t>terme</w:t>
      </w:r>
      <w:proofErr w:type="spellEnd"/>
      <w:r>
        <w:t xml:space="preserve">), comme </w:t>
      </w:r>
      <w:proofErr w:type="spellStart"/>
      <w:r>
        <w:t>indiqué</w:t>
      </w:r>
      <w:proofErr w:type="spellEnd"/>
      <w:r>
        <w:t xml:space="preserve"> dans la discipline </w:t>
      </w:r>
      <w:proofErr w:type="spellStart"/>
      <w:r>
        <w:t>relative</w:t>
      </w:r>
      <w:proofErr w:type="spellEnd"/>
      <w:r>
        <w:t xml:space="preserve"> à la </w:t>
      </w:r>
      <w:proofErr w:type="spellStart"/>
      <w:r>
        <w:t>biodiversité</w:t>
      </w:r>
      <w:proofErr w:type="spellEnd"/>
      <w:r>
        <w:rPr>
          <w:spacing w:val="-2"/>
        </w:rPr>
        <w:t>.</w:t>
      </w:r>
    </w:p>
    <w:p w14:paraId="683FE731" w14:textId="77777777" w:rsidR="00B416A1" w:rsidRDefault="00B416A1">
      <w:pPr>
        <w:pStyle w:val="BodyText"/>
        <w:spacing w:before="3"/>
      </w:pPr>
    </w:p>
    <w:p w14:paraId="76954459" w14:textId="77777777" w:rsidR="00B416A1" w:rsidRDefault="001977DA">
      <w:pPr>
        <w:pStyle w:val="BodyText"/>
        <w:ind w:left="121"/>
      </w:pPr>
      <w:r>
        <w:rPr>
          <w:color w:val="005B82"/>
        </w:rPr>
        <w:t xml:space="preserve">Pré-test en </w:t>
      </w:r>
      <w:proofErr w:type="spellStart"/>
      <w:r>
        <w:rPr>
          <w:color w:val="005B82"/>
        </w:rPr>
        <w:t>tant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qu'annexe</w:t>
      </w:r>
      <w:proofErr w:type="spellEnd"/>
      <w:r>
        <w:rPr>
          <w:color w:val="005B82"/>
        </w:rPr>
        <w:t xml:space="preserve"> E6a de la </w:t>
      </w:r>
      <w:proofErr w:type="spellStart"/>
      <w:r>
        <w:rPr>
          <w:color w:val="005B82"/>
          <w:spacing w:val="-2"/>
        </w:rPr>
        <w:t>demande</w:t>
      </w:r>
      <w:proofErr w:type="spellEnd"/>
    </w:p>
    <w:p w14:paraId="576C0CB5" w14:textId="77777777" w:rsidR="00B416A1" w:rsidRDefault="001977DA">
      <w:pPr>
        <w:pStyle w:val="BodyText"/>
        <w:spacing w:before="164" w:line="264" w:lineRule="auto"/>
        <w:ind w:left="121" w:right="136"/>
        <w:jc w:val="both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 </w:t>
      </w:r>
      <w:proofErr w:type="spellStart"/>
      <w:r>
        <w:t>n'es</w:t>
      </w:r>
      <w:r>
        <w:t>t</w:t>
      </w:r>
      <w:proofErr w:type="spellEnd"/>
      <w:r>
        <w:t xml:space="preserve"> pas pertinente </w:t>
      </w:r>
      <w:proofErr w:type="spellStart"/>
      <w:r>
        <w:t>car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préparée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de </w:t>
      </w:r>
      <w:proofErr w:type="spellStart"/>
      <w:r>
        <w:rPr>
          <w:spacing w:val="-11"/>
        </w:rPr>
        <w:t>l</w:t>
      </w:r>
      <w:r>
        <w:t>'EIE</w:t>
      </w:r>
      <w:proofErr w:type="spellEnd"/>
      <w:r>
        <w:t xml:space="preserve"> 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 </w:t>
      </w:r>
      <w:proofErr w:type="spellStart"/>
      <w:r>
        <w:t>préalable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4"/>
        </w:rPr>
        <w:t>une</w:t>
      </w:r>
      <w:proofErr w:type="spellEnd"/>
      <w:r>
        <w:rPr>
          <w:spacing w:val="-4"/>
        </w:rPr>
        <w:t xml:space="preserve"> </w:t>
      </w:r>
      <w:proofErr w:type="spellStart"/>
      <w:r>
        <w:t>étape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>.</w:t>
      </w:r>
    </w:p>
    <w:p w14:paraId="673057B0" w14:textId="77777777" w:rsidR="00B416A1" w:rsidRDefault="001977DA">
      <w:pPr>
        <w:pStyle w:val="BodyText"/>
        <w:spacing w:before="135" w:line="273" w:lineRule="auto"/>
        <w:ind w:left="123" w:right="136" w:hanging="2"/>
        <w:jc w:val="both"/>
      </w:pPr>
      <w:r>
        <w:t xml:space="preserve">De plus, </w:t>
      </w:r>
      <w:proofErr w:type="spellStart"/>
      <w:r>
        <w:t>le</w:t>
      </w:r>
      <w:proofErr w:type="spellEnd"/>
      <w:r>
        <w:t xml:space="preserve"> pré-test ne peut pas </w:t>
      </w:r>
      <w:proofErr w:type="spellStart"/>
      <w:r>
        <w:t>être</w:t>
      </w:r>
      <w:proofErr w:type="spellEnd"/>
      <w:r>
        <w:t xml:space="preserve"> complété dans </w:t>
      </w:r>
      <w:proofErr w:type="spellStart"/>
      <w:r>
        <w:t>l'application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d'ANB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la zone du </w:t>
      </w:r>
      <w:proofErr w:type="spellStart"/>
      <w:r>
        <w:t>proje</w:t>
      </w:r>
      <w:r>
        <w:t>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plus grande que 2 km*. </w:t>
      </w: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10.6 de la discipline </w:t>
      </w:r>
      <w:proofErr w:type="spellStart"/>
      <w:r>
        <w:t>biodiversité</w:t>
      </w:r>
      <w:proofErr w:type="spellEnd"/>
      <w:r>
        <w:t xml:space="preserve"> de </w:t>
      </w:r>
      <w:proofErr w:type="spellStart"/>
      <w:r>
        <w:t>l'EIE</w:t>
      </w:r>
      <w:proofErr w:type="spellEnd"/>
      <w:r>
        <w:t>.</w:t>
      </w:r>
    </w:p>
    <w:p w14:paraId="44A0F645" w14:textId="77777777" w:rsidR="00B416A1" w:rsidRDefault="00B416A1">
      <w:pPr>
        <w:pStyle w:val="BodyText"/>
      </w:pPr>
    </w:p>
    <w:p w14:paraId="6E148E27" w14:textId="77777777" w:rsidR="00B416A1" w:rsidRDefault="001977DA">
      <w:pPr>
        <w:pStyle w:val="BodyText"/>
        <w:spacing w:before="1"/>
        <w:ind w:left="117"/>
      </w:pPr>
      <w:proofErr w:type="spellStart"/>
      <w:r>
        <w:rPr>
          <w:color w:val="005B82"/>
        </w:rPr>
        <w:t>Évaluation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appropriée</w:t>
      </w:r>
      <w:proofErr w:type="spellEnd"/>
      <w:r>
        <w:rPr>
          <w:color w:val="005B82"/>
        </w:rPr>
        <w:t xml:space="preserve"> en </w:t>
      </w:r>
      <w:proofErr w:type="spellStart"/>
      <w:r>
        <w:rPr>
          <w:color w:val="005B82"/>
        </w:rPr>
        <w:t>tant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qu'annexe</w:t>
      </w:r>
      <w:proofErr w:type="spellEnd"/>
      <w:r>
        <w:rPr>
          <w:color w:val="005B82"/>
        </w:rPr>
        <w:t xml:space="preserve"> E6ter de la </w:t>
      </w:r>
      <w:proofErr w:type="spellStart"/>
      <w:r>
        <w:rPr>
          <w:color w:val="005B82"/>
          <w:spacing w:val="-2"/>
        </w:rPr>
        <w:t>demande</w:t>
      </w:r>
      <w:proofErr w:type="spellEnd"/>
    </w:p>
    <w:p w14:paraId="259E6D40" w14:textId="77777777" w:rsidR="00B416A1" w:rsidRDefault="001977DA">
      <w:pPr>
        <w:pStyle w:val="BodyText"/>
        <w:spacing w:before="164" w:line="278" w:lineRule="auto"/>
        <w:ind w:left="121" w:right="117"/>
        <w:jc w:val="both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10.6 (sous la dis</w:t>
      </w:r>
      <w:r>
        <w:t xml:space="preserve">cipline de la </w:t>
      </w:r>
      <w:proofErr w:type="spellStart"/>
      <w:r>
        <w:t>biodiversité</w:t>
      </w:r>
      <w:proofErr w:type="spellEnd"/>
      <w:r>
        <w:t xml:space="preserve">) de </w:t>
      </w:r>
      <w:proofErr w:type="spellStart"/>
      <w:r>
        <w:t>l'</w:t>
      </w:r>
      <w:r>
        <w:rPr>
          <w:spacing w:val="-4"/>
        </w:rPr>
        <w:t>EIE</w:t>
      </w:r>
      <w:proofErr w:type="spellEnd"/>
      <w:r>
        <w:rPr>
          <w:spacing w:val="-4"/>
        </w:rPr>
        <w:t>.</w:t>
      </w:r>
    </w:p>
    <w:p w14:paraId="49D1E620" w14:textId="77777777" w:rsidR="00B416A1" w:rsidRDefault="001977DA">
      <w:pPr>
        <w:pStyle w:val="BodyText"/>
        <w:spacing w:before="225" w:line="400" w:lineRule="auto"/>
        <w:ind w:left="121" w:right="552" w:hanging="2"/>
      </w:pPr>
      <w:r>
        <w:rPr>
          <w:color w:val="005B82"/>
        </w:rPr>
        <w:t xml:space="preserve">Avis de </w:t>
      </w:r>
      <w:proofErr w:type="spellStart"/>
      <w:r>
        <w:rPr>
          <w:color w:val="005B82"/>
        </w:rPr>
        <w:t>l'Agence</w:t>
      </w:r>
      <w:proofErr w:type="spellEnd"/>
      <w:r>
        <w:rPr>
          <w:color w:val="005B82"/>
        </w:rPr>
        <w:t xml:space="preserve"> pour la nature et la </w:t>
      </w:r>
      <w:proofErr w:type="spellStart"/>
      <w:r>
        <w:rPr>
          <w:color w:val="005B82"/>
        </w:rPr>
        <w:t>forêt</w:t>
      </w:r>
      <w:proofErr w:type="spellEnd"/>
      <w:r>
        <w:rPr>
          <w:color w:val="005B82"/>
        </w:rPr>
        <w:t xml:space="preserve"> (ANB) en annexe E6quater de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</w:t>
      </w:r>
      <w:r>
        <w:t xml:space="preserve">Sans </w:t>
      </w:r>
      <w:proofErr w:type="spellStart"/>
      <w:r>
        <w:t>objet</w:t>
      </w:r>
      <w:proofErr w:type="spellEnd"/>
    </w:p>
    <w:p w14:paraId="1476241B" w14:textId="77777777" w:rsidR="00B416A1" w:rsidRDefault="001977DA">
      <w:pPr>
        <w:spacing w:before="116"/>
        <w:ind w:left="121"/>
        <w:rPr>
          <w:sz w:val="20"/>
        </w:rPr>
      </w:pPr>
      <w:proofErr w:type="spellStart"/>
      <w:r>
        <w:rPr>
          <w:color w:val="005B82"/>
          <w:sz w:val="20"/>
        </w:rPr>
        <w:t>Évaluation</w:t>
      </w:r>
      <w:proofErr w:type="spellEnd"/>
      <w:r>
        <w:rPr>
          <w:color w:val="005B82"/>
          <w:sz w:val="20"/>
        </w:rPr>
        <w:t xml:space="preserve"> </w:t>
      </w:r>
      <w:proofErr w:type="spellStart"/>
      <w:r>
        <w:rPr>
          <w:color w:val="005B82"/>
          <w:sz w:val="20"/>
        </w:rPr>
        <w:t>améliorée</w:t>
      </w:r>
      <w:proofErr w:type="spellEnd"/>
      <w:r>
        <w:rPr>
          <w:color w:val="005B82"/>
          <w:sz w:val="20"/>
        </w:rPr>
        <w:t xml:space="preserve"> de la nature en annexe </w:t>
      </w:r>
      <w:r>
        <w:rPr>
          <w:b/>
          <w:color w:val="005B82"/>
          <w:sz w:val="20"/>
        </w:rPr>
        <w:t xml:space="preserve">E6quinquies de la </w:t>
      </w:r>
      <w:proofErr w:type="spellStart"/>
      <w:r>
        <w:rPr>
          <w:color w:val="005B82"/>
          <w:spacing w:val="-2"/>
          <w:sz w:val="20"/>
        </w:rPr>
        <w:t>demande</w:t>
      </w:r>
      <w:proofErr w:type="spellEnd"/>
    </w:p>
    <w:p w14:paraId="1353E86B" w14:textId="77777777" w:rsidR="00B416A1" w:rsidRDefault="001977DA">
      <w:pPr>
        <w:pStyle w:val="BodyText"/>
        <w:spacing w:before="149" w:line="278" w:lineRule="auto"/>
        <w:ind w:left="123" w:hanging="2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améliorée</w:t>
      </w:r>
      <w:proofErr w:type="spellEnd"/>
      <w:r>
        <w:t xml:space="preserve"> de la nature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r>
        <w:rPr>
          <w:spacing w:val="14"/>
        </w:rPr>
        <w:t xml:space="preserve">dans la </w:t>
      </w:r>
      <w:proofErr w:type="spellStart"/>
      <w:r>
        <w:t>section</w:t>
      </w:r>
      <w:proofErr w:type="spellEnd"/>
      <w:r>
        <w:t xml:space="preserve"> 10.7 (sous la discipline de la </w:t>
      </w:r>
      <w:proofErr w:type="spellStart"/>
      <w:r>
        <w:t>biodiversité</w:t>
      </w:r>
      <w:proofErr w:type="spellEnd"/>
      <w:r>
        <w:t xml:space="preserve">) de </w:t>
      </w:r>
      <w:proofErr w:type="spellStart"/>
      <w:r>
        <w:t>l'EIE</w:t>
      </w:r>
      <w:proofErr w:type="spellEnd"/>
      <w:r>
        <w:t>.</w:t>
      </w:r>
    </w:p>
    <w:p w14:paraId="150804B9" w14:textId="77777777" w:rsidR="00B416A1" w:rsidRDefault="00B416A1">
      <w:pPr>
        <w:spacing w:line="278" w:lineRule="auto"/>
        <w:sectPr w:rsidR="00B416A1">
          <w:type w:val="continuous"/>
          <w:pgSz w:w="11910" w:h="16840"/>
          <w:pgMar w:top="2200" w:right="1280" w:bottom="1160" w:left="1300" w:header="1170" w:footer="963" w:gutter="0"/>
          <w:cols w:num="2" w:space="720" w:equalWidth="0">
            <w:col w:w="842" w:space="234"/>
            <w:col w:w="8254"/>
          </w:cols>
        </w:sectPr>
      </w:pPr>
    </w:p>
    <w:p w14:paraId="6FA9FB5B" w14:textId="77777777" w:rsidR="00B416A1" w:rsidRDefault="001977DA">
      <w:pPr>
        <w:pStyle w:val="Heading1"/>
        <w:spacing w:line="359" w:lineRule="exact"/>
        <w:ind w:left="1652"/>
      </w:pPr>
      <w:r>
        <w:rPr>
          <w:noProof/>
        </w:rPr>
        <w:lastRenderedPageBreak/>
        <w:drawing>
          <wp:anchor distT="0" distB="0" distL="0" distR="0" simplePos="0" relativeHeight="487482880" behindDoc="1" locked="0" layoutInCell="1" allowOverlap="1" wp14:anchorId="0E25DEA3" wp14:editId="5DDAC005">
            <wp:simplePos x="0" y="0"/>
            <wp:positionH relativeFrom="page">
              <wp:posOffset>1154959</wp:posOffset>
            </wp:positionH>
            <wp:positionV relativeFrom="paragraph">
              <wp:posOffset>3556</wp:posOffset>
            </wp:positionV>
            <wp:extent cx="706993" cy="54864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spacing w:val="-2"/>
        </w:rPr>
        <w:t>Bruxelles</w:t>
      </w:r>
    </w:p>
    <w:p w14:paraId="671CBD34" w14:textId="77777777" w:rsidR="00B416A1" w:rsidRDefault="001977DA">
      <w:pPr>
        <w:spacing w:line="351" w:lineRule="exact"/>
        <w:ind w:left="1663"/>
        <w:rPr>
          <w:sz w:val="38"/>
        </w:rPr>
      </w:pPr>
      <w:proofErr w:type="spellStart"/>
      <w:r>
        <w:rPr>
          <w:color w:val="2F2F2F"/>
          <w:spacing w:val="-2"/>
          <w:sz w:val="38"/>
        </w:rPr>
        <w:t>aéroport</w:t>
      </w:r>
      <w:proofErr w:type="spellEnd"/>
    </w:p>
    <w:p w14:paraId="54936A80" w14:textId="77777777" w:rsidR="00B416A1" w:rsidRDefault="001977DA">
      <w:pPr>
        <w:spacing w:line="210" w:lineRule="exact"/>
        <w:ind w:left="1446"/>
        <w:rPr>
          <w:sz w:val="19"/>
        </w:rPr>
      </w:pPr>
      <w:proofErr w:type="spellStart"/>
      <w:r>
        <w:rPr>
          <w:color w:val="AF5B6B"/>
          <w:spacing w:val="-4"/>
          <w:sz w:val="19"/>
        </w:rPr>
        <w:t>le</w:t>
      </w:r>
      <w:proofErr w:type="spellEnd"/>
      <w:r>
        <w:rPr>
          <w:color w:val="AF5B6B"/>
          <w:spacing w:val="-4"/>
          <w:sz w:val="19"/>
        </w:rPr>
        <w:t xml:space="preserve"> </w:t>
      </w:r>
      <w:proofErr w:type="spellStart"/>
      <w:r>
        <w:rPr>
          <w:color w:val="9C6E6E"/>
          <w:spacing w:val="-4"/>
          <w:sz w:val="19"/>
        </w:rPr>
        <w:t>cœur</w:t>
      </w:r>
      <w:proofErr w:type="spellEnd"/>
      <w:r>
        <w:rPr>
          <w:color w:val="9C6E6E"/>
          <w:spacing w:val="-4"/>
          <w:sz w:val="19"/>
        </w:rPr>
        <w:t xml:space="preserve"> de </w:t>
      </w:r>
      <w:proofErr w:type="spellStart"/>
      <w:r>
        <w:rPr>
          <w:color w:val="B85264"/>
          <w:spacing w:val="-4"/>
          <w:sz w:val="19"/>
        </w:rPr>
        <w:t>l'</w:t>
      </w:r>
      <w:r>
        <w:rPr>
          <w:color w:val="B54F5B"/>
          <w:spacing w:val="-4"/>
          <w:sz w:val="19"/>
        </w:rPr>
        <w:t>Europe</w:t>
      </w:r>
      <w:proofErr w:type="spellEnd"/>
    </w:p>
    <w:p w14:paraId="36699EF2" w14:textId="77777777" w:rsidR="00B416A1" w:rsidRDefault="00B416A1">
      <w:pPr>
        <w:pStyle w:val="BodyText"/>
        <w:rPr>
          <w:sz w:val="19"/>
        </w:rPr>
      </w:pPr>
    </w:p>
    <w:p w14:paraId="0D0379B7" w14:textId="77777777" w:rsidR="00B416A1" w:rsidRDefault="00B416A1">
      <w:pPr>
        <w:pStyle w:val="BodyText"/>
        <w:rPr>
          <w:sz w:val="19"/>
        </w:rPr>
      </w:pPr>
    </w:p>
    <w:p w14:paraId="5961261D" w14:textId="77777777" w:rsidR="00B416A1" w:rsidRDefault="00B416A1">
      <w:pPr>
        <w:pStyle w:val="BodyText"/>
        <w:spacing w:before="51"/>
        <w:rPr>
          <w:sz w:val="19"/>
        </w:rPr>
      </w:pPr>
    </w:p>
    <w:p w14:paraId="7F000F0E" w14:textId="77777777" w:rsidR="00B416A1" w:rsidRDefault="001977DA">
      <w:pPr>
        <w:tabs>
          <w:tab w:val="left" w:pos="1193"/>
        </w:tabs>
        <w:spacing w:line="297" w:lineRule="auto"/>
        <w:ind w:left="1195" w:right="142" w:hanging="1084"/>
        <w:rPr>
          <w:sz w:val="19"/>
        </w:rPr>
      </w:pPr>
      <w:r>
        <w:rPr>
          <w:color w:val="005B82"/>
          <w:w w:val="105"/>
          <w:sz w:val="19"/>
        </w:rPr>
        <w:t>Question 7 :</w:t>
      </w:r>
      <w:r>
        <w:rPr>
          <w:color w:val="005B82"/>
          <w:sz w:val="19"/>
        </w:rPr>
        <w:tab/>
      </w:r>
      <w:proofErr w:type="spellStart"/>
      <w:r>
        <w:rPr>
          <w:color w:val="005B82"/>
          <w:w w:val="105"/>
          <w:sz w:val="19"/>
        </w:rPr>
        <w:t>Une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copie</w:t>
      </w:r>
      <w:proofErr w:type="spellEnd"/>
      <w:r>
        <w:rPr>
          <w:color w:val="005B82"/>
          <w:w w:val="105"/>
          <w:sz w:val="19"/>
        </w:rPr>
        <w:t xml:space="preserve"> de la </w:t>
      </w:r>
      <w:proofErr w:type="spellStart"/>
      <w:r>
        <w:rPr>
          <w:color w:val="005B82"/>
          <w:w w:val="105"/>
          <w:sz w:val="19"/>
        </w:rPr>
        <w:t>décision</w:t>
      </w:r>
      <w:proofErr w:type="spellEnd"/>
      <w:r>
        <w:rPr>
          <w:color w:val="005B82"/>
          <w:w w:val="105"/>
          <w:sz w:val="19"/>
        </w:rPr>
        <w:t xml:space="preserve"> et des </w:t>
      </w:r>
      <w:proofErr w:type="spellStart"/>
      <w:r>
        <w:rPr>
          <w:color w:val="005B82"/>
          <w:w w:val="105"/>
          <w:sz w:val="19"/>
        </w:rPr>
        <w:t>autres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pièces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justificatives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relatives</w:t>
      </w:r>
      <w:proofErr w:type="spellEnd"/>
      <w:r>
        <w:rPr>
          <w:color w:val="005B82"/>
          <w:w w:val="105"/>
          <w:sz w:val="19"/>
        </w:rPr>
        <w:t xml:space="preserve"> à la </w:t>
      </w:r>
      <w:proofErr w:type="spellStart"/>
      <w:r>
        <w:rPr>
          <w:color w:val="005B82"/>
          <w:w w:val="105"/>
          <w:sz w:val="19"/>
        </w:rPr>
        <w:t>dérogation</w:t>
      </w:r>
      <w:proofErr w:type="spellEnd"/>
      <w:r>
        <w:rPr>
          <w:color w:val="005B82"/>
          <w:w w:val="105"/>
          <w:sz w:val="19"/>
        </w:rPr>
        <w:t xml:space="preserve"> à la </w:t>
      </w:r>
      <w:proofErr w:type="spellStart"/>
      <w:r>
        <w:rPr>
          <w:color w:val="005B82"/>
          <w:w w:val="105"/>
          <w:sz w:val="19"/>
        </w:rPr>
        <w:t>législation</w:t>
      </w:r>
      <w:proofErr w:type="spellEnd"/>
      <w:r>
        <w:rPr>
          <w:color w:val="005B82"/>
          <w:w w:val="105"/>
          <w:sz w:val="19"/>
        </w:rPr>
        <w:t xml:space="preserve"> en </w:t>
      </w:r>
      <w:proofErr w:type="spellStart"/>
      <w:r>
        <w:rPr>
          <w:color w:val="005B82"/>
          <w:w w:val="105"/>
          <w:sz w:val="19"/>
        </w:rPr>
        <w:t>matière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d'environnement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ou</w:t>
      </w:r>
      <w:proofErr w:type="spellEnd"/>
      <w:r>
        <w:rPr>
          <w:color w:val="005B82"/>
          <w:w w:val="105"/>
          <w:sz w:val="19"/>
        </w:rPr>
        <w:t xml:space="preserve"> de </w:t>
      </w:r>
      <w:proofErr w:type="spellStart"/>
      <w:r>
        <w:rPr>
          <w:color w:val="005B82"/>
          <w:w w:val="105"/>
          <w:sz w:val="19"/>
        </w:rPr>
        <w:t>conservation</w:t>
      </w:r>
      <w:proofErr w:type="spellEnd"/>
      <w:r>
        <w:rPr>
          <w:color w:val="005B82"/>
          <w:w w:val="105"/>
          <w:sz w:val="19"/>
        </w:rPr>
        <w:t xml:space="preserve"> de la nature </w:t>
      </w:r>
      <w:proofErr w:type="spellStart"/>
      <w:r>
        <w:rPr>
          <w:color w:val="005B82"/>
          <w:w w:val="105"/>
          <w:sz w:val="19"/>
        </w:rPr>
        <w:t>est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jointe</w:t>
      </w:r>
      <w:proofErr w:type="spellEnd"/>
      <w:r>
        <w:rPr>
          <w:color w:val="005B82"/>
          <w:w w:val="105"/>
          <w:sz w:val="19"/>
        </w:rPr>
        <w:t xml:space="preserve"> à la </w:t>
      </w:r>
      <w:proofErr w:type="spellStart"/>
      <w:r>
        <w:rPr>
          <w:color w:val="005B82"/>
          <w:w w:val="105"/>
          <w:sz w:val="19"/>
        </w:rPr>
        <w:t>demande</w:t>
      </w:r>
      <w:proofErr w:type="spellEnd"/>
      <w:r>
        <w:rPr>
          <w:color w:val="005B82"/>
          <w:w w:val="105"/>
          <w:sz w:val="19"/>
        </w:rPr>
        <w:t xml:space="preserve"> en </w:t>
      </w:r>
      <w:proofErr w:type="spellStart"/>
      <w:r>
        <w:rPr>
          <w:color w:val="005B82"/>
          <w:w w:val="105"/>
          <w:sz w:val="19"/>
        </w:rPr>
        <w:t>tant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qu'annexe</w:t>
      </w:r>
      <w:proofErr w:type="spellEnd"/>
      <w:r>
        <w:rPr>
          <w:color w:val="005B82"/>
          <w:w w:val="105"/>
          <w:sz w:val="19"/>
        </w:rPr>
        <w:t xml:space="preserve"> E6.</w:t>
      </w:r>
    </w:p>
    <w:p w14:paraId="404E9B33" w14:textId="77777777" w:rsidR="00B416A1" w:rsidRDefault="001977DA">
      <w:pPr>
        <w:spacing w:before="116"/>
        <w:ind w:left="1198"/>
        <w:rPr>
          <w:sz w:val="19"/>
        </w:rPr>
      </w:pPr>
      <w:r>
        <w:rPr>
          <w:sz w:val="19"/>
        </w:rPr>
        <w:t xml:space="preserve">Sans </w:t>
      </w:r>
      <w:proofErr w:type="spellStart"/>
      <w:r>
        <w:rPr>
          <w:spacing w:val="-2"/>
          <w:sz w:val="19"/>
        </w:rPr>
        <w:t>objet</w:t>
      </w:r>
      <w:proofErr w:type="spellEnd"/>
    </w:p>
    <w:p w14:paraId="22A4CAF9" w14:textId="77777777" w:rsidR="00B416A1" w:rsidRDefault="00B416A1">
      <w:pPr>
        <w:pStyle w:val="BodyText"/>
        <w:spacing w:before="50"/>
        <w:rPr>
          <w:sz w:val="19"/>
        </w:rPr>
      </w:pPr>
    </w:p>
    <w:p w14:paraId="270B64F6" w14:textId="77777777" w:rsidR="00B416A1" w:rsidRDefault="001977DA">
      <w:pPr>
        <w:tabs>
          <w:tab w:val="left" w:pos="1197"/>
        </w:tabs>
        <w:spacing w:line="417" w:lineRule="auto"/>
        <w:ind w:left="1198" w:right="135" w:hanging="1082"/>
        <w:rPr>
          <w:sz w:val="19"/>
        </w:rPr>
      </w:pPr>
      <w:r>
        <w:rPr>
          <w:color w:val="005B82"/>
          <w:w w:val="105"/>
          <w:sz w:val="19"/>
        </w:rPr>
        <w:t>Question 8 :</w:t>
      </w:r>
      <w:r>
        <w:rPr>
          <w:color w:val="005B82"/>
          <w:sz w:val="19"/>
        </w:rPr>
        <w:tab/>
      </w:r>
      <w:proofErr w:type="spellStart"/>
      <w:r>
        <w:rPr>
          <w:color w:val="005B82"/>
          <w:w w:val="105"/>
          <w:sz w:val="19"/>
        </w:rPr>
        <w:t>Compensation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proposée</w:t>
      </w:r>
      <w:proofErr w:type="spellEnd"/>
      <w:r>
        <w:rPr>
          <w:color w:val="005B82"/>
          <w:w w:val="105"/>
          <w:sz w:val="19"/>
        </w:rPr>
        <w:t xml:space="preserve"> pour la </w:t>
      </w:r>
      <w:proofErr w:type="spellStart"/>
      <w:r>
        <w:rPr>
          <w:color w:val="005B82"/>
          <w:w w:val="105"/>
          <w:sz w:val="19"/>
        </w:rPr>
        <w:t>déforestation</w:t>
      </w:r>
      <w:proofErr w:type="spellEnd"/>
      <w:r>
        <w:rPr>
          <w:color w:val="005B82"/>
          <w:w w:val="105"/>
          <w:sz w:val="19"/>
        </w:rPr>
        <w:t xml:space="preserve"> en </w:t>
      </w:r>
      <w:proofErr w:type="spellStart"/>
      <w:r>
        <w:rPr>
          <w:color w:val="005B82"/>
          <w:w w:val="105"/>
          <w:sz w:val="19"/>
        </w:rPr>
        <w:t>tant</w:t>
      </w:r>
      <w:proofErr w:type="spellEnd"/>
      <w:r>
        <w:rPr>
          <w:color w:val="005B82"/>
          <w:w w:val="105"/>
          <w:sz w:val="19"/>
        </w:rPr>
        <w:t xml:space="preserve"> </w:t>
      </w:r>
      <w:proofErr w:type="spellStart"/>
      <w:r>
        <w:rPr>
          <w:color w:val="005B82"/>
          <w:w w:val="105"/>
          <w:sz w:val="19"/>
        </w:rPr>
        <w:t>qu'annexe</w:t>
      </w:r>
      <w:proofErr w:type="spellEnd"/>
      <w:r>
        <w:rPr>
          <w:color w:val="005B82"/>
          <w:w w:val="105"/>
          <w:sz w:val="19"/>
        </w:rPr>
        <w:t xml:space="preserve"> B23 du formulaire (</w:t>
      </w:r>
      <w:proofErr w:type="spellStart"/>
      <w:r>
        <w:rPr>
          <w:color w:val="005B82"/>
          <w:w w:val="105"/>
          <w:sz w:val="19"/>
        </w:rPr>
        <w:t>voir</w:t>
      </w:r>
      <w:proofErr w:type="spellEnd"/>
      <w:r>
        <w:rPr>
          <w:color w:val="005B82"/>
          <w:w w:val="105"/>
          <w:sz w:val="19"/>
        </w:rPr>
        <w:t xml:space="preserve"> addendum B23</w:t>
      </w:r>
      <w:r>
        <w:rPr>
          <w:color w:val="005B82"/>
          <w:w w:val="105"/>
          <w:sz w:val="19"/>
        </w:rPr>
        <w:t xml:space="preserve">) </w:t>
      </w:r>
      <w:r>
        <w:rPr>
          <w:w w:val="105"/>
          <w:sz w:val="19"/>
        </w:rPr>
        <w:t xml:space="preserve">Sans </w:t>
      </w:r>
      <w:proofErr w:type="spellStart"/>
      <w:r>
        <w:rPr>
          <w:w w:val="105"/>
          <w:sz w:val="19"/>
        </w:rPr>
        <w:t>objet</w:t>
      </w:r>
      <w:proofErr w:type="spellEnd"/>
      <w:r>
        <w:rPr>
          <w:w w:val="105"/>
          <w:sz w:val="19"/>
        </w:rPr>
        <w:t>.</w:t>
      </w:r>
    </w:p>
    <w:sectPr w:rsidR="00B416A1">
      <w:headerReference w:type="default" r:id="rId10"/>
      <w:footerReference w:type="default" r:id="rId11"/>
      <w:pgSz w:w="11910" w:h="16840"/>
      <w:pgMar w:top="1200" w:right="1280" w:bottom="1140" w:left="13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A032" w14:textId="77777777" w:rsidR="00000000" w:rsidRDefault="001977DA">
      <w:r>
        <w:separator/>
      </w:r>
    </w:p>
  </w:endnote>
  <w:endnote w:type="continuationSeparator" w:id="0">
    <w:p w14:paraId="2AF7C6FC" w14:textId="77777777" w:rsidR="00000000" w:rsidRDefault="001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D51F" w14:textId="77777777" w:rsidR="00B416A1" w:rsidRDefault="001977D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2880" behindDoc="1" locked="0" layoutInCell="1" allowOverlap="1" wp14:anchorId="4708B0F3" wp14:editId="33792F06">
              <wp:simplePos x="0" y="0"/>
              <wp:positionH relativeFrom="page">
                <wp:posOffset>884098</wp:posOffset>
              </wp:positionH>
              <wp:positionV relativeFrom="page">
                <wp:posOffset>9941306</wp:posOffset>
              </wp:positionV>
              <wp:extent cx="363537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53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CCC718" w14:textId="77777777" w:rsidR="00B416A1" w:rsidRDefault="001977DA">
                          <w:pPr>
                            <w:pStyle w:val="BodyText"/>
                            <w:tabs>
                              <w:tab w:val="left" w:pos="5704"/>
                            </w:tabs>
                            <w:spacing w:line="224" w:lineRule="exact"/>
                            <w:ind w:left="20"/>
                          </w:pPr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 xml:space="preserve">Addendum E6 </w:t>
                          </w:r>
                          <w:proofErr w:type="spellStart"/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>Description</w:t>
                          </w:r>
                          <w:proofErr w:type="spellEnd"/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 xml:space="preserve"> des impacts </w:t>
                          </w:r>
                          <w:proofErr w:type="spellStart"/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>biodiversité</w:t>
                          </w:r>
                          <w:proofErr w:type="spellEnd"/>
                          <w:r>
                            <w:rPr>
                              <w:color w:val="000000"/>
                              <w:spacing w:val="-2"/>
                              <w:w w:val="90"/>
                              <w:shd w:val="clear" w:color="auto" w:fill="E1E2E6"/>
                            </w:rPr>
                            <w:t xml:space="preserve"> OVA </w:t>
                          </w:r>
                          <w:r>
                            <w:rPr>
                              <w:color w:val="000000"/>
                              <w:spacing w:val="-5"/>
                              <w:w w:val="90"/>
                              <w:shd w:val="clear" w:color="auto" w:fill="E1E2E6"/>
                            </w:rPr>
                            <w:t>BAC</w:t>
                          </w:r>
                          <w:r>
                            <w:rPr>
                              <w:color w:val="000000"/>
                              <w:shd w:val="clear" w:color="auto" w:fill="E1E2E6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8B0F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6pt;margin-top:782.8pt;width:286.25pt;height:12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" filled="f" stroked="f">
              <v:textbox inset="0,0,0,0">
                <w:txbxContent>
                  <w:p w14:paraId="66CCC718" w14:textId="77777777" w:rsidR="00B416A1" w:rsidRDefault="001977DA">
                    <w:pPr>
                      <w:pStyle w:val="BodyText"/>
                      <w:tabs>
                        <w:tab w:val="left" w:pos="5704"/>
                      </w:tabs>
                      <w:spacing w:line="224" w:lineRule="exact"/>
                      <w:ind w:left="20"/>
                    </w:pPr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 xml:space="preserve">Addendum E6 </w:t>
                    </w:r>
                    <w:proofErr w:type="spellStart"/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>Description</w:t>
                    </w:r>
                    <w:proofErr w:type="spellEnd"/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 xml:space="preserve"> des impacts </w:t>
                    </w:r>
                    <w:proofErr w:type="spellStart"/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>sur</w:t>
                    </w:r>
                    <w:proofErr w:type="spellEnd"/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 xml:space="preserve"> la </w:t>
                    </w:r>
                    <w:proofErr w:type="spellStart"/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>biodiversité</w:t>
                    </w:r>
                    <w:proofErr w:type="spellEnd"/>
                    <w:r>
                      <w:rPr>
                        <w:color w:val="000000"/>
                        <w:spacing w:val="-2"/>
                        <w:w w:val="90"/>
                        <w:shd w:val="clear" w:color="auto" w:fill="E1E2E6"/>
                      </w:rPr>
                      <w:t xml:space="preserve"> OVA </w:t>
                    </w:r>
                    <w:r>
                      <w:rPr>
                        <w:color w:val="000000"/>
                        <w:spacing w:val="-5"/>
                        <w:w w:val="90"/>
                        <w:shd w:val="clear" w:color="auto" w:fill="E1E2E6"/>
                      </w:rPr>
                      <w:t>BAC</w:t>
                    </w:r>
                    <w:r>
                      <w:rPr>
                        <w:color w:val="000000"/>
                        <w:shd w:val="clear" w:color="auto" w:fill="E1E2E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3392" behindDoc="1" locked="0" layoutInCell="1" allowOverlap="1" wp14:anchorId="4B0DBD5D" wp14:editId="69267DDC">
              <wp:simplePos x="0" y="0"/>
              <wp:positionH relativeFrom="page">
                <wp:posOffset>5836758</wp:posOffset>
              </wp:positionH>
              <wp:positionV relativeFrom="page">
                <wp:posOffset>9941306</wp:posOffset>
              </wp:positionV>
              <wp:extent cx="70739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739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A646FF" w14:textId="77777777" w:rsidR="00B416A1" w:rsidRDefault="001977DA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5"/>
                            </w:rPr>
                            <w:t xml:space="preserve">Page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2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90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6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0DBD5D" id="Textbox 3" o:spid="_x0000_s1027" type="#_x0000_t202" style="position:absolute;margin-left:459.6pt;margin-top:782.8pt;width:55.7pt;height:12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" filled="f" stroked="f">
              <v:textbox inset="0,0,0,0">
                <w:txbxContent>
                  <w:p w14:paraId="42A646FF" w14:textId="77777777" w:rsidR="00B416A1" w:rsidRDefault="001977DA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5"/>
                      </w:rPr>
                      <w:t xml:space="preserve">Page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2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2"/>
                        <w:w w:val="90"/>
                      </w:rPr>
                      <w:t xml:space="preserve"> de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6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F441" w14:textId="77777777" w:rsidR="00B416A1" w:rsidRDefault="001977D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3904" behindDoc="1" locked="0" layoutInCell="1" allowOverlap="1" wp14:anchorId="04B76267" wp14:editId="0A46B81A">
              <wp:simplePos x="0" y="0"/>
              <wp:positionH relativeFrom="page">
                <wp:posOffset>884316</wp:posOffset>
              </wp:positionH>
              <wp:positionV relativeFrom="page">
                <wp:posOffset>9950831</wp:posOffset>
              </wp:positionV>
              <wp:extent cx="279527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52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9D1C1C" w14:textId="77777777" w:rsidR="00B416A1" w:rsidRDefault="001977D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 xml:space="preserve">Addendum E6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</w:rPr>
                            <w:t>Description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des impacts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</w:rPr>
                            <w:t>sur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</w:rPr>
                            <w:t>biodiversité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OVA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BAC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7626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69.65pt;margin-top:783.55pt;width:220.1pt;height:11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" filled="f" stroked="f">
              <v:textbox inset="0,0,0,0">
                <w:txbxContent>
                  <w:p w14:paraId="619D1C1C" w14:textId="77777777" w:rsidR="00B416A1" w:rsidRDefault="001977D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 xml:space="preserve">Addendum E6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Description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des impacts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sur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biodiversité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OVA </w:t>
                    </w:r>
                    <w:r>
                      <w:rPr>
                        <w:spacing w:val="-5"/>
                        <w:sz w:val="18"/>
                      </w:rPr>
                      <w:t>BAC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56117724" wp14:editId="771474AB">
              <wp:simplePos x="0" y="0"/>
              <wp:positionH relativeFrom="page">
                <wp:posOffset>5837825</wp:posOffset>
              </wp:positionH>
              <wp:positionV relativeFrom="page">
                <wp:posOffset>9950831</wp:posOffset>
              </wp:positionV>
              <wp:extent cx="706755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67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746A12" w14:textId="77777777" w:rsidR="00B416A1" w:rsidRDefault="001977D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7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117724" id="Textbox 6" o:spid="_x0000_s1029" type="#_x0000_t202" style="position:absolute;margin-left:459.65pt;margin-top:783.55pt;width:55.65pt;height:11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" filled="f" stroked="f">
              <v:textbox inset="0,0,0,0">
                <w:txbxContent>
                  <w:p w14:paraId="02746A12" w14:textId="77777777" w:rsidR="00B416A1" w:rsidRDefault="001977D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 xml:space="preserve"> de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6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717C" w14:textId="77777777" w:rsidR="00000000" w:rsidRDefault="001977DA">
      <w:r>
        <w:separator/>
      </w:r>
    </w:p>
  </w:footnote>
  <w:footnote w:type="continuationSeparator" w:id="0">
    <w:p w14:paraId="01088304" w14:textId="77777777" w:rsidR="00000000" w:rsidRDefault="0019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49D0" w14:textId="77777777" w:rsidR="00B416A1" w:rsidRDefault="001977DA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2368" behindDoc="1" locked="0" layoutInCell="1" allowOverlap="1" wp14:anchorId="1AE2893E" wp14:editId="7FB7BE33">
          <wp:simplePos x="0" y="0"/>
          <wp:positionH relativeFrom="page">
            <wp:posOffset>1121984</wp:posOffset>
          </wp:positionH>
          <wp:positionV relativeFrom="page">
            <wp:posOffset>742921</wp:posOffset>
          </wp:positionV>
          <wp:extent cx="1611696" cy="66462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696" cy="664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3D83" w14:textId="77777777" w:rsidR="00B416A1" w:rsidRDefault="00B416A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A2F"/>
    <w:multiLevelType w:val="hybridMultilevel"/>
    <w:tmpl w:val="D7FEEBC2"/>
    <w:lvl w:ilvl="0" w:tplc="1F3EDFB6">
      <w:numFmt w:val="bullet"/>
      <w:lvlText w:val="•"/>
      <w:lvlJc w:val="left"/>
      <w:pPr>
        <w:ind w:left="1555" w:hanging="37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7"/>
        <w:sz w:val="20"/>
        <w:szCs w:val="20"/>
        <w:lang w:val="nl-NL" w:eastAsia="en-US" w:bidi="ar-SA"/>
      </w:rPr>
    </w:lvl>
    <w:lvl w:ilvl="1" w:tplc="EB76A1EA">
      <w:numFmt w:val="bullet"/>
      <w:lvlText w:val="•"/>
      <w:lvlJc w:val="left"/>
      <w:pPr>
        <w:ind w:left="2336" w:hanging="372"/>
      </w:pPr>
      <w:rPr>
        <w:rFonts w:hint="default"/>
        <w:lang w:val="nl-NL" w:eastAsia="en-US" w:bidi="ar-SA"/>
      </w:rPr>
    </w:lvl>
    <w:lvl w:ilvl="2" w:tplc="341C72A0">
      <w:numFmt w:val="bullet"/>
      <w:lvlText w:val="•"/>
      <w:lvlJc w:val="left"/>
      <w:pPr>
        <w:ind w:left="3113" w:hanging="372"/>
      </w:pPr>
      <w:rPr>
        <w:rFonts w:hint="default"/>
        <w:lang w:val="nl-NL" w:eastAsia="en-US" w:bidi="ar-SA"/>
      </w:rPr>
    </w:lvl>
    <w:lvl w:ilvl="3" w:tplc="DDD281F4">
      <w:numFmt w:val="bullet"/>
      <w:lvlText w:val="•"/>
      <w:lvlJc w:val="left"/>
      <w:pPr>
        <w:ind w:left="3889" w:hanging="372"/>
      </w:pPr>
      <w:rPr>
        <w:rFonts w:hint="default"/>
        <w:lang w:val="nl-NL" w:eastAsia="en-US" w:bidi="ar-SA"/>
      </w:rPr>
    </w:lvl>
    <w:lvl w:ilvl="4" w:tplc="EB6ACDBA">
      <w:numFmt w:val="bullet"/>
      <w:lvlText w:val="•"/>
      <w:lvlJc w:val="left"/>
      <w:pPr>
        <w:ind w:left="4666" w:hanging="372"/>
      </w:pPr>
      <w:rPr>
        <w:rFonts w:hint="default"/>
        <w:lang w:val="nl-NL" w:eastAsia="en-US" w:bidi="ar-SA"/>
      </w:rPr>
    </w:lvl>
    <w:lvl w:ilvl="5" w:tplc="D34A6AC6">
      <w:numFmt w:val="bullet"/>
      <w:lvlText w:val="•"/>
      <w:lvlJc w:val="left"/>
      <w:pPr>
        <w:ind w:left="5443" w:hanging="372"/>
      </w:pPr>
      <w:rPr>
        <w:rFonts w:hint="default"/>
        <w:lang w:val="nl-NL" w:eastAsia="en-US" w:bidi="ar-SA"/>
      </w:rPr>
    </w:lvl>
    <w:lvl w:ilvl="6" w:tplc="8C3655D8">
      <w:numFmt w:val="bullet"/>
      <w:lvlText w:val="•"/>
      <w:lvlJc w:val="left"/>
      <w:pPr>
        <w:ind w:left="6219" w:hanging="372"/>
      </w:pPr>
      <w:rPr>
        <w:rFonts w:hint="default"/>
        <w:lang w:val="nl-NL" w:eastAsia="en-US" w:bidi="ar-SA"/>
      </w:rPr>
    </w:lvl>
    <w:lvl w:ilvl="7" w:tplc="A1C6D79C">
      <w:numFmt w:val="bullet"/>
      <w:lvlText w:val="•"/>
      <w:lvlJc w:val="left"/>
      <w:pPr>
        <w:ind w:left="6996" w:hanging="372"/>
      </w:pPr>
      <w:rPr>
        <w:rFonts w:hint="default"/>
        <w:lang w:val="nl-NL" w:eastAsia="en-US" w:bidi="ar-SA"/>
      </w:rPr>
    </w:lvl>
    <w:lvl w:ilvl="8" w:tplc="35A2F83E">
      <w:numFmt w:val="bullet"/>
      <w:lvlText w:val="•"/>
      <w:lvlJc w:val="left"/>
      <w:pPr>
        <w:ind w:left="7773" w:hanging="372"/>
      </w:pPr>
      <w:rPr>
        <w:rFonts w:hint="default"/>
        <w:lang w:val="nl-NL" w:eastAsia="en-US" w:bidi="ar-SA"/>
      </w:rPr>
    </w:lvl>
  </w:abstractNum>
  <w:abstractNum w:abstractNumId="1" w15:restartNumberingAfterBreak="0">
    <w:nsid w:val="6AD11EEB"/>
    <w:multiLevelType w:val="hybridMultilevel"/>
    <w:tmpl w:val="92BCD2D8"/>
    <w:lvl w:ilvl="0" w:tplc="4D149032">
      <w:numFmt w:val="bullet"/>
      <w:lvlText w:val="•"/>
      <w:lvlJc w:val="left"/>
      <w:pPr>
        <w:ind w:left="483" w:hanging="3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6"/>
        <w:sz w:val="20"/>
        <w:szCs w:val="20"/>
        <w:lang w:val="nl-NL" w:eastAsia="en-US" w:bidi="ar-SA"/>
      </w:rPr>
    </w:lvl>
    <w:lvl w:ilvl="1" w:tplc="74241054">
      <w:numFmt w:val="bullet"/>
      <w:lvlText w:val="•"/>
      <w:lvlJc w:val="left"/>
      <w:pPr>
        <w:ind w:left="1257" w:hanging="366"/>
      </w:pPr>
      <w:rPr>
        <w:rFonts w:hint="default"/>
        <w:lang w:val="nl-NL" w:eastAsia="en-US" w:bidi="ar-SA"/>
      </w:rPr>
    </w:lvl>
    <w:lvl w:ilvl="2" w:tplc="C59C935A">
      <w:numFmt w:val="bullet"/>
      <w:lvlText w:val="•"/>
      <w:lvlJc w:val="left"/>
      <w:pPr>
        <w:ind w:left="2034" w:hanging="366"/>
      </w:pPr>
      <w:rPr>
        <w:rFonts w:hint="default"/>
        <w:lang w:val="nl-NL" w:eastAsia="en-US" w:bidi="ar-SA"/>
      </w:rPr>
    </w:lvl>
    <w:lvl w:ilvl="3" w:tplc="4B4E6BE8">
      <w:numFmt w:val="bullet"/>
      <w:lvlText w:val="•"/>
      <w:lvlJc w:val="left"/>
      <w:pPr>
        <w:ind w:left="2811" w:hanging="366"/>
      </w:pPr>
      <w:rPr>
        <w:rFonts w:hint="default"/>
        <w:lang w:val="nl-NL" w:eastAsia="en-US" w:bidi="ar-SA"/>
      </w:rPr>
    </w:lvl>
    <w:lvl w:ilvl="4" w:tplc="1E10B8C4">
      <w:numFmt w:val="bullet"/>
      <w:lvlText w:val="•"/>
      <w:lvlJc w:val="left"/>
      <w:pPr>
        <w:ind w:left="3589" w:hanging="366"/>
      </w:pPr>
      <w:rPr>
        <w:rFonts w:hint="default"/>
        <w:lang w:val="nl-NL" w:eastAsia="en-US" w:bidi="ar-SA"/>
      </w:rPr>
    </w:lvl>
    <w:lvl w:ilvl="5" w:tplc="D904E5E2">
      <w:numFmt w:val="bullet"/>
      <w:lvlText w:val="•"/>
      <w:lvlJc w:val="left"/>
      <w:pPr>
        <w:ind w:left="4366" w:hanging="366"/>
      </w:pPr>
      <w:rPr>
        <w:rFonts w:hint="default"/>
        <w:lang w:val="nl-NL" w:eastAsia="en-US" w:bidi="ar-SA"/>
      </w:rPr>
    </w:lvl>
    <w:lvl w:ilvl="6" w:tplc="D2CC746E">
      <w:numFmt w:val="bullet"/>
      <w:lvlText w:val="•"/>
      <w:lvlJc w:val="left"/>
      <w:pPr>
        <w:ind w:left="5143" w:hanging="366"/>
      </w:pPr>
      <w:rPr>
        <w:rFonts w:hint="default"/>
        <w:lang w:val="nl-NL" w:eastAsia="en-US" w:bidi="ar-SA"/>
      </w:rPr>
    </w:lvl>
    <w:lvl w:ilvl="7" w:tplc="200E2796">
      <w:numFmt w:val="bullet"/>
      <w:lvlText w:val="•"/>
      <w:lvlJc w:val="left"/>
      <w:pPr>
        <w:ind w:left="5920" w:hanging="366"/>
      </w:pPr>
      <w:rPr>
        <w:rFonts w:hint="default"/>
        <w:lang w:val="nl-NL" w:eastAsia="en-US" w:bidi="ar-SA"/>
      </w:rPr>
    </w:lvl>
    <w:lvl w:ilvl="8" w:tplc="2D7C4F24">
      <w:numFmt w:val="bullet"/>
      <w:lvlText w:val="•"/>
      <w:lvlJc w:val="left"/>
      <w:pPr>
        <w:ind w:left="6698" w:hanging="366"/>
      </w:pPr>
      <w:rPr>
        <w:rFonts w:hint="default"/>
        <w:lang w:val="nl-NL" w:eastAsia="en-US" w:bidi="ar-SA"/>
      </w:rPr>
    </w:lvl>
  </w:abstractNum>
  <w:num w:numId="1" w16cid:durableId="1298730154">
    <w:abstractNumId w:val="0"/>
  </w:num>
  <w:num w:numId="2" w16cid:durableId="109963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A1"/>
    <w:rsid w:val="001977DA"/>
    <w:rsid w:val="00B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F67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4"/>
      <w:ind w:left="481" w:hanging="36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2521</Words>
  <Characters>13871</Characters>
  <Application>Microsoft Office Word</Application>
  <DocSecurity>0</DocSecurity>
  <Lines>115</Lines>
  <Paragraphs>32</Paragraphs>
  <ScaleCrop>false</ScaleCrop>
  <Company>Bruxelles-Environnement - Leefmilieu Brussels</Company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De Maeyer An</dc:creator>
  <cp:keywords>, docId:9B4250D26E8B0D77AA9ECE2A4A1F8A64</cp:keywords>
  <cp:lastModifiedBy>CLARA Sylvie</cp:lastModifiedBy>
  <cp:revision>2</cp:revision>
  <dcterms:created xsi:type="dcterms:W3CDTF">2023-12-11T08:22:00Z</dcterms:created>
  <dcterms:modified xsi:type="dcterms:W3CDTF">2023-12-11T08:22:00Z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