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EA50" w14:textId="77777777" w:rsidR="00DC40FC" w:rsidRDefault="00256F9D">
      <w:pPr>
        <w:spacing w:before="143" w:line="235" w:lineRule="auto"/>
        <w:ind w:left="7032" w:right="218" w:firstLine="1022"/>
        <w:jc w:val="right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DA72E99" wp14:editId="01B368E5">
            <wp:simplePos x="0" y="0"/>
            <wp:positionH relativeFrom="page">
              <wp:posOffset>658494</wp:posOffset>
            </wp:positionH>
            <wp:positionV relativeFrom="paragraph">
              <wp:posOffset>-2540</wp:posOffset>
            </wp:positionV>
            <wp:extent cx="1934591" cy="818261"/>
            <wp:effectExtent l="0" t="0" r="0" b="0"/>
            <wp:wrapNone/>
            <wp:docPr id="1" name="Image 1" descr="d:\gebruikersgegevens\woutersv\Desktop\entiteitslogo_kleur\Vlaanderen_is_omgeving_naakt_zwar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:\gebruikersgegevens\woutersv\Desktop\entiteitslogo_kleur\Vlaanderen_is_omgeving_naakt_zwar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591" cy="818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Département de </w:t>
      </w:r>
      <w:proofErr w:type="spellStart"/>
      <w:r>
        <w:rPr>
          <w:sz w:val="20"/>
        </w:rPr>
        <w:t>l'environnement</w:t>
      </w:r>
      <w:proofErr w:type="spellEnd"/>
      <w:r>
        <w:rPr>
          <w:sz w:val="20"/>
        </w:rPr>
        <w:t xml:space="preserve"> du gouvernement </w:t>
      </w:r>
      <w:proofErr w:type="spellStart"/>
      <w:r>
        <w:rPr>
          <w:sz w:val="20"/>
        </w:rPr>
        <w:t>flamand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Division</w:t>
      </w:r>
      <w:proofErr w:type="spellEnd"/>
      <w:r>
        <w:rPr>
          <w:sz w:val="20"/>
        </w:rPr>
        <w:t xml:space="preserve"> du </w:t>
      </w:r>
      <w:proofErr w:type="spellStart"/>
      <w:r>
        <w:rPr>
          <w:spacing w:val="-2"/>
          <w:sz w:val="20"/>
        </w:rPr>
        <w:t>développement</w:t>
      </w:r>
      <w:proofErr w:type="spellEnd"/>
      <w:r>
        <w:rPr>
          <w:spacing w:val="-2"/>
          <w:sz w:val="20"/>
        </w:rPr>
        <w:t xml:space="preserve"> de la </w:t>
      </w:r>
      <w:r>
        <w:rPr>
          <w:sz w:val="20"/>
        </w:rPr>
        <w:t>zone,</w:t>
      </w:r>
    </w:p>
    <w:p w14:paraId="354CC6B2" w14:textId="77777777" w:rsidR="00DC40FC" w:rsidRDefault="00256F9D">
      <w:pPr>
        <w:spacing w:before="34"/>
        <w:ind w:right="213"/>
        <w:jc w:val="right"/>
        <w:rPr>
          <w:sz w:val="20"/>
        </w:rPr>
      </w:pPr>
      <w:proofErr w:type="spellStart"/>
      <w:r>
        <w:rPr>
          <w:sz w:val="20"/>
        </w:rPr>
        <w:t>Planification</w:t>
      </w:r>
      <w:proofErr w:type="spellEnd"/>
      <w:r>
        <w:rPr>
          <w:sz w:val="20"/>
        </w:rPr>
        <w:t xml:space="preserve"> et </w:t>
      </w:r>
      <w:proofErr w:type="spellStart"/>
      <w:r>
        <w:rPr>
          <w:spacing w:val="-2"/>
          <w:sz w:val="20"/>
        </w:rPr>
        <w:t>projets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environnementaux</w:t>
      </w:r>
      <w:proofErr w:type="spellEnd"/>
    </w:p>
    <w:p w14:paraId="5D6F6704" w14:textId="77777777" w:rsidR="00DC40FC" w:rsidRDefault="00256F9D">
      <w:pPr>
        <w:spacing w:before="32" w:line="242" w:lineRule="exact"/>
        <w:ind w:right="218"/>
        <w:jc w:val="right"/>
        <w:rPr>
          <w:sz w:val="20"/>
        </w:rPr>
      </w:pPr>
      <w:proofErr w:type="spellStart"/>
      <w:r>
        <w:rPr>
          <w:sz w:val="20"/>
        </w:rPr>
        <w:t>Équipe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5"/>
          <w:sz w:val="20"/>
        </w:rPr>
        <w:t>Mer</w:t>
      </w:r>
      <w:proofErr w:type="spellEnd"/>
    </w:p>
    <w:p w14:paraId="15CFE1D1" w14:textId="77777777" w:rsidR="00DC40FC" w:rsidRDefault="00256F9D">
      <w:pPr>
        <w:spacing w:line="240" w:lineRule="exact"/>
        <w:ind w:right="215"/>
        <w:jc w:val="right"/>
        <w:rPr>
          <w:sz w:val="20"/>
        </w:rPr>
      </w:pPr>
      <w:r>
        <w:rPr>
          <w:sz w:val="20"/>
        </w:rPr>
        <w:t xml:space="preserve">Koning Albert II-laan 20 bus </w:t>
      </w:r>
      <w:r>
        <w:rPr>
          <w:spacing w:val="-10"/>
          <w:sz w:val="20"/>
        </w:rPr>
        <w:t>8</w:t>
      </w:r>
    </w:p>
    <w:p w14:paraId="6316CED6" w14:textId="77777777" w:rsidR="00DC40FC" w:rsidRDefault="00256F9D">
      <w:pPr>
        <w:spacing w:line="240" w:lineRule="exact"/>
        <w:ind w:right="216"/>
        <w:jc w:val="right"/>
        <w:rPr>
          <w:sz w:val="20"/>
        </w:rPr>
      </w:pPr>
      <w:r>
        <w:rPr>
          <w:spacing w:val="-2"/>
          <w:sz w:val="20"/>
        </w:rPr>
        <w:t>1000 Bruxelles</w:t>
      </w:r>
    </w:p>
    <w:p w14:paraId="7D09E59E" w14:textId="77777777" w:rsidR="00DC40FC" w:rsidRDefault="00256F9D">
      <w:pPr>
        <w:spacing w:line="240" w:lineRule="exact"/>
        <w:ind w:right="216"/>
        <w:jc w:val="right"/>
        <w:rPr>
          <w:sz w:val="20"/>
        </w:rPr>
      </w:pPr>
      <w:r>
        <w:rPr>
          <w:sz w:val="20"/>
        </w:rPr>
        <w:t xml:space="preserve">T 02/553 80 </w:t>
      </w:r>
      <w:r>
        <w:rPr>
          <w:spacing w:val="-5"/>
          <w:sz w:val="20"/>
        </w:rPr>
        <w:t>79</w:t>
      </w:r>
    </w:p>
    <w:p w14:paraId="7FBAE497" w14:textId="77777777" w:rsidR="00DC40FC" w:rsidRDefault="00256F9D">
      <w:pPr>
        <w:spacing w:before="2" w:line="235" w:lineRule="auto"/>
        <w:ind w:left="7044" w:right="216" w:firstLine="890"/>
        <w:jc w:val="right"/>
        <w:rPr>
          <w:sz w:val="20"/>
        </w:rPr>
      </w:pPr>
      <w:hyperlink r:id="rId8">
        <w:r>
          <w:rPr>
            <w:spacing w:val="-2"/>
            <w:sz w:val="20"/>
          </w:rPr>
          <w:t>mer@vlaanderen.be www.omgeving.vlaanderen.be</w:t>
        </w:r>
      </w:hyperlink>
    </w:p>
    <w:p w14:paraId="3FE08159" w14:textId="77777777" w:rsidR="00DC40FC" w:rsidRDefault="00DC40FC">
      <w:pPr>
        <w:pStyle w:val="BodyText"/>
        <w:ind w:left="0" w:firstLine="0"/>
        <w:jc w:val="left"/>
        <w:rPr>
          <w:sz w:val="20"/>
        </w:rPr>
      </w:pPr>
    </w:p>
    <w:p w14:paraId="22CEFCFD" w14:textId="77777777" w:rsidR="00DC40FC" w:rsidRDefault="00DC40FC">
      <w:pPr>
        <w:pStyle w:val="BodyText"/>
        <w:ind w:left="0" w:firstLine="0"/>
        <w:jc w:val="left"/>
        <w:rPr>
          <w:sz w:val="20"/>
        </w:rPr>
      </w:pPr>
    </w:p>
    <w:p w14:paraId="79CC3E96" w14:textId="77777777" w:rsidR="00DC40FC" w:rsidRDefault="00DC40FC">
      <w:pPr>
        <w:pStyle w:val="BodyText"/>
        <w:ind w:left="0" w:firstLine="0"/>
        <w:jc w:val="left"/>
        <w:rPr>
          <w:sz w:val="20"/>
        </w:rPr>
      </w:pPr>
    </w:p>
    <w:p w14:paraId="2B8A080A" w14:textId="77777777" w:rsidR="00DC40FC" w:rsidRDefault="00DC40FC">
      <w:pPr>
        <w:pStyle w:val="BodyText"/>
        <w:ind w:left="0" w:firstLine="0"/>
        <w:jc w:val="left"/>
        <w:rPr>
          <w:sz w:val="20"/>
        </w:rPr>
      </w:pPr>
    </w:p>
    <w:p w14:paraId="696331BC" w14:textId="77777777" w:rsidR="00DC40FC" w:rsidRDefault="00DC40FC">
      <w:pPr>
        <w:pStyle w:val="BodyText"/>
        <w:ind w:left="0" w:firstLine="0"/>
        <w:jc w:val="left"/>
        <w:rPr>
          <w:sz w:val="20"/>
        </w:rPr>
      </w:pPr>
    </w:p>
    <w:p w14:paraId="1D77EBCA" w14:textId="77777777" w:rsidR="00DC40FC" w:rsidRDefault="00256F9D">
      <w:pPr>
        <w:pStyle w:val="BodyText"/>
        <w:spacing w:before="192"/>
        <w:ind w:left="0" w:firstLine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CBCD57" wp14:editId="57916CA1">
                <wp:simplePos x="0" y="0"/>
                <wp:positionH relativeFrom="page">
                  <wp:posOffset>829055</wp:posOffset>
                </wp:positionH>
                <wp:positionV relativeFrom="paragraph">
                  <wp:posOffset>295526</wp:posOffset>
                </wp:positionV>
                <wp:extent cx="5904230" cy="108140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4230" cy="108140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B5597E" w14:textId="77777777" w:rsidR="00DC40FC" w:rsidRDefault="00256F9D">
                            <w:pPr>
                              <w:spacing w:before="18" w:line="271" w:lineRule="auto"/>
                              <w:ind w:left="324" w:right="306" w:hanging="18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10"/>
                                <w:sz w:val="40"/>
                              </w:rPr>
                              <w:t>Deuxième</w:t>
                            </w:r>
                            <w:proofErr w:type="spellEnd"/>
                            <w:r>
                              <w:rPr>
                                <w:b/>
                                <w:w w:val="110"/>
                                <w:sz w:val="40"/>
                              </w:rPr>
                              <w:t xml:space="preserve"> avis de </w:t>
                            </w:r>
                            <w:proofErr w:type="spellStart"/>
                            <w:r>
                              <w:rPr>
                                <w:b/>
                                <w:w w:val="110"/>
                                <w:sz w:val="40"/>
                              </w:rPr>
                              <w:t>scoping</w:t>
                            </w:r>
                            <w:proofErr w:type="spellEnd"/>
                            <w:r>
                              <w:rPr>
                                <w:b/>
                                <w:w w:val="110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10"/>
                                <w:sz w:val="40"/>
                              </w:rPr>
                              <w:t>Projet</w:t>
                            </w:r>
                            <w:proofErr w:type="spellEnd"/>
                            <w:r>
                              <w:rPr>
                                <w:b/>
                                <w:w w:val="110"/>
                                <w:sz w:val="40"/>
                              </w:rPr>
                              <w:t xml:space="preserve"> EIE </w:t>
                            </w:r>
                            <w:proofErr w:type="spellStart"/>
                            <w:r>
                              <w:rPr>
                                <w:b/>
                                <w:w w:val="110"/>
                                <w:sz w:val="40"/>
                              </w:rPr>
                              <w:t>Renouvellement</w:t>
                            </w:r>
                            <w:proofErr w:type="spellEnd"/>
                            <w:r>
                              <w:rPr>
                                <w:b/>
                                <w:w w:val="110"/>
                                <w:sz w:val="40"/>
                              </w:rPr>
                              <w:t xml:space="preserve"> du permis </w:t>
                            </w:r>
                            <w:proofErr w:type="spellStart"/>
                            <w:r>
                              <w:rPr>
                                <w:b/>
                                <w:w w:val="110"/>
                                <w:sz w:val="40"/>
                              </w:rPr>
                              <w:t>d'environnement</w:t>
                            </w:r>
                            <w:proofErr w:type="spellEnd"/>
                            <w:r>
                              <w:rPr>
                                <w:b/>
                                <w:w w:val="11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40"/>
                              </w:rPr>
                              <w:t>Brussels Airport National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CBCD57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65.3pt;margin-top:23.25pt;width:464.9pt;height:85.1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" filled="f" strokeweight=".16931mm">
                <v:path arrowok="t"/>
                <v:textbox inset="0,0,0,0">
                  <w:txbxContent>
                    <w:p w14:paraId="35B5597E" w14:textId="77777777" w:rsidR="00DC40FC" w:rsidRDefault="00256F9D">
                      <w:pPr>
                        <w:spacing w:before="18" w:line="271" w:lineRule="auto"/>
                        <w:ind w:left="324" w:right="306" w:hanging="18"/>
                        <w:jc w:val="center"/>
                        <w:rPr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w w:val="110"/>
                          <w:sz w:val="40"/>
                        </w:rPr>
                        <w:t>Deuxième</w:t>
                      </w:r>
                      <w:proofErr w:type="spellEnd"/>
                      <w:r>
                        <w:rPr>
                          <w:b/>
                          <w:w w:val="110"/>
                          <w:sz w:val="40"/>
                        </w:rPr>
                        <w:t xml:space="preserve"> avis de </w:t>
                      </w:r>
                      <w:proofErr w:type="spellStart"/>
                      <w:r>
                        <w:rPr>
                          <w:b/>
                          <w:w w:val="110"/>
                          <w:sz w:val="40"/>
                        </w:rPr>
                        <w:t>scoping</w:t>
                      </w:r>
                      <w:proofErr w:type="spellEnd"/>
                      <w:r>
                        <w:rPr>
                          <w:b/>
                          <w:w w:val="110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10"/>
                          <w:sz w:val="40"/>
                        </w:rPr>
                        <w:t>Projet</w:t>
                      </w:r>
                      <w:proofErr w:type="spellEnd"/>
                      <w:r>
                        <w:rPr>
                          <w:b/>
                          <w:w w:val="110"/>
                          <w:sz w:val="40"/>
                        </w:rPr>
                        <w:t xml:space="preserve"> EIE </w:t>
                      </w:r>
                      <w:proofErr w:type="spellStart"/>
                      <w:r>
                        <w:rPr>
                          <w:b/>
                          <w:w w:val="110"/>
                          <w:sz w:val="40"/>
                        </w:rPr>
                        <w:t>Renouvellement</w:t>
                      </w:r>
                      <w:proofErr w:type="spellEnd"/>
                      <w:r>
                        <w:rPr>
                          <w:b/>
                          <w:w w:val="110"/>
                          <w:sz w:val="40"/>
                        </w:rPr>
                        <w:t xml:space="preserve"> du permis </w:t>
                      </w:r>
                      <w:proofErr w:type="spellStart"/>
                      <w:r>
                        <w:rPr>
                          <w:b/>
                          <w:w w:val="110"/>
                          <w:sz w:val="40"/>
                        </w:rPr>
                        <w:t>d'environnement</w:t>
                      </w:r>
                      <w:proofErr w:type="spellEnd"/>
                      <w:r>
                        <w:rPr>
                          <w:b/>
                          <w:w w:val="11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40"/>
                        </w:rPr>
                        <w:t>Brussels Airport National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9D6CD7" w14:textId="77777777" w:rsidR="00DC40FC" w:rsidRDefault="00DC40FC">
      <w:pPr>
        <w:pStyle w:val="BodyText"/>
        <w:ind w:left="0" w:firstLine="0"/>
        <w:jc w:val="left"/>
        <w:rPr>
          <w:sz w:val="28"/>
        </w:rPr>
      </w:pPr>
    </w:p>
    <w:p w14:paraId="5E654062" w14:textId="77777777" w:rsidR="00DC40FC" w:rsidRDefault="00DC40FC">
      <w:pPr>
        <w:pStyle w:val="BodyText"/>
        <w:ind w:left="0" w:firstLine="0"/>
        <w:jc w:val="left"/>
        <w:rPr>
          <w:sz w:val="28"/>
        </w:rPr>
      </w:pPr>
    </w:p>
    <w:p w14:paraId="6D63C5FE" w14:textId="77777777" w:rsidR="00DC40FC" w:rsidRDefault="00DC40FC">
      <w:pPr>
        <w:pStyle w:val="BodyText"/>
        <w:ind w:left="0" w:firstLine="0"/>
        <w:jc w:val="left"/>
        <w:rPr>
          <w:sz w:val="28"/>
        </w:rPr>
      </w:pPr>
    </w:p>
    <w:p w14:paraId="27AF8BAC" w14:textId="77777777" w:rsidR="00DC40FC" w:rsidRDefault="00DC40FC">
      <w:pPr>
        <w:pStyle w:val="BodyText"/>
        <w:spacing w:before="211"/>
        <w:ind w:left="0" w:firstLine="0"/>
        <w:jc w:val="left"/>
        <w:rPr>
          <w:sz w:val="28"/>
        </w:rPr>
      </w:pPr>
    </w:p>
    <w:p w14:paraId="148E1CA1" w14:textId="77777777" w:rsidR="00DC40FC" w:rsidRDefault="00256F9D">
      <w:pPr>
        <w:spacing w:before="1" w:line="271" w:lineRule="auto"/>
        <w:ind w:left="3302" w:right="3000" w:firstLine="832"/>
        <w:rPr>
          <w:sz w:val="28"/>
        </w:rPr>
      </w:pPr>
      <w:proofErr w:type="spellStart"/>
      <w:r>
        <w:rPr>
          <w:spacing w:val="-2"/>
          <w:sz w:val="28"/>
          <w:u w:val="single"/>
        </w:rPr>
        <w:t>Initiateur</w:t>
      </w:r>
      <w:proofErr w:type="spellEnd"/>
      <w:r>
        <w:rPr>
          <w:spacing w:val="-2"/>
          <w:sz w:val="28"/>
          <w:u w:val="single"/>
        </w:rPr>
        <w:t xml:space="preserve"> : </w:t>
      </w:r>
      <w:r>
        <w:rPr>
          <w:sz w:val="28"/>
        </w:rPr>
        <w:t>Brussels Airport Company NV</w:t>
      </w:r>
    </w:p>
    <w:p w14:paraId="2AED097B" w14:textId="77777777" w:rsidR="00DC40FC" w:rsidRDefault="00256F9D">
      <w:pPr>
        <w:spacing w:line="271" w:lineRule="auto"/>
        <w:ind w:left="4169" w:right="2401" w:hanging="1047"/>
        <w:rPr>
          <w:sz w:val="28"/>
        </w:rPr>
      </w:pPr>
      <w:r>
        <w:rPr>
          <w:sz w:val="28"/>
        </w:rPr>
        <w:t>Aéroport Bruxelles National 1C 1930 Zaventem</w:t>
      </w:r>
    </w:p>
    <w:p w14:paraId="629187FA" w14:textId="77777777" w:rsidR="00DC40FC" w:rsidRDefault="00DC40FC">
      <w:pPr>
        <w:pStyle w:val="BodyText"/>
        <w:ind w:left="0" w:firstLine="0"/>
        <w:jc w:val="left"/>
        <w:rPr>
          <w:sz w:val="28"/>
        </w:rPr>
      </w:pPr>
    </w:p>
    <w:p w14:paraId="041A68ED" w14:textId="77777777" w:rsidR="00DC40FC" w:rsidRDefault="00DC40FC">
      <w:pPr>
        <w:pStyle w:val="BodyText"/>
        <w:ind w:left="0" w:firstLine="0"/>
        <w:jc w:val="left"/>
        <w:rPr>
          <w:sz w:val="28"/>
        </w:rPr>
      </w:pPr>
    </w:p>
    <w:p w14:paraId="0437FD2E" w14:textId="77777777" w:rsidR="00DC40FC" w:rsidRDefault="00DC40FC">
      <w:pPr>
        <w:pStyle w:val="BodyText"/>
        <w:ind w:left="0" w:firstLine="0"/>
        <w:jc w:val="left"/>
        <w:rPr>
          <w:sz w:val="28"/>
        </w:rPr>
      </w:pPr>
    </w:p>
    <w:p w14:paraId="72F88036" w14:textId="77777777" w:rsidR="00DC40FC" w:rsidRDefault="00DC40FC">
      <w:pPr>
        <w:pStyle w:val="BodyText"/>
        <w:ind w:left="0" w:firstLine="0"/>
        <w:jc w:val="left"/>
        <w:rPr>
          <w:sz w:val="28"/>
        </w:rPr>
      </w:pPr>
    </w:p>
    <w:p w14:paraId="425B81CA" w14:textId="77777777" w:rsidR="00DC40FC" w:rsidRDefault="00DC40FC">
      <w:pPr>
        <w:pStyle w:val="BodyText"/>
        <w:ind w:left="0" w:firstLine="0"/>
        <w:jc w:val="left"/>
        <w:rPr>
          <w:sz w:val="28"/>
        </w:rPr>
      </w:pPr>
    </w:p>
    <w:p w14:paraId="4B8F0B0F" w14:textId="77777777" w:rsidR="00DC40FC" w:rsidRDefault="00DC40FC">
      <w:pPr>
        <w:pStyle w:val="BodyText"/>
        <w:ind w:left="0" w:firstLine="0"/>
        <w:jc w:val="left"/>
        <w:rPr>
          <w:sz w:val="28"/>
        </w:rPr>
      </w:pPr>
    </w:p>
    <w:p w14:paraId="49A80EC6" w14:textId="77777777" w:rsidR="00DC40FC" w:rsidRDefault="00DC40FC">
      <w:pPr>
        <w:pStyle w:val="BodyText"/>
        <w:spacing w:before="316"/>
        <w:ind w:left="0" w:firstLine="0"/>
        <w:jc w:val="left"/>
        <w:rPr>
          <w:sz w:val="28"/>
        </w:rPr>
      </w:pPr>
    </w:p>
    <w:p w14:paraId="4F4B90FA" w14:textId="77777777" w:rsidR="00DC40FC" w:rsidRDefault="00256F9D">
      <w:pPr>
        <w:ind w:left="283" w:right="5"/>
        <w:jc w:val="center"/>
        <w:rPr>
          <w:sz w:val="28"/>
        </w:rPr>
      </w:pPr>
      <w:r>
        <w:rPr>
          <w:spacing w:val="-2"/>
          <w:w w:val="105"/>
          <w:sz w:val="28"/>
        </w:rPr>
        <w:t>09/03/2023</w:t>
      </w:r>
    </w:p>
    <w:p w14:paraId="2105B8DD" w14:textId="77777777" w:rsidR="00DC40FC" w:rsidRDefault="00256F9D">
      <w:pPr>
        <w:spacing w:before="44"/>
        <w:ind w:left="283"/>
        <w:jc w:val="center"/>
        <w:rPr>
          <w:sz w:val="28"/>
        </w:rPr>
      </w:pPr>
      <w:r>
        <w:rPr>
          <w:spacing w:val="-6"/>
          <w:sz w:val="28"/>
        </w:rPr>
        <w:t>PRMER-3448-SA2</w:t>
      </w:r>
    </w:p>
    <w:p w14:paraId="7391BB4B" w14:textId="77777777" w:rsidR="00DC40FC" w:rsidRDefault="00DC40FC">
      <w:pPr>
        <w:jc w:val="center"/>
        <w:rPr>
          <w:sz w:val="28"/>
        </w:rPr>
        <w:sectPr w:rsidR="00DC40FC">
          <w:type w:val="continuous"/>
          <w:pgSz w:w="11910" w:h="16840"/>
          <w:pgMar w:top="1260" w:right="1200" w:bottom="280" w:left="920" w:header="720" w:footer="720" w:gutter="0"/>
          <w:cols w:space="720"/>
        </w:sectPr>
      </w:pPr>
    </w:p>
    <w:p w14:paraId="38CB1140" w14:textId="77777777" w:rsidR="00DC40FC" w:rsidRDefault="00256F9D">
      <w:pPr>
        <w:pStyle w:val="Heading1"/>
        <w:numPr>
          <w:ilvl w:val="0"/>
          <w:numId w:val="3"/>
        </w:numPr>
        <w:tabs>
          <w:tab w:val="left" w:pos="933"/>
        </w:tabs>
      </w:pPr>
      <w:proofErr w:type="spellStart"/>
      <w:r>
        <w:rPr>
          <w:spacing w:val="-2"/>
        </w:rPr>
        <w:lastRenderedPageBreak/>
        <w:t>Introduction</w:t>
      </w:r>
      <w:proofErr w:type="spellEnd"/>
    </w:p>
    <w:p w14:paraId="61619865" w14:textId="77777777" w:rsidR="00DC40FC" w:rsidRDefault="00256F9D">
      <w:pPr>
        <w:pStyle w:val="BodyText"/>
        <w:spacing w:before="260" w:line="235" w:lineRule="auto"/>
        <w:ind w:left="498" w:right="210" w:firstLine="0"/>
      </w:pPr>
      <w:r>
        <w:rPr>
          <w:w w:val="105"/>
        </w:rPr>
        <w:t xml:space="preserve">Le </w:t>
      </w:r>
      <w:proofErr w:type="spellStart"/>
      <w:r>
        <w:rPr>
          <w:w w:val="105"/>
        </w:rPr>
        <w:t>projet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proposé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concerne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renouvellement</w:t>
      </w:r>
      <w:proofErr w:type="spellEnd"/>
      <w:r>
        <w:rPr>
          <w:w w:val="105"/>
        </w:rPr>
        <w:t xml:space="preserve"> du permis</w:t>
      </w:r>
      <w:r>
        <w:rPr>
          <w:w w:val="105"/>
        </w:rPr>
        <w:t xml:space="preserve"> </w:t>
      </w:r>
      <w:proofErr w:type="spellStart"/>
      <w:r>
        <w:rPr>
          <w:w w:val="105"/>
        </w:rPr>
        <w:t>d'environnement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existant</w:t>
      </w:r>
      <w:proofErr w:type="spellEnd"/>
      <w:r>
        <w:rPr>
          <w:w w:val="105"/>
        </w:rPr>
        <w:t xml:space="preserve"> de </w:t>
      </w:r>
      <w:r>
        <w:rPr>
          <w:spacing w:val="-2"/>
          <w:w w:val="105"/>
        </w:rPr>
        <w:t xml:space="preserve">Brussels Airport pour </w:t>
      </w:r>
      <w:proofErr w:type="spellStart"/>
      <w:r>
        <w:rPr>
          <w:spacing w:val="-2"/>
          <w:w w:val="105"/>
        </w:rPr>
        <w:t>l'exploitation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d'un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aéroport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avec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trois</w:t>
      </w:r>
      <w:proofErr w:type="spellEnd"/>
      <w:r>
        <w:rPr>
          <w:spacing w:val="-2"/>
          <w:w w:val="105"/>
        </w:rPr>
        <w:t xml:space="preserve"> pistes </w:t>
      </w:r>
      <w:r>
        <w:rPr>
          <w:w w:val="105"/>
        </w:rPr>
        <w:t xml:space="preserve">(07L-25R de 3 638 m, 07R-25L de 3 211 m et 01-19 de 2 984 m), </w:t>
      </w:r>
      <w:proofErr w:type="spellStart"/>
      <w:r>
        <w:rPr>
          <w:w w:val="105"/>
        </w:rPr>
        <w:t>exploitées</w:t>
      </w:r>
      <w:proofErr w:type="spellEnd"/>
      <w:r>
        <w:rPr>
          <w:w w:val="105"/>
        </w:rPr>
        <w:t xml:space="preserve"> par Brussels Airport </w:t>
      </w:r>
      <w:r>
        <w:rPr>
          <w:spacing w:val="-2"/>
          <w:w w:val="105"/>
        </w:rPr>
        <w:t xml:space="preserve">Company (BAC) et </w:t>
      </w:r>
      <w:proofErr w:type="spellStart"/>
      <w:r>
        <w:rPr>
          <w:spacing w:val="-2"/>
          <w:w w:val="105"/>
        </w:rPr>
        <w:t>situées</w:t>
      </w:r>
      <w:proofErr w:type="spellEnd"/>
      <w:r>
        <w:rPr>
          <w:spacing w:val="-2"/>
          <w:w w:val="105"/>
        </w:rPr>
        <w:t xml:space="preserve"> à Zaventem, Steenokkerzeel, Machelen et</w:t>
      </w:r>
      <w:r>
        <w:rPr>
          <w:spacing w:val="-2"/>
          <w:w w:val="105"/>
        </w:rPr>
        <w:t xml:space="preserve"> Kortenberg.</w:t>
      </w:r>
    </w:p>
    <w:p w14:paraId="782033DA" w14:textId="77777777" w:rsidR="00DC40FC" w:rsidRDefault="00256F9D">
      <w:pPr>
        <w:pStyle w:val="BodyText"/>
        <w:spacing w:before="267" w:line="235" w:lineRule="auto"/>
        <w:ind w:left="498" w:right="213" w:firstLine="0"/>
      </w:pPr>
      <w:r>
        <w:t xml:space="preserve">Ces </w:t>
      </w:r>
      <w:proofErr w:type="spellStart"/>
      <w:r>
        <w:t>activités</w:t>
      </w:r>
      <w:proofErr w:type="spellEnd"/>
      <w:r>
        <w:t xml:space="preserve"> font </w:t>
      </w:r>
      <w:proofErr w:type="spellStart"/>
      <w:r>
        <w:t>l'objet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EIE en </w:t>
      </w:r>
      <w:proofErr w:type="spellStart"/>
      <w:r>
        <w:t>vertu</w:t>
      </w:r>
      <w:proofErr w:type="spellEnd"/>
      <w:r>
        <w:t xml:space="preserve"> du </w:t>
      </w:r>
      <w:proofErr w:type="spellStart"/>
      <w:r>
        <w:rPr>
          <w:position w:val="8"/>
          <w:sz w:val="13"/>
        </w:rPr>
        <w:t>décret</w:t>
      </w:r>
      <w:proofErr w:type="spellEnd"/>
      <w:r>
        <w:rPr>
          <w:position w:val="8"/>
          <w:sz w:val="13"/>
        </w:rPr>
        <w:t xml:space="preserve"> </w:t>
      </w:r>
      <w:proofErr w:type="spellStart"/>
      <w:r>
        <w:rPr>
          <w:position w:val="8"/>
          <w:sz w:val="13"/>
        </w:rPr>
        <w:t>relatif</w:t>
      </w:r>
      <w:proofErr w:type="spellEnd"/>
      <w:r>
        <w:rPr>
          <w:position w:val="8"/>
          <w:sz w:val="13"/>
        </w:rPr>
        <w:t xml:space="preserve"> à</w:t>
      </w:r>
      <w:r>
        <w:t xml:space="preserve"> </w:t>
      </w:r>
      <w:proofErr w:type="spellStart"/>
      <w:r>
        <w:t>l'EIE</w:t>
      </w:r>
      <w:proofErr w:type="spellEnd"/>
      <w:r>
        <w:t xml:space="preserve"> du </w:t>
      </w:r>
      <w:r>
        <w:rPr>
          <w:position w:val="8"/>
          <w:sz w:val="13"/>
        </w:rPr>
        <w:t>projet1</w:t>
      </w:r>
      <w:r>
        <w:t xml:space="preserve">, </w:t>
      </w:r>
      <w:proofErr w:type="spellStart"/>
      <w:r>
        <w:rPr>
          <w:spacing w:val="-2"/>
        </w:rPr>
        <w:t>notamment</w:t>
      </w:r>
      <w:proofErr w:type="spellEnd"/>
      <w:r>
        <w:rPr>
          <w:spacing w:val="-2"/>
        </w:rPr>
        <w:t xml:space="preserve"> :</w:t>
      </w:r>
    </w:p>
    <w:p w14:paraId="0672383F" w14:textId="77777777" w:rsidR="00DC40FC" w:rsidRDefault="00256F9D">
      <w:pPr>
        <w:pStyle w:val="Heading2"/>
        <w:spacing w:before="276" w:line="272" w:lineRule="exact"/>
        <w:ind w:left="1206"/>
        <w:jc w:val="left"/>
      </w:pPr>
      <w:r>
        <w:t xml:space="preserve">Annexe I, </w:t>
      </w:r>
      <w:proofErr w:type="spellStart"/>
      <w:r>
        <w:t>section</w:t>
      </w:r>
      <w:proofErr w:type="spellEnd"/>
      <w:r>
        <w:t xml:space="preserve"> 8) Construction </w:t>
      </w:r>
      <w:proofErr w:type="spellStart"/>
      <w:r>
        <w:t>d'aérodromes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piste </w:t>
      </w:r>
      <w:proofErr w:type="spellStart"/>
      <w:r>
        <w:t>d'au</w:t>
      </w:r>
      <w:proofErr w:type="spellEnd"/>
      <w:r>
        <w:t xml:space="preserve"> </w:t>
      </w:r>
      <w:proofErr w:type="spellStart"/>
      <w:r>
        <w:rPr>
          <w:spacing w:val="-2"/>
        </w:rPr>
        <w:t>moins</w:t>
      </w:r>
      <w:proofErr w:type="spellEnd"/>
    </w:p>
    <w:p w14:paraId="66E47AB6" w14:textId="77777777" w:rsidR="00DC40FC" w:rsidRDefault="00256F9D">
      <w:pPr>
        <w:spacing w:line="272" w:lineRule="exact"/>
        <w:ind w:left="1206"/>
        <w:rPr>
          <w:i/>
          <w:sz w:val="23"/>
        </w:rPr>
      </w:pPr>
      <w:r>
        <w:rPr>
          <w:i/>
          <w:w w:val="90"/>
          <w:sz w:val="23"/>
        </w:rPr>
        <w:t xml:space="preserve">2 100 </w:t>
      </w:r>
      <w:proofErr w:type="spellStart"/>
      <w:r>
        <w:rPr>
          <w:i/>
          <w:spacing w:val="-2"/>
          <w:sz w:val="23"/>
        </w:rPr>
        <w:t>mètres</w:t>
      </w:r>
      <w:proofErr w:type="spellEnd"/>
      <w:r>
        <w:rPr>
          <w:i/>
          <w:spacing w:val="-2"/>
          <w:sz w:val="23"/>
        </w:rPr>
        <w:t>.</w:t>
      </w:r>
    </w:p>
    <w:p w14:paraId="6644904D" w14:textId="77777777" w:rsidR="00DC40FC" w:rsidRDefault="00256F9D">
      <w:pPr>
        <w:pStyle w:val="BodyText"/>
        <w:spacing w:before="261" w:line="235" w:lineRule="auto"/>
        <w:ind w:left="498" w:right="215" w:firstLine="0"/>
      </w:pPr>
      <w:r>
        <w:rPr>
          <w:w w:val="105"/>
        </w:rPr>
        <w:t xml:space="preserve">Si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concerne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simple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renouvellement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d'activités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n'entraînant</w:t>
      </w:r>
      <w:proofErr w:type="spellEnd"/>
      <w:r>
        <w:rPr>
          <w:w w:val="105"/>
        </w:rPr>
        <w:t xml:space="preserve"> pas de </w:t>
      </w:r>
      <w:proofErr w:type="spellStart"/>
      <w:r>
        <w:rPr>
          <w:w w:val="105"/>
        </w:rPr>
        <w:t>modifications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physiques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l'environnement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n'y</w:t>
      </w:r>
      <w:proofErr w:type="spellEnd"/>
      <w:r>
        <w:rPr>
          <w:w w:val="105"/>
        </w:rPr>
        <w:t xml:space="preserve"> a pas </w:t>
      </w:r>
      <w:proofErr w:type="spellStart"/>
      <w:r>
        <w:rPr>
          <w:w w:val="105"/>
        </w:rPr>
        <w:t>d'obligation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d'établir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</w:t>
      </w:r>
      <w:proofErr w:type="spellEnd"/>
      <w:r>
        <w:rPr>
          <w:w w:val="105"/>
        </w:rPr>
        <w:t xml:space="preserve"> RIE. </w:t>
      </w:r>
      <w:proofErr w:type="spellStart"/>
      <w:r>
        <w:rPr>
          <w:w w:val="105"/>
        </w:rPr>
        <w:t>L'initiateur</w:t>
      </w:r>
      <w:proofErr w:type="spellEnd"/>
      <w:r>
        <w:rPr>
          <w:w w:val="105"/>
        </w:rPr>
        <w:t xml:space="preserve"> peut </w:t>
      </w:r>
      <w:proofErr w:type="spellStart"/>
      <w:r>
        <w:rPr>
          <w:w w:val="105"/>
        </w:rPr>
        <w:t>toutefois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renoncer</w:t>
      </w:r>
      <w:proofErr w:type="spellEnd"/>
      <w:r>
        <w:rPr>
          <w:w w:val="105"/>
        </w:rPr>
        <w:t xml:space="preserve"> à </w:t>
      </w:r>
      <w:proofErr w:type="spellStart"/>
      <w:r>
        <w:rPr>
          <w:w w:val="105"/>
        </w:rPr>
        <w:t>cette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possibilité</w:t>
      </w:r>
      <w:proofErr w:type="spellEnd"/>
      <w:r>
        <w:rPr>
          <w:w w:val="105"/>
        </w:rPr>
        <w:t>.</w:t>
      </w:r>
    </w:p>
    <w:p w14:paraId="6F60C14C" w14:textId="77777777" w:rsidR="00DC40FC" w:rsidRDefault="00256F9D">
      <w:pPr>
        <w:pStyle w:val="BodyText"/>
        <w:spacing w:before="267" w:line="235" w:lineRule="auto"/>
        <w:ind w:left="498" w:right="213" w:firstLine="0"/>
      </w:pPr>
      <w:proofErr w:type="spellStart"/>
      <w:r>
        <w:t>L'équipe</w:t>
      </w:r>
      <w:proofErr w:type="spellEnd"/>
      <w:r>
        <w:t xml:space="preserve"> </w:t>
      </w:r>
      <w:proofErr w:type="spellStart"/>
      <w:r>
        <w:t>Mer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prononcée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notification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premier avis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champ</w:t>
      </w:r>
      <w:proofErr w:type="spellEnd"/>
      <w:r>
        <w:t xml:space="preserve"> </w:t>
      </w:r>
      <w:proofErr w:type="spellStart"/>
      <w:r>
        <w:t>d'application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28 juin 2022. </w:t>
      </w:r>
      <w:proofErr w:type="spellStart"/>
      <w:r>
        <w:t>Aucune</w:t>
      </w:r>
      <w:proofErr w:type="spellEnd"/>
      <w:r>
        <w:t xml:space="preserve"> </w:t>
      </w:r>
      <w:proofErr w:type="spellStart"/>
      <w:r>
        <w:t>consultation</w:t>
      </w:r>
      <w:proofErr w:type="spellEnd"/>
      <w:r>
        <w:t xml:space="preserve"> </w:t>
      </w:r>
      <w:proofErr w:type="spellStart"/>
      <w:r>
        <w:t>publique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lieu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premier avis de</w:t>
      </w:r>
      <w:r>
        <w:rPr>
          <w:spacing w:val="40"/>
        </w:rPr>
        <w:t xml:space="preserve"> </w:t>
      </w:r>
      <w:proofErr w:type="spellStart"/>
      <w:r>
        <w:rPr>
          <w:spacing w:val="40"/>
        </w:rPr>
        <w:t>cadrage</w:t>
      </w:r>
      <w:proofErr w:type="spellEnd"/>
      <w:r>
        <w:rPr>
          <w:spacing w:val="40"/>
        </w:rPr>
        <w:t>.</w:t>
      </w:r>
    </w:p>
    <w:p w14:paraId="6DE46CF4" w14:textId="77777777" w:rsidR="00DC40FC" w:rsidRDefault="00256F9D">
      <w:pPr>
        <w:pStyle w:val="BodyText"/>
        <w:spacing w:before="265" w:line="235" w:lineRule="auto"/>
        <w:ind w:left="498" w:right="209" w:firstLine="0"/>
      </w:pPr>
      <w:proofErr w:type="spellStart"/>
      <w:r>
        <w:t>L'équipe</w:t>
      </w:r>
      <w:proofErr w:type="spellEnd"/>
      <w:r>
        <w:t xml:space="preserve"> </w:t>
      </w:r>
      <w:proofErr w:type="spellStart"/>
      <w:r>
        <w:t>Mer</w:t>
      </w:r>
      <w:proofErr w:type="spellEnd"/>
      <w:r>
        <w:t xml:space="preserve"> a reçu </w:t>
      </w:r>
      <w:proofErr w:type="spellStart"/>
      <w:r>
        <w:t>un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d'EIE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deuxième</w:t>
      </w:r>
      <w:proofErr w:type="spellEnd"/>
      <w:r>
        <w:t xml:space="preserve"> avis de </w:t>
      </w:r>
      <w:proofErr w:type="spellStart"/>
      <w:r>
        <w:t>cadrage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22/12/2022. Des </w:t>
      </w:r>
      <w:proofErr w:type="spellStart"/>
      <w:r>
        <w:t>événements</w:t>
      </w:r>
      <w:proofErr w:type="spellEnd"/>
      <w:r>
        <w:t xml:space="preserve"> </w:t>
      </w:r>
      <w:proofErr w:type="spellStart"/>
      <w:r>
        <w:t>d'info</w:t>
      </w:r>
      <w:r>
        <w:t>rmation</w:t>
      </w:r>
      <w:proofErr w:type="spellEnd"/>
      <w:r>
        <w:t xml:space="preserve"> ont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organisés</w:t>
      </w:r>
      <w:proofErr w:type="spellEnd"/>
      <w:r>
        <w:t xml:space="preserve"> par </w:t>
      </w:r>
      <w:proofErr w:type="spellStart"/>
      <w:r>
        <w:t>l'initiateur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, à </w:t>
      </w:r>
      <w:proofErr w:type="spellStart"/>
      <w:r>
        <w:t>savoir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explication</w:t>
      </w:r>
      <w:proofErr w:type="spellEnd"/>
      <w:r>
        <w:t xml:space="preserve"> au comité de </w:t>
      </w:r>
      <w:proofErr w:type="spellStart"/>
      <w:r>
        <w:t>consultation</w:t>
      </w:r>
      <w:proofErr w:type="spellEnd"/>
      <w:r>
        <w:t xml:space="preserve"> et </w:t>
      </w:r>
      <w:proofErr w:type="spellStart"/>
      <w:r>
        <w:t>un</w:t>
      </w:r>
      <w:proofErr w:type="spellEnd"/>
      <w:r>
        <w:t xml:space="preserve"> </w:t>
      </w:r>
      <w:proofErr w:type="spellStart"/>
      <w:r>
        <w:t>webinaire</w:t>
      </w:r>
      <w:proofErr w:type="spellEnd"/>
      <w:r>
        <w:t xml:space="preserve"> pour les </w:t>
      </w:r>
      <w:proofErr w:type="spellStart"/>
      <w:r>
        <w:t>résidents</w:t>
      </w:r>
      <w:proofErr w:type="spellEnd"/>
      <w:r>
        <w:t xml:space="preserve"> </w:t>
      </w:r>
      <w:proofErr w:type="spellStart"/>
      <w:r>
        <w:t>locaux</w:t>
      </w:r>
      <w:proofErr w:type="spellEnd"/>
      <w:r>
        <w:t xml:space="preserve">. </w:t>
      </w:r>
      <w:proofErr w:type="spellStart"/>
      <w:r>
        <w:t>L'équipe</w:t>
      </w:r>
      <w:proofErr w:type="spellEnd"/>
      <w:r>
        <w:t xml:space="preserve"> </w:t>
      </w:r>
      <w:proofErr w:type="spellStart"/>
      <w:r>
        <w:t>Mer</w:t>
      </w:r>
      <w:proofErr w:type="spellEnd"/>
      <w:r>
        <w:t xml:space="preserve"> a </w:t>
      </w:r>
      <w:proofErr w:type="spellStart"/>
      <w:r>
        <w:t>demandé</w:t>
      </w:r>
      <w:proofErr w:type="spellEnd"/>
      <w:r>
        <w:t xml:space="preserve"> </w:t>
      </w:r>
      <w:proofErr w:type="spellStart"/>
      <w:r>
        <w:t>l'avis</w:t>
      </w:r>
      <w:proofErr w:type="spellEnd"/>
      <w:r>
        <w:t xml:space="preserve"> des </w:t>
      </w:r>
      <w:proofErr w:type="spellStart"/>
      <w:r>
        <w:t>administrations</w:t>
      </w:r>
      <w:proofErr w:type="spellEnd"/>
      <w:r>
        <w:t xml:space="preserve"> et des autorités </w:t>
      </w:r>
      <w:proofErr w:type="spellStart"/>
      <w:r>
        <w:t>publiques</w:t>
      </w:r>
      <w:proofErr w:type="spellEnd"/>
      <w:r>
        <w:t xml:space="preserve"> (</w:t>
      </w:r>
      <w:proofErr w:type="spellStart"/>
      <w:r>
        <w:t>voir</w:t>
      </w:r>
      <w:proofErr w:type="spellEnd"/>
      <w:r>
        <w:t xml:space="preserve"> annexe). </w:t>
      </w:r>
      <w:proofErr w:type="spellStart"/>
      <w:r>
        <w:t>Etant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 se </w:t>
      </w:r>
      <w:proofErr w:type="spellStart"/>
      <w:r>
        <w:t>situe</w:t>
      </w:r>
      <w:proofErr w:type="spellEnd"/>
      <w:r>
        <w:t xml:space="preserve"> à </w:t>
      </w:r>
      <w:proofErr w:type="spellStart"/>
      <w:r>
        <w:t>proximité</w:t>
      </w:r>
      <w:proofErr w:type="spellEnd"/>
      <w:r>
        <w:t xml:space="preserve"> de la </w:t>
      </w:r>
      <w:proofErr w:type="spellStart"/>
      <w:r>
        <w:t>Région</w:t>
      </w:r>
      <w:proofErr w:type="spellEnd"/>
      <w:r>
        <w:t xml:space="preserve"> de Bruxelles-</w:t>
      </w:r>
      <w:proofErr w:type="spellStart"/>
      <w:r>
        <w:t>Capitale</w:t>
      </w:r>
      <w:proofErr w:type="spellEnd"/>
      <w:r>
        <w:t xml:space="preserve">, les autorités </w:t>
      </w:r>
      <w:proofErr w:type="spellStart"/>
      <w:r>
        <w:t>compétentes</w:t>
      </w:r>
      <w:proofErr w:type="spellEnd"/>
      <w:r>
        <w:t xml:space="preserve"> ont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consultées</w:t>
      </w:r>
      <w:proofErr w:type="spellEnd"/>
      <w:r>
        <w:t>.</w:t>
      </w:r>
    </w:p>
    <w:p w14:paraId="6F34BFA7" w14:textId="77777777" w:rsidR="00DC40FC" w:rsidRDefault="00DC40FC">
      <w:pPr>
        <w:pStyle w:val="BodyText"/>
        <w:ind w:left="0" w:firstLine="0"/>
        <w:jc w:val="left"/>
      </w:pPr>
    </w:p>
    <w:p w14:paraId="55A962FA" w14:textId="77777777" w:rsidR="00DC40FC" w:rsidRDefault="00256F9D">
      <w:pPr>
        <w:pStyle w:val="BodyText"/>
        <w:spacing w:line="235" w:lineRule="auto"/>
        <w:ind w:left="498" w:right="211" w:firstLine="0"/>
      </w:pPr>
      <w:proofErr w:type="spellStart"/>
      <w:r>
        <w:rPr>
          <w:w w:val="105"/>
        </w:rPr>
        <w:t>L'équipe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prépare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deuxième</w:t>
      </w:r>
      <w:proofErr w:type="spellEnd"/>
      <w:r>
        <w:rPr>
          <w:w w:val="105"/>
        </w:rPr>
        <w:t xml:space="preserve"> avis de </w:t>
      </w:r>
      <w:proofErr w:type="spellStart"/>
      <w:r>
        <w:rPr>
          <w:w w:val="105"/>
        </w:rPr>
        <w:t>cadrage</w:t>
      </w:r>
      <w:proofErr w:type="spellEnd"/>
      <w:r>
        <w:rPr>
          <w:w w:val="105"/>
        </w:rPr>
        <w:t xml:space="preserve"> en vue de la méthodologie du RIE.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prend</w:t>
      </w:r>
      <w:proofErr w:type="spellEnd"/>
      <w:r>
        <w:rPr>
          <w:w w:val="105"/>
        </w:rPr>
        <w:t xml:space="preserve"> en </w:t>
      </w:r>
      <w:proofErr w:type="spellStart"/>
      <w:r>
        <w:rPr>
          <w:w w:val="105"/>
        </w:rPr>
        <w:t>compte</w:t>
      </w:r>
      <w:proofErr w:type="spellEnd"/>
      <w:r>
        <w:rPr>
          <w:w w:val="105"/>
        </w:rPr>
        <w:t xml:space="preserve"> les </w:t>
      </w:r>
      <w:proofErr w:type="spellStart"/>
      <w:r>
        <w:rPr>
          <w:w w:val="105"/>
        </w:rPr>
        <w:t>principaux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éléments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obligatoires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d'une</w:t>
      </w:r>
      <w:proofErr w:type="spellEnd"/>
      <w:r>
        <w:rPr>
          <w:w w:val="105"/>
        </w:rPr>
        <w:t xml:space="preserve"> EIE de </w:t>
      </w:r>
      <w:proofErr w:type="spellStart"/>
      <w:r>
        <w:rPr>
          <w:w w:val="105"/>
        </w:rPr>
        <w:t>projet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basée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l'Art</w:t>
      </w:r>
      <w:proofErr w:type="spellEnd"/>
      <w:r>
        <w:rPr>
          <w:w w:val="105"/>
        </w:rPr>
        <w:t>.</w:t>
      </w:r>
    </w:p>
    <w:p w14:paraId="5E46EDA8" w14:textId="77777777" w:rsidR="00DC40FC" w:rsidRDefault="00256F9D">
      <w:pPr>
        <w:pStyle w:val="BodyText"/>
        <w:spacing w:line="266" w:lineRule="exact"/>
        <w:ind w:left="498" w:firstLine="0"/>
        <w:jc w:val="left"/>
      </w:pPr>
      <w:r>
        <w:t xml:space="preserve">4.3.7. de </w:t>
      </w:r>
      <w:r>
        <w:rPr>
          <w:position w:val="8"/>
          <w:sz w:val="13"/>
        </w:rPr>
        <w:t>DABM2</w:t>
      </w:r>
      <w:r>
        <w:t xml:space="preserve">, les avis </w:t>
      </w:r>
      <w:proofErr w:type="spellStart"/>
      <w:r>
        <w:t>reçus</w:t>
      </w:r>
      <w:proofErr w:type="spellEnd"/>
      <w:r>
        <w:t xml:space="preserve"> et la </w:t>
      </w:r>
      <w:proofErr w:type="spellStart"/>
      <w:r>
        <w:t>consultation</w:t>
      </w:r>
      <w:proofErr w:type="spellEnd"/>
      <w:r>
        <w:t xml:space="preserve"> du </w:t>
      </w:r>
      <w:r>
        <w:rPr>
          <w:spacing w:val="-2"/>
        </w:rPr>
        <w:t>16/02/2023.</w:t>
      </w:r>
    </w:p>
    <w:p w14:paraId="621821E4" w14:textId="77777777" w:rsidR="00DC40FC" w:rsidRDefault="00256F9D">
      <w:pPr>
        <w:pStyle w:val="BodyText"/>
        <w:spacing w:before="264" w:line="235" w:lineRule="auto"/>
        <w:ind w:left="498" w:right="210" w:firstLine="0"/>
      </w:pPr>
      <w:proofErr w:type="spellStart"/>
      <w:r>
        <w:rPr>
          <w:w w:val="105"/>
        </w:rPr>
        <w:t>Cet</w:t>
      </w:r>
      <w:proofErr w:type="spellEnd"/>
      <w:r>
        <w:rPr>
          <w:w w:val="105"/>
        </w:rPr>
        <w:t xml:space="preserve"> avis de </w:t>
      </w:r>
      <w:proofErr w:type="spellStart"/>
      <w:r>
        <w:rPr>
          <w:w w:val="105"/>
        </w:rPr>
        <w:t>cadrage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porte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sur</w:t>
      </w:r>
      <w:proofErr w:type="spellEnd"/>
      <w:r>
        <w:rPr>
          <w:w w:val="105"/>
        </w:rPr>
        <w:t xml:space="preserve"> la portée,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niveau de détail et </w:t>
      </w:r>
      <w:proofErr w:type="spellStart"/>
      <w:r>
        <w:rPr>
          <w:w w:val="105"/>
        </w:rPr>
        <w:t>l'</w:t>
      </w:r>
      <w:r>
        <w:t>approche</w:t>
      </w:r>
      <w:proofErr w:type="spellEnd"/>
      <w:r>
        <w:t xml:space="preserve"> </w:t>
      </w:r>
      <w:proofErr w:type="spellStart"/>
      <w:r>
        <w:rPr>
          <w:w w:val="105"/>
        </w:rPr>
        <w:t>substantielle</w:t>
      </w:r>
      <w:proofErr w:type="spellEnd"/>
      <w:r>
        <w:rPr>
          <w:w w:val="105"/>
        </w:rPr>
        <w:t xml:space="preserve"> </w:t>
      </w:r>
      <w:r>
        <w:t xml:space="preserve">du RIE du </w:t>
      </w:r>
      <w:proofErr w:type="spellStart"/>
      <w:r>
        <w:t>projet</w:t>
      </w:r>
      <w:proofErr w:type="spellEnd"/>
      <w:r>
        <w:t xml:space="preserve">. Le RIE du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rPr>
          <w:w w:val="105"/>
        </w:rPr>
        <w:t>être</w:t>
      </w:r>
      <w:proofErr w:type="spellEnd"/>
      <w:r>
        <w:t xml:space="preserve"> </w:t>
      </w:r>
      <w:proofErr w:type="spellStart"/>
      <w:r>
        <w:t>prépar</w:t>
      </w:r>
      <w:r>
        <w:t>é</w:t>
      </w:r>
      <w:proofErr w:type="spellEnd"/>
      <w:r>
        <w:t xml:space="preserve"> tel que </w:t>
      </w:r>
      <w:proofErr w:type="spellStart"/>
      <w:r>
        <w:rPr>
          <w:w w:val="105"/>
        </w:rPr>
        <w:t>proposé</w:t>
      </w:r>
      <w:proofErr w:type="spellEnd"/>
      <w:r>
        <w:t xml:space="preserve"> par </w:t>
      </w:r>
      <w:proofErr w:type="spellStart"/>
      <w:r>
        <w:t>l'initiateur</w:t>
      </w:r>
      <w:proofErr w:type="spellEnd"/>
      <w:r>
        <w:t xml:space="preserve"> </w:t>
      </w:r>
      <w:r>
        <w:rPr>
          <w:w w:val="105"/>
        </w:rPr>
        <w:t xml:space="preserve">dans la </w:t>
      </w:r>
      <w:proofErr w:type="spellStart"/>
      <w:r>
        <w:rPr>
          <w:w w:val="105"/>
        </w:rPr>
        <w:t>notification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projet</w:t>
      </w:r>
      <w:proofErr w:type="spellEnd"/>
      <w:r>
        <w:rPr>
          <w:w w:val="105"/>
        </w:rPr>
        <w:t xml:space="preserve"> de RIE et complété/</w:t>
      </w:r>
      <w:proofErr w:type="spellStart"/>
      <w:r>
        <w:rPr>
          <w:w w:val="105"/>
        </w:rPr>
        <w:t>adapté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conformément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aux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2"/>
          <w:w w:val="105"/>
        </w:rPr>
        <w:t>exigences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spécifiques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formulées</w:t>
      </w:r>
      <w:proofErr w:type="spellEnd"/>
      <w:r>
        <w:rPr>
          <w:spacing w:val="-2"/>
          <w:w w:val="105"/>
        </w:rPr>
        <w:t xml:space="preserve"> dans </w:t>
      </w:r>
      <w:proofErr w:type="spellStart"/>
      <w:r>
        <w:rPr>
          <w:spacing w:val="-2"/>
          <w:w w:val="105"/>
        </w:rPr>
        <w:t>le</w:t>
      </w:r>
      <w:proofErr w:type="spellEnd"/>
      <w:r>
        <w:rPr>
          <w:spacing w:val="-2"/>
          <w:w w:val="105"/>
        </w:rPr>
        <w:t xml:space="preserve"> premier avis de </w:t>
      </w:r>
      <w:proofErr w:type="spellStart"/>
      <w:r>
        <w:rPr>
          <w:spacing w:val="-2"/>
          <w:w w:val="105"/>
        </w:rPr>
        <w:t>cadrage</w:t>
      </w:r>
      <w:proofErr w:type="spellEnd"/>
      <w:r>
        <w:rPr>
          <w:spacing w:val="-2"/>
          <w:w w:val="105"/>
        </w:rPr>
        <w:t xml:space="preserve"> et dans </w:t>
      </w:r>
      <w:proofErr w:type="spellStart"/>
      <w:r>
        <w:rPr>
          <w:spacing w:val="-2"/>
          <w:w w:val="105"/>
        </w:rPr>
        <w:t>ce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deuxième</w:t>
      </w:r>
      <w:proofErr w:type="spellEnd"/>
      <w:r>
        <w:rPr>
          <w:spacing w:val="-2"/>
          <w:w w:val="105"/>
        </w:rPr>
        <w:t xml:space="preserve"> avis de </w:t>
      </w:r>
      <w:proofErr w:type="spellStart"/>
      <w:r>
        <w:rPr>
          <w:spacing w:val="-2"/>
          <w:w w:val="105"/>
        </w:rPr>
        <w:t>cadrage</w:t>
      </w:r>
      <w:proofErr w:type="spellEnd"/>
      <w:r>
        <w:rPr>
          <w:spacing w:val="-4"/>
          <w:w w:val="105"/>
        </w:rPr>
        <w:t>.</w:t>
      </w:r>
    </w:p>
    <w:p w14:paraId="52D91C31" w14:textId="77777777" w:rsidR="00DC40FC" w:rsidRDefault="00DC40FC">
      <w:pPr>
        <w:pStyle w:val="BodyText"/>
        <w:spacing w:before="252"/>
        <w:ind w:left="0" w:firstLine="0"/>
        <w:jc w:val="left"/>
      </w:pPr>
    </w:p>
    <w:p w14:paraId="6E1B6102" w14:textId="77777777" w:rsidR="00DC40FC" w:rsidRDefault="00256F9D">
      <w:pPr>
        <w:pStyle w:val="Heading1"/>
        <w:numPr>
          <w:ilvl w:val="0"/>
          <w:numId w:val="3"/>
        </w:numPr>
        <w:tabs>
          <w:tab w:val="left" w:pos="933"/>
        </w:tabs>
        <w:spacing w:before="1"/>
      </w:pPr>
      <w:proofErr w:type="spellStart"/>
      <w:r>
        <w:rPr>
          <w:w w:val="105"/>
        </w:rPr>
        <w:t>Justification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description</w:t>
      </w:r>
      <w:proofErr w:type="spellEnd"/>
      <w:r>
        <w:rPr>
          <w:w w:val="105"/>
        </w:rPr>
        <w:t xml:space="preserve"> du </w:t>
      </w:r>
      <w:proofErr w:type="spellStart"/>
      <w:r>
        <w:rPr>
          <w:w w:val="105"/>
        </w:rPr>
        <w:t>projet</w:t>
      </w:r>
      <w:proofErr w:type="spellEnd"/>
      <w:r>
        <w:rPr>
          <w:w w:val="105"/>
        </w:rPr>
        <w:t xml:space="preserve"> et des </w:t>
      </w:r>
      <w:proofErr w:type="spellStart"/>
      <w:r>
        <w:rPr>
          <w:spacing w:val="-2"/>
          <w:w w:val="105"/>
        </w:rPr>
        <w:t>a</w:t>
      </w:r>
      <w:r>
        <w:rPr>
          <w:spacing w:val="-2"/>
          <w:w w:val="105"/>
        </w:rPr>
        <w:t>lternatives</w:t>
      </w:r>
      <w:proofErr w:type="spellEnd"/>
    </w:p>
    <w:p w14:paraId="2B65886F" w14:textId="77777777" w:rsidR="00DC40FC" w:rsidRDefault="00256F9D">
      <w:pPr>
        <w:pStyle w:val="BodyText"/>
        <w:spacing w:before="235" w:line="235" w:lineRule="auto"/>
        <w:ind w:left="498" w:right="213" w:firstLine="0"/>
      </w:pPr>
      <w:proofErr w:type="spellStart"/>
      <w:r>
        <w:rPr>
          <w:w w:val="105"/>
        </w:rPr>
        <w:t>Outre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d'EIE</w:t>
      </w:r>
      <w:proofErr w:type="spellEnd"/>
      <w:r>
        <w:rPr>
          <w:w w:val="105"/>
        </w:rPr>
        <w:t xml:space="preserve"> et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premier avis de </w:t>
      </w:r>
      <w:proofErr w:type="spellStart"/>
      <w:r>
        <w:rPr>
          <w:w w:val="105"/>
        </w:rPr>
        <w:t>scoping</w:t>
      </w:r>
      <w:proofErr w:type="spellEnd"/>
      <w:r>
        <w:rPr>
          <w:w w:val="105"/>
        </w:rPr>
        <w:t xml:space="preserve"> (28/06/2022), les points </w:t>
      </w:r>
      <w:proofErr w:type="spellStart"/>
      <w:r>
        <w:rPr>
          <w:w w:val="105"/>
        </w:rPr>
        <w:t>suivants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doivent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également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décrits</w:t>
      </w:r>
      <w:proofErr w:type="spellEnd"/>
      <w:r>
        <w:rPr>
          <w:w w:val="105"/>
        </w:rPr>
        <w:t xml:space="preserve"> :</w:t>
      </w:r>
    </w:p>
    <w:p w14:paraId="712FC3CB" w14:textId="77777777" w:rsidR="00DC40FC" w:rsidRDefault="00256F9D">
      <w:pPr>
        <w:pStyle w:val="ListParagraph"/>
        <w:numPr>
          <w:ilvl w:val="1"/>
          <w:numId w:val="3"/>
        </w:numPr>
        <w:tabs>
          <w:tab w:val="left" w:pos="1218"/>
        </w:tabs>
        <w:spacing w:before="5" w:line="230" w:lineRule="auto"/>
        <w:ind w:right="214"/>
        <w:rPr>
          <w:rFonts w:ascii="Courier New" w:hAnsi="Courier New"/>
        </w:rPr>
      </w:pPr>
      <w:proofErr w:type="spellStart"/>
      <w:r>
        <w:rPr>
          <w:w w:val="105"/>
        </w:rPr>
        <w:t>L'impact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interventions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d'optimisation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également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examiné</w:t>
      </w:r>
      <w:proofErr w:type="spellEnd"/>
      <w:r>
        <w:rPr>
          <w:w w:val="105"/>
        </w:rPr>
        <w:t xml:space="preserve"> dans </w:t>
      </w:r>
      <w:proofErr w:type="spellStart"/>
      <w:r>
        <w:rPr>
          <w:w w:val="105"/>
        </w:rPr>
        <w:t>l'EIE</w:t>
      </w:r>
      <w:proofErr w:type="spellEnd"/>
      <w:r>
        <w:rPr>
          <w:w w:val="105"/>
        </w:rPr>
        <w:t xml:space="preserve">. Ce point </w:t>
      </w:r>
      <w:proofErr w:type="spellStart"/>
      <w:r>
        <w:rPr>
          <w:w w:val="105"/>
        </w:rPr>
        <w:t>doit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clarifié</w:t>
      </w:r>
      <w:proofErr w:type="spellEnd"/>
      <w:r>
        <w:rPr>
          <w:w w:val="105"/>
        </w:rPr>
        <w:t>.</w:t>
      </w:r>
    </w:p>
    <w:p w14:paraId="507728CC" w14:textId="77777777" w:rsidR="00DC40FC" w:rsidRDefault="00256F9D">
      <w:pPr>
        <w:pStyle w:val="ListParagraph"/>
        <w:numPr>
          <w:ilvl w:val="1"/>
          <w:numId w:val="3"/>
        </w:numPr>
        <w:tabs>
          <w:tab w:val="left" w:pos="1218"/>
        </w:tabs>
        <w:spacing w:before="4" w:line="232" w:lineRule="auto"/>
        <w:ind w:right="212"/>
        <w:rPr>
          <w:rFonts w:ascii="Courier New" w:hAnsi="Courier New"/>
        </w:rPr>
      </w:pPr>
      <w:r>
        <w:t xml:space="preserve">Pour </w:t>
      </w:r>
      <w:proofErr w:type="spellStart"/>
      <w:r>
        <w:t>un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renou</w:t>
      </w:r>
      <w:r>
        <w:t>vellement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n'</w:t>
      </w:r>
      <w:r>
        <w:rPr>
          <w:spacing w:val="40"/>
        </w:rPr>
        <w:t>entraîne</w:t>
      </w:r>
      <w:proofErr w:type="spellEnd"/>
      <w:r>
        <w:t xml:space="preserve"> pas </w:t>
      </w:r>
      <w:proofErr w:type="spellStart"/>
      <w:r>
        <w:t>d'interventions</w:t>
      </w:r>
      <w:proofErr w:type="spellEnd"/>
      <w:r>
        <w:t xml:space="preserve"> </w:t>
      </w:r>
      <w:proofErr w:type="spellStart"/>
      <w:r>
        <w:t>physiques</w:t>
      </w:r>
      <w:proofErr w:type="spellEnd"/>
      <w:r>
        <w:t xml:space="preserve"> dans </w:t>
      </w:r>
      <w:proofErr w:type="spellStart"/>
      <w:r>
        <w:t>l'environnement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n'y</w:t>
      </w:r>
      <w:proofErr w:type="spellEnd"/>
      <w:r>
        <w:t xml:space="preserve"> a pas </w:t>
      </w:r>
      <w:proofErr w:type="spellStart"/>
      <w:r>
        <w:t>d'obligation</w:t>
      </w:r>
      <w:proofErr w:type="spellEnd"/>
      <w:r>
        <w:t xml:space="preserve"> </w:t>
      </w:r>
      <w:proofErr w:type="spellStart"/>
      <w:r>
        <w:t>d'EIE</w:t>
      </w:r>
      <w:proofErr w:type="spellEnd"/>
      <w:r>
        <w:t xml:space="preserve">.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tenu</w:t>
      </w:r>
      <w:proofErr w:type="spellEnd"/>
      <w:r>
        <w:t xml:space="preserve"> des </w:t>
      </w:r>
      <w:proofErr w:type="spellStart"/>
      <w:r>
        <w:t>interventions</w:t>
      </w:r>
      <w:proofErr w:type="spellEnd"/>
      <w:r>
        <w:t xml:space="preserve"> </w:t>
      </w:r>
      <w:proofErr w:type="spellStart"/>
      <w:r>
        <w:t>d'optimisation</w:t>
      </w:r>
      <w:proofErr w:type="spellEnd"/>
      <w:r>
        <w:t xml:space="preserve"> et du fait que les </w:t>
      </w:r>
      <w:proofErr w:type="spellStart"/>
      <w:r>
        <w:t>interventions</w:t>
      </w:r>
      <w:proofErr w:type="spellEnd"/>
      <w:r>
        <w:t xml:space="preserve"> </w:t>
      </w:r>
      <w:proofErr w:type="spellStart"/>
      <w:r>
        <w:t>physiques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interprétées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univoque</w:t>
      </w:r>
      <w:proofErr w:type="spellEnd"/>
      <w:r>
        <w:t xml:space="preserve">, </w:t>
      </w:r>
      <w:proofErr w:type="spellStart"/>
      <w:r>
        <w:t>l'exigence</w:t>
      </w:r>
      <w:proofErr w:type="spellEnd"/>
      <w:r>
        <w:t xml:space="preserve"> </w:t>
      </w:r>
      <w:proofErr w:type="spellStart"/>
      <w:r>
        <w:t>d</w:t>
      </w:r>
      <w:r>
        <w:t>'EIE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nuancée</w:t>
      </w:r>
      <w:proofErr w:type="spellEnd"/>
      <w:r>
        <w:t>.</w:t>
      </w:r>
    </w:p>
    <w:p w14:paraId="0665033D" w14:textId="77777777" w:rsidR="00DC40FC" w:rsidRDefault="00DC40FC">
      <w:pPr>
        <w:pStyle w:val="BodyText"/>
        <w:ind w:left="0" w:firstLine="0"/>
        <w:jc w:val="left"/>
        <w:rPr>
          <w:sz w:val="20"/>
        </w:rPr>
      </w:pPr>
    </w:p>
    <w:p w14:paraId="6C39E890" w14:textId="77777777" w:rsidR="00DC40FC" w:rsidRDefault="00256F9D">
      <w:pPr>
        <w:pStyle w:val="BodyText"/>
        <w:spacing w:before="240"/>
        <w:ind w:left="0" w:firstLine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014E29" wp14:editId="2A201D10">
                <wp:simplePos x="0" y="0"/>
                <wp:positionH relativeFrom="page">
                  <wp:posOffset>900988</wp:posOffset>
                </wp:positionH>
                <wp:positionV relativeFrom="paragraph">
                  <wp:posOffset>322775</wp:posOffset>
                </wp:positionV>
                <wp:extent cx="1829435" cy="63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635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829053" y="6095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ADE41" id="Graphic 6" o:spid="_x0000_s1026" style="position:absolute;margin-left:70.95pt;margin-top:25.4pt;width:144.05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" path="m1829053,l,,,6095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49BDF5E" w14:textId="77777777" w:rsidR="00DC40FC" w:rsidRDefault="00256F9D">
      <w:pPr>
        <w:spacing w:before="86" w:line="235" w:lineRule="auto"/>
        <w:ind w:left="498"/>
        <w:rPr>
          <w:sz w:val="18"/>
        </w:rPr>
      </w:pPr>
      <w:r>
        <w:rPr>
          <w:position w:val="6"/>
          <w:sz w:val="11"/>
        </w:rPr>
        <w:t xml:space="preserve">1 </w:t>
      </w:r>
      <w:proofErr w:type="spellStart"/>
      <w:r>
        <w:rPr>
          <w:sz w:val="18"/>
        </w:rPr>
        <w:t>Arrêté</w:t>
      </w:r>
      <w:proofErr w:type="spellEnd"/>
      <w:r>
        <w:rPr>
          <w:sz w:val="18"/>
        </w:rPr>
        <w:t xml:space="preserve"> du Gouvernement </w:t>
      </w:r>
      <w:proofErr w:type="spellStart"/>
      <w:r>
        <w:rPr>
          <w:sz w:val="18"/>
        </w:rPr>
        <w:t>flamand</w:t>
      </w:r>
      <w:proofErr w:type="spellEnd"/>
      <w:r>
        <w:rPr>
          <w:sz w:val="18"/>
        </w:rPr>
        <w:t xml:space="preserve"> du 10 </w:t>
      </w:r>
      <w:proofErr w:type="spellStart"/>
      <w:r>
        <w:rPr>
          <w:sz w:val="18"/>
        </w:rPr>
        <w:t>décembre</w:t>
      </w:r>
      <w:proofErr w:type="spellEnd"/>
      <w:r>
        <w:rPr>
          <w:sz w:val="18"/>
        </w:rPr>
        <w:t xml:space="preserve"> 2004 </w:t>
      </w:r>
      <w:proofErr w:type="spellStart"/>
      <w:r>
        <w:rPr>
          <w:sz w:val="18"/>
        </w:rPr>
        <w:t>établissant</w:t>
      </w:r>
      <w:proofErr w:type="spellEnd"/>
      <w:r>
        <w:rPr>
          <w:sz w:val="18"/>
        </w:rPr>
        <w:t xml:space="preserve"> les </w:t>
      </w:r>
      <w:proofErr w:type="spellStart"/>
      <w:r>
        <w:rPr>
          <w:sz w:val="18"/>
        </w:rPr>
        <w:t>catégories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projets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soumis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une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évaluation</w:t>
      </w:r>
      <w:proofErr w:type="spellEnd"/>
      <w:r>
        <w:rPr>
          <w:sz w:val="18"/>
        </w:rPr>
        <w:t xml:space="preserve"> des </w:t>
      </w:r>
      <w:proofErr w:type="spellStart"/>
      <w:r>
        <w:rPr>
          <w:sz w:val="18"/>
        </w:rPr>
        <w:t>incidences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l'environnement</w:t>
      </w:r>
      <w:proofErr w:type="spellEnd"/>
      <w:r>
        <w:rPr>
          <w:sz w:val="18"/>
        </w:rPr>
        <w:t xml:space="preserve">, B.S. 17 </w:t>
      </w:r>
      <w:proofErr w:type="spellStart"/>
      <w:r>
        <w:rPr>
          <w:sz w:val="18"/>
        </w:rPr>
        <w:t>février</w:t>
      </w:r>
      <w:proofErr w:type="spellEnd"/>
      <w:r>
        <w:rPr>
          <w:sz w:val="18"/>
        </w:rPr>
        <w:t xml:space="preserve"> 2005, </w:t>
      </w:r>
      <w:proofErr w:type="spellStart"/>
      <w:r>
        <w:rPr>
          <w:sz w:val="18"/>
        </w:rPr>
        <w:t>modifié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plusieurs</w:t>
      </w:r>
      <w:proofErr w:type="spellEnd"/>
      <w:r>
        <w:rPr>
          <w:sz w:val="18"/>
        </w:rPr>
        <w:t xml:space="preserve"> reprises.</w:t>
      </w:r>
    </w:p>
    <w:p w14:paraId="6AD4C0C9" w14:textId="77777777" w:rsidR="00DC40FC" w:rsidRDefault="00256F9D">
      <w:pPr>
        <w:spacing w:before="1" w:line="235" w:lineRule="auto"/>
        <w:ind w:left="498" w:right="321"/>
        <w:rPr>
          <w:sz w:val="18"/>
        </w:rPr>
      </w:pPr>
      <w:r>
        <w:rPr>
          <w:position w:val="6"/>
          <w:sz w:val="11"/>
        </w:rPr>
        <w:t xml:space="preserve">2 </w:t>
      </w:r>
      <w:proofErr w:type="spellStart"/>
      <w:r>
        <w:rPr>
          <w:sz w:val="18"/>
        </w:rPr>
        <w:t>Décret</w:t>
      </w:r>
      <w:proofErr w:type="spellEnd"/>
      <w:r>
        <w:rPr>
          <w:sz w:val="18"/>
        </w:rPr>
        <w:t xml:space="preserve"> du 5 </w:t>
      </w:r>
      <w:proofErr w:type="spellStart"/>
      <w:r>
        <w:rPr>
          <w:sz w:val="18"/>
        </w:rPr>
        <w:t>avril</w:t>
      </w:r>
      <w:proofErr w:type="spellEnd"/>
      <w:r>
        <w:rPr>
          <w:sz w:val="18"/>
        </w:rPr>
        <w:t xml:space="preserve"> 1995 </w:t>
      </w:r>
      <w:proofErr w:type="spellStart"/>
      <w:r>
        <w:rPr>
          <w:sz w:val="18"/>
        </w:rPr>
        <w:t>contenant</w:t>
      </w:r>
      <w:proofErr w:type="spellEnd"/>
      <w:r>
        <w:rPr>
          <w:sz w:val="18"/>
        </w:rPr>
        <w:t xml:space="preserve"> des </w:t>
      </w:r>
      <w:proofErr w:type="spellStart"/>
      <w:r>
        <w:rPr>
          <w:sz w:val="18"/>
        </w:rPr>
        <w:t>dispositions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générales</w:t>
      </w:r>
      <w:proofErr w:type="spellEnd"/>
      <w:r>
        <w:rPr>
          <w:sz w:val="18"/>
        </w:rPr>
        <w:t xml:space="preserve"> en </w:t>
      </w:r>
      <w:proofErr w:type="spellStart"/>
      <w:r>
        <w:rPr>
          <w:sz w:val="18"/>
        </w:rPr>
        <w:t>matière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politique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l'environnement</w:t>
      </w:r>
      <w:proofErr w:type="spellEnd"/>
      <w:r>
        <w:rPr>
          <w:sz w:val="18"/>
        </w:rPr>
        <w:t xml:space="preserve">, B.S. 3 juin 1995, tel que </w:t>
      </w:r>
      <w:proofErr w:type="spellStart"/>
      <w:r>
        <w:rPr>
          <w:sz w:val="18"/>
        </w:rPr>
        <w:t>repris</w:t>
      </w:r>
      <w:proofErr w:type="spellEnd"/>
      <w:r>
        <w:rPr>
          <w:sz w:val="18"/>
        </w:rPr>
        <w:t xml:space="preserve"> </w:t>
      </w:r>
      <w:r>
        <w:rPr>
          <w:spacing w:val="-2"/>
          <w:sz w:val="18"/>
        </w:rPr>
        <w:t>(DABM</w:t>
      </w:r>
      <w:r>
        <w:rPr>
          <w:spacing w:val="-2"/>
          <w:sz w:val="18"/>
        </w:rPr>
        <w:t>).</w:t>
      </w:r>
    </w:p>
    <w:p w14:paraId="7EF4BC3A" w14:textId="77777777" w:rsidR="00DC40FC" w:rsidRDefault="00DC40FC">
      <w:pPr>
        <w:spacing w:line="235" w:lineRule="auto"/>
        <w:rPr>
          <w:sz w:val="18"/>
        </w:rPr>
        <w:sectPr w:rsidR="00DC40FC">
          <w:footerReference w:type="default" r:id="rId9"/>
          <w:pgSz w:w="11910" w:h="16840"/>
          <w:pgMar w:top="1300" w:right="1200" w:bottom="1200" w:left="920" w:header="0" w:footer="1015" w:gutter="0"/>
          <w:pgNumType w:start="2"/>
          <w:cols w:space="720"/>
        </w:sectPr>
      </w:pPr>
    </w:p>
    <w:p w14:paraId="0DE5FBC7" w14:textId="77777777" w:rsidR="00DC40FC" w:rsidRDefault="00256F9D">
      <w:pPr>
        <w:pStyle w:val="ListParagraph"/>
        <w:numPr>
          <w:ilvl w:val="1"/>
          <w:numId w:val="3"/>
        </w:numPr>
        <w:tabs>
          <w:tab w:val="left" w:pos="1218"/>
        </w:tabs>
        <w:spacing w:before="85" w:line="232" w:lineRule="auto"/>
        <w:ind w:right="212"/>
        <w:rPr>
          <w:rFonts w:ascii="Courier New" w:hAnsi="Courier New"/>
        </w:rPr>
      </w:pPr>
      <w:proofErr w:type="spellStart"/>
      <w:r>
        <w:rPr>
          <w:w w:val="105"/>
        </w:rPr>
        <w:lastRenderedPageBreak/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préciser</w:t>
      </w:r>
      <w:proofErr w:type="spellEnd"/>
      <w:r>
        <w:rPr>
          <w:w w:val="105"/>
        </w:rPr>
        <w:t xml:space="preserve"> que </w:t>
      </w:r>
      <w:proofErr w:type="spellStart"/>
      <w:r>
        <w:rPr>
          <w:spacing w:val="-2"/>
          <w:w w:val="105"/>
        </w:rPr>
        <w:t>le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nombre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maximal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mouvements</w:t>
      </w:r>
      <w:proofErr w:type="spellEnd"/>
      <w:r>
        <w:rPr>
          <w:w w:val="105"/>
        </w:rPr>
        <w:t xml:space="preserve"> de vol par </w:t>
      </w:r>
      <w:proofErr w:type="spellStart"/>
      <w:r>
        <w:rPr>
          <w:w w:val="105"/>
        </w:rPr>
        <w:t>heure</w:t>
      </w:r>
      <w:proofErr w:type="spellEnd"/>
      <w:r>
        <w:rPr>
          <w:w w:val="105"/>
        </w:rPr>
        <w:t xml:space="preserve"> </w:t>
      </w:r>
      <w:r>
        <w:rPr>
          <w:spacing w:val="-2"/>
          <w:w w:val="105"/>
        </w:rPr>
        <w:t xml:space="preserve">ne change pas en raison des </w:t>
      </w:r>
      <w:proofErr w:type="spellStart"/>
      <w:r>
        <w:rPr>
          <w:spacing w:val="-2"/>
          <w:w w:val="105"/>
        </w:rPr>
        <w:t>interventions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d'optimisation</w:t>
      </w:r>
      <w:proofErr w:type="spellEnd"/>
      <w:r>
        <w:rPr>
          <w:spacing w:val="-2"/>
          <w:w w:val="105"/>
        </w:rPr>
        <w:t xml:space="preserve">. Le </w:t>
      </w:r>
      <w:proofErr w:type="spellStart"/>
      <w:r>
        <w:rPr>
          <w:spacing w:val="-2"/>
          <w:w w:val="105"/>
        </w:rPr>
        <w:t>nombre</w:t>
      </w:r>
      <w:proofErr w:type="spellEnd"/>
      <w:r>
        <w:rPr>
          <w:spacing w:val="-2"/>
          <w:w w:val="105"/>
        </w:rPr>
        <w:t xml:space="preserve"> maximum de </w:t>
      </w:r>
      <w:proofErr w:type="spellStart"/>
      <w:r>
        <w:rPr>
          <w:spacing w:val="-2"/>
          <w:w w:val="105"/>
        </w:rPr>
        <w:t>mouvements</w:t>
      </w:r>
      <w:proofErr w:type="spellEnd"/>
      <w:r>
        <w:rPr>
          <w:spacing w:val="-2"/>
          <w:w w:val="105"/>
        </w:rPr>
        <w:t xml:space="preserve"> de vol </w:t>
      </w:r>
      <w:proofErr w:type="spellStart"/>
      <w:r>
        <w:rPr>
          <w:spacing w:val="-2"/>
          <w:w w:val="105"/>
        </w:rPr>
        <w:t>avant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 xml:space="preserve">et </w:t>
      </w:r>
      <w:proofErr w:type="spellStart"/>
      <w:r>
        <w:rPr>
          <w:w w:val="105"/>
        </w:rPr>
        <w:t>après</w:t>
      </w:r>
      <w:proofErr w:type="spellEnd"/>
      <w:r>
        <w:rPr>
          <w:w w:val="105"/>
        </w:rPr>
        <w:t xml:space="preserve"> les </w:t>
      </w:r>
      <w:proofErr w:type="spellStart"/>
      <w:r>
        <w:rPr>
          <w:w w:val="105"/>
        </w:rPr>
        <w:t>interventions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d'optimisation</w:t>
      </w:r>
      <w:proofErr w:type="spellEnd"/>
      <w:r>
        <w:rPr>
          <w:w w:val="105"/>
        </w:rPr>
        <w:t xml:space="preserve"> sera </w:t>
      </w:r>
      <w:proofErr w:type="spellStart"/>
      <w:r>
        <w:rPr>
          <w:w w:val="105"/>
        </w:rPr>
        <w:t>indiqué</w:t>
      </w:r>
      <w:proofErr w:type="spellEnd"/>
      <w:r>
        <w:rPr>
          <w:w w:val="105"/>
        </w:rPr>
        <w:t>.</w:t>
      </w:r>
    </w:p>
    <w:p w14:paraId="4AF8BAC3" w14:textId="77777777" w:rsidR="00DC40FC" w:rsidRDefault="00256F9D">
      <w:pPr>
        <w:pStyle w:val="ListParagraph"/>
        <w:numPr>
          <w:ilvl w:val="1"/>
          <w:numId w:val="3"/>
        </w:numPr>
        <w:tabs>
          <w:tab w:val="left" w:pos="1218"/>
        </w:tabs>
        <w:spacing w:before="6" w:line="230" w:lineRule="auto"/>
        <w:ind w:right="217"/>
        <w:rPr>
          <w:rFonts w:ascii="Courier New" w:hAnsi="Courier New"/>
        </w:rPr>
      </w:pP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préciser</w:t>
      </w:r>
      <w:proofErr w:type="spellEnd"/>
      <w:r>
        <w:t xml:space="preserve"> </w:t>
      </w:r>
      <w:proofErr w:type="spellStart"/>
      <w:r>
        <w:t>s'il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la </w:t>
      </w:r>
      <w:proofErr w:type="spellStart"/>
      <w:r>
        <w:t>croissance</w:t>
      </w:r>
      <w:proofErr w:type="spellEnd"/>
      <w:r>
        <w:t xml:space="preserve"> </w:t>
      </w:r>
      <w:r>
        <w:t xml:space="preserve">du fret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</w:t>
      </w:r>
      <w:r>
        <w:rPr>
          <w:spacing w:val="-2"/>
        </w:rPr>
        <w:t>vols de nuit.</w:t>
      </w:r>
    </w:p>
    <w:p w14:paraId="4321B0E4" w14:textId="77777777" w:rsidR="00DC40FC" w:rsidRDefault="00256F9D">
      <w:pPr>
        <w:pStyle w:val="ListParagraph"/>
        <w:numPr>
          <w:ilvl w:val="1"/>
          <w:numId w:val="3"/>
        </w:numPr>
        <w:tabs>
          <w:tab w:val="left" w:pos="1217"/>
        </w:tabs>
        <w:spacing w:line="267" w:lineRule="exact"/>
        <w:ind w:left="1217" w:hanging="359"/>
        <w:rPr>
          <w:rFonts w:ascii="Courier New" w:hAnsi="Courier New"/>
        </w:rPr>
      </w:pPr>
      <w:r>
        <w:rPr>
          <w:spacing w:val="-2"/>
        </w:rPr>
        <w:t xml:space="preserve">La </w:t>
      </w:r>
      <w:proofErr w:type="spellStart"/>
      <w:r>
        <w:t>justification</w:t>
      </w:r>
      <w:proofErr w:type="spellEnd"/>
      <w:r>
        <w:t xml:space="preserve"> de la </w:t>
      </w:r>
      <w:proofErr w:type="spellStart"/>
      <w:r>
        <w:t>répartition</w:t>
      </w:r>
      <w:proofErr w:type="spellEnd"/>
      <w:r>
        <w:t xml:space="preserve"> modale </w:t>
      </w:r>
      <w:proofErr w:type="spellStart"/>
      <w:r>
        <w:t>utilisée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ajoutée</w:t>
      </w:r>
      <w:proofErr w:type="spellEnd"/>
      <w:r>
        <w:t>.</w:t>
      </w:r>
    </w:p>
    <w:p w14:paraId="7E8C03CD" w14:textId="77777777" w:rsidR="00DC40FC" w:rsidRDefault="00256F9D">
      <w:pPr>
        <w:pStyle w:val="ListParagraph"/>
        <w:numPr>
          <w:ilvl w:val="1"/>
          <w:numId w:val="3"/>
        </w:numPr>
        <w:tabs>
          <w:tab w:val="left" w:pos="1218"/>
        </w:tabs>
        <w:spacing w:line="235" w:lineRule="auto"/>
        <w:ind w:right="212"/>
        <w:rPr>
          <w:rFonts w:ascii="Courier New" w:hAnsi="Courier New"/>
          <w:position w:val="2"/>
        </w:rPr>
      </w:pPr>
      <w:r>
        <w:rPr>
          <w:w w:val="105"/>
          <w:position w:val="2"/>
        </w:rPr>
        <w:t xml:space="preserve">La </w:t>
      </w:r>
      <w:proofErr w:type="spellStart"/>
      <w:r>
        <w:rPr>
          <w:w w:val="105"/>
          <w:position w:val="2"/>
        </w:rPr>
        <w:t>description</w:t>
      </w:r>
      <w:proofErr w:type="spellEnd"/>
      <w:r>
        <w:rPr>
          <w:w w:val="105"/>
          <w:position w:val="2"/>
        </w:rPr>
        <w:t xml:space="preserve"> du </w:t>
      </w:r>
      <w:proofErr w:type="spellStart"/>
      <w:r>
        <w:rPr>
          <w:w w:val="105"/>
          <w:position w:val="2"/>
        </w:rPr>
        <w:t>projet</w:t>
      </w:r>
      <w:proofErr w:type="spellEnd"/>
      <w:r>
        <w:rPr>
          <w:w w:val="105"/>
          <w:position w:val="2"/>
        </w:rPr>
        <w:t xml:space="preserve"> </w:t>
      </w:r>
      <w:proofErr w:type="spellStart"/>
      <w:r>
        <w:rPr>
          <w:w w:val="105"/>
          <w:position w:val="2"/>
        </w:rPr>
        <w:t>indique</w:t>
      </w:r>
      <w:proofErr w:type="spellEnd"/>
      <w:r>
        <w:rPr>
          <w:w w:val="105"/>
          <w:position w:val="2"/>
        </w:rPr>
        <w:t xml:space="preserve"> que </w:t>
      </w:r>
      <w:proofErr w:type="spellStart"/>
      <w:r>
        <w:rPr>
          <w:w w:val="105"/>
          <w:position w:val="2"/>
        </w:rPr>
        <w:t>l'aéroport</w:t>
      </w:r>
      <w:proofErr w:type="spellEnd"/>
      <w:r>
        <w:rPr>
          <w:w w:val="105"/>
          <w:position w:val="2"/>
        </w:rPr>
        <w:t xml:space="preserve"> </w:t>
      </w:r>
      <w:proofErr w:type="spellStart"/>
      <w:r>
        <w:rPr>
          <w:w w:val="105"/>
          <w:position w:val="2"/>
        </w:rPr>
        <w:t>est</w:t>
      </w:r>
      <w:proofErr w:type="spellEnd"/>
      <w:r>
        <w:rPr>
          <w:w w:val="105"/>
          <w:position w:val="2"/>
        </w:rPr>
        <w:t xml:space="preserve"> </w:t>
      </w:r>
      <w:proofErr w:type="spellStart"/>
      <w:r>
        <w:rPr>
          <w:w w:val="105"/>
          <w:position w:val="2"/>
        </w:rPr>
        <w:t>neutre</w:t>
      </w:r>
      <w:proofErr w:type="spellEnd"/>
      <w:r>
        <w:rPr>
          <w:w w:val="105"/>
          <w:position w:val="2"/>
        </w:rPr>
        <w:t xml:space="preserve"> en </w:t>
      </w:r>
      <w:r>
        <w:rPr>
          <w:w w:val="105"/>
          <w:sz w:val="13"/>
        </w:rPr>
        <w:t>CO2</w:t>
      </w:r>
      <w:r>
        <w:rPr>
          <w:w w:val="105"/>
          <w:position w:val="2"/>
        </w:rPr>
        <w:t xml:space="preserve">. La </w:t>
      </w:r>
      <w:proofErr w:type="spellStart"/>
      <w:r>
        <w:rPr>
          <w:w w:val="105"/>
        </w:rPr>
        <w:t>neutralité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obtenue</w:t>
      </w:r>
      <w:proofErr w:type="spellEnd"/>
      <w:r>
        <w:rPr>
          <w:w w:val="105"/>
        </w:rPr>
        <w:t xml:space="preserve"> en </w:t>
      </w:r>
      <w:proofErr w:type="spellStart"/>
      <w:r>
        <w:rPr>
          <w:w w:val="105"/>
        </w:rPr>
        <w:t>réduisant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continuellement</w:t>
      </w:r>
      <w:proofErr w:type="spellEnd"/>
      <w:r>
        <w:rPr>
          <w:w w:val="105"/>
        </w:rPr>
        <w:t xml:space="preserve"> les </w:t>
      </w:r>
      <w:proofErr w:type="spellStart"/>
      <w:r>
        <w:rPr>
          <w:w w:val="105"/>
        </w:rPr>
        <w:t>émissions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champ</w:t>
      </w:r>
      <w:r>
        <w:rPr>
          <w:w w:val="105"/>
        </w:rPr>
        <w:t>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d'application</w:t>
      </w:r>
      <w:proofErr w:type="spellEnd"/>
      <w:r>
        <w:rPr>
          <w:w w:val="105"/>
        </w:rPr>
        <w:t xml:space="preserve"> </w:t>
      </w:r>
      <w:r>
        <w:t xml:space="preserve">1 </w:t>
      </w:r>
      <w:r>
        <w:rPr>
          <w:w w:val="105"/>
        </w:rPr>
        <w:t xml:space="preserve">et 2. </w:t>
      </w:r>
      <w:proofErr w:type="spellStart"/>
      <w:r>
        <w:rPr>
          <w:w w:val="105"/>
        </w:rPr>
        <w:t>L'ambition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l'aéroport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</w:t>
      </w:r>
      <w:r>
        <w:rPr>
          <w:spacing w:val="-12"/>
          <w:w w:val="105"/>
        </w:rPr>
        <w:t>atteindre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-12"/>
          <w:w w:val="105"/>
        </w:rPr>
        <w:t>un</w:t>
      </w:r>
      <w:proofErr w:type="spellEnd"/>
      <w:r>
        <w:rPr>
          <w:spacing w:val="-12"/>
          <w:w w:val="105"/>
        </w:rPr>
        <w:t xml:space="preserve"> niveau de </w:t>
      </w:r>
      <w:proofErr w:type="spellStart"/>
      <w:r>
        <w:rPr>
          <w:w w:val="105"/>
        </w:rPr>
        <w:t>carbone</w:t>
      </w:r>
      <w:proofErr w:type="spellEnd"/>
      <w:r>
        <w:rPr>
          <w:w w:val="105"/>
        </w:rPr>
        <w:t xml:space="preserve"> zéro pour </w:t>
      </w:r>
      <w:proofErr w:type="spellStart"/>
      <w:r>
        <w:rPr>
          <w:w w:val="105"/>
        </w:rPr>
        <w:t>ses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propres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activités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d'ici</w:t>
      </w:r>
      <w:proofErr w:type="spellEnd"/>
      <w:r>
        <w:rPr>
          <w:w w:val="105"/>
        </w:rPr>
        <w:t xml:space="preserve"> 2050. VMM </w:t>
      </w:r>
      <w:proofErr w:type="spellStart"/>
      <w:r>
        <w:rPr>
          <w:w w:val="105"/>
        </w:rPr>
        <w:t>demande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compris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avec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l'affirmation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selon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laquelle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position w:val="2"/>
        </w:rPr>
        <w:t>l'aéroport</w:t>
      </w:r>
      <w:proofErr w:type="spellEnd"/>
      <w:r>
        <w:rPr>
          <w:w w:val="105"/>
          <w:position w:val="2"/>
        </w:rPr>
        <w:t xml:space="preserve"> </w:t>
      </w:r>
      <w:proofErr w:type="spellStart"/>
      <w:r>
        <w:rPr>
          <w:w w:val="105"/>
          <w:position w:val="2"/>
        </w:rPr>
        <w:t>est</w:t>
      </w:r>
      <w:proofErr w:type="spellEnd"/>
      <w:r>
        <w:rPr>
          <w:w w:val="105"/>
          <w:position w:val="2"/>
        </w:rPr>
        <w:t xml:space="preserve"> déjà </w:t>
      </w:r>
      <w:proofErr w:type="spellStart"/>
      <w:r>
        <w:rPr>
          <w:w w:val="105"/>
          <w:position w:val="2"/>
        </w:rPr>
        <w:t>neutre</w:t>
      </w:r>
      <w:proofErr w:type="spellEnd"/>
      <w:r>
        <w:rPr>
          <w:w w:val="105"/>
          <w:position w:val="2"/>
        </w:rPr>
        <w:t xml:space="preserve"> en </w:t>
      </w:r>
      <w:r>
        <w:rPr>
          <w:w w:val="105"/>
          <w:sz w:val="13"/>
        </w:rPr>
        <w:t xml:space="preserve">CO2 à </w:t>
      </w:r>
      <w:proofErr w:type="spellStart"/>
      <w:r>
        <w:rPr>
          <w:w w:val="105"/>
          <w:position w:val="2"/>
        </w:rPr>
        <w:t>l'heure</w:t>
      </w:r>
      <w:proofErr w:type="spellEnd"/>
      <w:r>
        <w:rPr>
          <w:w w:val="105"/>
          <w:position w:val="2"/>
        </w:rPr>
        <w:t xml:space="preserve"> </w:t>
      </w:r>
      <w:proofErr w:type="spellStart"/>
      <w:r>
        <w:rPr>
          <w:w w:val="105"/>
          <w:position w:val="2"/>
        </w:rPr>
        <w:t>actue</w:t>
      </w:r>
      <w:r>
        <w:rPr>
          <w:w w:val="105"/>
          <w:position w:val="2"/>
        </w:rPr>
        <w:t>lle</w:t>
      </w:r>
      <w:proofErr w:type="spellEnd"/>
      <w:r>
        <w:rPr>
          <w:w w:val="105"/>
          <w:position w:val="2"/>
        </w:rPr>
        <w:t xml:space="preserve">. </w:t>
      </w:r>
      <w:proofErr w:type="spellStart"/>
      <w:r>
        <w:rPr>
          <w:w w:val="105"/>
          <w:position w:val="2"/>
        </w:rPr>
        <w:t>Veuillez</w:t>
      </w:r>
      <w:proofErr w:type="spellEnd"/>
      <w:r>
        <w:rPr>
          <w:w w:val="105"/>
          <w:position w:val="2"/>
        </w:rPr>
        <w:t xml:space="preserve"> </w:t>
      </w:r>
      <w:proofErr w:type="spellStart"/>
      <w:r>
        <w:rPr>
          <w:w w:val="105"/>
          <w:position w:val="2"/>
        </w:rPr>
        <w:t>clarifier</w:t>
      </w:r>
      <w:proofErr w:type="spellEnd"/>
      <w:r>
        <w:rPr>
          <w:w w:val="105"/>
          <w:position w:val="2"/>
        </w:rPr>
        <w:t xml:space="preserve"> et </w:t>
      </w:r>
      <w:proofErr w:type="spellStart"/>
      <w:r>
        <w:rPr>
          <w:w w:val="105"/>
          <w:position w:val="2"/>
        </w:rPr>
        <w:t>indiquer</w:t>
      </w:r>
      <w:proofErr w:type="spellEnd"/>
      <w:r>
        <w:rPr>
          <w:w w:val="105"/>
          <w:position w:val="2"/>
        </w:rPr>
        <w:t xml:space="preserve"> </w:t>
      </w:r>
      <w:proofErr w:type="spellStart"/>
      <w:r>
        <w:rPr>
          <w:w w:val="105"/>
          <w:position w:val="2"/>
        </w:rPr>
        <w:t>comment</w:t>
      </w:r>
      <w:proofErr w:type="spellEnd"/>
      <w:r>
        <w:rPr>
          <w:w w:val="105"/>
          <w:position w:val="2"/>
        </w:rPr>
        <w:t xml:space="preserve"> </w:t>
      </w:r>
      <w:proofErr w:type="spellStart"/>
      <w:r>
        <w:rPr>
          <w:w w:val="105"/>
          <w:position w:val="2"/>
        </w:rPr>
        <w:t>cela</w:t>
      </w:r>
      <w:proofErr w:type="spellEnd"/>
      <w:r>
        <w:rPr>
          <w:w w:val="105"/>
          <w:position w:val="2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/peut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ancré</w:t>
      </w:r>
      <w:proofErr w:type="spellEnd"/>
      <w:r>
        <w:rPr>
          <w:w w:val="105"/>
        </w:rPr>
        <w:t xml:space="preserve"> dans la prise de </w:t>
      </w:r>
      <w:proofErr w:type="spellStart"/>
      <w:r>
        <w:rPr>
          <w:w w:val="105"/>
        </w:rPr>
        <w:t>décision</w:t>
      </w:r>
      <w:proofErr w:type="spellEnd"/>
      <w:r>
        <w:rPr>
          <w:w w:val="105"/>
        </w:rPr>
        <w:t>.</w:t>
      </w:r>
    </w:p>
    <w:p w14:paraId="5C7ABBAB" w14:textId="77777777" w:rsidR="00DC40FC" w:rsidRDefault="00256F9D">
      <w:pPr>
        <w:pStyle w:val="ListParagraph"/>
        <w:numPr>
          <w:ilvl w:val="1"/>
          <w:numId w:val="3"/>
        </w:numPr>
        <w:tabs>
          <w:tab w:val="left" w:pos="1218"/>
        </w:tabs>
        <w:spacing w:line="230" w:lineRule="auto"/>
        <w:ind w:right="213"/>
        <w:rPr>
          <w:rFonts w:ascii="Courier New" w:hAnsi="Courier New"/>
        </w:rPr>
      </w:pPr>
      <w:r>
        <w:rPr>
          <w:w w:val="105"/>
        </w:rPr>
        <w:t xml:space="preserve">Le </w:t>
      </w:r>
      <w:proofErr w:type="spellStart"/>
      <w:r>
        <w:rPr>
          <w:w w:val="105"/>
        </w:rPr>
        <w:t>terme</w:t>
      </w:r>
      <w:proofErr w:type="spellEnd"/>
      <w:r>
        <w:rPr>
          <w:w w:val="105"/>
        </w:rPr>
        <w:t xml:space="preserve"> "</w:t>
      </w:r>
      <w:r>
        <w:rPr>
          <w:i/>
          <w:w w:val="105"/>
          <w:sz w:val="23"/>
        </w:rPr>
        <w:t xml:space="preserve">sous-stations" </w:t>
      </w:r>
      <w:proofErr w:type="spellStart"/>
      <w:r>
        <w:rPr>
          <w:i/>
          <w:w w:val="105"/>
          <w:sz w:val="23"/>
        </w:rPr>
        <w:t>est</w:t>
      </w:r>
      <w:proofErr w:type="spellEnd"/>
      <w:r>
        <w:rPr>
          <w:i/>
          <w:w w:val="105"/>
          <w:sz w:val="23"/>
        </w:rPr>
        <w:t xml:space="preserve"> </w:t>
      </w:r>
      <w:proofErr w:type="spellStart"/>
      <w:r>
        <w:rPr>
          <w:w w:val="105"/>
        </w:rPr>
        <w:t>utilisé</w:t>
      </w:r>
      <w:proofErr w:type="spellEnd"/>
      <w:r>
        <w:rPr>
          <w:w w:val="105"/>
        </w:rPr>
        <w:t xml:space="preserve"> à la page 31.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préciser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s'il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s'agit</w:t>
      </w:r>
      <w:proofErr w:type="spellEnd"/>
      <w:r>
        <w:rPr>
          <w:w w:val="105"/>
        </w:rPr>
        <w:t xml:space="preserve"> de transformateurs, en tenant </w:t>
      </w:r>
      <w:proofErr w:type="spellStart"/>
      <w:r>
        <w:rPr>
          <w:w w:val="105"/>
        </w:rPr>
        <w:t>compte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liste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classification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l'a</w:t>
      </w:r>
      <w:r>
        <w:rPr>
          <w:w w:val="105"/>
        </w:rPr>
        <w:t>daptation</w:t>
      </w:r>
      <w:proofErr w:type="spellEnd"/>
      <w:r>
        <w:rPr>
          <w:w w:val="105"/>
        </w:rPr>
        <w:t>.</w:t>
      </w:r>
    </w:p>
    <w:p w14:paraId="6B7E740C" w14:textId="77777777" w:rsidR="00DC40FC" w:rsidRDefault="00256F9D">
      <w:pPr>
        <w:pStyle w:val="ListParagraph"/>
        <w:numPr>
          <w:ilvl w:val="1"/>
          <w:numId w:val="3"/>
        </w:numPr>
        <w:tabs>
          <w:tab w:val="left" w:pos="1218"/>
        </w:tabs>
        <w:spacing w:line="230" w:lineRule="auto"/>
        <w:ind w:right="218"/>
        <w:rPr>
          <w:rFonts w:ascii="Courier New" w:hAnsi="Courier New"/>
        </w:rPr>
      </w:pP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préciser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calendrier</w:t>
      </w:r>
      <w:proofErr w:type="spellEnd"/>
      <w:r>
        <w:rPr>
          <w:w w:val="105"/>
        </w:rPr>
        <w:t xml:space="preserve"> de mise en </w:t>
      </w:r>
      <w:proofErr w:type="spellStart"/>
      <w:r>
        <w:rPr>
          <w:w w:val="105"/>
        </w:rPr>
        <w:t>œuvre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réductions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prévues</w:t>
      </w:r>
      <w:proofErr w:type="spellEnd"/>
      <w:r>
        <w:rPr>
          <w:w w:val="105"/>
        </w:rPr>
        <w:t xml:space="preserve"> dans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cadre</w:t>
      </w:r>
      <w:proofErr w:type="spellEnd"/>
      <w:r>
        <w:rPr>
          <w:w w:val="105"/>
        </w:rPr>
        <w:t xml:space="preserve"> du </w:t>
      </w:r>
      <w:proofErr w:type="spellStart"/>
      <w:r>
        <w:rPr>
          <w:w w:val="105"/>
        </w:rPr>
        <w:t>champ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d'application</w:t>
      </w:r>
      <w:proofErr w:type="spellEnd"/>
      <w:r>
        <w:rPr>
          <w:w w:val="105"/>
        </w:rPr>
        <w:t xml:space="preserve"> 3.</w:t>
      </w:r>
    </w:p>
    <w:p w14:paraId="6D36E3E5" w14:textId="77777777" w:rsidR="00DC40FC" w:rsidRDefault="00256F9D">
      <w:pPr>
        <w:pStyle w:val="ListParagraph"/>
        <w:numPr>
          <w:ilvl w:val="1"/>
          <w:numId w:val="3"/>
        </w:numPr>
        <w:tabs>
          <w:tab w:val="left" w:pos="1218"/>
        </w:tabs>
        <w:spacing w:before="3" w:line="230" w:lineRule="auto"/>
        <w:ind w:right="213"/>
        <w:rPr>
          <w:rFonts w:ascii="Courier New" w:hAnsi="Courier New"/>
        </w:rPr>
      </w:pP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clarifier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calendrier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conversion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chaufferie</w:t>
      </w:r>
      <w:proofErr w:type="spellEnd"/>
      <w:r>
        <w:rPr>
          <w:w w:val="105"/>
        </w:rPr>
        <w:t xml:space="preserve"> du </w:t>
      </w:r>
      <w:proofErr w:type="spellStart"/>
      <w:r>
        <w:rPr>
          <w:w w:val="105"/>
        </w:rPr>
        <w:t>côté</w:t>
      </w:r>
      <w:proofErr w:type="spellEnd"/>
      <w:r>
        <w:rPr>
          <w:w w:val="105"/>
        </w:rPr>
        <w:t xml:space="preserve"> fret de </w:t>
      </w:r>
      <w:proofErr w:type="spellStart"/>
      <w:r>
        <w:rPr>
          <w:w w:val="105"/>
        </w:rPr>
        <w:t>l'aéroport</w:t>
      </w:r>
      <w:proofErr w:type="spellEnd"/>
      <w:r>
        <w:rPr>
          <w:w w:val="105"/>
        </w:rPr>
        <w:t xml:space="preserve"> à </w:t>
      </w:r>
      <w:proofErr w:type="spellStart"/>
      <w:r>
        <w:rPr>
          <w:w w:val="105"/>
        </w:rPr>
        <w:t>une</w:t>
      </w:r>
      <w:proofErr w:type="spellEnd"/>
      <w:r>
        <w:rPr>
          <w:w w:val="105"/>
        </w:rPr>
        <w:t xml:space="preserve"> variante sans énergie </w:t>
      </w:r>
      <w:proofErr w:type="spellStart"/>
      <w:r>
        <w:rPr>
          <w:w w:val="105"/>
        </w:rPr>
        <w:t>fo</w:t>
      </w:r>
      <w:r>
        <w:rPr>
          <w:w w:val="105"/>
        </w:rPr>
        <w:t>ssile</w:t>
      </w:r>
      <w:proofErr w:type="spellEnd"/>
      <w:r>
        <w:rPr>
          <w:w w:val="105"/>
        </w:rPr>
        <w:t>.</w:t>
      </w:r>
    </w:p>
    <w:p w14:paraId="6DD1CBFD" w14:textId="77777777" w:rsidR="00DC40FC" w:rsidRDefault="00256F9D">
      <w:pPr>
        <w:pStyle w:val="ListParagraph"/>
        <w:numPr>
          <w:ilvl w:val="1"/>
          <w:numId w:val="3"/>
        </w:numPr>
        <w:tabs>
          <w:tab w:val="left" w:pos="1218"/>
        </w:tabs>
        <w:spacing w:before="5" w:line="230" w:lineRule="auto"/>
        <w:ind w:right="218"/>
        <w:rPr>
          <w:rFonts w:ascii="Courier New" w:hAnsi="Courier New"/>
        </w:rPr>
      </w:pPr>
      <w:r>
        <w:rPr>
          <w:spacing w:val="-2"/>
          <w:w w:val="105"/>
        </w:rPr>
        <w:t xml:space="preserve">Le </w:t>
      </w:r>
      <w:proofErr w:type="spellStart"/>
      <w:r>
        <w:rPr>
          <w:w w:val="105"/>
        </w:rPr>
        <w:t>statut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actuel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différenciation</w:t>
      </w:r>
      <w:proofErr w:type="spellEnd"/>
      <w:r>
        <w:rPr>
          <w:w w:val="105"/>
        </w:rPr>
        <w:t xml:space="preserve"> tarifaire </w:t>
      </w:r>
      <w:proofErr w:type="spellStart"/>
      <w:r>
        <w:rPr>
          <w:w w:val="105"/>
        </w:rPr>
        <w:t>doit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clarifié</w:t>
      </w:r>
      <w:proofErr w:type="spellEnd"/>
      <w:r>
        <w:rPr>
          <w:w w:val="105"/>
        </w:rPr>
        <w:t>.</w:t>
      </w:r>
    </w:p>
    <w:p w14:paraId="248B963C" w14:textId="77777777" w:rsidR="00DC40FC" w:rsidRDefault="00256F9D">
      <w:pPr>
        <w:pStyle w:val="ListParagraph"/>
        <w:numPr>
          <w:ilvl w:val="1"/>
          <w:numId w:val="3"/>
        </w:numPr>
        <w:tabs>
          <w:tab w:val="left" w:pos="1218"/>
        </w:tabs>
        <w:spacing w:before="6" w:line="230" w:lineRule="auto"/>
        <w:ind w:right="212"/>
        <w:rPr>
          <w:rFonts w:ascii="Courier New" w:hAnsi="Courier New"/>
        </w:rPr>
      </w:pPr>
      <w:r>
        <w:t xml:space="preserve">Les </w:t>
      </w:r>
      <w:proofErr w:type="spellStart"/>
      <w:r>
        <w:t>chiffres</w:t>
      </w:r>
      <w:proofErr w:type="spellEnd"/>
      <w:r>
        <w:t xml:space="preserve"> de </w:t>
      </w:r>
      <w:proofErr w:type="spellStart"/>
      <w:r>
        <w:t>l'emploi</w:t>
      </w:r>
      <w:proofErr w:type="spellEnd"/>
      <w:r>
        <w:t xml:space="preserve"> </w:t>
      </w:r>
      <w:proofErr w:type="spellStart"/>
      <w:r>
        <w:t>diffèrent</w:t>
      </w:r>
      <w:proofErr w:type="spellEnd"/>
      <w:r>
        <w:t xml:space="preserve"> des </w:t>
      </w:r>
      <w:proofErr w:type="spellStart"/>
      <w:r>
        <w:t>rapports</w:t>
      </w:r>
      <w:proofErr w:type="spellEnd"/>
      <w:r>
        <w:t xml:space="preserve"> de la </w:t>
      </w:r>
      <w:proofErr w:type="spellStart"/>
      <w:r>
        <w:t>Banque</w:t>
      </w:r>
      <w:proofErr w:type="spellEnd"/>
      <w:r>
        <w:t xml:space="preserve"> nationale de </w:t>
      </w:r>
      <w:proofErr w:type="spellStart"/>
      <w:r>
        <w:t>Belgique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</w:t>
      </w:r>
      <w:proofErr w:type="spellStart"/>
      <w:r>
        <w:t>d'utiliser</w:t>
      </w:r>
      <w:proofErr w:type="spellEnd"/>
      <w:r>
        <w:t xml:space="preserve"> les </w:t>
      </w:r>
      <w:proofErr w:type="spellStart"/>
      <w:r>
        <w:t>chiffres</w:t>
      </w:r>
      <w:proofErr w:type="spellEnd"/>
      <w:r>
        <w:t xml:space="preserve"> les plus corrects.</w:t>
      </w:r>
    </w:p>
    <w:p w14:paraId="1A0F2FE0" w14:textId="77777777" w:rsidR="00DC40FC" w:rsidRDefault="00256F9D">
      <w:pPr>
        <w:pStyle w:val="ListParagraph"/>
        <w:numPr>
          <w:ilvl w:val="1"/>
          <w:numId w:val="3"/>
        </w:numPr>
        <w:tabs>
          <w:tab w:val="left" w:pos="1218"/>
        </w:tabs>
        <w:spacing w:before="5" w:line="230" w:lineRule="auto"/>
        <w:ind w:right="216"/>
        <w:rPr>
          <w:rFonts w:ascii="Courier New" w:hAnsi="Courier New"/>
        </w:rPr>
      </w:pP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indiqué</w:t>
      </w:r>
      <w:proofErr w:type="spellEnd"/>
      <w:r>
        <w:t xml:space="preserve"> que BAC a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respecté</w:t>
      </w:r>
      <w:proofErr w:type="spellEnd"/>
      <w:r>
        <w:t xml:space="preserve"> les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spéciales</w:t>
      </w:r>
      <w:proofErr w:type="spellEnd"/>
      <w:r>
        <w:t xml:space="preserve"> </w:t>
      </w:r>
      <w:proofErr w:type="spellStart"/>
      <w:r>
        <w:t>imposées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le</w:t>
      </w:r>
      <w:proofErr w:type="spellEnd"/>
      <w:r>
        <w:t xml:space="preserve"> </w:t>
      </w:r>
      <w:proofErr w:type="spellStart"/>
      <w:r>
        <w:t>vérifier</w:t>
      </w:r>
      <w:proofErr w:type="spellEnd"/>
      <w:r>
        <w:t>.</w:t>
      </w:r>
    </w:p>
    <w:p w14:paraId="53AC6111" w14:textId="77777777" w:rsidR="00DC40FC" w:rsidRDefault="00256F9D">
      <w:pPr>
        <w:pStyle w:val="ListParagraph"/>
        <w:numPr>
          <w:ilvl w:val="1"/>
          <w:numId w:val="3"/>
        </w:numPr>
        <w:tabs>
          <w:tab w:val="left" w:pos="1218"/>
        </w:tabs>
        <w:spacing w:before="4" w:line="232" w:lineRule="auto"/>
        <w:ind w:right="214"/>
        <w:rPr>
          <w:rFonts w:ascii="Courier New" w:hAnsi="Courier New"/>
        </w:rPr>
      </w:pPr>
      <w:r>
        <w:rPr>
          <w:w w:val="105"/>
        </w:rPr>
        <w:t xml:space="preserve">La </w:t>
      </w:r>
      <w:proofErr w:type="spellStart"/>
      <w:r>
        <w:rPr>
          <w:w w:val="105"/>
        </w:rPr>
        <w:t>description</w:t>
      </w:r>
      <w:proofErr w:type="spellEnd"/>
      <w:r>
        <w:rPr>
          <w:w w:val="105"/>
        </w:rPr>
        <w:t xml:space="preserve"> du </w:t>
      </w:r>
      <w:proofErr w:type="spellStart"/>
      <w:r>
        <w:rPr>
          <w:w w:val="105"/>
        </w:rPr>
        <w:t>projet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indique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qu'il</w:t>
      </w:r>
      <w:proofErr w:type="spellEnd"/>
      <w:r>
        <w:rPr>
          <w:w w:val="105"/>
        </w:rPr>
        <w:t xml:space="preserve"> y a </w:t>
      </w:r>
      <w:proofErr w:type="spellStart"/>
      <w:r>
        <w:rPr>
          <w:w w:val="105"/>
        </w:rPr>
        <w:t>une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évolution</w:t>
      </w:r>
      <w:proofErr w:type="spellEnd"/>
      <w:r>
        <w:rPr>
          <w:w w:val="105"/>
        </w:rPr>
        <w:t xml:space="preserve"> continue vers des </w:t>
      </w:r>
      <w:proofErr w:type="spellStart"/>
      <w:r>
        <w:rPr>
          <w:w w:val="105"/>
        </w:rPr>
        <w:t>avions</w:t>
      </w:r>
      <w:proofErr w:type="spellEnd"/>
      <w:r>
        <w:rPr>
          <w:w w:val="105"/>
        </w:rPr>
        <w:t xml:space="preserve"> plus durables au sein de la </w:t>
      </w:r>
      <w:proofErr w:type="spellStart"/>
      <w:r>
        <w:rPr>
          <w:w w:val="105"/>
        </w:rPr>
        <w:t>flotte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d'avions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opérant</w:t>
      </w:r>
      <w:proofErr w:type="spellEnd"/>
      <w:r>
        <w:rPr>
          <w:w w:val="105"/>
        </w:rPr>
        <w:t xml:space="preserve"> à </w:t>
      </w:r>
      <w:proofErr w:type="spellStart"/>
      <w:r>
        <w:rPr>
          <w:w w:val="105"/>
        </w:rPr>
        <w:t>l'aéroport</w:t>
      </w:r>
      <w:proofErr w:type="spellEnd"/>
      <w:r>
        <w:rPr>
          <w:w w:val="105"/>
        </w:rPr>
        <w:t xml:space="preserve"> de Bruxelles. </w:t>
      </w:r>
      <w:proofErr w:type="spellStart"/>
      <w:r>
        <w:rPr>
          <w:w w:val="105"/>
        </w:rPr>
        <w:t>Cette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affirmation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étayée</w:t>
      </w:r>
      <w:proofErr w:type="spellEnd"/>
      <w:r>
        <w:rPr>
          <w:w w:val="105"/>
        </w:rPr>
        <w:t>.</w:t>
      </w:r>
    </w:p>
    <w:p w14:paraId="1714A7F7" w14:textId="77777777" w:rsidR="00DC40FC" w:rsidRDefault="00256F9D">
      <w:pPr>
        <w:pStyle w:val="ListParagraph"/>
        <w:numPr>
          <w:ilvl w:val="1"/>
          <w:numId w:val="3"/>
        </w:numPr>
        <w:tabs>
          <w:tab w:val="left" w:pos="1218"/>
        </w:tabs>
        <w:spacing w:before="5" w:line="230" w:lineRule="auto"/>
        <w:ind w:right="218"/>
        <w:rPr>
          <w:rFonts w:ascii="Courier New" w:hAnsi="Courier New"/>
        </w:rPr>
      </w:pP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préciser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les </w:t>
      </w:r>
      <w:proofErr w:type="spellStart"/>
      <w:r>
        <w:t>contours</w:t>
      </w:r>
      <w:proofErr w:type="spellEnd"/>
      <w:r>
        <w:t xml:space="preserve"> de </w:t>
      </w:r>
      <w:proofErr w:type="spellStart"/>
      <w:r>
        <w:t>fréquence</w:t>
      </w:r>
      <w:proofErr w:type="spellEnd"/>
      <w:r>
        <w:t xml:space="preserve"> (p.5</w:t>
      </w:r>
      <w:r>
        <w:t xml:space="preserve">3) ont </w:t>
      </w:r>
      <w:proofErr w:type="spellStart"/>
      <w:r>
        <w:t>été</w:t>
      </w:r>
      <w:proofErr w:type="spellEnd"/>
      <w:r>
        <w:t xml:space="preserve"> </w:t>
      </w:r>
      <w:proofErr w:type="spellStart"/>
      <w:r>
        <w:rPr>
          <w:spacing w:val="-2"/>
        </w:rPr>
        <w:t>calculés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modélisés</w:t>
      </w:r>
      <w:proofErr w:type="spellEnd"/>
      <w:r>
        <w:rPr>
          <w:spacing w:val="-2"/>
        </w:rPr>
        <w:t>.</w:t>
      </w:r>
    </w:p>
    <w:p w14:paraId="0E7C5998" w14:textId="77777777" w:rsidR="00DC40FC" w:rsidRDefault="00256F9D">
      <w:pPr>
        <w:pStyle w:val="ListParagraph"/>
        <w:numPr>
          <w:ilvl w:val="1"/>
          <w:numId w:val="3"/>
        </w:numPr>
        <w:tabs>
          <w:tab w:val="left" w:pos="1218"/>
        </w:tabs>
        <w:spacing w:before="4" w:line="232" w:lineRule="auto"/>
        <w:ind w:right="211"/>
        <w:rPr>
          <w:rFonts w:ascii="Courier New" w:hAnsi="Courier New"/>
        </w:rPr>
      </w:pPr>
      <w:r>
        <w:rPr>
          <w:w w:val="105"/>
        </w:rPr>
        <w:t xml:space="preserve">Les </w:t>
      </w:r>
      <w:proofErr w:type="spellStart"/>
      <w:r>
        <w:rPr>
          <w:w w:val="105"/>
        </w:rPr>
        <w:t>aires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dégivrage</w:t>
      </w:r>
      <w:proofErr w:type="spellEnd"/>
      <w:r>
        <w:rPr>
          <w:w w:val="105"/>
        </w:rPr>
        <w:t xml:space="preserve"> 950 à 955 ne </w:t>
      </w:r>
      <w:proofErr w:type="spellStart"/>
      <w:r>
        <w:rPr>
          <w:w w:val="105"/>
        </w:rPr>
        <w:t>sont</w:t>
      </w:r>
      <w:proofErr w:type="spellEnd"/>
      <w:r>
        <w:rPr>
          <w:w w:val="105"/>
        </w:rPr>
        <w:t xml:space="preserve"> pas </w:t>
      </w:r>
      <w:proofErr w:type="spellStart"/>
      <w:r>
        <w:rPr>
          <w:w w:val="105"/>
        </w:rPr>
        <w:t>reliées</w:t>
      </w:r>
      <w:proofErr w:type="spellEnd"/>
      <w:r>
        <w:rPr>
          <w:w w:val="105"/>
        </w:rPr>
        <w:t xml:space="preserve"> à la STEP.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clarifier</w:t>
      </w:r>
      <w:proofErr w:type="spellEnd"/>
      <w:r>
        <w:rPr>
          <w:w w:val="105"/>
        </w:rPr>
        <w:t xml:space="preserve"> si ces sites </w:t>
      </w:r>
      <w:proofErr w:type="spellStart"/>
      <w:r>
        <w:rPr>
          <w:w w:val="105"/>
        </w:rPr>
        <w:t>sont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effectivement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toujours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utilisés</w:t>
      </w:r>
      <w:proofErr w:type="spellEnd"/>
      <w:r>
        <w:rPr>
          <w:w w:val="105"/>
        </w:rPr>
        <w:t xml:space="preserve"> pour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dégivrage</w:t>
      </w:r>
      <w:proofErr w:type="spellEnd"/>
      <w:r>
        <w:rPr>
          <w:w w:val="105"/>
        </w:rPr>
        <w:t xml:space="preserve"> et </w:t>
      </w:r>
      <w:r>
        <w:rPr>
          <w:spacing w:val="-8"/>
          <w:w w:val="105"/>
        </w:rPr>
        <w:t xml:space="preserve">dans </w:t>
      </w:r>
      <w:proofErr w:type="spellStart"/>
      <w:r>
        <w:rPr>
          <w:w w:val="105"/>
        </w:rPr>
        <w:t>quelle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mesure</w:t>
      </w:r>
      <w:proofErr w:type="spellEnd"/>
      <w:r>
        <w:rPr>
          <w:w w:val="105"/>
        </w:rPr>
        <w:t>.</w:t>
      </w:r>
    </w:p>
    <w:p w14:paraId="5385CBCC" w14:textId="77777777" w:rsidR="00DC40FC" w:rsidRDefault="00256F9D">
      <w:pPr>
        <w:pStyle w:val="ListParagraph"/>
        <w:numPr>
          <w:ilvl w:val="1"/>
          <w:numId w:val="3"/>
        </w:numPr>
        <w:tabs>
          <w:tab w:val="left" w:pos="1217"/>
        </w:tabs>
        <w:spacing w:line="268" w:lineRule="exact"/>
        <w:ind w:left="1217" w:hanging="359"/>
        <w:rPr>
          <w:rFonts w:ascii="Courier New" w:hAnsi="Courier New"/>
        </w:rPr>
      </w:pP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fait </w:t>
      </w:r>
      <w:proofErr w:type="spellStart"/>
      <w:r>
        <w:rPr>
          <w:w w:val="105"/>
        </w:rPr>
        <w:t>référence</w:t>
      </w:r>
      <w:proofErr w:type="spellEnd"/>
      <w:r>
        <w:rPr>
          <w:w w:val="105"/>
        </w:rPr>
        <w:t xml:space="preserve"> à </w:t>
      </w:r>
      <w:proofErr w:type="spellStart"/>
      <w:r>
        <w:rPr>
          <w:w w:val="105"/>
        </w:rPr>
        <w:t>Vlarem</w:t>
      </w:r>
      <w:proofErr w:type="spellEnd"/>
      <w:r>
        <w:rPr>
          <w:w w:val="105"/>
        </w:rPr>
        <w:t xml:space="preserve"> I. </w:t>
      </w:r>
      <w:proofErr w:type="spellStart"/>
      <w:r>
        <w:rPr>
          <w:spacing w:val="-4"/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modifier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</w:t>
      </w:r>
      <w:proofErr w:type="spellEnd"/>
      <w:r>
        <w:rPr>
          <w:w w:val="105"/>
        </w:rPr>
        <w:t xml:space="preserve"> point</w:t>
      </w:r>
      <w:r>
        <w:rPr>
          <w:spacing w:val="-2"/>
          <w:w w:val="105"/>
        </w:rPr>
        <w:t>.</w:t>
      </w:r>
    </w:p>
    <w:p w14:paraId="4EE8380F" w14:textId="77777777" w:rsidR="00DC40FC" w:rsidRDefault="00256F9D">
      <w:pPr>
        <w:pStyle w:val="ListParagraph"/>
        <w:numPr>
          <w:ilvl w:val="1"/>
          <w:numId w:val="3"/>
        </w:numPr>
        <w:tabs>
          <w:tab w:val="left" w:pos="1218"/>
        </w:tabs>
        <w:spacing w:line="235" w:lineRule="auto"/>
        <w:ind w:right="213"/>
        <w:rPr>
          <w:rFonts w:ascii="Courier New" w:hAnsi="Courier New"/>
        </w:rPr>
      </w:pPr>
      <w:r>
        <w:t xml:space="preserve">Le </w:t>
      </w:r>
      <w:proofErr w:type="spellStart"/>
      <w:r>
        <w:t>choix</w:t>
      </w:r>
      <w:proofErr w:type="spellEnd"/>
      <w:r>
        <w:t xml:space="preserve"> des routes de vol et la </w:t>
      </w:r>
      <w:proofErr w:type="spellStart"/>
      <w:r>
        <w:t>répartition</w:t>
      </w:r>
      <w:proofErr w:type="spellEnd"/>
      <w:r>
        <w:t xml:space="preserve"> de </w:t>
      </w:r>
      <w:proofErr w:type="spellStart"/>
      <w:r>
        <w:t>l'utilisation</w:t>
      </w:r>
      <w:proofErr w:type="spellEnd"/>
      <w:r>
        <w:t xml:space="preserve"> des pistes ne font pas </w:t>
      </w:r>
      <w:proofErr w:type="spellStart"/>
      <w:r>
        <w:t>partie</w:t>
      </w:r>
      <w:proofErr w:type="spellEnd"/>
      <w:r>
        <w:t xml:space="preserve"> de </w:t>
      </w:r>
      <w:proofErr w:type="spellStart"/>
      <w:r>
        <w:t>l'EIE</w:t>
      </w:r>
      <w:proofErr w:type="spellEnd"/>
      <w:r>
        <w:t xml:space="preserve"> (</w:t>
      </w:r>
      <w:proofErr w:type="spellStart"/>
      <w:r>
        <w:t>compétence</w:t>
      </w:r>
      <w:proofErr w:type="spellEnd"/>
      <w:r>
        <w:t xml:space="preserve"> fédérale). Les différents </w:t>
      </w:r>
      <w:proofErr w:type="spellStart"/>
      <w:r>
        <w:t>scénarios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calculés</w:t>
      </w:r>
      <w:proofErr w:type="spellEnd"/>
      <w:r>
        <w:t xml:space="preserve"> en </w:t>
      </w:r>
      <w:proofErr w:type="spellStart"/>
      <w:r>
        <w:t>maintenant</w:t>
      </w:r>
      <w:proofErr w:type="spellEnd"/>
      <w:r>
        <w:t xml:space="preserve"> les </w:t>
      </w:r>
      <w:proofErr w:type="spellStart"/>
      <w:r>
        <w:t>itinéraires</w:t>
      </w:r>
      <w:proofErr w:type="spellEnd"/>
      <w:r>
        <w:t xml:space="preserve"> de vol et </w:t>
      </w:r>
      <w:proofErr w:type="spellStart"/>
      <w:r>
        <w:t>l'utilisation</w:t>
      </w:r>
      <w:proofErr w:type="spellEnd"/>
      <w:r>
        <w:t xml:space="preserve"> des pistes </w:t>
      </w:r>
      <w:proofErr w:type="spellStart"/>
      <w:r>
        <w:t>actue</w:t>
      </w:r>
      <w:r>
        <w:t>ls</w:t>
      </w:r>
      <w:proofErr w:type="spellEnd"/>
      <w:r>
        <w:t xml:space="preserve">. Les </w:t>
      </w:r>
      <w:proofErr w:type="spellStart"/>
      <w:r>
        <w:t>données</w:t>
      </w:r>
      <w:proofErr w:type="spellEnd"/>
      <w:r>
        <w:t xml:space="preserve"> ci-</w:t>
      </w:r>
      <w:proofErr w:type="spellStart"/>
      <w:r>
        <w:t>jointes</w:t>
      </w:r>
      <w:proofErr w:type="spellEnd"/>
      <w:r>
        <w:t xml:space="preserve"> </w:t>
      </w:r>
      <w:proofErr w:type="spellStart"/>
      <w:r>
        <w:t>semblent</w:t>
      </w:r>
      <w:proofErr w:type="spellEnd"/>
      <w:r>
        <w:t xml:space="preserve"> </w:t>
      </w:r>
      <w:proofErr w:type="spellStart"/>
      <w:r>
        <w:t>suggérer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changement </w:t>
      </w:r>
      <w:proofErr w:type="spellStart"/>
      <w:r>
        <w:t>significatif</w:t>
      </w:r>
      <w:proofErr w:type="spellEnd"/>
      <w:r>
        <w:t xml:space="preserve"> des routes de vol et/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l'utilisation</w:t>
      </w:r>
      <w:proofErr w:type="spellEnd"/>
      <w:r>
        <w:t xml:space="preserve"> des pistes.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nécessaire de </w:t>
      </w:r>
      <w:proofErr w:type="spellStart"/>
      <w:r>
        <w:t>préciser</w:t>
      </w:r>
      <w:proofErr w:type="spellEnd"/>
      <w:r>
        <w:t xml:space="preserve"> que ces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n'ont</w:t>
      </w:r>
      <w:proofErr w:type="spellEnd"/>
      <w:r>
        <w:t xml:space="preserve"> pas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modifiés</w:t>
      </w:r>
      <w:proofErr w:type="spellEnd"/>
      <w:r>
        <w:t>.</w:t>
      </w:r>
    </w:p>
    <w:p w14:paraId="3DBB8751" w14:textId="77777777" w:rsidR="00DC40FC" w:rsidRDefault="00256F9D">
      <w:pPr>
        <w:pStyle w:val="ListParagraph"/>
        <w:numPr>
          <w:ilvl w:val="1"/>
          <w:numId w:val="3"/>
        </w:numPr>
        <w:tabs>
          <w:tab w:val="left" w:pos="1218"/>
        </w:tabs>
        <w:spacing w:before="1" w:line="230" w:lineRule="auto"/>
        <w:ind w:right="216"/>
        <w:rPr>
          <w:rFonts w:ascii="Courier New" w:hAnsi="Courier New"/>
        </w:rPr>
      </w:pPr>
      <w:r>
        <w:t xml:space="preserve">Les </w:t>
      </w:r>
      <w:proofErr w:type="spellStart"/>
      <w:r>
        <w:t>hypothèses</w:t>
      </w:r>
      <w:proofErr w:type="spellEnd"/>
      <w:r>
        <w:t xml:space="preserve"> et </w:t>
      </w:r>
      <w:proofErr w:type="spellStart"/>
      <w:r>
        <w:t>postulats</w:t>
      </w:r>
      <w:proofErr w:type="spellEnd"/>
      <w:r>
        <w:t xml:space="preserve"> du scénario de </w:t>
      </w:r>
      <w:proofErr w:type="spellStart"/>
      <w:r>
        <w:t>croissance</w:t>
      </w:r>
      <w:proofErr w:type="spellEnd"/>
      <w:r>
        <w:t xml:space="preserve"> réalis</w:t>
      </w:r>
      <w:r>
        <w:t xml:space="preserve">te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clarifiés</w:t>
      </w:r>
      <w:proofErr w:type="spellEnd"/>
      <w:r>
        <w:t xml:space="preserve"> et </w:t>
      </w:r>
      <w:proofErr w:type="spellStart"/>
      <w:r>
        <w:t>étayés</w:t>
      </w:r>
      <w:proofErr w:type="spellEnd"/>
      <w:r>
        <w:t xml:space="preserve">, comme par </w:t>
      </w:r>
      <w:proofErr w:type="spellStart"/>
      <w:r>
        <w:t>exemple</w:t>
      </w:r>
      <w:proofErr w:type="spellEnd"/>
    </w:p>
    <w:p w14:paraId="5E430F88" w14:textId="77777777" w:rsidR="00DC40FC" w:rsidRDefault="00256F9D">
      <w:pPr>
        <w:pStyle w:val="ListParagraph"/>
        <w:numPr>
          <w:ilvl w:val="2"/>
          <w:numId w:val="3"/>
        </w:numPr>
        <w:tabs>
          <w:tab w:val="left" w:pos="1937"/>
        </w:tabs>
        <w:spacing w:line="267" w:lineRule="exact"/>
        <w:ind w:left="1937" w:hanging="359"/>
      </w:pPr>
      <w:proofErr w:type="spellStart"/>
      <w:r>
        <w:t>le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passagers</w:t>
      </w:r>
      <w:proofErr w:type="spellEnd"/>
      <w:r>
        <w:t xml:space="preserve">, de </w:t>
      </w:r>
      <w:proofErr w:type="spellStart"/>
      <w:r>
        <w:t>marchandises</w:t>
      </w:r>
      <w:proofErr w:type="spellEnd"/>
      <w:r>
        <w:t xml:space="preserve">, de </w:t>
      </w:r>
      <w:proofErr w:type="spellStart"/>
      <w:r>
        <w:rPr>
          <w:spacing w:val="-2"/>
        </w:rPr>
        <w:t>mouvements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d'avions</w:t>
      </w:r>
      <w:proofErr w:type="spellEnd"/>
    </w:p>
    <w:p w14:paraId="4DB7BDD4" w14:textId="77777777" w:rsidR="00DC40FC" w:rsidRDefault="00256F9D">
      <w:pPr>
        <w:pStyle w:val="ListParagraph"/>
        <w:numPr>
          <w:ilvl w:val="2"/>
          <w:numId w:val="3"/>
        </w:numPr>
        <w:tabs>
          <w:tab w:val="left" w:pos="1937"/>
        </w:tabs>
        <w:spacing w:line="264" w:lineRule="exact"/>
        <w:ind w:left="1937" w:hanging="359"/>
      </w:pPr>
      <w:proofErr w:type="spellStart"/>
      <w:r>
        <w:t>l'évolution</w:t>
      </w:r>
      <w:proofErr w:type="spellEnd"/>
      <w:r>
        <w:t xml:space="preserve"> de la </w:t>
      </w:r>
      <w:proofErr w:type="spellStart"/>
      <w:r>
        <w:rPr>
          <w:spacing w:val="-4"/>
        </w:rPr>
        <w:t>flotte</w:t>
      </w:r>
      <w:proofErr w:type="spellEnd"/>
    </w:p>
    <w:p w14:paraId="1CFA5DA9" w14:textId="77777777" w:rsidR="00DC40FC" w:rsidRDefault="00256F9D">
      <w:pPr>
        <w:pStyle w:val="ListParagraph"/>
        <w:numPr>
          <w:ilvl w:val="2"/>
          <w:numId w:val="3"/>
        </w:numPr>
        <w:tabs>
          <w:tab w:val="left" w:pos="1938"/>
        </w:tabs>
        <w:spacing w:before="3" w:line="230" w:lineRule="auto"/>
        <w:ind w:right="212"/>
        <w:jc w:val="left"/>
      </w:pPr>
      <w:proofErr w:type="spellStart"/>
      <w:r>
        <w:rPr>
          <w:w w:val="105"/>
        </w:rPr>
        <w:t>l'augmentation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limitée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mouvements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d'avions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malgré</w:t>
      </w:r>
      <w:proofErr w:type="spellEnd"/>
      <w:r>
        <w:rPr>
          <w:w w:val="105"/>
        </w:rPr>
        <w:t xml:space="preserve"> la forte </w:t>
      </w:r>
      <w:proofErr w:type="spellStart"/>
      <w:r>
        <w:rPr>
          <w:w w:val="105"/>
        </w:rPr>
        <w:t>augmentation</w:t>
      </w:r>
      <w:proofErr w:type="spellEnd"/>
      <w:r>
        <w:rPr>
          <w:w w:val="105"/>
        </w:rPr>
        <w:t xml:space="preserve"> du </w:t>
      </w:r>
      <w:proofErr w:type="spellStart"/>
      <w:r>
        <w:rPr>
          <w:w w:val="105"/>
        </w:rPr>
        <w:t>nombre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passagers</w:t>
      </w:r>
      <w:proofErr w:type="spellEnd"/>
      <w:r>
        <w:rPr>
          <w:w w:val="105"/>
        </w:rPr>
        <w:t xml:space="preserve"> et du fret</w:t>
      </w:r>
    </w:p>
    <w:p w14:paraId="4BE7E899" w14:textId="77777777" w:rsidR="00DC40FC" w:rsidRDefault="00256F9D">
      <w:pPr>
        <w:pStyle w:val="ListParagraph"/>
        <w:numPr>
          <w:ilvl w:val="2"/>
          <w:numId w:val="3"/>
        </w:numPr>
        <w:tabs>
          <w:tab w:val="left" w:pos="1937"/>
        </w:tabs>
        <w:spacing w:line="268" w:lineRule="exact"/>
        <w:ind w:left="1937" w:hanging="359"/>
        <w:jc w:val="left"/>
      </w:pPr>
      <w:r>
        <w:t xml:space="preserve">poursuite de la </w:t>
      </w:r>
      <w:proofErr w:type="spellStart"/>
      <w:r>
        <w:t>croissance</w:t>
      </w:r>
      <w:proofErr w:type="spellEnd"/>
      <w:r>
        <w:t xml:space="preserve"> en </w:t>
      </w:r>
      <w:proofErr w:type="spellStart"/>
      <w:r>
        <w:t>tant</w:t>
      </w:r>
      <w:proofErr w:type="spellEnd"/>
      <w:r>
        <w:t xml:space="preserve"> que </w:t>
      </w:r>
      <w:r>
        <w:rPr>
          <w:spacing w:val="-5"/>
        </w:rPr>
        <w:t xml:space="preserve">plaque </w:t>
      </w:r>
      <w:proofErr w:type="spellStart"/>
      <w:r>
        <w:rPr>
          <w:spacing w:val="-5"/>
        </w:rPr>
        <w:t>tournante</w:t>
      </w:r>
      <w:proofErr w:type="spellEnd"/>
      <w:r>
        <w:rPr>
          <w:spacing w:val="-5"/>
        </w:rPr>
        <w:t xml:space="preserve"> </w:t>
      </w:r>
      <w:r>
        <w:t>intercontinentale</w:t>
      </w:r>
    </w:p>
    <w:p w14:paraId="1AD30502" w14:textId="77777777" w:rsidR="00DC40FC" w:rsidRDefault="00256F9D">
      <w:pPr>
        <w:pStyle w:val="ListParagraph"/>
        <w:numPr>
          <w:ilvl w:val="2"/>
          <w:numId w:val="3"/>
        </w:numPr>
        <w:tabs>
          <w:tab w:val="left" w:pos="1937"/>
        </w:tabs>
        <w:spacing w:line="264" w:lineRule="exact"/>
        <w:ind w:left="1937" w:hanging="359"/>
        <w:jc w:val="left"/>
      </w:pP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déploiement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</w:t>
      </w:r>
      <w:r>
        <w:rPr>
          <w:spacing w:val="-2"/>
          <w:w w:val="105"/>
        </w:rPr>
        <w:t>avions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plus gros</w:t>
      </w:r>
    </w:p>
    <w:p w14:paraId="2C73E5E2" w14:textId="77777777" w:rsidR="00DC40FC" w:rsidRDefault="00256F9D">
      <w:pPr>
        <w:pStyle w:val="ListParagraph"/>
        <w:numPr>
          <w:ilvl w:val="1"/>
          <w:numId w:val="3"/>
        </w:numPr>
        <w:tabs>
          <w:tab w:val="left" w:pos="1218"/>
        </w:tabs>
        <w:spacing w:before="2" w:line="230" w:lineRule="auto"/>
        <w:ind w:right="216"/>
        <w:jc w:val="left"/>
        <w:rPr>
          <w:rFonts w:ascii="Courier New" w:hAnsi="Courier New"/>
        </w:rPr>
      </w:pPr>
      <w:r>
        <w:t xml:space="preserve">Les </w:t>
      </w:r>
      <w:proofErr w:type="spellStart"/>
      <w:r>
        <w:t>conditions</w:t>
      </w:r>
      <w:proofErr w:type="spellEnd"/>
      <w:r>
        <w:t xml:space="preserve"> du </w:t>
      </w:r>
      <w:proofErr w:type="spellStart"/>
      <w:r>
        <w:t>cadre</w:t>
      </w:r>
      <w:proofErr w:type="spellEnd"/>
      <w:r>
        <w:t xml:space="preserve"> </w:t>
      </w:r>
      <w:proofErr w:type="spellStart"/>
      <w:r>
        <w:t>juridique</w:t>
      </w:r>
      <w:proofErr w:type="spellEnd"/>
      <w:r>
        <w:t xml:space="preserve"> et </w:t>
      </w:r>
      <w:proofErr w:type="spellStart"/>
      <w:r>
        <w:t>politique</w:t>
      </w:r>
      <w:proofErr w:type="spellEnd"/>
      <w:r>
        <w:t xml:space="preserve"> </w:t>
      </w:r>
      <w:proofErr w:type="spellStart"/>
      <w:r>
        <w:t>manquent</w:t>
      </w:r>
      <w:proofErr w:type="spellEnd"/>
      <w:r>
        <w:t xml:space="preserve"> de </w:t>
      </w:r>
      <w:proofErr w:type="spellStart"/>
      <w:r>
        <w:t>plans</w:t>
      </w:r>
      <w:proofErr w:type="spellEnd"/>
      <w:r>
        <w:t xml:space="preserve"> </w:t>
      </w:r>
      <w:proofErr w:type="spellStart"/>
      <w:r>
        <w:t>politiques</w:t>
      </w:r>
      <w:proofErr w:type="spellEnd"/>
      <w:r>
        <w:t xml:space="preserve"> </w:t>
      </w:r>
      <w:proofErr w:type="spellStart"/>
      <w:r>
        <w:t>flamands</w:t>
      </w:r>
      <w:proofErr w:type="spellEnd"/>
      <w:r>
        <w:t xml:space="preserve">, </w:t>
      </w:r>
      <w:proofErr w:type="spellStart"/>
      <w:r>
        <w:t>tels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Pla</w:t>
      </w:r>
      <w:r>
        <w:t xml:space="preserve">n </w:t>
      </w:r>
      <w:proofErr w:type="spellStart"/>
      <w:r>
        <w:t>flamand</w:t>
      </w:r>
      <w:proofErr w:type="spellEnd"/>
      <w:r>
        <w:t xml:space="preserve"> de </w:t>
      </w:r>
      <w:proofErr w:type="spellStart"/>
      <w:r>
        <w:t>politique</w:t>
      </w:r>
      <w:proofErr w:type="spellEnd"/>
      <w:r>
        <w:t xml:space="preserve"> de </w:t>
      </w:r>
      <w:proofErr w:type="spellStart"/>
      <w:r>
        <w:t>l'air</w:t>
      </w:r>
      <w:proofErr w:type="spellEnd"/>
      <w:r>
        <w:t xml:space="preserve"> et </w:t>
      </w:r>
      <w:proofErr w:type="spellStart"/>
      <w:r>
        <w:t>le</w:t>
      </w:r>
      <w:proofErr w:type="spellEnd"/>
      <w:r>
        <w:t xml:space="preserve"> VEKP. </w:t>
      </w:r>
      <w:proofErr w:type="spellStart"/>
      <w:r>
        <w:t>Veuillez</w:t>
      </w:r>
      <w:proofErr w:type="spellEnd"/>
      <w:r>
        <w:t xml:space="preserve"> compléter.</w:t>
      </w:r>
    </w:p>
    <w:p w14:paraId="7546E5DE" w14:textId="77777777" w:rsidR="00DC40FC" w:rsidRDefault="00DC40FC">
      <w:pPr>
        <w:spacing w:line="230" w:lineRule="auto"/>
        <w:rPr>
          <w:rFonts w:ascii="Courier New" w:hAnsi="Courier New"/>
        </w:rPr>
        <w:sectPr w:rsidR="00DC40FC">
          <w:pgSz w:w="11910" w:h="16840"/>
          <w:pgMar w:top="1320" w:right="1200" w:bottom="1200" w:left="920" w:header="0" w:footer="1015" w:gutter="0"/>
          <w:cols w:space="720"/>
        </w:sectPr>
      </w:pPr>
    </w:p>
    <w:p w14:paraId="3BED5C87" w14:textId="77777777" w:rsidR="00DC40FC" w:rsidRDefault="00256F9D">
      <w:pPr>
        <w:pStyle w:val="Heading1"/>
        <w:numPr>
          <w:ilvl w:val="0"/>
          <w:numId w:val="3"/>
        </w:numPr>
        <w:tabs>
          <w:tab w:val="left" w:pos="933"/>
        </w:tabs>
      </w:pPr>
      <w:proofErr w:type="spellStart"/>
      <w:r>
        <w:rPr>
          <w:spacing w:val="-2"/>
        </w:rPr>
        <w:lastRenderedPageBreak/>
        <w:t>Aspects</w:t>
      </w:r>
      <w:proofErr w:type="spellEnd"/>
      <w:r>
        <w:rPr>
          <w:spacing w:val="-2"/>
        </w:rPr>
        <w:t xml:space="preserve"> </w:t>
      </w:r>
      <w:proofErr w:type="spellStart"/>
      <w:r>
        <w:t>généraux</w:t>
      </w:r>
      <w:proofErr w:type="spellEnd"/>
      <w:r>
        <w:t xml:space="preserve"> et </w:t>
      </w:r>
      <w:proofErr w:type="spellStart"/>
      <w:r>
        <w:t>méthodologiques</w:t>
      </w:r>
      <w:proofErr w:type="spellEnd"/>
    </w:p>
    <w:p w14:paraId="1C0369A8" w14:textId="77777777" w:rsidR="00DC40FC" w:rsidRDefault="00256F9D">
      <w:pPr>
        <w:pStyle w:val="BodyText"/>
        <w:spacing w:before="260" w:line="235" w:lineRule="auto"/>
        <w:ind w:left="498" w:right="210" w:firstLine="0"/>
      </w:pPr>
      <w:proofErr w:type="spellStart"/>
      <w:r>
        <w:rPr>
          <w:w w:val="105"/>
        </w:rPr>
        <w:t>Lors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description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l'état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existant</w:t>
      </w:r>
      <w:proofErr w:type="spellEnd"/>
      <w:r>
        <w:rPr>
          <w:w w:val="105"/>
        </w:rPr>
        <w:t xml:space="preserve"> et des </w:t>
      </w:r>
      <w:proofErr w:type="spellStart"/>
      <w:r>
        <w:rPr>
          <w:w w:val="105"/>
        </w:rPr>
        <w:t>incidences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l'environnement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outre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texte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notification</w:t>
      </w:r>
      <w:proofErr w:type="spellEnd"/>
      <w:r>
        <w:rPr>
          <w:w w:val="105"/>
        </w:rPr>
        <w:t xml:space="preserve">/du </w:t>
      </w:r>
      <w:proofErr w:type="spellStart"/>
      <w:r>
        <w:rPr>
          <w:w w:val="105"/>
        </w:rPr>
        <w:t>projet</w:t>
      </w:r>
      <w:proofErr w:type="spellEnd"/>
      <w:r>
        <w:rPr>
          <w:w w:val="105"/>
        </w:rPr>
        <w:t xml:space="preserve"> </w:t>
      </w:r>
      <w:r>
        <w:rPr>
          <w:w w:val="105"/>
          <w:u w:val="single"/>
        </w:rPr>
        <w:t xml:space="preserve">et </w:t>
      </w:r>
      <w:proofErr w:type="spellStart"/>
      <w:r>
        <w:rPr>
          <w:w w:val="105"/>
          <w:u w:val="single"/>
        </w:rPr>
        <w:t>le</w:t>
      </w:r>
      <w:proofErr w:type="spellEnd"/>
      <w:r>
        <w:rPr>
          <w:w w:val="105"/>
          <w:u w:val="single"/>
        </w:rPr>
        <w:t xml:space="preserve"> premier</w:t>
      </w:r>
      <w:r>
        <w:rPr>
          <w:w w:val="105"/>
          <w:u w:val="single"/>
        </w:rPr>
        <w:t xml:space="preserve"> avis de </w:t>
      </w:r>
      <w:proofErr w:type="spellStart"/>
      <w:r>
        <w:rPr>
          <w:w w:val="105"/>
          <w:u w:val="single"/>
        </w:rPr>
        <w:t>scoping</w:t>
      </w:r>
      <w:proofErr w:type="spellEnd"/>
      <w:r>
        <w:rPr>
          <w:w w:val="105"/>
          <w:u w:val="single"/>
        </w:rPr>
        <w:t xml:space="preserve"> </w:t>
      </w:r>
      <w:r>
        <w:rPr>
          <w:w w:val="105"/>
        </w:rPr>
        <w:t xml:space="preserve">(28/06/2022),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prendre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dûment</w:t>
      </w:r>
      <w:proofErr w:type="spellEnd"/>
      <w:r>
        <w:rPr>
          <w:w w:val="105"/>
        </w:rPr>
        <w:t xml:space="preserve"> en </w:t>
      </w:r>
      <w:proofErr w:type="spellStart"/>
      <w:r>
        <w:rPr>
          <w:w w:val="105"/>
        </w:rPr>
        <w:t>considération</w:t>
      </w:r>
      <w:proofErr w:type="spellEnd"/>
      <w:r>
        <w:rPr>
          <w:w w:val="105"/>
        </w:rPr>
        <w:t xml:space="preserve"> les </w:t>
      </w:r>
      <w:proofErr w:type="spellStart"/>
      <w:r>
        <w:rPr>
          <w:w w:val="105"/>
        </w:rPr>
        <w:t>éléments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suivants</w:t>
      </w:r>
      <w:proofErr w:type="spellEnd"/>
      <w:r>
        <w:rPr>
          <w:w w:val="105"/>
        </w:rPr>
        <w:t xml:space="preserve"> :</w:t>
      </w:r>
    </w:p>
    <w:p w14:paraId="49F917DD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2"/>
        <w:rPr>
          <w:rFonts w:ascii="Times New Roman" w:hAnsi="Times New Roman"/>
        </w:rPr>
      </w:pPr>
      <w:r>
        <w:t xml:space="preserve">Pour </w:t>
      </w:r>
      <w:proofErr w:type="spellStart"/>
      <w:r>
        <w:t>chaque</w:t>
      </w:r>
      <w:proofErr w:type="spellEnd"/>
      <w:r>
        <w:t xml:space="preserve"> discipline,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recherchées</w:t>
      </w:r>
      <w:proofErr w:type="spellEnd"/>
      <w:r>
        <w:t xml:space="preserve"> si nécessaire pour </w:t>
      </w:r>
      <w:proofErr w:type="spellStart"/>
      <w:r>
        <w:t>réduire</w:t>
      </w:r>
      <w:proofErr w:type="spellEnd"/>
      <w:r>
        <w:t xml:space="preserve"> les </w:t>
      </w:r>
      <w:proofErr w:type="spellStart"/>
      <w:r>
        <w:t>nuisances</w:t>
      </w:r>
      <w:proofErr w:type="spellEnd"/>
      <w:r>
        <w:t xml:space="preserve"> et les impacts </w:t>
      </w:r>
      <w:proofErr w:type="spellStart"/>
      <w:r>
        <w:t>environnementaux</w:t>
      </w:r>
      <w:proofErr w:type="spellEnd"/>
      <w:r>
        <w:t xml:space="preserve">. Si </w:t>
      </w:r>
      <w:proofErr w:type="spellStart"/>
      <w:r>
        <w:t>un</w:t>
      </w:r>
      <w:proofErr w:type="spellEnd"/>
      <w:r>
        <w:t xml:space="preserve"> nouveau scénario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émerge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</w:t>
      </w:r>
      <w:r>
        <w:rPr>
          <w:spacing w:val="40"/>
        </w:rPr>
        <w:t xml:space="preserve">en </w:t>
      </w:r>
      <w:proofErr w:type="spellStart"/>
      <w:r>
        <w:rPr>
          <w:spacing w:val="40"/>
        </w:rPr>
        <w:t>compte</w:t>
      </w:r>
      <w:proofErr w:type="spellEnd"/>
      <w:r>
        <w:rPr>
          <w:spacing w:val="40"/>
        </w:rPr>
        <w:t xml:space="preserve"> dans les </w:t>
      </w:r>
      <w:proofErr w:type="spellStart"/>
      <w:r>
        <w:t>différentes</w:t>
      </w:r>
      <w:proofErr w:type="spellEnd"/>
      <w:r>
        <w:t xml:space="preserve"> disciplines.</w:t>
      </w:r>
    </w:p>
    <w:p w14:paraId="74155E36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7"/>
        </w:tabs>
        <w:spacing w:line="265" w:lineRule="exact"/>
        <w:ind w:left="1217" w:hanging="359"/>
        <w:rPr>
          <w:rFonts w:ascii="Times New Roman" w:hAnsi="Times New Roman"/>
        </w:rPr>
      </w:pPr>
      <w:proofErr w:type="spellStart"/>
      <w:r>
        <w:rPr>
          <w:spacing w:val="-2"/>
        </w:rPr>
        <w:t>L'</w:t>
      </w:r>
      <w:r>
        <w:t>effet</w:t>
      </w:r>
      <w:proofErr w:type="spellEnd"/>
      <w:r>
        <w:t xml:space="preserve"> </w:t>
      </w:r>
      <w:proofErr w:type="spellStart"/>
      <w:r>
        <w:t>résiduel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l'adoption</w:t>
      </w:r>
      <w:proofErr w:type="spellEnd"/>
      <w:r>
        <w:t xml:space="preserve"> de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rPr>
          <w:spacing w:val="18"/>
        </w:rPr>
        <w:t>être</w:t>
      </w:r>
      <w:proofErr w:type="spellEnd"/>
      <w:r>
        <w:rPr>
          <w:spacing w:val="18"/>
        </w:rPr>
        <w:t xml:space="preserve"> </w:t>
      </w:r>
      <w:proofErr w:type="spellStart"/>
      <w:r>
        <w:t>estimé</w:t>
      </w:r>
      <w:proofErr w:type="spellEnd"/>
      <w:r>
        <w:t>.</w:t>
      </w:r>
    </w:p>
    <w:p w14:paraId="72CC3127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6"/>
        <w:rPr>
          <w:rFonts w:ascii="Times New Roman" w:hAnsi="Times New Roman"/>
        </w:rPr>
      </w:pPr>
      <w:r>
        <w:t xml:space="preserve">L'EIE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fournir</w:t>
      </w:r>
      <w:proofErr w:type="spellEnd"/>
      <w:r>
        <w:t xml:space="preserve"> les </w:t>
      </w:r>
      <w:proofErr w:type="spellStart"/>
      <w:r>
        <w:t>informations</w:t>
      </w:r>
      <w:proofErr w:type="spellEnd"/>
      <w:r>
        <w:t xml:space="preserve"> nécessaires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les </w:t>
      </w:r>
      <w:proofErr w:type="spellStart"/>
      <w:r>
        <w:t>mesures</w:t>
      </w:r>
      <w:proofErr w:type="spellEnd"/>
      <w:r>
        <w:t xml:space="preserve"> et les </w:t>
      </w:r>
      <w:proofErr w:type="spellStart"/>
      <w:r>
        <w:t>recommandations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traduites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permis </w:t>
      </w:r>
      <w:proofErr w:type="spellStart"/>
      <w:r>
        <w:t>environnemental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 </w:t>
      </w:r>
      <w:proofErr w:type="spellStart"/>
      <w:r>
        <w:t>le</w:t>
      </w:r>
      <w:proofErr w:type="spellEnd"/>
      <w:r>
        <w:t xml:space="preserve"> </w:t>
      </w:r>
      <w:proofErr w:type="spellStart"/>
      <w:r>
        <w:t>biais</w:t>
      </w:r>
      <w:proofErr w:type="spellEnd"/>
      <w:r>
        <w:t xml:space="preserve"> de </w:t>
      </w:r>
      <w:proofErr w:type="spellStart"/>
      <w:r>
        <w:t>politiques</w:t>
      </w:r>
      <w:proofErr w:type="spellEnd"/>
      <w:r>
        <w:t xml:space="preserve"> </w:t>
      </w:r>
      <w:proofErr w:type="spellStart"/>
      <w:r>
        <w:t>d'accompagnement</w:t>
      </w:r>
      <w:proofErr w:type="spellEnd"/>
      <w:r>
        <w:t>.</w:t>
      </w:r>
    </w:p>
    <w:p w14:paraId="1E86A8F8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2"/>
        <w:rPr>
          <w:rFonts w:ascii="Times New Roman" w:hAnsi="Times New Roman"/>
        </w:rPr>
      </w:pPr>
      <w:proofErr w:type="spellStart"/>
      <w:r>
        <w:t>Lorsque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contrôle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proposé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répondre</w:t>
      </w:r>
      <w:proofErr w:type="spellEnd"/>
      <w:r>
        <w:t xml:space="preserve"> </w:t>
      </w:r>
      <w:proofErr w:type="spellStart"/>
      <w:r>
        <w:t>a</w:t>
      </w:r>
      <w:r>
        <w:t>ux</w:t>
      </w:r>
      <w:proofErr w:type="spellEnd"/>
      <w:r>
        <w:t xml:space="preserve"> </w:t>
      </w:r>
      <w:proofErr w:type="spellStart"/>
      <w:r>
        <w:t>exigences</w:t>
      </w:r>
      <w:proofErr w:type="spellEnd"/>
      <w:r>
        <w:t xml:space="preserve"> </w:t>
      </w:r>
      <w:proofErr w:type="spellStart"/>
      <w:r>
        <w:t>minimales</w:t>
      </w:r>
      <w:proofErr w:type="spellEnd"/>
      <w:r>
        <w:t xml:space="preserve"> : </w:t>
      </w:r>
      <w:proofErr w:type="spellStart"/>
      <w:r>
        <w:t>quoi</w:t>
      </w:r>
      <w:proofErr w:type="spellEnd"/>
      <w:r>
        <w:t xml:space="preserve">, </w:t>
      </w:r>
      <w:proofErr w:type="spellStart"/>
      <w:r>
        <w:t>où</w:t>
      </w:r>
      <w:proofErr w:type="spellEnd"/>
      <w:r>
        <w:t xml:space="preserve"> et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contrôler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contrôlera</w:t>
      </w:r>
      <w:proofErr w:type="spellEnd"/>
      <w:r>
        <w:t xml:space="preserve">, </w:t>
      </w:r>
      <w:proofErr w:type="spellStart"/>
      <w:r>
        <w:t>sur</w:t>
      </w:r>
      <w:proofErr w:type="spellEnd"/>
      <w:r>
        <w:t xml:space="preserve"> </w:t>
      </w:r>
      <w:proofErr w:type="spellStart"/>
      <w:r>
        <w:t>quoi</w:t>
      </w:r>
      <w:proofErr w:type="spellEnd"/>
      <w:r>
        <w:t xml:space="preserve"> </w:t>
      </w:r>
      <w:proofErr w:type="spellStart"/>
      <w:r>
        <w:t>portera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contrôle</w:t>
      </w:r>
      <w:proofErr w:type="spellEnd"/>
      <w:r>
        <w:t xml:space="preserve"> et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rendre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et </w:t>
      </w:r>
      <w:proofErr w:type="spellStart"/>
      <w:r>
        <w:t>évaluer</w:t>
      </w:r>
      <w:proofErr w:type="spellEnd"/>
      <w:r>
        <w:t>.</w:t>
      </w:r>
    </w:p>
    <w:p w14:paraId="2F0CF90D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5"/>
        <w:rPr>
          <w:rFonts w:ascii="Times New Roman" w:hAnsi="Times New Roman"/>
        </w:rPr>
      </w:pPr>
      <w:r>
        <w:rPr>
          <w:w w:val="105"/>
        </w:rPr>
        <w:t xml:space="preserve">De </w:t>
      </w:r>
      <w:proofErr w:type="spellStart"/>
      <w:r>
        <w:rPr>
          <w:w w:val="105"/>
        </w:rPr>
        <w:t>nombreuses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conclusions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formulées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tout</w:t>
      </w:r>
      <w:proofErr w:type="spellEnd"/>
      <w:r>
        <w:rPr>
          <w:w w:val="105"/>
        </w:rPr>
        <w:t xml:space="preserve"> au long du </w:t>
      </w:r>
      <w:proofErr w:type="spellStart"/>
      <w:r>
        <w:rPr>
          <w:w w:val="105"/>
        </w:rPr>
        <w:t>texte</w:t>
      </w:r>
      <w:proofErr w:type="spellEnd"/>
      <w:r>
        <w:rPr>
          <w:w w:val="105"/>
        </w:rPr>
        <w:t xml:space="preserve"> sans </w:t>
      </w:r>
      <w:proofErr w:type="spellStart"/>
      <w:r>
        <w:rPr>
          <w:w w:val="105"/>
        </w:rPr>
        <w:t>qu'il</w:t>
      </w:r>
      <w:proofErr w:type="spellEnd"/>
      <w:r>
        <w:rPr>
          <w:w w:val="105"/>
        </w:rPr>
        <w:t xml:space="preserve"> soit fait </w:t>
      </w:r>
      <w:proofErr w:type="spellStart"/>
      <w:r>
        <w:rPr>
          <w:w w:val="105"/>
        </w:rPr>
        <w:t>référence</w:t>
      </w:r>
      <w:proofErr w:type="spellEnd"/>
      <w:r>
        <w:rPr>
          <w:w w:val="105"/>
        </w:rPr>
        <w:t xml:space="preserve"> à </w:t>
      </w:r>
      <w:proofErr w:type="spellStart"/>
      <w:r>
        <w:rPr>
          <w:w w:val="105"/>
        </w:rPr>
        <w:t>l</w:t>
      </w:r>
      <w:r>
        <w:rPr>
          <w:spacing w:val="-2"/>
          <w:w w:val="105"/>
        </w:rPr>
        <w:t>'endroit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 xml:space="preserve">du rapport </w:t>
      </w:r>
      <w:proofErr w:type="spellStart"/>
      <w:r>
        <w:rPr>
          <w:w w:val="105"/>
        </w:rPr>
        <w:t>o</w:t>
      </w:r>
      <w:r>
        <w:rPr>
          <w:w w:val="105"/>
        </w:rPr>
        <w:t>u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annexes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où</w:t>
      </w:r>
      <w:proofErr w:type="spellEnd"/>
      <w:r>
        <w:rPr>
          <w:w w:val="105"/>
        </w:rPr>
        <w:t xml:space="preserve"> se </w:t>
      </w:r>
      <w:proofErr w:type="spellStart"/>
      <w:r>
        <w:rPr>
          <w:w w:val="105"/>
        </w:rPr>
        <w:t>trouvent</w:t>
      </w:r>
      <w:proofErr w:type="spellEnd"/>
      <w:r>
        <w:rPr>
          <w:w w:val="105"/>
        </w:rPr>
        <w:t xml:space="preserve"> les </w:t>
      </w:r>
      <w:proofErr w:type="spellStart"/>
      <w:r>
        <w:rPr>
          <w:w w:val="105"/>
        </w:rPr>
        <w:t>figures</w:t>
      </w:r>
      <w:proofErr w:type="spellEnd"/>
      <w:r>
        <w:rPr>
          <w:w w:val="105"/>
        </w:rPr>
        <w:t xml:space="preserve"> à </w:t>
      </w:r>
      <w:proofErr w:type="spellStart"/>
      <w:r>
        <w:rPr>
          <w:w w:val="105"/>
        </w:rPr>
        <w:t>l'appui</w:t>
      </w:r>
      <w:proofErr w:type="spellEnd"/>
      <w:r>
        <w:rPr>
          <w:w w:val="105"/>
        </w:rPr>
        <w:t xml:space="preserve"> de ces </w:t>
      </w:r>
      <w:proofErr w:type="spellStart"/>
      <w:r>
        <w:rPr>
          <w:w w:val="105"/>
        </w:rPr>
        <w:t>conclusions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y a </w:t>
      </w:r>
      <w:proofErr w:type="spellStart"/>
      <w:r>
        <w:rPr>
          <w:w w:val="105"/>
        </w:rPr>
        <w:t>également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nombreuses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erreurs</w:t>
      </w:r>
      <w:proofErr w:type="spellEnd"/>
      <w:r>
        <w:rPr>
          <w:w w:val="105"/>
        </w:rPr>
        <w:t xml:space="preserve"> dans les </w:t>
      </w:r>
      <w:proofErr w:type="spellStart"/>
      <w:r>
        <w:rPr>
          <w:w w:val="105"/>
        </w:rPr>
        <w:t>références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aux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figures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aux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tableaux</w:t>
      </w:r>
      <w:proofErr w:type="spellEnd"/>
      <w:r>
        <w:rPr>
          <w:w w:val="105"/>
        </w:rPr>
        <w:t xml:space="preserve"> et </w:t>
      </w:r>
      <w:proofErr w:type="spellStart"/>
      <w:r>
        <w:rPr>
          <w:w w:val="105"/>
        </w:rPr>
        <w:t>aux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annexes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filtrage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général</w:t>
      </w:r>
      <w:proofErr w:type="spellEnd"/>
      <w:r>
        <w:rPr>
          <w:w w:val="105"/>
        </w:rPr>
        <w:t xml:space="preserve"> du </w:t>
      </w:r>
      <w:proofErr w:type="spellStart"/>
      <w:r>
        <w:rPr>
          <w:w w:val="105"/>
        </w:rPr>
        <w:t>texte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approprié</w:t>
      </w:r>
      <w:proofErr w:type="spellEnd"/>
      <w:r>
        <w:rPr>
          <w:w w:val="105"/>
        </w:rPr>
        <w:t>.</w:t>
      </w:r>
    </w:p>
    <w:p w14:paraId="1FBB4217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7"/>
        </w:tabs>
        <w:spacing w:line="266" w:lineRule="exact"/>
        <w:ind w:left="1217" w:hanging="359"/>
        <w:rPr>
          <w:rFonts w:ascii="Times New Roman" w:hAnsi="Times New Roman"/>
        </w:rPr>
      </w:pPr>
      <w:r>
        <w:t xml:space="preserve">Les </w:t>
      </w:r>
      <w:proofErr w:type="spellStart"/>
      <w:r>
        <w:t>conclusions</w:t>
      </w:r>
      <w:proofErr w:type="spellEnd"/>
      <w:r>
        <w:t xml:space="preserve"> de </w:t>
      </w:r>
      <w:proofErr w:type="spellStart"/>
      <w:r>
        <w:t>toutes</w:t>
      </w:r>
      <w:proofErr w:type="spellEnd"/>
      <w:r>
        <w:t xml:space="preserve"> les discipline</w:t>
      </w:r>
      <w:r>
        <w:t xml:space="preserve">s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rPr>
          <w:spacing w:val="21"/>
        </w:rPr>
        <w:t>présentées</w:t>
      </w:r>
      <w:proofErr w:type="spellEnd"/>
      <w:r>
        <w:rPr>
          <w:spacing w:val="21"/>
        </w:rPr>
        <w:t xml:space="preserve"> </w:t>
      </w:r>
      <w:proofErr w:type="spellStart"/>
      <w:r>
        <w:t>clairement</w:t>
      </w:r>
      <w:proofErr w:type="spellEnd"/>
      <w:r>
        <w:t xml:space="preserve"> et </w:t>
      </w:r>
      <w:proofErr w:type="spellStart"/>
      <w:r>
        <w:t>correctement</w:t>
      </w:r>
      <w:proofErr w:type="spellEnd"/>
      <w:r>
        <w:rPr>
          <w:spacing w:val="-2"/>
        </w:rPr>
        <w:t>.</w:t>
      </w:r>
    </w:p>
    <w:p w14:paraId="6DE32214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4"/>
        <w:rPr>
          <w:rFonts w:ascii="Times New Roman" w:hAnsi="Times New Roman"/>
        </w:rPr>
      </w:pPr>
      <w:r>
        <w:t xml:space="preserve">Les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clairement</w:t>
      </w:r>
      <w:proofErr w:type="spellEnd"/>
      <w:r>
        <w:t xml:space="preserve"> </w:t>
      </w:r>
      <w:proofErr w:type="spellStart"/>
      <w:r>
        <w:t>indiquer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exposées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rPr>
          <w:spacing w:val="25"/>
        </w:rPr>
        <w:t>dépassent</w:t>
      </w:r>
      <w:proofErr w:type="spellEnd"/>
      <w:r>
        <w:rPr>
          <w:spacing w:val="25"/>
        </w:rPr>
        <w:t xml:space="preserve"> les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t>recommandées</w:t>
      </w:r>
      <w:proofErr w:type="spellEnd"/>
      <w:r>
        <w:t xml:space="preserve"> par </w:t>
      </w:r>
      <w:proofErr w:type="spellStart"/>
      <w:r>
        <w:t>l'OMS</w:t>
      </w:r>
      <w:proofErr w:type="spellEnd"/>
      <w:r>
        <w:t xml:space="preserve"> et les </w:t>
      </w:r>
      <w:proofErr w:type="spellStart"/>
      <w:r>
        <w:t>normes</w:t>
      </w:r>
      <w:proofErr w:type="spellEnd"/>
      <w:r>
        <w:t xml:space="preserve"> </w:t>
      </w:r>
      <w:proofErr w:type="spellStart"/>
      <w:r>
        <w:t>Vlarem</w:t>
      </w:r>
      <w:proofErr w:type="spellEnd"/>
      <w:r>
        <w:t>.</w:t>
      </w:r>
    </w:p>
    <w:p w14:paraId="3D9F3C2C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4"/>
        <w:rPr>
          <w:rFonts w:ascii="Times New Roman" w:hAnsi="Times New Roman"/>
        </w:rPr>
      </w:pPr>
      <w:r>
        <w:t xml:space="preserve">La </w:t>
      </w:r>
      <w:proofErr w:type="spellStart"/>
      <w:r>
        <w:t>synthèse</w:t>
      </w:r>
      <w:proofErr w:type="spellEnd"/>
      <w:r>
        <w:t xml:space="preserve"> finale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tableau </w:t>
      </w:r>
      <w:proofErr w:type="spellStart"/>
      <w:r>
        <w:t>récapitulatif</w:t>
      </w:r>
      <w:proofErr w:type="spellEnd"/>
      <w:r>
        <w:t xml:space="preserve"> </w:t>
      </w:r>
      <w:proofErr w:type="spellStart"/>
      <w:r>
        <w:t>clair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hypothèses</w:t>
      </w:r>
      <w:proofErr w:type="spellEnd"/>
      <w:r>
        <w:t xml:space="preserve">,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 xml:space="preserve"> et </w:t>
      </w:r>
      <w:proofErr w:type="spellStart"/>
      <w:r>
        <w:t>d'accompagnement</w:t>
      </w:r>
      <w:proofErr w:type="spellEnd"/>
      <w:r>
        <w:t xml:space="preserve">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suivi</w:t>
      </w:r>
      <w:proofErr w:type="spellEnd"/>
      <w:r>
        <w:t>.</w:t>
      </w:r>
    </w:p>
    <w:p w14:paraId="20D434D6" w14:textId="77777777" w:rsidR="00DC40FC" w:rsidRDefault="00256F9D">
      <w:pPr>
        <w:pStyle w:val="Heading2"/>
        <w:spacing w:before="252"/>
      </w:pPr>
      <w:proofErr w:type="spellStart"/>
      <w:r>
        <w:rPr>
          <w:spacing w:val="-2"/>
        </w:rPr>
        <w:t>Mobilité</w:t>
      </w:r>
      <w:proofErr w:type="spellEnd"/>
      <w:r>
        <w:rPr>
          <w:spacing w:val="-2"/>
        </w:rPr>
        <w:t xml:space="preserve"> </w:t>
      </w:r>
      <w:r>
        <w:t>disciplinaire :</w:t>
      </w:r>
    </w:p>
    <w:p w14:paraId="07FBA8D9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line="235" w:lineRule="auto"/>
        <w:ind w:right="218"/>
        <w:rPr>
          <w:rFonts w:ascii="Times New Roman" w:hAnsi="Times New Roman"/>
        </w:rPr>
      </w:pP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préciser</w:t>
      </w:r>
      <w:proofErr w:type="spellEnd"/>
      <w:r>
        <w:t xml:space="preserve"> </w:t>
      </w:r>
      <w:proofErr w:type="spellStart"/>
      <w:r>
        <w:t>quels</w:t>
      </w:r>
      <w:proofErr w:type="spellEnd"/>
      <w:r>
        <w:t xml:space="preserve"> jours et pendant </w:t>
      </w:r>
      <w:proofErr w:type="spellStart"/>
      <w:r>
        <w:t>combien</w:t>
      </w:r>
      <w:proofErr w:type="spellEnd"/>
      <w:r>
        <w:t xml:space="preserve"> de </w:t>
      </w:r>
      <w:proofErr w:type="spellStart"/>
      <w:r>
        <w:t>temps</w:t>
      </w:r>
      <w:proofErr w:type="spellEnd"/>
      <w:r>
        <w:t xml:space="preserve"> ont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compta</w:t>
      </w:r>
      <w:r>
        <w:t>bilisés</w:t>
      </w:r>
      <w:proofErr w:type="spellEnd"/>
      <w:r>
        <w:t xml:space="preserve">, et si ces jours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suffisants</w:t>
      </w:r>
      <w:proofErr w:type="spellEnd"/>
      <w:r>
        <w:t xml:space="preserve"> pour </w:t>
      </w:r>
      <w:proofErr w:type="spellStart"/>
      <w:r>
        <w:rPr>
          <w:spacing w:val="40"/>
        </w:rPr>
        <w:t>rendre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40"/>
        </w:rPr>
        <w:t>compte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40"/>
        </w:rPr>
        <w:t>d'</w:t>
      </w:r>
      <w:r>
        <w:t>une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de pointe.</w:t>
      </w:r>
    </w:p>
    <w:p w14:paraId="5C893BA9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2"/>
        <w:rPr>
          <w:rFonts w:ascii="Times New Roman" w:hAnsi="Times New Roman"/>
        </w:rPr>
      </w:pPr>
      <w:r>
        <w:t xml:space="preserve">Le tableau 5-43 </w:t>
      </w:r>
      <w:proofErr w:type="spellStart"/>
      <w:r>
        <w:t>montre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véhicules-kilomètres</w:t>
      </w:r>
      <w:proofErr w:type="spellEnd"/>
      <w:r>
        <w:t xml:space="preserve"> </w:t>
      </w:r>
      <w:proofErr w:type="spellStart"/>
      <w:r>
        <w:t>augmente</w:t>
      </w:r>
      <w:proofErr w:type="spellEnd"/>
      <w:r>
        <w:t xml:space="preserve"> </w:t>
      </w:r>
      <w:proofErr w:type="spellStart"/>
      <w:r>
        <w:t>fortement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réseau</w:t>
      </w:r>
      <w:proofErr w:type="spellEnd"/>
      <w:r>
        <w:t xml:space="preserve"> routier sous-</w:t>
      </w:r>
      <w:proofErr w:type="spellStart"/>
      <w:r>
        <w:t>jacent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préciser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type de routes </w:t>
      </w:r>
      <w:proofErr w:type="spellStart"/>
      <w:r>
        <w:t>ce</w:t>
      </w:r>
      <w:proofErr w:type="spellEnd"/>
      <w:r>
        <w:t xml:space="preserve"> </w:t>
      </w:r>
      <w:proofErr w:type="spellStart"/>
      <w:r>
        <w:t>réseau</w:t>
      </w:r>
      <w:proofErr w:type="spellEnd"/>
      <w:r>
        <w:t xml:space="preserve"> </w:t>
      </w:r>
      <w:r>
        <w:t>routier sous-</w:t>
      </w:r>
      <w:proofErr w:type="spellStart"/>
      <w:r>
        <w:t>jacent</w:t>
      </w:r>
      <w:proofErr w:type="spellEnd"/>
      <w:r>
        <w:t xml:space="preserve"> </w:t>
      </w:r>
      <w:proofErr w:type="spellStart"/>
      <w:r>
        <w:t>comprend</w:t>
      </w:r>
      <w:proofErr w:type="spellEnd"/>
      <w:r>
        <w:t xml:space="preserve">, si ces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dérivées</w:t>
      </w:r>
      <w:proofErr w:type="spellEnd"/>
      <w:r>
        <w:t xml:space="preserve"> du </w:t>
      </w:r>
      <w:proofErr w:type="spellStart"/>
      <w:r>
        <w:t>modèle</w:t>
      </w:r>
      <w:proofErr w:type="spellEnd"/>
      <w:r>
        <w:t xml:space="preserve"> de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régional</w:t>
      </w:r>
      <w:proofErr w:type="spellEnd"/>
      <w:r>
        <w:t xml:space="preserve"> et si </w:t>
      </w:r>
      <w:proofErr w:type="spellStart"/>
      <w:r>
        <w:t>le</w:t>
      </w:r>
      <w:proofErr w:type="spellEnd"/>
      <w:r>
        <w:t xml:space="preserve"> </w:t>
      </w:r>
      <w:proofErr w:type="spellStart"/>
      <w:r>
        <w:t>modèle</w:t>
      </w:r>
      <w:proofErr w:type="spellEnd"/>
      <w:r>
        <w:t xml:space="preserve"> de </w:t>
      </w:r>
      <w:proofErr w:type="spellStart"/>
      <w:r>
        <w:t>trafic</w:t>
      </w:r>
      <w:proofErr w:type="spellEnd"/>
      <w:r>
        <w:t xml:space="preserve"> peut </w:t>
      </w:r>
      <w:proofErr w:type="spellStart"/>
      <w:r>
        <w:t>fournir</w:t>
      </w:r>
      <w:proofErr w:type="spellEnd"/>
      <w:r>
        <w:t xml:space="preserve"> les </w:t>
      </w:r>
      <w:proofErr w:type="spellStart"/>
      <w:r>
        <w:t>informations</w:t>
      </w:r>
      <w:proofErr w:type="spellEnd"/>
      <w:r>
        <w:t xml:space="preserve"> nécessaires à </w:t>
      </w:r>
      <w:proofErr w:type="spellStart"/>
      <w:r>
        <w:t>cet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. VMM </w:t>
      </w:r>
      <w:proofErr w:type="spellStart"/>
      <w:r>
        <w:t>demande</w:t>
      </w:r>
      <w:proofErr w:type="spellEnd"/>
      <w:r>
        <w:t xml:space="preserve"> que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liées</w:t>
      </w:r>
      <w:proofErr w:type="spellEnd"/>
      <w:r>
        <w:t xml:space="preserve"> à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augmentation</w:t>
      </w:r>
      <w:proofErr w:type="spellEnd"/>
      <w:r>
        <w:t xml:space="preserve"> du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véhicules-ki</w:t>
      </w:r>
      <w:r>
        <w:t>lomètres</w:t>
      </w:r>
      <w:proofErr w:type="spellEnd"/>
      <w:r>
        <w:t>.</w:t>
      </w:r>
    </w:p>
    <w:p w14:paraId="17C2B064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4" w:line="235" w:lineRule="auto"/>
        <w:ind w:right="213"/>
        <w:rPr>
          <w:rFonts w:ascii="Times New Roman" w:hAnsi="Times New Roman"/>
        </w:rPr>
      </w:pPr>
      <w:r>
        <w:rPr>
          <w:w w:val="105"/>
        </w:rPr>
        <w:t xml:space="preserve">On </w:t>
      </w:r>
      <w:proofErr w:type="spellStart"/>
      <w:r>
        <w:rPr>
          <w:w w:val="105"/>
        </w:rPr>
        <w:t>examinera</w:t>
      </w:r>
      <w:proofErr w:type="spellEnd"/>
      <w:r>
        <w:rPr>
          <w:w w:val="105"/>
        </w:rPr>
        <w:t xml:space="preserve"> si </w:t>
      </w:r>
      <w:proofErr w:type="spellStart"/>
      <w:r>
        <w:rPr>
          <w:w w:val="105"/>
        </w:rPr>
        <w:t>l'élargissement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aux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heures</w:t>
      </w:r>
      <w:proofErr w:type="spellEnd"/>
      <w:r>
        <w:rPr>
          <w:w w:val="105"/>
        </w:rPr>
        <w:t xml:space="preserve"> de pointe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dû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aux</w:t>
      </w:r>
      <w:proofErr w:type="spellEnd"/>
      <w:r>
        <w:rPr>
          <w:w w:val="105"/>
        </w:rPr>
        <w:t xml:space="preserve"> opérations </w:t>
      </w:r>
      <w:proofErr w:type="spellStart"/>
      <w:r>
        <w:rPr>
          <w:w w:val="105"/>
        </w:rPr>
        <w:t>aéroportuaires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Cette</w:t>
      </w:r>
      <w:proofErr w:type="spellEnd"/>
      <w:r>
        <w:rPr>
          <w:w w:val="105"/>
        </w:rPr>
        <w:t xml:space="preserve"> question </w:t>
      </w:r>
      <w:proofErr w:type="spellStart"/>
      <w:r>
        <w:rPr>
          <w:w w:val="105"/>
        </w:rPr>
        <w:t>devrait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incluse</w:t>
      </w:r>
      <w:proofErr w:type="spellEnd"/>
      <w:r>
        <w:rPr>
          <w:w w:val="105"/>
        </w:rPr>
        <w:t xml:space="preserve"> dans les disciplines </w:t>
      </w:r>
      <w:proofErr w:type="spellStart"/>
      <w:r>
        <w:rPr>
          <w:w w:val="105"/>
        </w:rPr>
        <w:t>relatives</w:t>
      </w:r>
      <w:proofErr w:type="spellEnd"/>
      <w:r>
        <w:rPr>
          <w:w w:val="105"/>
        </w:rPr>
        <w:t xml:space="preserve"> à la santé </w:t>
      </w:r>
      <w:proofErr w:type="spellStart"/>
      <w:r>
        <w:rPr>
          <w:w w:val="105"/>
        </w:rPr>
        <w:t>humaine</w:t>
      </w:r>
      <w:proofErr w:type="spellEnd"/>
      <w:r>
        <w:rPr>
          <w:w w:val="105"/>
        </w:rPr>
        <w:t xml:space="preserve"> et à la santé de </w:t>
      </w:r>
      <w:proofErr w:type="spellStart"/>
      <w:r>
        <w:rPr>
          <w:w w:val="105"/>
        </w:rPr>
        <w:t>l'air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échéant</w:t>
      </w:r>
      <w:proofErr w:type="spellEnd"/>
      <w:r>
        <w:rPr>
          <w:w w:val="105"/>
        </w:rPr>
        <w:t>.</w:t>
      </w:r>
    </w:p>
    <w:p w14:paraId="22F5B8AF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3"/>
        <w:rPr>
          <w:rFonts w:ascii="Times New Roman" w:hAnsi="Times New Roman"/>
        </w:rPr>
      </w:pP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conviendrait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d'examiner</w:t>
      </w:r>
      <w:proofErr w:type="spellEnd"/>
      <w:r>
        <w:rPr>
          <w:w w:val="105"/>
        </w:rPr>
        <w:t xml:space="preserve"> les </w:t>
      </w:r>
      <w:proofErr w:type="spellStart"/>
      <w:r>
        <w:rPr>
          <w:w w:val="105"/>
        </w:rPr>
        <w:t>effets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qui</w:t>
      </w:r>
      <w:proofErr w:type="spellEnd"/>
      <w:r>
        <w:rPr>
          <w:w w:val="105"/>
        </w:rPr>
        <w:t xml:space="preserve"> se </w:t>
      </w:r>
      <w:proofErr w:type="spellStart"/>
      <w:r>
        <w:rPr>
          <w:w w:val="105"/>
        </w:rPr>
        <w:t>produisent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lors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d'une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situation</w:t>
      </w:r>
      <w:proofErr w:type="spellEnd"/>
      <w:r>
        <w:rPr>
          <w:w w:val="105"/>
        </w:rPr>
        <w:t xml:space="preserve"> de pointe </w:t>
      </w:r>
      <w:proofErr w:type="spellStart"/>
      <w:r>
        <w:rPr>
          <w:w w:val="105"/>
        </w:rPr>
        <w:t>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avec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une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2"/>
          <w:w w:val="105"/>
        </w:rPr>
        <w:t>répartition</w:t>
      </w:r>
      <w:proofErr w:type="spellEnd"/>
      <w:r>
        <w:rPr>
          <w:spacing w:val="-2"/>
          <w:w w:val="105"/>
        </w:rPr>
        <w:t xml:space="preserve"> modale différente. VMM </w:t>
      </w:r>
      <w:proofErr w:type="spellStart"/>
      <w:r>
        <w:rPr>
          <w:spacing w:val="-2"/>
          <w:w w:val="105"/>
        </w:rPr>
        <w:t>demande</w:t>
      </w:r>
      <w:proofErr w:type="spellEnd"/>
      <w:r>
        <w:rPr>
          <w:spacing w:val="-2"/>
          <w:w w:val="105"/>
        </w:rPr>
        <w:t xml:space="preserve"> que les </w:t>
      </w:r>
      <w:proofErr w:type="spellStart"/>
      <w:r>
        <w:rPr>
          <w:spacing w:val="-2"/>
          <w:w w:val="105"/>
        </w:rPr>
        <w:t>hypothèses</w:t>
      </w:r>
      <w:proofErr w:type="spellEnd"/>
      <w:r>
        <w:rPr>
          <w:spacing w:val="-2"/>
          <w:w w:val="105"/>
        </w:rPr>
        <w:t xml:space="preserve"> et les </w:t>
      </w:r>
      <w:proofErr w:type="spellStart"/>
      <w:r>
        <w:rPr>
          <w:spacing w:val="-2"/>
          <w:w w:val="105"/>
        </w:rPr>
        <w:t>hypothèses</w:t>
      </w:r>
      <w:proofErr w:type="spellEnd"/>
      <w:r>
        <w:rPr>
          <w:spacing w:val="-2"/>
          <w:w w:val="105"/>
        </w:rPr>
        <w:t xml:space="preserve"> de </w:t>
      </w:r>
      <w:proofErr w:type="spellStart"/>
      <w:r>
        <w:rPr>
          <w:spacing w:val="-2"/>
          <w:w w:val="105"/>
        </w:rPr>
        <w:t>répartition</w:t>
      </w:r>
      <w:proofErr w:type="spellEnd"/>
      <w:r>
        <w:rPr>
          <w:spacing w:val="-2"/>
          <w:w w:val="105"/>
        </w:rPr>
        <w:t xml:space="preserve"> modale </w:t>
      </w:r>
      <w:proofErr w:type="spellStart"/>
      <w:r>
        <w:rPr>
          <w:spacing w:val="-2"/>
          <w:w w:val="105"/>
        </w:rPr>
        <w:t>soient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étayées</w:t>
      </w:r>
      <w:proofErr w:type="spellEnd"/>
      <w:r>
        <w:rPr>
          <w:spacing w:val="-2"/>
          <w:w w:val="105"/>
        </w:rPr>
        <w:t xml:space="preserve"> et </w:t>
      </w:r>
      <w:proofErr w:type="spellStart"/>
      <w:r>
        <w:rPr>
          <w:spacing w:val="-2"/>
          <w:w w:val="105"/>
        </w:rPr>
        <w:t>demande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également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un</w:t>
      </w:r>
      <w:proofErr w:type="spellEnd"/>
      <w:r>
        <w:rPr>
          <w:spacing w:val="-2"/>
          <w:w w:val="105"/>
        </w:rPr>
        <w:t xml:space="preserve"> test de </w:t>
      </w:r>
      <w:proofErr w:type="spellStart"/>
      <w:r>
        <w:rPr>
          <w:spacing w:val="-2"/>
          <w:w w:val="105"/>
        </w:rPr>
        <w:t>sensibilité</w:t>
      </w:r>
      <w:proofErr w:type="spellEnd"/>
      <w:r>
        <w:rPr>
          <w:spacing w:val="-2"/>
          <w:w w:val="105"/>
        </w:rPr>
        <w:t xml:space="preserve"> de la </w:t>
      </w:r>
      <w:proofErr w:type="spellStart"/>
      <w:r>
        <w:rPr>
          <w:spacing w:val="-2"/>
          <w:w w:val="105"/>
        </w:rPr>
        <w:t>répartition</w:t>
      </w:r>
      <w:proofErr w:type="spellEnd"/>
      <w:r>
        <w:rPr>
          <w:spacing w:val="-2"/>
          <w:w w:val="105"/>
        </w:rPr>
        <w:t xml:space="preserve"> modale </w:t>
      </w:r>
      <w:proofErr w:type="spellStart"/>
      <w:r>
        <w:rPr>
          <w:spacing w:val="-2"/>
          <w:w w:val="105"/>
        </w:rPr>
        <w:t>utilisée</w:t>
      </w:r>
      <w:proofErr w:type="spellEnd"/>
      <w:r>
        <w:rPr>
          <w:spacing w:val="-2"/>
          <w:w w:val="105"/>
        </w:rPr>
        <w:t>.</w:t>
      </w:r>
    </w:p>
    <w:p w14:paraId="47BAC892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6" w:line="235" w:lineRule="auto"/>
        <w:ind w:right="211"/>
        <w:rPr>
          <w:rFonts w:ascii="Times New Roman" w:hAnsi="Times New Roman"/>
        </w:rPr>
      </w:pPr>
      <w:r>
        <w:t xml:space="preserve">Le scénario BAC_0200 </w:t>
      </w:r>
      <w:proofErr w:type="spellStart"/>
      <w:r>
        <w:t>n'a</w:t>
      </w:r>
      <w:proofErr w:type="spellEnd"/>
      <w:r>
        <w:t xml:space="preserve"> pas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calculé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modèle</w:t>
      </w:r>
      <w:proofErr w:type="spellEnd"/>
      <w:r>
        <w:t xml:space="preserve"> de </w:t>
      </w:r>
      <w:proofErr w:type="spellStart"/>
      <w:r>
        <w:t>trafic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préciser</w:t>
      </w:r>
      <w:proofErr w:type="spellEnd"/>
      <w:r>
        <w:t xml:space="preserve"> si la méthodologie </w:t>
      </w:r>
      <w:proofErr w:type="spellStart"/>
      <w:r>
        <w:t>proposée</w:t>
      </w:r>
      <w:proofErr w:type="spellEnd"/>
      <w:r>
        <w:t xml:space="preserve"> </w:t>
      </w:r>
      <w:proofErr w:type="spellStart"/>
      <w:r>
        <w:t>tient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des </w:t>
      </w:r>
      <w:proofErr w:type="spellStart"/>
      <w:r>
        <w:t>effets</w:t>
      </w:r>
      <w:proofErr w:type="spellEnd"/>
      <w:r>
        <w:t xml:space="preserve"> de </w:t>
      </w:r>
      <w:proofErr w:type="spellStart"/>
      <w:r>
        <w:t>réacheminement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préciser</w:t>
      </w:r>
      <w:proofErr w:type="spellEnd"/>
      <w:r>
        <w:t xml:space="preserve">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répartition</w:t>
      </w:r>
      <w:proofErr w:type="spellEnd"/>
      <w:r>
        <w:t xml:space="preserve"> modale </w:t>
      </w:r>
      <w:proofErr w:type="spellStart"/>
      <w:r>
        <w:t>est</w:t>
      </w:r>
      <w:proofErr w:type="spellEnd"/>
      <w:r>
        <w:t xml:space="preserve"> pris</w:t>
      </w:r>
      <w:r>
        <w:t xml:space="preserve">e en </w:t>
      </w:r>
      <w:proofErr w:type="spellStart"/>
      <w:r>
        <w:t>compte</w:t>
      </w:r>
      <w:proofErr w:type="spellEnd"/>
      <w:r>
        <w:t xml:space="preserve"> et si elle peut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considérée</w:t>
      </w:r>
      <w:proofErr w:type="spellEnd"/>
      <w:r>
        <w:t xml:space="preserve"> comme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plus </w:t>
      </w:r>
      <w:proofErr w:type="spellStart"/>
      <w:r>
        <w:t>défavorable</w:t>
      </w:r>
      <w:proofErr w:type="spellEnd"/>
      <w:r>
        <w:t>.</w:t>
      </w:r>
    </w:p>
    <w:p w14:paraId="63AD6F50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3" w:line="235" w:lineRule="auto"/>
        <w:ind w:right="211"/>
        <w:rPr>
          <w:rFonts w:ascii="Times New Roman" w:hAnsi="Times New Roman"/>
        </w:rPr>
      </w:pPr>
      <w:r>
        <w:t xml:space="preserve">Le plan de </w:t>
      </w:r>
      <w:proofErr w:type="spellStart"/>
      <w:r>
        <w:t>mobilité</w:t>
      </w:r>
      <w:proofErr w:type="spellEnd"/>
      <w:r>
        <w:t xml:space="preserve"> </w:t>
      </w:r>
      <w:proofErr w:type="spellStart"/>
      <w:r>
        <w:t>durable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. Les </w:t>
      </w:r>
      <w:proofErr w:type="spellStart"/>
      <w:r>
        <w:t>mesures</w:t>
      </w:r>
      <w:proofErr w:type="spellEnd"/>
      <w:r>
        <w:t xml:space="preserve"> et actions prises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prendre</w:t>
      </w:r>
      <w:proofErr w:type="spellEnd"/>
      <w:r>
        <w:t xml:space="preserve"> par </w:t>
      </w:r>
      <w:proofErr w:type="spellStart"/>
      <w:r>
        <w:t>le</w:t>
      </w:r>
      <w:proofErr w:type="spellEnd"/>
      <w:r>
        <w:t xml:space="preserve"> CCB lui-</w:t>
      </w:r>
      <w:proofErr w:type="spellStart"/>
      <w:r>
        <w:t>même</w:t>
      </w:r>
      <w:proofErr w:type="spellEnd"/>
      <w:r>
        <w:t xml:space="preserve"> pour </w:t>
      </w:r>
      <w:proofErr w:type="spellStart"/>
      <w:r>
        <w:t>un</w:t>
      </w:r>
      <w:proofErr w:type="spellEnd"/>
      <w:r>
        <w:t xml:space="preserve"> transfert </w:t>
      </w:r>
      <w:proofErr w:type="spellStart"/>
      <w:r>
        <w:t>modal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discutées</w:t>
      </w:r>
      <w:proofErr w:type="spellEnd"/>
      <w:r>
        <w:t xml:space="preserve">. Le </w:t>
      </w:r>
      <w:proofErr w:type="spellStart"/>
      <w:r>
        <w:t>suiv</w:t>
      </w:r>
      <w:r>
        <w:t>i</w:t>
      </w:r>
      <w:proofErr w:type="spellEnd"/>
      <w:r>
        <w:t xml:space="preserve"> </w:t>
      </w:r>
      <w:proofErr w:type="spellStart"/>
      <w:r>
        <w:t>lié</w:t>
      </w:r>
      <w:proofErr w:type="spellEnd"/>
      <w:r>
        <w:t xml:space="preserve"> à ces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inclus</w:t>
      </w:r>
      <w:proofErr w:type="spellEnd"/>
      <w:r>
        <w:rPr>
          <w:spacing w:val="-2"/>
        </w:rPr>
        <w:t>.</w:t>
      </w:r>
    </w:p>
    <w:p w14:paraId="0F944DF2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4" w:line="235" w:lineRule="auto"/>
        <w:ind w:right="219"/>
        <w:rPr>
          <w:rFonts w:ascii="Times New Roman" w:hAnsi="Times New Roman"/>
        </w:rPr>
      </w:pPr>
      <w:r>
        <w:rPr>
          <w:w w:val="105"/>
        </w:rPr>
        <w:t xml:space="preserve">Les </w:t>
      </w:r>
      <w:proofErr w:type="spellStart"/>
      <w:r>
        <w:rPr>
          <w:w w:val="105"/>
        </w:rPr>
        <w:t>effets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travaux</w:t>
      </w:r>
      <w:proofErr w:type="spellEnd"/>
      <w:r>
        <w:rPr>
          <w:w w:val="105"/>
        </w:rPr>
        <w:t xml:space="preserve"> R0 </w:t>
      </w:r>
      <w:proofErr w:type="spellStart"/>
      <w:r>
        <w:rPr>
          <w:w w:val="105"/>
        </w:rPr>
        <w:t>sont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1"/>
          <w:w w:val="105"/>
        </w:rPr>
        <w:t>inclus</w:t>
      </w:r>
      <w:proofErr w:type="spellEnd"/>
      <w:r>
        <w:rPr>
          <w:w w:val="105"/>
        </w:rPr>
        <w:t xml:space="preserve">. Ce point sera </w:t>
      </w:r>
      <w:proofErr w:type="spellStart"/>
      <w:r>
        <w:rPr>
          <w:w w:val="105"/>
        </w:rPr>
        <w:t>clarifié</w:t>
      </w:r>
      <w:proofErr w:type="spellEnd"/>
      <w:r>
        <w:rPr>
          <w:w w:val="105"/>
        </w:rPr>
        <w:t xml:space="preserve"> dans </w:t>
      </w:r>
      <w:proofErr w:type="spellStart"/>
      <w:r>
        <w:rPr>
          <w:w w:val="105"/>
        </w:rPr>
        <w:t>l'EIE</w:t>
      </w:r>
      <w:proofErr w:type="spellEnd"/>
      <w:r>
        <w:rPr>
          <w:w w:val="105"/>
        </w:rPr>
        <w:t>.</w:t>
      </w:r>
    </w:p>
    <w:p w14:paraId="477EF662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1" w:line="235" w:lineRule="auto"/>
        <w:ind w:right="212"/>
        <w:rPr>
          <w:rFonts w:ascii="Times New Roman" w:hAnsi="Times New Roman"/>
        </w:rPr>
      </w:pPr>
      <w:proofErr w:type="spellStart"/>
      <w:r>
        <w:rPr>
          <w:w w:val="105"/>
        </w:rPr>
        <w:t>Lors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l'évaluation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l'intensité</w:t>
      </w:r>
      <w:proofErr w:type="spellEnd"/>
      <w:r>
        <w:rPr>
          <w:w w:val="105"/>
        </w:rPr>
        <w:t xml:space="preserve"> par rapport à la </w:t>
      </w:r>
      <w:proofErr w:type="spellStart"/>
      <w:r>
        <w:rPr>
          <w:w w:val="105"/>
        </w:rPr>
        <w:t>capacité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une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capacité</w:t>
      </w:r>
      <w:proofErr w:type="spellEnd"/>
      <w:r>
        <w:rPr>
          <w:w w:val="105"/>
        </w:rPr>
        <w:t xml:space="preserve"> de 2150 </w:t>
      </w:r>
      <w:proofErr w:type="spellStart"/>
      <w:r>
        <w:rPr>
          <w:w w:val="105"/>
        </w:rPr>
        <w:t>pae</w:t>
      </w:r>
      <w:proofErr w:type="spellEnd"/>
      <w:r>
        <w:rPr>
          <w:w w:val="105"/>
        </w:rPr>
        <w:t xml:space="preserve"> par </w:t>
      </w:r>
      <w:proofErr w:type="spellStart"/>
      <w:r>
        <w:rPr>
          <w:w w:val="105"/>
        </w:rPr>
        <w:t>voie</w:t>
      </w:r>
      <w:proofErr w:type="spellEnd"/>
      <w:r>
        <w:rPr>
          <w:w w:val="105"/>
        </w:rPr>
        <w:t xml:space="preserve"> et par </w:t>
      </w:r>
      <w:proofErr w:type="spellStart"/>
      <w:r>
        <w:rPr>
          <w:w w:val="105"/>
        </w:rPr>
        <w:t>direction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supposée</w:t>
      </w:r>
      <w:proofErr w:type="spellEnd"/>
      <w:r>
        <w:rPr>
          <w:w w:val="105"/>
        </w:rPr>
        <w:t xml:space="preserve"> pour </w:t>
      </w:r>
      <w:proofErr w:type="spellStart"/>
      <w:r>
        <w:rPr>
          <w:w w:val="105"/>
        </w:rPr>
        <w:t>l'</w:t>
      </w:r>
      <w:r>
        <w:rPr>
          <w:w w:val="105"/>
        </w:rPr>
        <w:t>autopont</w:t>
      </w:r>
      <w:proofErr w:type="spellEnd"/>
      <w:r>
        <w:rPr>
          <w:w w:val="105"/>
        </w:rPr>
        <w:t xml:space="preserve"> de l'A201. Le </w:t>
      </w:r>
      <w:r>
        <w:rPr>
          <w:spacing w:val="-2"/>
          <w:w w:val="105"/>
        </w:rPr>
        <w:t xml:space="preserve">guide de </w:t>
      </w:r>
      <w:proofErr w:type="spellStart"/>
      <w:r>
        <w:rPr>
          <w:spacing w:val="-2"/>
          <w:w w:val="105"/>
        </w:rPr>
        <w:t>Mober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recommande</w:t>
      </w:r>
      <w:proofErr w:type="spellEnd"/>
      <w:r>
        <w:rPr>
          <w:spacing w:val="-2"/>
          <w:w w:val="105"/>
        </w:rPr>
        <w:t xml:space="preserve"> de ne </w:t>
      </w:r>
      <w:proofErr w:type="spellStart"/>
      <w:r>
        <w:rPr>
          <w:spacing w:val="-2"/>
          <w:w w:val="105"/>
        </w:rPr>
        <w:t>jamais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utiliser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une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capacité</w:t>
      </w:r>
      <w:proofErr w:type="spellEnd"/>
      <w:r>
        <w:rPr>
          <w:spacing w:val="-2"/>
          <w:w w:val="105"/>
        </w:rPr>
        <w:t xml:space="preserve"> supérieure à</w:t>
      </w:r>
    </w:p>
    <w:p w14:paraId="6CBEF3A7" w14:textId="77777777" w:rsidR="00DC40FC" w:rsidRDefault="00DC40FC">
      <w:pPr>
        <w:spacing w:line="235" w:lineRule="auto"/>
        <w:jc w:val="both"/>
        <w:rPr>
          <w:rFonts w:ascii="Times New Roman" w:hAnsi="Times New Roman"/>
        </w:rPr>
        <w:sectPr w:rsidR="00DC40FC">
          <w:pgSz w:w="11910" w:h="16840"/>
          <w:pgMar w:top="1300" w:right="1200" w:bottom="1200" w:left="920" w:header="0" w:footer="1015" w:gutter="0"/>
          <w:cols w:space="720"/>
        </w:sectPr>
      </w:pPr>
    </w:p>
    <w:p w14:paraId="749636A4" w14:textId="77777777" w:rsidR="00DC40FC" w:rsidRDefault="00256F9D">
      <w:pPr>
        <w:pStyle w:val="BodyText"/>
        <w:spacing w:before="83" w:line="235" w:lineRule="auto"/>
        <w:ind w:right="214" w:firstLine="0"/>
      </w:pPr>
      <w:proofErr w:type="spellStart"/>
      <w:r>
        <w:lastRenderedPageBreak/>
        <w:t>l'hypothèse</w:t>
      </w:r>
      <w:proofErr w:type="spellEnd"/>
      <w:r>
        <w:t xml:space="preserve"> générale de 1 800 </w:t>
      </w:r>
      <w:proofErr w:type="spellStart"/>
      <w:r>
        <w:t>pae</w:t>
      </w:r>
      <w:proofErr w:type="spellEnd"/>
      <w:r>
        <w:t xml:space="preserve"> par </w:t>
      </w:r>
      <w:proofErr w:type="spellStart"/>
      <w:r>
        <w:t>heure</w:t>
      </w:r>
      <w:proofErr w:type="spellEnd"/>
      <w:r>
        <w:t xml:space="preserve">. VMM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préciser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affecte</w:t>
      </w:r>
      <w:proofErr w:type="spellEnd"/>
      <w:r>
        <w:t xml:space="preserve"> les </w:t>
      </w:r>
      <w:proofErr w:type="spellStart"/>
      <w:r>
        <w:t>résultats</w:t>
      </w:r>
      <w:proofErr w:type="spellEnd"/>
      <w:r>
        <w:t>.</w:t>
      </w:r>
    </w:p>
    <w:p w14:paraId="41BB1DDA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8"/>
        <w:rPr>
          <w:rFonts w:ascii="Times New Roman" w:hAnsi="Times New Roman"/>
        </w:rPr>
      </w:pPr>
      <w:r>
        <w:t xml:space="preserve">Le </w:t>
      </w:r>
      <w:proofErr w:type="spellStart"/>
      <w:r>
        <w:t>nombre</w:t>
      </w:r>
      <w:proofErr w:type="spellEnd"/>
      <w:r>
        <w:t xml:space="preserve"> de camions </w:t>
      </w:r>
      <w:proofErr w:type="spellStart"/>
      <w:r>
        <w:t>augmentera</w:t>
      </w:r>
      <w:proofErr w:type="spellEnd"/>
      <w:r>
        <w:t xml:space="preserve"> de 4</w:t>
      </w:r>
      <w:r>
        <w:t xml:space="preserve">3 %. </w:t>
      </w:r>
      <w:proofErr w:type="spellStart"/>
      <w:r>
        <w:t>L'impact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croissance</w:t>
      </w:r>
      <w:proofErr w:type="spellEnd"/>
      <w:r>
        <w:t xml:space="preserve"> et les </w:t>
      </w:r>
      <w:proofErr w:type="spellStart"/>
      <w:r>
        <w:t>chiffres</w:t>
      </w:r>
      <w:proofErr w:type="spellEnd"/>
      <w:r>
        <w:t xml:space="preserve"> </w:t>
      </w:r>
      <w:proofErr w:type="spellStart"/>
      <w:r>
        <w:t>concrets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clarifiés</w:t>
      </w:r>
      <w:proofErr w:type="spellEnd"/>
      <w:r>
        <w:t>.</w:t>
      </w:r>
    </w:p>
    <w:p w14:paraId="4274F9CE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4"/>
        <w:rPr>
          <w:rFonts w:ascii="Times New Roman" w:hAnsi="Times New Roman"/>
        </w:rPr>
      </w:pPr>
      <w:r>
        <w:t xml:space="preserve">La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la </w:t>
      </w:r>
      <w:proofErr w:type="spellStart"/>
      <w:r>
        <w:t>réalisation</w:t>
      </w:r>
      <w:proofErr w:type="spellEnd"/>
      <w:r>
        <w:t xml:space="preserve"> du </w:t>
      </w:r>
      <w:proofErr w:type="spellStart"/>
      <w:r>
        <w:t>pôle</w:t>
      </w:r>
      <w:proofErr w:type="spellEnd"/>
      <w:r>
        <w:t xml:space="preserve"> </w:t>
      </w:r>
      <w:proofErr w:type="spellStart"/>
      <w:r>
        <w:t>multimodal</w:t>
      </w:r>
      <w:proofErr w:type="spellEnd"/>
      <w:r>
        <w:t xml:space="preserve"> et </w:t>
      </w:r>
      <w:proofErr w:type="spellStart"/>
      <w:r>
        <w:t>l'établissement</w:t>
      </w:r>
      <w:proofErr w:type="spellEnd"/>
      <w:r>
        <w:t xml:space="preserve"> de liaisons à grande </w:t>
      </w:r>
      <w:proofErr w:type="spellStart"/>
      <w:r>
        <w:t>vitesse</w:t>
      </w:r>
      <w:proofErr w:type="spellEnd"/>
      <w:r>
        <w:t xml:space="preserve">, </w:t>
      </w:r>
      <w:proofErr w:type="spellStart"/>
      <w:r>
        <w:t>d'une</w:t>
      </w:r>
      <w:proofErr w:type="spellEnd"/>
      <w:r>
        <w:t xml:space="preserve"> part,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vols court-</w:t>
      </w:r>
      <w:proofErr w:type="spellStart"/>
      <w:r>
        <w:t>courriers</w:t>
      </w:r>
      <w:proofErr w:type="spellEnd"/>
      <w:r>
        <w:t xml:space="preserve">, </w:t>
      </w:r>
      <w:proofErr w:type="spellStart"/>
      <w:r>
        <w:t>d'autre</w:t>
      </w:r>
      <w:proofErr w:type="spellEnd"/>
      <w:r>
        <w:t xml:space="preserve"> part,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clar</w:t>
      </w:r>
      <w:r>
        <w:t>ifiée</w:t>
      </w:r>
      <w:proofErr w:type="spellEnd"/>
      <w:r>
        <w:t>.</w:t>
      </w:r>
    </w:p>
    <w:p w14:paraId="1CA023DD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1"/>
        <w:rPr>
          <w:rFonts w:ascii="Times New Roman" w:hAnsi="Times New Roman"/>
        </w:rPr>
      </w:pPr>
      <w:r>
        <w:t xml:space="preserve">Le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furtif</w:t>
      </w:r>
      <w:proofErr w:type="spellEnd"/>
      <w:r>
        <w:t xml:space="preserve"> croissant de </w:t>
      </w:r>
      <w:proofErr w:type="spellStart"/>
      <w:r>
        <w:t>voitures</w:t>
      </w:r>
      <w:proofErr w:type="spellEnd"/>
      <w:r>
        <w:t xml:space="preserve"> (de fret) à travers les </w:t>
      </w:r>
      <w:proofErr w:type="spellStart"/>
      <w:r>
        <w:t>municipalités</w:t>
      </w:r>
      <w:proofErr w:type="spellEnd"/>
      <w:r>
        <w:t xml:space="preserve"> </w:t>
      </w:r>
      <w:proofErr w:type="spellStart"/>
      <w:r>
        <w:t>environnantes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dans </w:t>
      </w:r>
      <w:proofErr w:type="spellStart"/>
      <w:r>
        <w:t>l'étude</w:t>
      </w:r>
      <w:proofErr w:type="spellEnd"/>
      <w:r>
        <w:t>.</w:t>
      </w:r>
    </w:p>
    <w:p w14:paraId="468C8876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5"/>
        <w:rPr>
          <w:rFonts w:ascii="Times New Roman" w:hAnsi="Times New Roman"/>
        </w:rPr>
      </w:pPr>
      <w:proofErr w:type="spellStart"/>
      <w:r>
        <w:rPr>
          <w:spacing w:val="-1"/>
          <w:w w:val="105"/>
        </w:rPr>
        <w:t>Il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est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mentionné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 xml:space="preserve">à la page 252 que la </w:t>
      </w:r>
      <w:proofErr w:type="spellStart"/>
      <w:r>
        <w:rPr>
          <w:w w:val="105"/>
        </w:rPr>
        <w:t>différence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entre</w:t>
      </w:r>
      <w:proofErr w:type="spellEnd"/>
      <w:r>
        <w:rPr>
          <w:w w:val="105"/>
        </w:rPr>
        <w:t xml:space="preserve"> les </w:t>
      </w:r>
      <w:proofErr w:type="spellStart"/>
      <w:r>
        <w:rPr>
          <w:w w:val="105"/>
        </w:rPr>
        <w:t>niveaux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saturation</w:t>
      </w:r>
      <w:proofErr w:type="spellEnd"/>
      <w:r>
        <w:rPr>
          <w:w w:val="105"/>
        </w:rPr>
        <w:t xml:space="preserve"> dans </w:t>
      </w:r>
      <w:r>
        <w:rPr>
          <w:spacing w:val="-1"/>
          <w:w w:val="105"/>
        </w:rPr>
        <w:t xml:space="preserve">les </w:t>
      </w:r>
      <w:r>
        <w:rPr>
          <w:w w:val="105"/>
        </w:rPr>
        <w:t xml:space="preserve">tunnels et dans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R20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limitée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Veuillez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également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afficher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cette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différence</w:t>
      </w:r>
      <w:proofErr w:type="spellEnd"/>
      <w:r>
        <w:rPr>
          <w:w w:val="105"/>
        </w:rPr>
        <w:t>.</w:t>
      </w:r>
    </w:p>
    <w:p w14:paraId="185BF308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2"/>
        <w:rPr>
          <w:rFonts w:ascii="Times New Roman" w:hAnsi="Times New Roman"/>
        </w:rPr>
      </w:pPr>
      <w:r>
        <w:t xml:space="preserve">À la page 253,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indiqué</w:t>
      </w:r>
      <w:proofErr w:type="spellEnd"/>
      <w:r>
        <w:t xml:space="preserve"> que </w:t>
      </w:r>
      <w:proofErr w:type="spellStart"/>
      <w:r>
        <w:t>l'augmentation</w:t>
      </w:r>
      <w:proofErr w:type="spellEnd"/>
      <w:r>
        <w:t xml:space="preserve"> du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véhicules-kilomètres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réseau</w:t>
      </w:r>
      <w:proofErr w:type="spellEnd"/>
      <w:r>
        <w:t xml:space="preserve"> routier sous-</w:t>
      </w:r>
      <w:proofErr w:type="spellStart"/>
      <w:r>
        <w:t>jacent</w:t>
      </w:r>
      <w:proofErr w:type="spellEnd"/>
      <w:r>
        <w:t xml:space="preserve"> </w:t>
      </w:r>
      <w:proofErr w:type="spellStart"/>
      <w:r>
        <w:t>n'entraîne</w:t>
      </w:r>
      <w:proofErr w:type="spellEnd"/>
      <w:r>
        <w:t xml:space="preserve"> </w:t>
      </w:r>
      <w:proofErr w:type="spellStart"/>
      <w:r>
        <w:t>nulle</w:t>
      </w:r>
      <w:proofErr w:type="spellEnd"/>
      <w:r>
        <w:t xml:space="preserve"> part des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inacceptables</w:t>
      </w:r>
      <w:proofErr w:type="spellEnd"/>
      <w:r>
        <w:t xml:space="preserve">. Ces scores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rPr>
          <w:spacing w:val="80"/>
        </w:rPr>
        <w:t>ajoutés</w:t>
      </w:r>
      <w:proofErr w:type="spellEnd"/>
      <w:r>
        <w:rPr>
          <w:spacing w:val="-2"/>
        </w:rPr>
        <w:t>.</w:t>
      </w:r>
    </w:p>
    <w:p w14:paraId="1A873D6B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4"/>
        <w:rPr>
          <w:rFonts w:ascii="Times New Roman" w:hAnsi="Times New Roman"/>
        </w:rPr>
      </w:pP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conviendrait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préciser</w:t>
      </w:r>
      <w:proofErr w:type="spellEnd"/>
      <w:r>
        <w:rPr>
          <w:w w:val="105"/>
        </w:rPr>
        <w:t xml:space="preserve"> si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détournement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trafic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n'augmentera</w:t>
      </w:r>
      <w:proofErr w:type="spellEnd"/>
      <w:r>
        <w:rPr>
          <w:w w:val="105"/>
        </w:rPr>
        <w:t xml:space="preserve"> pas de </w:t>
      </w:r>
      <w:proofErr w:type="spellStart"/>
      <w:r>
        <w:rPr>
          <w:w w:val="105"/>
        </w:rPr>
        <w:t>manière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significative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avec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réalignement</w:t>
      </w:r>
      <w:proofErr w:type="spellEnd"/>
      <w:r>
        <w:rPr>
          <w:w w:val="105"/>
        </w:rPr>
        <w:t xml:space="preserve"> R0. En </w:t>
      </w:r>
      <w:proofErr w:type="spellStart"/>
      <w:r>
        <w:rPr>
          <w:w w:val="105"/>
        </w:rPr>
        <w:t>effet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n'y</w:t>
      </w:r>
      <w:proofErr w:type="spellEnd"/>
      <w:r>
        <w:rPr>
          <w:w w:val="105"/>
        </w:rPr>
        <w:t xml:space="preserve"> aura plus de sortie pour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trafic</w:t>
      </w:r>
      <w:proofErr w:type="spellEnd"/>
      <w:r>
        <w:rPr>
          <w:w w:val="105"/>
        </w:rPr>
        <w:t xml:space="preserve"> de transit, comme </w:t>
      </w:r>
      <w:proofErr w:type="spellStart"/>
      <w:r>
        <w:rPr>
          <w:w w:val="105"/>
        </w:rPr>
        <w:t>in</w:t>
      </w:r>
      <w:r>
        <w:rPr>
          <w:w w:val="105"/>
        </w:rPr>
        <w:t>diqué</w:t>
      </w:r>
      <w:proofErr w:type="spellEnd"/>
      <w:r>
        <w:rPr>
          <w:w w:val="105"/>
        </w:rPr>
        <w:t xml:space="preserve"> au point 5.3 du rapport.</w:t>
      </w:r>
    </w:p>
    <w:p w14:paraId="514BFE99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3" w:line="235" w:lineRule="auto"/>
        <w:ind w:right="214"/>
        <w:rPr>
          <w:rFonts w:ascii="Times New Roman" w:hAnsi="Times New Roman"/>
        </w:rPr>
      </w:pPr>
      <w:r>
        <w:rPr>
          <w:spacing w:val="-2"/>
        </w:rPr>
        <w:t xml:space="preserve">Le </w:t>
      </w:r>
      <w:proofErr w:type="spellStart"/>
      <w:r>
        <w:t>calendrier</w:t>
      </w:r>
      <w:proofErr w:type="spellEnd"/>
      <w:r>
        <w:t xml:space="preserve"> du </w:t>
      </w:r>
      <w:proofErr w:type="spellStart"/>
      <w:r>
        <w:t>nouvel</w:t>
      </w:r>
      <w:proofErr w:type="spellEnd"/>
      <w:r>
        <w:t xml:space="preserve"> </w:t>
      </w:r>
      <w:proofErr w:type="spellStart"/>
      <w:r>
        <w:t>échangeur</w:t>
      </w:r>
      <w:proofErr w:type="spellEnd"/>
      <w:r>
        <w:t xml:space="preserve"> de l'A201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R0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ajouté</w:t>
      </w:r>
      <w:proofErr w:type="spellEnd"/>
      <w:r>
        <w:t>.</w:t>
      </w:r>
    </w:p>
    <w:p w14:paraId="6B730D6B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7"/>
        <w:rPr>
          <w:rFonts w:ascii="Times New Roman" w:hAnsi="Times New Roman"/>
        </w:rPr>
      </w:pP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prêter</w:t>
      </w:r>
      <w:proofErr w:type="spellEnd"/>
      <w:r>
        <w:t xml:space="preserve"> attention </w:t>
      </w:r>
      <w:proofErr w:type="spellStart"/>
      <w:r>
        <w:t>aux</w:t>
      </w:r>
      <w:proofErr w:type="spellEnd"/>
      <w:r>
        <w:t xml:space="preserve"> </w:t>
      </w:r>
      <w:proofErr w:type="spellStart"/>
      <w:r>
        <w:t>nuisances</w:t>
      </w:r>
      <w:proofErr w:type="spellEnd"/>
      <w:r>
        <w:t xml:space="preserve"> déjà </w:t>
      </w:r>
      <w:proofErr w:type="spellStart"/>
      <w:r>
        <w:t>existantes</w:t>
      </w:r>
      <w:proofErr w:type="spellEnd"/>
      <w:r>
        <w:t xml:space="preserve"> et </w:t>
      </w:r>
      <w:proofErr w:type="spellStart"/>
      <w:r>
        <w:t>probablement</w:t>
      </w:r>
      <w:proofErr w:type="spellEnd"/>
      <w:r>
        <w:t xml:space="preserve"> </w:t>
      </w:r>
      <w:proofErr w:type="spellStart"/>
      <w:r>
        <w:t>croissantes</w:t>
      </w:r>
      <w:proofErr w:type="spellEnd"/>
      <w:r>
        <w:t xml:space="preserve"> du stationnement des camions et des </w:t>
      </w:r>
      <w:proofErr w:type="spellStart"/>
      <w:r>
        <w:t>conteneurs</w:t>
      </w:r>
      <w:proofErr w:type="spellEnd"/>
      <w:r>
        <w:t>.</w:t>
      </w:r>
    </w:p>
    <w:p w14:paraId="37D6B9E8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1" w:line="235" w:lineRule="auto"/>
        <w:ind w:right="212"/>
        <w:rPr>
          <w:rFonts w:ascii="Times New Roman" w:hAnsi="Times New Roman"/>
        </w:rPr>
      </w:pPr>
      <w:r>
        <w:t xml:space="preserve">La taxe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diabolos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mentionnée</w:t>
      </w:r>
      <w:proofErr w:type="spellEnd"/>
      <w:r>
        <w:t xml:space="preserve"> par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municipalités</w:t>
      </w:r>
      <w:proofErr w:type="spellEnd"/>
      <w:r>
        <w:t xml:space="preserve"> comme </w:t>
      </w:r>
      <w:proofErr w:type="spellStart"/>
      <w:r>
        <w:t>un</w:t>
      </w:r>
      <w:proofErr w:type="spellEnd"/>
      <w:r>
        <w:t xml:space="preserve"> </w:t>
      </w:r>
      <w:proofErr w:type="spellStart"/>
      <w:r>
        <w:t>obstacle</w:t>
      </w:r>
      <w:proofErr w:type="spellEnd"/>
      <w:r>
        <w:t xml:space="preserve"> à </w:t>
      </w:r>
      <w:proofErr w:type="spellStart"/>
      <w:r>
        <w:t>l'utilisation</w:t>
      </w:r>
      <w:proofErr w:type="spellEnd"/>
      <w:r>
        <w:t xml:space="preserve"> </w:t>
      </w:r>
      <w:proofErr w:type="spellStart"/>
      <w:r>
        <w:t>efficace</w:t>
      </w:r>
      <w:proofErr w:type="spellEnd"/>
      <w:r>
        <w:t xml:space="preserve"> des </w:t>
      </w:r>
      <w:proofErr w:type="spellStart"/>
      <w:r>
        <w:t>trains</w:t>
      </w:r>
      <w:proofErr w:type="spellEnd"/>
      <w:r>
        <w:t xml:space="preserve">. </w:t>
      </w:r>
      <w:proofErr w:type="spellStart"/>
      <w:r>
        <w:t>Cette</w:t>
      </w:r>
      <w:proofErr w:type="spellEnd"/>
      <w:r>
        <w:t xml:space="preserve"> taxe peut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. </w:t>
      </w:r>
      <w:proofErr w:type="spellStart"/>
      <w:r>
        <w:t>Toutefois</w:t>
      </w:r>
      <w:proofErr w:type="spellEnd"/>
      <w:r>
        <w:t xml:space="preserve">, sa mise en </w:t>
      </w:r>
      <w:proofErr w:type="spellStart"/>
      <w:r>
        <w:t>œuvre</w:t>
      </w:r>
      <w:proofErr w:type="spellEnd"/>
      <w:r>
        <w:t xml:space="preserve"> </w:t>
      </w:r>
      <w:proofErr w:type="spellStart"/>
      <w:r>
        <w:t>dépasse</w:t>
      </w:r>
      <w:proofErr w:type="spellEnd"/>
      <w:r>
        <w:t xml:space="preserve"> les </w:t>
      </w:r>
      <w:proofErr w:type="spellStart"/>
      <w:r>
        <w:t>compétences</w:t>
      </w:r>
      <w:proofErr w:type="spellEnd"/>
      <w:r>
        <w:t xml:space="preserve"> du </w:t>
      </w:r>
      <w:proofErr w:type="spellStart"/>
      <w:r>
        <w:t>demandeur</w:t>
      </w:r>
      <w:proofErr w:type="spellEnd"/>
      <w:r>
        <w:t xml:space="preserve"> et de </w:t>
      </w:r>
      <w:proofErr w:type="spellStart"/>
      <w:r>
        <w:t>l'autorité</w:t>
      </w:r>
      <w:proofErr w:type="spellEnd"/>
      <w:r>
        <w:t xml:space="preserve"> de </w:t>
      </w:r>
      <w:proofErr w:type="spellStart"/>
      <w:r>
        <w:t>délivrance</w:t>
      </w:r>
      <w:proofErr w:type="spellEnd"/>
      <w:r>
        <w:t xml:space="preserve"> des </w:t>
      </w:r>
      <w:proofErr w:type="spellStart"/>
      <w:r>
        <w:t>licences</w:t>
      </w:r>
      <w:proofErr w:type="spellEnd"/>
      <w:r>
        <w:t>.</w:t>
      </w:r>
    </w:p>
    <w:p w14:paraId="43A6D2D2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3" w:line="235" w:lineRule="auto"/>
        <w:ind w:right="217"/>
        <w:rPr>
          <w:rFonts w:ascii="Times New Roman" w:hAnsi="Times New Roman"/>
        </w:rPr>
      </w:pPr>
      <w:r>
        <w:rPr>
          <w:w w:val="105"/>
        </w:rPr>
        <w:t xml:space="preserve">La </w:t>
      </w:r>
      <w:proofErr w:type="spellStart"/>
      <w:r>
        <w:rPr>
          <w:w w:val="105"/>
        </w:rPr>
        <w:t>r</w:t>
      </w:r>
      <w:r>
        <w:rPr>
          <w:w w:val="105"/>
        </w:rPr>
        <w:t>ecommandation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d'améliorer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l'infrastructure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cycliste</w:t>
      </w:r>
      <w:proofErr w:type="spellEnd"/>
      <w:r>
        <w:rPr>
          <w:w w:val="105"/>
        </w:rPr>
        <w:t xml:space="preserve"> peut </w:t>
      </w:r>
      <w:proofErr w:type="spellStart"/>
      <w:r>
        <w:rPr>
          <w:w w:val="105"/>
        </w:rPr>
        <w:t>également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s'appliquer</w:t>
      </w:r>
      <w:proofErr w:type="spellEnd"/>
      <w:r>
        <w:rPr>
          <w:w w:val="105"/>
        </w:rPr>
        <w:t xml:space="preserve"> à </w:t>
      </w:r>
      <w:proofErr w:type="spellStart"/>
      <w:r>
        <w:rPr>
          <w:w w:val="105"/>
        </w:rPr>
        <w:t>l'exploitant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l'aéroport</w:t>
      </w:r>
      <w:proofErr w:type="spellEnd"/>
      <w:r>
        <w:rPr>
          <w:w w:val="105"/>
        </w:rPr>
        <w:t xml:space="preserve"> lui-</w:t>
      </w:r>
      <w:proofErr w:type="spellStart"/>
      <w:r>
        <w:rPr>
          <w:w w:val="105"/>
        </w:rPr>
        <w:t>même</w:t>
      </w:r>
      <w:proofErr w:type="spellEnd"/>
      <w:r>
        <w:rPr>
          <w:w w:val="105"/>
        </w:rPr>
        <w:t xml:space="preserve">. Elle peut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incluse</w:t>
      </w:r>
      <w:proofErr w:type="spellEnd"/>
      <w:r>
        <w:rPr>
          <w:w w:val="105"/>
        </w:rPr>
        <w:t>.</w:t>
      </w:r>
    </w:p>
    <w:p w14:paraId="71F29E73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1" w:line="235" w:lineRule="auto"/>
        <w:ind w:right="216"/>
        <w:rPr>
          <w:rFonts w:ascii="Times New Roman" w:hAnsi="Times New Roman"/>
        </w:rPr>
      </w:pPr>
      <w:r>
        <w:t xml:space="preserve">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prises pour </w:t>
      </w:r>
      <w:proofErr w:type="spellStart"/>
      <w:r>
        <w:rPr>
          <w:spacing w:val="80"/>
        </w:rPr>
        <w:t>réduire</w:t>
      </w:r>
      <w:proofErr w:type="spellEnd"/>
      <w:r>
        <w:rPr>
          <w:spacing w:val="80"/>
        </w:rPr>
        <w:t xml:space="preserve"> les</w:t>
      </w:r>
      <w:r>
        <w:t xml:space="preserve"> </w:t>
      </w:r>
      <w:proofErr w:type="spellStart"/>
      <w:r>
        <w:t>mouvements</w:t>
      </w:r>
      <w:proofErr w:type="spellEnd"/>
      <w:r>
        <w:t xml:space="preserve"> de </w:t>
      </w:r>
      <w:proofErr w:type="spellStart"/>
      <w:r>
        <w:t>circulation</w:t>
      </w:r>
      <w:proofErr w:type="spellEnd"/>
      <w:r>
        <w:rPr>
          <w:spacing w:val="-2"/>
        </w:rPr>
        <w:t>.</w:t>
      </w:r>
    </w:p>
    <w:p w14:paraId="03B58BA8" w14:textId="77777777" w:rsidR="00DC40FC" w:rsidRDefault="00256F9D">
      <w:pPr>
        <w:pStyle w:val="Heading2"/>
        <w:spacing w:before="252"/>
      </w:pPr>
      <w:proofErr w:type="spellStart"/>
      <w:r>
        <w:t>Disciplinez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et les </w:t>
      </w:r>
      <w:proofErr w:type="spellStart"/>
      <w:r>
        <w:rPr>
          <w:spacing w:val="-2"/>
        </w:rPr>
        <w:t>vibrations</w:t>
      </w:r>
      <w:proofErr w:type="spellEnd"/>
      <w:r>
        <w:rPr>
          <w:spacing w:val="-2"/>
        </w:rPr>
        <w:t xml:space="preserve"> :</w:t>
      </w:r>
    </w:p>
    <w:p w14:paraId="66BB5278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1" w:line="235" w:lineRule="auto"/>
        <w:ind w:right="213"/>
        <w:rPr>
          <w:rFonts w:ascii="Times New Roman" w:hAnsi="Times New Roman"/>
        </w:rPr>
      </w:pPr>
      <w:r>
        <w:rPr>
          <w:w w:val="105"/>
        </w:rPr>
        <w:t xml:space="preserve">Dans la discipline </w:t>
      </w:r>
      <w:proofErr w:type="spellStart"/>
      <w:r>
        <w:rPr>
          <w:w w:val="105"/>
        </w:rPr>
        <w:t>relative</w:t>
      </w:r>
      <w:proofErr w:type="spellEnd"/>
      <w:r>
        <w:rPr>
          <w:w w:val="105"/>
        </w:rPr>
        <w:t xml:space="preserve"> au </w:t>
      </w:r>
      <w:proofErr w:type="spellStart"/>
      <w:r>
        <w:rPr>
          <w:w w:val="105"/>
        </w:rPr>
        <w:t>bruit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seuls</w:t>
      </w:r>
      <w:proofErr w:type="spellEnd"/>
      <w:r>
        <w:rPr>
          <w:w w:val="105"/>
        </w:rPr>
        <w:t xml:space="preserve"> les </w:t>
      </w:r>
      <w:proofErr w:type="spellStart"/>
      <w:r>
        <w:rPr>
          <w:w w:val="105"/>
        </w:rPr>
        <w:t>scénarios</w:t>
      </w:r>
      <w:proofErr w:type="spellEnd"/>
      <w:r>
        <w:rPr>
          <w:w w:val="105"/>
        </w:rPr>
        <w:t xml:space="preserve"> 0000, 0100, 1000 et 1200 </w:t>
      </w:r>
      <w:proofErr w:type="spellStart"/>
      <w:r>
        <w:rPr>
          <w:w w:val="105"/>
        </w:rPr>
        <w:t>sont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examinés</w:t>
      </w:r>
      <w:proofErr w:type="spellEnd"/>
      <w:r>
        <w:rPr>
          <w:w w:val="105"/>
        </w:rPr>
        <w:t xml:space="preserve"> et </w:t>
      </w:r>
      <w:proofErr w:type="spellStart"/>
      <w:r>
        <w:rPr>
          <w:spacing w:val="-2"/>
          <w:w w:val="105"/>
        </w:rPr>
        <w:t>donc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aucun</w:t>
      </w:r>
      <w:proofErr w:type="spellEnd"/>
      <w:r>
        <w:rPr>
          <w:spacing w:val="-2"/>
          <w:w w:val="105"/>
        </w:rPr>
        <w:t xml:space="preserve"> scénario ne </w:t>
      </w:r>
      <w:proofErr w:type="spellStart"/>
      <w:r>
        <w:rPr>
          <w:spacing w:val="-2"/>
          <w:w w:val="105"/>
        </w:rPr>
        <w:t>prend</w:t>
      </w:r>
      <w:proofErr w:type="spellEnd"/>
      <w:r>
        <w:rPr>
          <w:spacing w:val="-2"/>
          <w:w w:val="105"/>
        </w:rPr>
        <w:t xml:space="preserve"> en </w:t>
      </w:r>
      <w:proofErr w:type="spellStart"/>
      <w:r>
        <w:rPr>
          <w:spacing w:val="-2"/>
          <w:w w:val="105"/>
        </w:rPr>
        <w:t>compte</w:t>
      </w:r>
      <w:proofErr w:type="spellEnd"/>
      <w:r>
        <w:rPr>
          <w:spacing w:val="-2"/>
          <w:w w:val="105"/>
        </w:rPr>
        <w:t xml:space="preserve"> les </w:t>
      </w:r>
      <w:proofErr w:type="spellStart"/>
      <w:r>
        <w:rPr>
          <w:spacing w:val="-10"/>
          <w:w w:val="105"/>
        </w:rPr>
        <w:t>effets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2"/>
          <w:w w:val="105"/>
        </w:rPr>
        <w:t>cumulatifs</w:t>
      </w:r>
      <w:proofErr w:type="spellEnd"/>
      <w:r>
        <w:rPr>
          <w:spacing w:val="-2"/>
          <w:w w:val="105"/>
        </w:rPr>
        <w:t xml:space="preserve">. </w:t>
      </w:r>
      <w:proofErr w:type="spellStart"/>
      <w:r>
        <w:rPr>
          <w:spacing w:val="-2"/>
          <w:w w:val="105"/>
        </w:rPr>
        <w:t>Il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convient</w:t>
      </w:r>
      <w:proofErr w:type="spellEnd"/>
      <w:r>
        <w:rPr>
          <w:spacing w:val="-2"/>
          <w:w w:val="105"/>
        </w:rPr>
        <w:t xml:space="preserve"> de </w:t>
      </w:r>
      <w:proofErr w:type="spellStart"/>
      <w:r>
        <w:rPr>
          <w:w w:val="105"/>
        </w:rPr>
        <w:t>clarifier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2"/>
          <w:w w:val="105"/>
        </w:rPr>
        <w:t>ce</w:t>
      </w:r>
      <w:proofErr w:type="spellEnd"/>
      <w:r>
        <w:rPr>
          <w:spacing w:val="-2"/>
          <w:w w:val="105"/>
        </w:rPr>
        <w:t xml:space="preserve"> point.</w:t>
      </w:r>
    </w:p>
    <w:p w14:paraId="3B57A667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3" w:line="235" w:lineRule="auto"/>
        <w:ind w:right="215"/>
        <w:rPr>
          <w:rFonts w:ascii="Times New Roman" w:hAnsi="Times New Roman"/>
        </w:rPr>
      </w:pPr>
      <w:proofErr w:type="spellStart"/>
      <w:r>
        <w:rPr>
          <w:w w:val="105"/>
        </w:rPr>
        <w:t>L'interprétation</w:t>
      </w:r>
      <w:proofErr w:type="spellEnd"/>
      <w:r>
        <w:rPr>
          <w:w w:val="105"/>
        </w:rPr>
        <w:t xml:space="preserve"> de la </w:t>
      </w:r>
      <w:r>
        <w:rPr>
          <w:w w:val="105"/>
        </w:rPr>
        <w:t xml:space="preserve">carte des </w:t>
      </w:r>
      <w:proofErr w:type="spellStart"/>
      <w:r>
        <w:rPr>
          <w:w w:val="105"/>
        </w:rPr>
        <w:t>différences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entre</w:t>
      </w:r>
      <w:proofErr w:type="spellEnd"/>
      <w:r>
        <w:rPr>
          <w:w w:val="105"/>
        </w:rPr>
        <w:t xml:space="preserve"> BAC_0200 et BAC_0000 </w:t>
      </w:r>
      <w:proofErr w:type="spellStart"/>
      <w:r>
        <w:rPr>
          <w:w w:val="105"/>
        </w:rPr>
        <w:t>devrait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incluse</w:t>
      </w:r>
      <w:proofErr w:type="spellEnd"/>
      <w:r>
        <w:rPr>
          <w:w w:val="105"/>
        </w:rPr>
        <w:t xml:space="preserve"> dans </w:t>
      </w:r>
      <w:proofErr w:type="spellStart"/>
      <w:r>
        <w:rPr>
          <w:w w:val="105"/>
        </w:rPr>
        <w:t>l'EIE</w:t>
      </w:r>
      <w:proofErr w:type="spellEnd"/>
      <w:r>
        <w:rPr>
          <w:w w:val="105"/>
        </w:rPr>
        <w:t>.</w:t>
      </w:r>
    </w:p>
    <w:p w14:paraId="2C978AF8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1" w:line="235" w:lineRule="auto"/>
        <w:ind w:right="215"/>
        <w:rPr>
          <w:rFonts w:ascii="Times New Roman" w:hAnsi="Times New Roman"/>
        </w:rPr>
      </w:pPr>
      <w:r>
        <w:t xml:space="preserve">L'EIE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indiquer</w:t>
      </w:r>
      <w:proofErr w:type="spellEnd"/>
      <w:r>
        <w:t xml:space="preserve"> les zones </w:t>
      </w:r>
      <w:proofErr w:type="spellStart"/>
      <w:r>
        <w:t>touchées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degré</w:t>
      </w:r>
      <w:proofErr w:type="spellEnd"/>
      <w:r>
        <w:t xml:space="preserve"> de </w:t>
      </w:r>
      <w:proofErr w:type="spellStart"/>
      <w:r>
        <w:t>dépassement</w:t>
      </w:r>
      <w:proofErr w:type="spellEnd"/>
      <w:r>
        <w:t xml:space="preserve"> et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 xml:space="preserve"> </w:t>
      </w:r>
      <w:proofErr w:type="spellStart"/>
      <w:r>
        <w:t>possibles</w:t>
      </w:r>
      <w:proofErr w:type="spellEnd"/>
      <w:r>
        <w:t xml:space="preserve"> en </w:t>
      </w:r>
      <w:proofErr w:type="spellStart"/>
      <w:r>
        <w:t>termes</w:t>
      </w:r>
      <w:proofErr w:type="spellEnd"/>
      <w:r>
        <w:t xml:space="preserve"> </w:t>
      </w:r>
      <w:proofErr w:type="spellStart"/>
      <w:r>
        <w:t>d'impact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trafic</w:t>
      </w:r>
      <w:proofErr w:type="spellEnd"/>
      <w:r>
        <w:t xml:space="preserve"> routier.</w:t>
      </w:r>
    </w:p>
    <w:p w14:paraId="4CBB25DB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line="237" w:lineRule="auto"/>
        <w:ind w:right="216"/>
        <w:rPr>
          <w:rFonts w:ascii="Times New Roman" w:hAnsi="Times New Roman"/>
        </w:rPr>
      </w:pPr>
      <w:proofErr w:type="spellStart"/>
      <w:r>
        <w:t>Un</w:t>
      </w:r>
      <w:proofErr w:type="spellEnd"/>
      <w:r>
        <w:t xml:space="preserve"> impact </w:t>
      </w:r>
      <w:proofErr w:type="spellStart"/>
      <w:r>
        <w:t>négatif</w:t>
      </w:r>
      <w:proofErr w:type="spellEnd"/>
      <w:r>
        <w:t xml:space="preserve"> </w:t>
      </w:r>
      <w:proofErr w:type="spellStart"/>
      <w:r>
        <w:t>significati</w:t>
      </w:r>
      <w:r>
        <w:t>f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attendu</w:t>
      </w:r>
      <w:proofErr w:type="spellEnd"/>
      <w:r>
        <w:t xml:space="preserve"> pour </w:t>
      </w:r>
      <w:proofErr w:type="spellStart"/>
      <w:r>
        <w:t>l'impact</w:t>
      </w:r>
      <w:proofErr w:type="spellEnd"/>
      <w:r>
        <w:t xml:space="preserve"> du </w:t>
      </w:r>
      <w:proofErr w:type="spellStart"/>
      <w:r>
        <w:t>trafic</w:t>
      </w:r>
      <w:proofErr w:type="spellEnd"/>
      <w:r>
        <w:t xml:space="preserve"> routier,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recherchées</w:t>
      </w:r>
      <w:proofErr w:type="spellEnd"/>
      <w:r>
        <w:t xml:space="preserve"> pour </w:t>
      </w:r>
      <w:proofErr w:type="spellStart"/>
      <w:r>
        <w:rPr>
          <w:spacing w:val="38"/>
        </w:rPr>
        <w:t>réduire</w:t>
      </w:r>
      <w:proofErr w:type="spellEnd"/>
      <w:r>
        <w:rPr>
          <w:spacing w:val="38"/>
        </w:rPr>
        <w:t xml:space="preserve"> les </w:t>
      </w:r>
      <w:proofErr w:type="spellStart"/>
      <w:r>
        <w:t>nuisances</w:t>
      </w:r>
      <w:proofErr w:type="spellEnd"/>
      <w:r>
        <w:t>.</w:t>
      </w:r>
    </w:p>
    <w:p w14:paraId="42A833A0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1" w:line="235" w:lineRule="auto"/>
        <w:ind w:right="206"/>
        <w:rPr>
          <w:rFonts w:ascii="Times New Roman" w:hAnsi="Times New Roman"/>
        </w:rPr>
      </w:pPr>
      <w:proofErr w:type="spellStart"/>
      <w:r>
        <w:t>Une</w:t>
      </w:r>
      <w:proofErr w:type="spellEnd"/>
      <w:r>
        <w:t xml:space="preserve"> </w:t>
      </w:r>
      <w:proofErr w:type="spellStart"/>
      <w:r>
        <w:t>justification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RIE pour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choix</w:t>
      </w:r>
      <w:proofErr w:type="spellEnd"/>
      <w:r>
        <w:t xml:space="preserve"> des points de </w:t>
      </w:r>
      <w:proofErr w:type="spellStart"/>
      <w:r>
        <w:t>mesure</w:t>
      </w:r>
      <w:proofErr w:type="spellEnd"/>
      <w:r>
        <w:t xml:space="preserve">, de la période de </w:t>
      </w:r>
      <w:proofErr w:type="spellStart"/>
      <w:r>
        <w:t>mesure</w:t>
      </w:r>
      <w:proofErr w:type="spellEnd"/>
      <w:r>
        <w:t xml:space="preserve"> et des jours de </w:t>
      </w:r>
      <w:proofErr w:type="spellStart"/>
      <w:r>
        <w:t>mesure</w:t>
      </w:r>
      <w:proofErr w:type="spellEnd"/>
      <w:r>
        <w:t xml:space="preserve">. BJO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approche plus </w:t>
      </w:r>
      <w:proofErr w:type="spellStart"/>
      <w:r>
        <w:t>systématique</w:t>
      </w:r>
      <w:proofErr w:type="spellEnd"/>
      <w:r>
        <w:t xml:space="preserve"> de la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climat</w:t>
      </w:r>
      <w:proofErr w:type="spellEnd"/>
      <w:r>
        <w:t xml:space="preserve"> </w:t>
      </w:r>
      <w:proofErr w:type="spellStart"/>
      <w:r>
        <w:t>acoustique</w:t>
      </w:r>
      <w:proofErr w:type="spellEnd"/>
      <w:r>
        <w:t xml:space="preserve"> </w:t>
      </w:r>
      <w:proofErr w:type="spellStart"/>
      <w:r>
        <w:t>actuel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que les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étayées</w:t>
      </w:r>
      <w:proofErr w:type="spellEnd"/>
      <w:r>
        <w:t xml:space="preserve"> par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mesurées</w:t>
      </w:r>
      <w:proofErr w:type="spellEnd"/>
      <w:r>
        <w:t xml:space="preserve"> et que les </w:t>
      </w:r>
      <w:proofErr w:type="spellStart"/>
      <w:r>
        <w:t>paramètres</w:t>
      </w:r>
      <w:proofErr w:type="spellEnd"/>
      <w:r>
        <w:t xml:space="preserve"> de </w:t>
      </w:r>
      <w:proofErr w:type="spellStart"/>
      <w:r>
        <w:t>bruit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en </w:t>
      </w:r>
      <w:proofErr w:type="spellStart"/>
      <w:r>
        <w:t>compte</w:t>
      </w:r>
      <w:proofErr w:type="spellEnd"/>
      <w:r>
        <w:t xml:space="preserve"> (LAeq,1h, LA95,1h, ...)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expl</w:t>
      </w:r>
      <w:r>
        <w:t>icitement</w:t>
      </w:r>
      <w:proofErr w:type="spellEnd"/>
      <w:r>
        <w:t xml:space="preserve"> </w:t>
      </w:r>
      <w:proofErr w:type="spellStart"/>
      <w:r>
        <w:t>mentionnés</w:t>
      </w:r>
      <w:proofErr w:type="spellEnd"/>
      <w:r>
        <w:t xml:space="preserve"> dans </w:t>
      </w:r>
      <w:proofErr w:type="spellStart"/>
      <w:r>
        <w:t>l'analyse</w:t>
      </w:r>
      <w:proofErr w:type="spellEnd"/>
      <w:r>
        <w:t>.</w:t>
      </w:r>
    </w:p>
    <w:p w14:paraId="49D15EA3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4" w:line="235" w:lineRule="auto"/>
        <w:ind w:right="212"/>
        <w:rPr>
          <w:rFonts w:ascii="Times New Roman" w:hAnsi="Times New Roman"/>
        </w:rPr>
      </w:pPr>
      <w:r>
        <w:t xml:space="preserve">La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points de </w:t>
      </w:r>
      <w:proofErr w:type="spellStart"/>
      <w:r>
        <w:t>contrôle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plus </w:t>
      </w:r>
      <w:proofErr w:type="spellStart"/>
      <w:r>
        <w:t>claire</w:t>
      </w:r>
      <w:proofErr w:type="spellEnd"/>
      <w:r>
        <w:t xml:space="preserve"> et se </w:t>
      </w:r>
      <w:proofErr w:type="spellStart"/>
      <w:r>
        <w:t>dérouler</w:t>
      </w:r>
      <w:proofErr w:type="spellEnd"/>
      <w:r>
        <w:t xml:space="preserve"> de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manière</w:t>
      </w:r>
      <w:proofErr w:type="spellEnd"/>
      <w:r>
        <w:t xml:space="preserve"> (par </w:t>
      </w:r>
      <w:proofErr w:type="spellStart"/>
      <w:r>
        <w:t>exemple</w:t>
      </w:r>
      <w:proofErr w:type="spellEnd"/>
      <w:r>
        <w:t xml:space="preserve">, les tests par rapport </w:t>
      </w:r>
      <w:proofErr w:type="spellStart"/>
      <w:r>
        <w:t>aux</w:t>
      </w:r>
      <w:proofErr w:type="spellEnd"/>
      <w:r>
        <w:t xml:space="preserve"> </w:t>
      </w:r>
      <w:proofErr w:type="spellStart"/>
      <w:r>
        <w:t>normes</w:t>
      </w:r>
      <w:proofErr w:type="spellEnd"/>
      <w:r>
        <w:t xml:space="preserve"> de </w:t>
      </w:r>
      <w:proofErr w:type="spellStart"/>
      <w:r>
        <w:t>qualité</w:t>
      </w:r>
      <w:proofErr w:type="spellEnd"/>
      <w:r>
        <w:t xml:space="preserve"> </w:t>
      </w:r>
      <w:proofErr w:type="spellStart"/>
      <w:r>
        <w:t>environnementale</w:t>
      </w:r>
      <w:proofErr w:type="spellEnd"/>
      <w:r>
        <w:t>).</w:t>
      </w:r>
    </w:p>
    <w:p w14:paraId="00286112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8"/>
        <w:rPr>
          <w:rFonts w:ascii="Times New Roman" w:hAnsi="Times New Roman"/>
        </w:rPr>
      </w:pP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justifier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les </w:t>
      </w:r>
      <w:proofErr w:type="spellStart"/>
      <w:r>
        <w:t>résu</w:t>
      </w:r>
      <w:r>
        <w:t>ltats</w:t>
      </w:r>
      <w:proofErr w:type="spellEnd"/>
      <w:r>
        <w:t xml:space="preserve"> du </w:t>
      </w:r>
      <w:proofErr w:type="spellStart"/>
      <w:r>
        <w:t>réseau</w:t>
      </w:r>
      <w:proofErr w:type="spellEnd"/>
      <w:r>
        <w:t xml:space="preserve"> de surveillance du </w:t>
      </w:r>
      <w:proofErr w:type="spellStart"/>
      <w:r>
        <w:t>bruit</w:t>
      </w:r>
      <w:proofErr w:type="spellEnd"/>
      <w:r>
        <w:t xml:space="preserve"> </w:t>
      </w:r>
      <w:r>
        <w:rPr>
          <w:spacing w:val="40"/>
        </w:rPr>
        <w:t xml:space="preserve">du </w:t>
      </w:r>
      <w:r>
        <w:t xml:space="preserve">gouvernement </w:t>
      </w:r>
      <w:proofErr w:type="spellStart"/>
      <w:r>
        <w:t>flamand</w:t>
      </w:r>
      <w:proofErr w:type="spellEnd"/>
      <w:r>
        <w:t xml:space="preserve"> et de la </w:t>
      </w:r>
      <w:proofErr w:type="spellStart"/>
      <w:r>
        <w:t>région</w:t>
      </w:r>
      <w:proofErr w:type="spellEnd"/>
      <w:r>
        <w:t xml:space="preserve"> de Bruxelles-</w:t>
      </w:r>
      <w:proofErr w:type="spellStart"/>
      <w:r>
        <w:t>Capitale</w:t>
      </w:r>
      <w:proofErr w:type="spellEnd"/>
      <w:r>
        <w:t xml:space="preserve"> </w:t>
      </w:r>
      <w:proofErr w:type="spellStart"/>
      <w:r>
        <w:t>n'ont</w:t>
      </w:r>
      <w:proofErr w:type="spellEnd"/>
      <w:r>
        <w:t xml:space="preserve"> pas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examinés</w:t>
      </w:r>
      <w:proofErr w:type="spellEnd"/>
      <w:r>
        <w:t>.</w:t>
      </w:r>
    </w:p>
    <w:p w14:paraId="28209874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1" w:line="235" w:lineRule="auto"/>
        <w:ind w:right="212"/>
        <w:rPr>
          <w:rFonts w:ascii="Times New Roman" w:hAnsi="Times New Roman"/>
        </w:rPr>
      </w:pPr>
      <w:r>
        <w:t xml:space="preserve">Les </w:t>
      </w:r>
      <w:proofErr w:type="spellStart"/>
      <w:r>
        <w:t>hypothèses</w:t>
      </w:r>
      <w:proofErr w:type="spellEnd"/>
      <w:r>
        <w:t xml:space="preserve"> </w:t>
      </w:r>
      <w:proofErr w:type="spellStart"/>
      <w:r>
        <w:t>retenues</w:t>
      </w:r>
      <w:proofErr w:type="spellEnd"/>
      <w:r>
        <w:t xml:space="preserve"> pour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calcul</w:t>
      </w:r>
      <w:proofErr w:type="spellEnd"/>
      <w:r>
        <w:t xml:space="preserve"> des </w:t>
      </w:r>
      <w:proofErr w:type="spellStart"/>
      <w:r>
        <w:t>contours</w:t>
      </w:r>
      <w:proofErr w:type="spellEnd"/>
      <w:r>
        <w:t xml:space="preserve"> de </w:t>
      </w:r>
      <w:proofErr w:type="spellStart"/>
      <w:r>
        <w:t>bruit</w:t>
      </w:r>
      <w:proofErr w:type="spellEnd"/>
      <w:r>
        <w:t xml:space="preserve"> dans les différents </w:t>
      </w:r>
      <w:proofErr w:type="spellStart"/>
      <w:r>
        <w:t>scénarios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énumérées</w:t>
      </w:r>
      <w:proofErr w:type="spellEnd"/>
      <w:r>
        <w:t>.</w:t>
      </w:r>
    </w:p>
    <w:p w14:paraId="0585545E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7"/>
        </w:tabs>
        <w:spacing w:line="264" w:lineRule="exact"/>
        <w:ind w:left="1217" w:hanging="359"/>
        <w:rPr>
          <w:rFonts w:ascii="Times New Roman" w:hAnsi="Times New Roman"/>
        </w:rPr>
      </w:pPr>
      <w:proofErr w:type="spellStart"/>
      <w:r>
        <w:t>L'évolution</w:t>
      </w:r>
      <w:proofErr w:type="spellEnd"/>
      <w:r>
        <w:t xml:space="preserve"> de</w:t>
      </w:r>
      <w:r>
        <w:t xml:space="preserve"> la </w:t>
      </w:r>
      <w:proofErr w:type="spellStart"/>
      <w:r>
        <w:t>flotte</w:t>
      </w:r>
      <w:proofErr w:type="spellEnd"/>
      <w:r>
        <w:t xml:space="preserve"> </w:t>
      </w:r>
      <w:proofErr w:type="spellStart"/>
      <w:r>
        <w:t>modélisée</w:t>
      </w:r>
      <w:proofErr w:type="spellEnd"/>
      <w:r>
        <w:t xml:space="preserve"> pour 2032 et </w:t>
      </w:r>
      <w:proofErr w:type="spellStart"/>
      <w:r>
        <w:t>décrite</w:t>
      </w:r>
      <w:proofErr w:type="spellEnd"/>
      <w:r>
        <w:t xml:space="preserve"> en détail dans </w:t>
      </w:r>
      <w:proofErr w:type="spellStart"/>
      <w:r>
        <w:t>l'</w:t>
      </w:r>
      <w:r>
        <w:rPr>
          <w:spacing w:val="-2"/>
        </w:rPr>
        <w:t>annexe</w:t>
      </w:r>
      <w:proofErr w:type="spellEnd"/>
    </w:p>
    <w:p w14:paraId="67023AD1" w14:textId="77777777" w:rsidR="00DC40FC" w:rsidRDefault="00256F9D">
      <w:pPr>
        <w:pStyle w:val="BodyText"/>
        <w:spacing w:before="2" w:line="235" w:lineRule="auto"/>
        <w:ind w:right="214" w:firstLine="0"/>
      </w:pPr>
      <w:r>
        <w:t xml:space="preserve">6.5 ne </w:t>
      </w:r>
      <w:proofErr w:type="spellStart"/>
      <w:r>
        <w:t>correspond</w:t>
      </w:r>
      <w:proofErr w:type="spellEnd"/>
      <w:r>
        <w:t xml:space="preserve"> pas </w:t>
      </w:r>
      <w:proofErr w:type="spellStart"/>
      <w:r>
        <w:t>aux</w:t>
      </w:r>
      <w:proofErr w:type="spellEnd"/>
      <w:r>
        <w:t xml:space="preserve"> </w:t>
      </w:r>
      <w:proofErr w:type="spellStart"/>
      <w:r>
        <w:t>tendances</w:t>
      </w:r>
      <w:proofErr w:type="spellEnd"/>
      <w:r>
        <w:t xml:space="preserve"> </w:t>
      </w:r>
      <w:proofErr w:type="spellStart"/>
      <w:r>
        <w:t>générales</w:t>
      </w:r>
      <w:proofErr w:type="spellEnd"/>
      <w:r>
        <w:t xml:space="preserve"> </w:t>
      </w:r>
      <w:proofErr w:type="spellStart"/>
      <w:r>
        <w:t>décrites</w:t>
      </w:r>
      <w:proofErr w:type="spellEnd"/>
      <w:r>
        <w:t xml:space="preserve"> </w:t>
      </w:r>
      <w:proofErr w:type="spellStart"/>
      <w:r>
        <w:t>précédemment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plan du </w:t>
      </w:r>
      <w:proofErr w:type="spellStart"/>
      <w:r>
        <w:t>projet</w:t>
      </w:r>
      <w:proofErr w:type="spellEnd"/>
      <w:r>
        <w:t xml:space="preserve">. La </w:t>
      </w:r>
      <w:proofErr w:type="spellStart"/>
      <w:r>
        <w:t>flotte</w:t>
      </w:r>
      <w:proofErr w:type="spellEnd"/>
      <w:r>
        <w:t xml:space="preserve"> </w:t>
      </w:r>
      <w:proofErr w:type="spellStart"/>
      <w:r>
        <w:t>d'avions</w:t>
      </w:r>
      <w:proofErr w:type="spellEnd"/>
      <w:r>
        <w:t xml:space="preserve"> pour 2032 </w:t>
      </w:r>
      <w:proofErr w:type="spellStart"/>
      <w:r>
        <w:t>est</w:t>
      </w:r>
      <w:proofErr w:type="spellEnd"/>
      <w:r>
        <w:t xml:space="preserve"> </w:t>
      </w:r>
      <w:proofErr w:type="spellStart"/>
      <w:r>
        <w:rPr>
          <w:spacing w:val="40"/>
        </w:rPr>
        <w:t>présentée</w:t>
      </w:r>
      <w:proofErr w:type="spellEnd"/>
      <w:r>
        <w:rPr>
          <w:spacing w:val="40"/>
        </w:rP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prudente. La </w:t>
      </w:r>
      <w:proofErr w:type="spellStart"/>
      <w:r>
        <w:t>flotte</w:t>
      </w:r>
      <w:proofErr w:type="spellEnd"/>
      <w:r>
        <w:t xml:space="preserve"> </w:t>
      </w:r>
      <w:proofErr w:type="spellStart"/>
      <w:r>
        <w:t>d'avions</w:t>
      </w:r>
      <w:proofErr w:type="spellEnd"/>
      <w:r>
        <w:t xml:space="preserve"> pour 2032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présentée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prudente.</w:t>
      </w:r>
    </w:p>
    <w:p w14:paraId="5B974542" w14:textId="77777777" w:rsidR="00DC40FC" w:rsidRDefault="00DC40FC">
      <w:pPr>
        <w:spacing w:line="235" w:lineRule="auto"/>
        <w:sectPr w:rsidR="00DC40FC">
          <w:pgSz w:w="11910" w:h="16840"/>
          <w:pgMar w:top="1320" w:right="1200" w:bottom="1200" w:left="920" w:header="0" w:footer="1015" w:gutter="0"/>
          <w:cols w:space="720"/>
        </w:sectPr>
      </w:pPr>
    </w:p>
    <w:p w14:paraId="5548CCF1" w14:textId="77777777" w:rsidR="00DC40FC" w:rsidRDefault="00256F9D">
      <w:pPr>
        <w:pStyle w:val="BodyText"/>
        <w:spacing w:before="83" w:line="235" w:lineRule="auto"/>
        <w:ind w:right="213" w:firstLine="0"/>
      </w:pPr>
      <w:proofErr w:type="spellStart"/>
      <w:r>
        <w:lastRenderedPageBreak/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clarifiées</w:t>
      </w:r>
      <w:proofErr w:type="spellEnd"/>
      <w:r>
        <w:t xml:space="preserve"> et </w:t>
      </w:r>
      <w:proofErr w:type="spellStart"/>
      <w:r>
        <w:t>justifiées</w:t>
      </w:r>
      <w:proofErr w:type="spellEnd"/>
      <w:r>
        <w:t xml:space="preserve">. La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la </w:t>
      </w:r>
      <w:proofErr w:type="spellStart"/>
      <w:r>
        <w:t>composition</w:t>
      </w:r>
      <w:proofErr w:type="spellEnd"/>
      <w:r>
        <w:t xml:space="preserve"> de la </w:t>
      </w:r>
      <w:proofErr w:type="spellStart"/>
      <w:r>
        <w:t>flotte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établie</w:t>
      </w:r>
      <w:proofErr w:type="spellEnd"/>
      <w:r>
        <w:t xml:space="preserve"> sera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indiquée</w:t>
      </w:r>
      <w:proofErr w:type="spellEnd"/>
      <w:r>
        <w:t>.</w:t>
      </w:r>
    </w:p>
    <w:p w14:paraId="64EB1CD4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1"/>
        <w:rPr>
          <w:rFonts w:ascii="Times New Roman" w:hAnsi="Times New Roman"/>
        </w:rPr>
      </w:pPr>
      <w:r>
        <w:t xml:space="preserve">Le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actuel</w:t>
      </w:r>
      <w:proofErr w:type="spellEnd"/>
      <w:r>
        <w:t xml:space="preserve"> et </w:t>
      </w:r>
      <w:proofErr w:type="spellStart"/>
      <w:r>
        <w:t>futur</w:t>
      </w:r>
      <w:proofErr w:type="spellEnd"/>
      <w:r>
        <w:t xml:space="preserve"> de </w:t>
      </w:r>
      <w:proofErr w:type="spellStart"/>
      <w:r>
        <w:t>mouvements</w:t>
      </w:r>
      <w:proofErr w:type="spellEnd"/>
      <w:r>
        <w:t xml:space="preserve"> par type </w:t>
      </w:r>
      <w:proofErr w:type="spellStart"/>
      <w:r>
        <w:t>d'avion</w:t>
      </w:r>
      <w:proofErr w:type="spellEnd"/>
      <w:r>
        <w:t xml:space="preserve"> </w:t>
      </w:r>
      <w:proofErr w:type="spellStart"/>
      <w:r>
        <w:t>représentatif</w:t>
      </w:r>
      <w:proofErr w:type="spellEnd"/>
      <w:r>
        <w:t xml:space="preserve">,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émissions</w:t>
      </w:r>
      <w:proofErr w:type="spellEnd"/>
      <w:r>
        <w:t xml:space="preserve"> </w:t>
      </w:r>
      <w:proofErr w:type="spellStart"/>
      <w:r>
        <w:t>sonores</w:t>
      </w:r>
      <w:proofErr w:type="spellEnd"/>
      <w:r>
        <w:t xml:space="preserve"> </w:t>
      </w:r>
      <w:proofErr w:type="spellStart"/>
      <w:r>
        <w:t>associées</w:t>
      </w:r>
      <w:proofErr w:type="spellEnd"/>
      <w:r>
        <w:t xml:space="preserve">,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indiqué</w:t>
      </w:r>
      <w:proofErr w:type="spellEnd"/>
      <w:r>
        <w:t>. Bruxe</w:t>
      </w:r>
      <w:r>
        <w:t xml:space="preserve">lles </w:t>
      </w:r>
      <w:proofErr w:type="spellStart"/>
      <w:r>
        <w:t>Environnement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attendu</w:t>
      </w:r>
      <w:proofErr w:type="spellEnd"/>
      <w:r>
        <w:t xml:space="preserve"> en </w:t>
      </w:r>
      <w:proofErr w:type="spellStart"/>
      <w:r>
        <w:t>termes</w:t>
      </w:r>
      <w:proofErr w:type="spellEnd"/>
      <w:r>
        <w:t xml:space="preserve"> de </w:t>
      </w:r>
      <w:proofErr w:type="spellStart"/>
      <w:r>
        <w:t>bruit</w:t>
      </w:r>
      <w:proofErr w:type="spellEnd"/>
      <w:r>
        <w:t xml:space="preserve"> par type </w:t>
      </w:r>
      <w:proofErr w:type="spellStart"/>
      <w:r>
        <w:t>d'avion</w:t>
      </w:r>
      <w:proofErr w:type="spellEnd"/>
      <w:r>
        <w:t xml:space="preserve"> </w:t>
      </w:r>
      <w:proofErr w:type="spellStart"/>
      <w:r>
        <w:t>représentatif</w:t>
      </w:r>
      <w:proofErr w:type="spellEnd"/>
      <w:r>
        <w:t xml:space="preserve"> soit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rPr>
          <w:spacing w:val="-2"/>
        </w:rPr>
        <w:t>quantifié</w:t>
      </w:r>
      <w:proofErr w:type="spellEnd"/>
      <w:r>
        <w:rPr>
          <w:spacing w:val="-2"/>
        </w:rPr>
        <w:t>.</w:t>
      </w:r>
    </w:p>
    <w:p w14:paraId="2ABDE4B5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4" w:line="235" w:lineRule="auto"/>
        <w:ind w:right="216"/>
        <w:rPr>
          <w:rFonts w:ascii="Times New Roman" w:hAnsi="Times New Roman"/>
        </w:rPr>
      </w:pPr>
      <w:r>
        <w:t xml:space="preserve">Les </w:t>
      </w:r>
      <w:proofErr w:type="spellStart"/>
      <w:r>
        <w:t>différentes</w:t>
      </w:r>
      <w:proofErr w:type="spellEnd"/>
      <w:r>
        <w:t xml:space="preserve"> puissances des sources des différents types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contours</w:t>
      </w:r>
      <w:proofErr w:type="spellEnd"/>
      <w:r>
        <w:t xml:space="preserve"> de </w:t>
      </w:r>
      <w:proofErr w:type="spellStart"/>
      <w:r>
        <w:t>bruit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clarifiés</w:t>
      </w:r>
      <w:proofErr w:type="spellEnd"/>
      <w:r>
        <w:t>.</w:t>
      </w:r>
    </w:p>
    <w:p w14:paraId="51FBB89D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1" w:line="235" w:lineRule="auto"/>
        <w:ind w:right="212"/>
        <w:rPr>
          <w:rFonts w:ascii="Times New Roman" w:hAnsi="Times New Roman"/>
        </w:rPr>
      </w:pPr>
      <w:r>
        <w:rPr>
          <w:w w:val="105"/>
        </w:rPr>
        <w:t xml:space="preserve">Dans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cadre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l'é</w:t>
      </w:r>
      <w:r>
        <w:rPr>
          <w:w w:val="105"/>
        </w:rPr>
        <w:t>volution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prévue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flotte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indiqué</w:t>
      </w:r>
      <w:proofErr w:type="spellEnd"/>
      <w:r>
        <w:rPr>
          <w:w w:val="105"/>
        </w:rPr>
        <w:t xml:space="preserve"> que la part des </w:t>
      </w:r>
      <w:proofErr w:type="spellStart"/>
      <w:r>
        <w:rPr>
          <w:w w:val="105"/>
        </w:rPr>
        <w:t>avions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lourds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diminuerait</w:t>
      </w:r>
      <w:proofErr w:type="spellEnd"/>
      <w:r>
        <w:rPr>
          <w:w w:val="105"/>
        </w:rPr>
        <w:t xml:space="preserve"> et que la part des </w:t>
      </w:r>
      <w:proofErr w:type="spellStart"/>
      <w:r>
        <w:rPr>
          <w:w w:val="105"/>
        </w:rPr>
        <w:t>avions</w:t>
      </w:r>
      <w:proofErr w:type="spellEnd"/>
      <w:r>
        <w:rPr>
          <w:w w:val="105"/>
        </w:rPr>
        <w:t xml:space="preserve"> légers </w:t>
      </w:r>
      <w:proofErr w:type="spellStart"/>
      <w:r>
        <w:rPr>
          <w:w w:val="105"/>
        </w:rPr>
        <w:t>augmenterait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proportionnellement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préciser</w:t>
      </w:r>
      <w:proofErr w:type="spellEnd"/>
      <w:r>
        <w:rPr>
          <w:w w:val="105"/>
        </w:rPr>
        <w:t xml:space="preserve"> si </w:t>
      </w:r>
      <w:proofErr w:type="spellStart"/>
      <w:r>
        <w:rPr>
          <w:w w:val="105"/>
        </w:rPr>
        <w:t>cela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n'est</w:t>
      </w:r>
      <w:proofErr w:type="spellEnd"/>
      <w:r>
        <w:rPr>
          <w:w w:val="105"/>
        </w:rPr>
        <w:t xml:space="preserve"> pas en </w:t>
      </w:r>
      <w:proofErr w:type="spellStart"/>
      <w:r>
        <w:rPr>
          <w:w w:val="105"/>
        </w:rPr>
        <w:t>contradiction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avec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prévision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d'un</w:t>
      </w:r>
      <w:proofErr w:type="spellEnd"/>
      <w:r>
        <w:rPr>
          <w:w w:val="105"/>
        </w:rPr>
        <w:t xml:space="preserve"> plus grand </w:t>
      </w:r>
      <w:proofErr w:type="spellStart"/>
      <w:r>
        <w:rPr>
          <w:w w:val="105"/>
        </w:rPr>
        <w:t>nombre</w:t>
      </w:r>
      <w:proofErr w:type="spellEnd"/>
      <w:r>
        <w:rPr>
          <w:w w:val="105"/>
        </w:rPr>
        <w:t xml:space="preserve"> de</w:t>
      </w:r>
      <w:r>
        <w:rPr>
          <w:w w:val="105"/>
        </w:rPr>
        <w:t xml:space="preserve"> vols </w:t>
      </w:r>
      <w:proofErr w:type="spellStart"/>
      <w:r>
        <w:rPr>
          <w:w w:val="105"/>
        </w:rPr>
        <w:t>avec</w:t>
      </w:r>
      <w:proofErr w:type="spellEnd"/>
      <w:r>
        <w:rPr>
          <w:w w:val="105"/>
        </w:rPr>
        <w:t xml:space="preserve"> des </w:t>
      </w:r>
      <w:proofErr w:type="spellStart"/>
      <w:r>
        <w:rPr>
          <w:spacing w:val="-2"/>
          <w:w w:val="105"/>
        </w:rPr>
        <w:t>avions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 xml:space="preserve">plus </w:t>
      </w:r>
      <w:proofErr w:type="spellStart"/>
      <w:r>
        <w:rPr>
          <w:w w:val="105"/>
        </w:rPr>
        <w:t>grands</w:t>
      </w:r>
      <w:proofErr w:type="spellEnd"/>
      <w:r>
        <w:rPr>
          <w:w w:val="105"/>
        </w:rPr>
        <w:t>.</w:t>
      </w:r>
    </w:p>
    <w:p w14:paraId="40E6361A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3" w:line="235" w:lineRule="auto"/>
        <w:ind w:right="214"/>
        <w:rPr>
          <w:rFonts w:ascii="Times New Roman" w:hAnsi="Times New Roman"/>
        </w:rPr>
      </w:pPr>
      <w:r>
        <w:t xml:space="preserve">La </w:t>
      </w:r>
      <w:proofErr w:type="spellStart"/>
      <w:r>
        <w:t>modification</w:t>
      </w:r>
      <w:proofErr w:type="spellEnd"/>
      <w:r>
        <w:t xml:space="preserve"> de la </w:t>
      </w:r>
      <w:proofErr w:type="spellStart"/>
      <w:r>
        <w:t>flotte</w:t>
      </w:r>
      <w:proofErr w:type="spellEnd"/>
      <w:r>
        <w:t xml:space="preserve"> et des </w:t>
      </w:r>
      <w:proofErr w:type="spellStart"/>
      <w:r>
        <w:t>destinations</w:t>
      </w:r>
      <w:proofErr w:type="spellEnd"/>
      <w:r>
        <w:t xml:space="preserve"> </w:t>
      </w:r>
      <w:proofErr w:type="spellStart"/>
      <w:r>
        <w:t>prévues</w:t>
      </w:r>
      <w:proofErr w:type="spellEnd"/>
      <w:r>
        <w:t xml:space="preserve"> a </w:t>
      </w:r>
      <w:proofErr w:type="spellStart"/>
      <w:r>
        <w:t>un</w:t>
      </w:r>
      <w:proofErr w:type="spellEnd"/>
      <w:r>
        <w:t xml:space="preserve"> impact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contours</w:t>
      </w:r>
      <w:proofErr w:type="spellEnd"/>
      <w:r>
        <w:t xml:space="preserve"> du </w:t>
      </w:r>
      <w:proofErr w:type="spellStart"/>
      <w:r>
        <w:t>bruit</w:t>
      </w:r>
      <w:proofErr w:type="spellEnd"/>
      <w:r>
        <w:t xml:space="preserve">. </w:t>
      </w:r>
      <w:proofErr w:type="spellStart"/>
      <w:r>
        <w:t>Ici</w:t>
      </w:r>
      <w:proofErr w:type="spellEnd"/>
      <w:r>
        <w:t xml:space="preserve">, </w:t>
      </w:r>
      <w:proofErr w:type="spellStart"/>
      <w:r>
        <w:t>rien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changé </w:t>
      </w:r>
      <w:proofErr w:type="spellStart"/>
      <w:r>
        <w:t>concernant</w:t>
      </w:r>
      <w:proofErr w:type="spellEnd"/>
      <w:r>
        <w:t xml:space="preserve"> les </w:t>
      </w:r>
      <w:proofErr w:type="spellStart"/>
      <w:r>
        <w:t>trajectoires</w:t>
      </w:r>
      <w:proofErr w:type="spellEnd"/>
      <w:r>
        <w:t xml:space="preserve"> de vol et </w:t>
      </w:r>
      <w:proofErr w:type="spellStart"/>
      <w:r>
        <w:t>l'utilisation</w:t>
      </w:r>
      <w:proofErr w:type="spellEnd"/>
      <w:r>
        <w:t xml:space="preserve"> </w:t>
      </w:r>
      <w:proofErr w:type="spellStart"/>
      <w:r>
        <w:t>préférentielle</w:t>
      </w:r>
      <w:proofErr w:type="spellEnd"/>
      <w:r>
        <w:t xml:space="preserve"> des pistes.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conviendrait</w:t>
      </w:r>
      <w:proofErr w:type="spellEnd"/>
      <w:r>
        <w:t xml:space="preserve"> de </w:t>
      </w:r>
      <w:proofErr w:type="spellStart"/>
      <w:r>
        <w:t>cl</w:t>
      </w:r>
      <w:r>
        <w:t>arifier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point.</w:t>
      </w:r>
    </w:p>
    <w:p w14:paraId="5AB65FD5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3" w:line="235" w:lineRule="auto"/>
        <w:ind w:right="211"/>
        <w:rPr>
          <w:rFonts w:ascii="Times New Roman" w:hAnsi="Times New Roman"/>
        </w:rPr>
      </w:pPr>
      <w:r>
        <w:t xml:space="preserve">Pour les </w:t>
      </w:r>
      <w:proofErr w:type="spellStart"/>
      <w:r>
        <w:t>essais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</w:t>
      </w:r>
      <w:proofErr w:type="spellStart"/>
      <w:r>
        <w:t>d'indiquer</w:t>
      </w:r>
      <w:proofErr w:type="spellEnd"/>
      <w:r>
        <w:t xml:space="preserve"> pour </w:t>
      </w:r>
      <w:proofErr w:type="spellStart"/>
      <w:r>
        <w:t>quels</w:t>
      </w:r>
      <w:proofErr w:type="spellEnd"/>
      <w:r>
        <w:t xml:space="preserve"> types </w:t>
      </w:r>
      <w:proofErr w:type="spellStart"/>
      <w:r>
        <w:t>d'aéronefs</w:t>
      </w:r>
      <w:proofErr w:type="spellEnd"/>
      <w:r>
        <w:t xml:space="preserve"> </w:t>
      </w:r>
      <w:proofErr w:type="spellStart"/>
      <w:r>
        <w:t>représentatifs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augmentation</w:t>
      </w:r>
      <w:proofErr w:type="spellEnd"/>
      <w:r>
        <w:t xml:space="preserve"> se </w:t>
      </w:r>
      <w:proofErr w:type="spellStart"/>
      <w:r>
        <w:t>produit</w:t>
      </w:r>
      <w:proofErr w:type="spellEnd"/>
      <w:r>
        <w:t xml:space="preserve">, </w:t>
      </w:r>
      <w:proofErr w:type="spellStart"/>
      <w:r>
        <w:t>combien</w:t>
      </w:r>
      <w:proofErr w:type="spellEnd"/>
      <w:r>
        <w:t xml:space="preserve"> de </w:t>
      </w:r>
      <w:proofErr w:type="spellStart"/>
      <w:r>
        <w:t>temps</w:t>
      </w:r>
      <w:proofErr w:type="spellEnd"/>
      <w:r>
        <w:t xml:space="preserve"> elle dure et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ampleur</w:t>
      </w:r>
      <w:proofErr w:type="spellEnd"/>
      <w:r>
        <w:t xml:space="preserve">. Les </w:t>
      </w:r>
      <w:proofErr w:type="spellStart"/>
      <w:r>
        <w:t>contours</w:t>
      </w:r>
      <w:proofErr w:type="spellEnd"/>
      <w:r>
        <w:t xml:space="preserve"> de </w:t>
      </w:r>
      <w:proofErr w:type="spellStart"/>
      <w:r>
        <w:t>bruit</w:t>
      </w:r>
      <w:proofErr w:type="spellEnd"/>
      <w:r>
        <w:t xml:space="preserve"> des </w:t>
      </w:r>
      <w:proofErr w:type="spellStart"/>
      <w:r>
        <w:t>niveaux</w:t>
      </w:r>
      <w:proofErr w:type="spellEnd"/>
      <w:r>
        <w:t xml:space="preserve"> de </w:t>
      </w:r>
      <w:proofErr w:type="spellStart"/>
      <w:r>
        <w:t>crête</w:t>
      </w:r>
      <w:proofErr w:type="spellEnd"/>
      <w:r>
        <w:t xml:space="preserve"> et de la </w:t>
      </w:r>
      <w:proofErr w:type="spellStart"/>
      <w:r>
        <w:t>fréquence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</w:t>
      </w:r>
      <w:r>
        <w:t>re</w:t>
      </w:r>
      <w:proofErr w:type="spellEnd"/>
      <w:r>
        <w:t xml:space="preserve"> </w:t>
      </w:r>
      <w:proofErr w:type="spellStart"/>
      <w:r>
        <w:rPr>
          <w:spacing w:val="40"/>
        </w:rPr>
        <w:t>indiqués</w:t>
      </w:r>
      <w:proofErr w:type="spellEnd"/>
      <w:r>
        <w:t>.</w:t>
      </w:r>
    </w:p>
    <w:p w14:paraId="218746CC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3" w:line="235" w:lineRule="auto"/>
        <w:ind w:right="218"/>
        <w:rPr>
          <w:rFonts w:ascii="Times New Roman" w:hAnsi="Times New Roman"/>
        </w:rPr>
      </w:pP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indiqué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n'y</w:t>
      </w:r>
      <w:proofErr w:type="spellEnd"/>
      <w:r>
        <w:t xml:space="preserve"> a pas de course </w:t>
      </w:r>
      <w:proofErr w:type="spellStart"/>
      <w:r>
        <w:t>d'essai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23 </w:t>
      </w:r>
      <w:proofErr w:type="spellStart"/>
      <w:r>
        <w:t>heures</w:t>
      </w:r>
      <w:proofErr w:type="spellEnd"/>
      <w:r>
        <w:t xml:space="preserve"> et 7 </w:t>
      </w:r>
      <w:proofErr w:type="spellStart"/>
      <w:r>
        <w:t>heures</w:t>
      </w:r>
      <w:proofErr w:type="spellEnd"/>
      <w:r>
        <w:t xml:space="preserve">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mention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remplacée</w:t>
      </w:r>
      <w:proofErr w:type="spellEnd"/>
      <w:r>
        <w:t xml:space="preserve"> par 22 </w:t>
      </w:r>
      <w:proofErr w:type="spellStart"/>
      <w:r>
        <w:t>heures</w:t>
      </w:r>
      <w:proofErr w:type="spellEnd"/>
      <w:r>
        <w:t xml:space="preserve"> et 7 </w:t>
      </w:r>
      <w:proofErr w:type="spellStart"/>
      <w:r>
        <w:t>heures</w:t>
      </w:r>
      <w:proofErr w:type="spellEnd"/>
      <w:r>
        <w:t>.</w:t>
      </w:r>
    </w:p>
    <w:p w14:paraId="5DB3C079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8"/>
        <w:rPr>
          <w:rFonts w:ascii="Times New Roman" w:hAnsi="Times New Roman"/>
        </w:rPr>
      </w:pPr>
      <w:r>
        <w:t xml:space="preserve">Le </w:t>
      </w:r>
      <w:proofErr w:type="spellStart"/>
      <w:r>
        <w:t>bruit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au sol </w:t>
      </w:r>
      <w:r>
        <w:rPr>
          <w:spacing w:val="40"/>
        </w:rPr>
        <w:t xml:space="preserve">sera </w:t>
      </w:r>
      <w:proofErr w:type="spellStart"/>
      <w:r>
        <w:t>compris</w:t>
      </w:r>
      <w:proofErr w:type="spellEnd"/>
      <w:r>
        <w:t xml:space="preserve">, par </w:t>
      </w:r>
      <w:proofErr w:type="spellStart"/>
      <w:r>
        <w:t>exemple</w:t>
      </w:r>
      <w:proofErr w:type="spellEnd"/>
      <w:r>
        <w:t xml:space="preserve">, pour la période </w:t>
      </w:r>
      <w:proofErr w:type="spellStart"/>
      <w:r>
        <w:t>comprise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6 et 7 </w:t>
      </w:r>
      <w:proofErr w:type="spellStart"/>
      <w:r>
        <w:t>heures</w:t>
      </w:r>
      <w:proofErr w:type="spellEnd"/>
      <w:r>
        <w:t xml:space="preserve"> du </w:t>
      </w:r>
      <w:proofErr w:type="spellStart"/>
      <w:r>
        <w:t>mat</w:t>
      </w:r>
      <w:r>
        <w:t>in</w:t>
      </w:r>
      <w:proofErr w:type="spellEnd"/>
      <w:r>
        <w:t>.</w:t>
      </w:r>
    </w:p>
    <w:p w14:paraId="53EBBCEB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1" w:line="235" w:lineRule="auto"/>
        <w:ind w:right="212"/>
        <w:rPr>
          <w:rFonts w:ascii="Times New Roman" w:hAnsi="Times New Roman"/>
        </w:rPr>
      </w:pPr>
      <w:r>
        <w:t xml:space="preserve">Le </w:t>
      </w:r>
      <w:proofErr w:type="spellStart"/>
      <w:r>
        <w:t>calendrier</w:t>
      </w:r>
      <w:proofErr w:type="spellEnd"/>
      <w:r>
        <w:t xml:space="preserve"> et la </w:t>
      </w:r>
      <w:proofErr w:type="spellStart"/>
      <w:r>
        <w:t>construction</w:t>
      </w:r>
      <w:proofErr w:type="spellEnd"/>
      <w:r>
        <w:t xml:space="preserve"> du nouveau site de la piste </w:t>
      </w:r>
      <w:proofErr w:type="spellStart"/>
      <w:r>
        <w:t>d'essai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d'expliquer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hangar </w:t>
      </w:r>
      <w:proofErr w:type="spellStart"/>
      <w:r>
        <w:t>entièrement</w:t>
      </w:r>
      <w:proofErr w:type="spellEnd"/>
      <w:r>
        <w:t xml:space="preserve"> fermé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envisageable</w:t>
      </w:r>
      <w:proofErr w:type="spellEnd"/>
      <w:r>
        <w:rPr>
          <w:spacing w:val="-2"/>
        </w:rPr>
        <w:t>.</w:t>
      </w:r>
    </w:p>
    <w:p w14:paraId="15BB70D8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3" w:line="235" w:lineRule="auto"/>
        <w:ind w:right="213"/>
        <w:rPr>
          <w:rFonts w:ascii="Times New Roman" w:hAnsi="Times New Roman"/>
        </w:rPr>
      </w:pP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démontré</w:t>
      </w:r>
      <w:proofErr w:type="spellEnd"/>
      <w:r>
        <w:rPr>
          <w:w w:val="105"/>
        </w:rPr>
        <w:t xml:space="preserve"> que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nombre</w:t>
      </w:r>
      <w:proofErr w:type="spellEnd"/>
      <w:r>
        <w:rPr>
          <w:w w:val="105"/>
        </w:rPr>
        <w:t xml:space="preserve"> de virages à </w:t>
      </w:r>
      <w:proofErr w:type="spellStart"/>
      <w:r>
        <w:rPr>
          <w:w w:val="105"/>
        </w:rPr>
        <w:t>l'essai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diminuera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fort</w:t>
      </w:r>
      <w:r>
        <w:rPr>
          <w:w w:val="105"/>
        </w:rPr>
        <w:t>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d'ici</w:t>
      </w:r>
      <w:proofErr w:type="spellEnd"/>
      <w:r>
        <w:rPr>
          <w:w w:val="105"/>
        </w:rPr>
        <w:t xml:space="preserve"> à 2032.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clarifier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</w:t>
      </w:r>
      <w:proofErr w:type="spellEnd"/>
      <w:r>
        <w:rPr>
          <w:w w:val="105"/>
        </w:rPr>
        <w:t xml:space="preserve"> point.</w:t>
      </w:r>
    </w:p>
    <w:p w14:paraId="52E4D068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1" w:line="235" w:lineRule="auto"/>
        <w:ind w:right="213"/>
        <w:rPr>
          <w:rFonts w:ascii="Times New Roman" w:hAnsi="Times New Roman"/>
        </w:rPr>
      </w:pPr>
      <w:r>
        <w:rPr>
          <w:w w:val="105"/>
        </w:rPr>
        <w:t xml:space="preserve">L'EIE </w:t>
      </w:r>
      <w:proofErr w:type="spellStart"/>
      <w:r>
        <w:rPr>
          <w:w w:val="105"/>
        </w:rPr>
        <w:t>indique</w:t>
      </w:r>
      <w:proofErr w:type="spellEnd"/>
      <w:r>
        <w:rPr>
          <w:w w:val="105"/>
        </w:rPr>
        <w:t xml:space="preserve"> que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bruit</w:t>
      </w:r>
      <w:proofErr w:type="spellEnd"/>
      <w:r>
        <w:rPr>
          <w:w w:val="105"/>
        </w:rPr>
        <w:t xml:space="preserve"> du </w:t>
      </w:r>
      <w:proofErr w:type="spellStart"/>
      <w:r>
        <w:rPr>
          <w:w w:val="105"/>
        </w:rPr>
        <w:t>roulage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n'est</w:t>
      </w:r>
      <w:proofErr w:type="spellEnd"/>
      <w:r>
        <w:rPr>
          <w:w w:val="105"/>
        </w:rPr>
        <w:t xml:space="preserve"> pas de nature à </w:t>
      </w:r>
      <w:proofErr w:type="spellStart"/>
      <w:r>
        <w:rPr>
          <w:w w:val="105"/>
        </w:rPr>
        <w:t>entraîner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dépassement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norme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qualité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environnementale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Cependant</w:t>
      </w:r>
      <w:proofErr w:type="spellEnd"/>
      <w:r>
        <w:rPr>
          <w:w w:val="105"/>
        </w:rPr>
        <w:t xml:space="preserve">, elle </w:t>
      </w:r>
      <w:proofErr w:type="spellStart"/>
      <w:r>
        <w:rPr>
          <w:w w:val="105"/>
        </w:rPr>
        <w:t>poursuit</w:t>
      </w:r>
      <w:proofErr w:type="spellEnd"/>
      <w:r>
        <w:rPr>
          <w:w w:val="105"/>
        </w:rPr>
        <w:t xml:space="preserve"> en </w:t>
      </w:r>
      <w:proofErr w:type="spellStart"/>
      <w:r>
        <w:rPr>
          <w:w w:val="105"/>
        </w:rPr>
        <w:t>indiquant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qu'il</w:t>
      </w:r>
      <w:proofErr w:type="spellEnd"/>
      <w:r>
        <w:rPr>
          <w:w w:val="105"/>
        </w:rPr>
        <w:t xml:space="preserve"> y a </w:t>
      </w:r>
      <w:proofErr w:type="spellStart"/>
      <w:r>
        <w:rPr>
          <w:w w:val="105"/>
        </w:rPr>
        <w:t>parfois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dépassement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Cela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semble</w:t>
      </w:r>
      <w:proofErr w:type="spellEnd"/>
      <w:r>
        <w:rPr>
          <w:w w:val="105"/>
        </w:rPr>
        <w:t xml:space="preserve"> contradictoire et </w:t>
      </w:r>
      <w:proofErr w:type="spellStart"/>
      <w:r>
        <w:rPr>
          <w:w w:val="105"/>
        </w:rPr>
        <w:t>devrait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clarifié</w:t>
      </w:r>
      <w:proofErr w:type="spellEnd"/>
      <w:r>
        <w:rPr>
          <w:w w:val="105"/>
        </w:rPr>
        <w:t>.</w:t>
      </w:r>
    </w:p>
    <w:p w14:paraId="2F1BF9A1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4" w:line="235" w:lineRule="auto"/>
        <w:ind w:right="212"/>
        <w:rPr>
          <w:rFonts w:ascii="Times New Roman" w:hAnsi="Times New Roman"/>
        </w:rPr>
      </w:pPr>
      <w:proofErr w:type="spellStart"/>
      <w:r>
        <w:t>Une</w:t>
      </w:r>
      <w:proofErr w:type="spellEnd"/>
      <w:r>
        <w:t xml:space="preserve"> </w:t>
      </w:r>
      <w:proofErr w:type="spellStart"/>
      <w:r>
        <w:t>évaluation</w:t>
      </w:r>
      <w:proofErr w:type="spellEnd"/>
      <w:r>
        <w:t xml:space="preserve"> de la </w:t>
      </w:r>
      <w:proofErr w:type="spellStart"/>
      <w:r>
        <w:t>fréquence</w:t>
      </w:r>
      <w:proofErr w:type="spellEnd"/>
      <w:r>
        <w:t xml:space="preserve"> des </w:t>
      </w:r>
      <w:proofErr w:type="spellStart"/>
      <w:r>
        <w:t>survols</w:t>
      </w:r>
      <w:proofErr w:type="spellEnd"/>
      <w:r>
        <w:t xml:space="preserve"> et des </w:t>
      </w:r>
      <w:proofErr w:type="spellStart"/>
      <w:r>
        <w:t>pics</w:t>
      </w:r>
      <w:proofErr w:type="spellEnd"/>
      <w:r>
        <w:t xml:space="preserve"> de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rPr>
          <w:spacing w:val="80"/>
        </w:rPr>
        <w:t>être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dans </w:t>
      </w:r>
      <w:proofErr w:type="spellStart"/>
      <w:r>
        <w:t>l'EIE</w:t>
      </w:r>
      <w:proofErr w:type="spellEnd"/>
      <w:r>
        <w:t>.</w:t>
      </w:r>
    </w:p>
    <w:p w14:paraId="5F4452C7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6"/>
        <w:rPr>
          <w:rFonts w:ascii="Times New Roman" w:hAnsi="Times New Roman"/>
        </w:rPr>
      </w:pPr>
      <w:r>
        <w:t xml:space="preserve">En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concerne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bruit</w:t>
      </w:r>
      <w:proofErr w:type="spellEnd"/>
      <w:r>
        <w:t xml:space="preserve"> du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aérien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préciser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mesuré</w:t>
      </w:r>
      <w:proofErr w:type="spellEnd"/>
      <w:r>
        <w:t xml:space="preserve"> et </w:t>
      </w:r>
      <w:proofErr w:type="spellStart"/>
      <w:r>
        <w:t>ce</w:t>
      </w:r>
      <w:proofErr w:type="spellEnd"/>
      <w:r>
        <w:t xml:space="preserve"> </w:t>
      </w:r>
      <w:proofErr w:type="spellStart"/>
      <w:r>
        <w:t>q</w:t>
      </w:r>
      <w:r>
        <w:t>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calculé</w:t>
      </w:r>
      <w:proofErr w:type="spellEnd"/>
      <w:r>
        <w:t>/</w:t>
      </w:r>
      <w:proofErr w:type="spellStart"/>
      <w:r>
        <w:t>modélisé</w:t>
      </w:r>
      <w:proofErr w:type="spellEnd"/>
      <w:r>
        <w:t xml:space="preserve">, et </w:t>
      </w:r>
      <w:proofErr w:type="spellStart"/>
      <w:r>
        <w:t>comment</w:t>
      </w:r>
      <w:proofErr w:type="spellEnd"/>
      <w:r>
        <w:t xml:space="preserve"> les </w:t>
      </w:r>
      <w:proofErr w:type="spellStart"/>
      <w:r>
        <w:t>résultats</w:t>
      </w:r>
      <w:proofErr w:type="spellEnd"/>
      <w:r>
        <w:t xml:space="preserve"> de la </w:t>
      </w:r>
      <w:proofErr w:type="spellStart"/>
      <w:r>
        <w:t>modélisation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liés </w:t>
      </w:r>
      <w:proofErr w:type="spellStart"/>
      <w:r>
        <w:t>aux</w:t>
      </w:r>
      <w:proofErr w:type="spellEnd"/>
      <w:r>
        <w:t xml:space="preserve">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effectives</w:t>
      </w:r>
      <w:proofErr w:type="spellEnd"/>
      <w:r>
        <w:t>.</w:t>
      </w:r>
    </w:p>
    <w:p w14:paraId="5B288C76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line="237" w:lineRule="auto"/>
        <w:ind w:right="213"/>
        <w:rPr>
          <w:rFonts w:ascii="Times New Roman" w:hAnsi="Times New Roman"/>
        </w:rPr>
      </w:pPr>
      <w:r>
        <w:t xml:space="preserve">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domaine</w:t>
      </w:r>
      <w:proofErr w:type="spellEnd"/>
      <w:r>
        <w:t xml:space="preserve"> du </w:t>
      </w:r>
      <w:proofErr w:type="spellStart"/>
      <w:r>
        <w:t>bruit</w:t>
      </w:r>
      <w:proofErr w:type="spellEnd"/>
      <w:r>
        <w:t xml:space="preserve">, </w:t>
      </w:r>
      <w:proofErr w:type="spellStart"/>
      <w:r>
        <w:t>l'essai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réalisé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dose-effet</w:t>
      </w:r>
      <w:proofErr w:type="spellEnd"/>
      <w:r>
        <w:t xml:space="preserve"> figurant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Vlarem</w:t>
      </w:r>
      <w:proofErr w:type="spellEnd"/>
      <w:r>
        <w:t xml:space="preserve">.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domaine</w:t>
      </w:r>
      <w:proofErr w:type="spellEnd"/>
      <w:r>
        <w:t xml:space="preserve"> de la santé </w:t>
      </w:r>
      <w:proofErr w:type="spellStart"/>
      <w:r>
        <w:t>humaine</w:t>
      </w:r>
      <w:proofErr w:type="spellEnd"/>
      <w:r>
        <w:t xml:space="preserve">, la </w:t>
      </w:r>
      <w:proofErr w:type="spellStart"/>
      <w:r>
        <w:t>rela</w:t>
      </w:r>
      <w:r>
        <w:t>tion</w:t>
      </w:r>
      <w:proofErr w:type="spellEnd"/>
      <w:r>
        <w:t xml:space="preserve"> </w:t>
      </w:r>
      <w:proofErr w:type="spellStart"/>
      <w:r>
        <w:t>dose-effet</w:t>
      </w:r>
      <w:proofErr w:type="spellEnd"/>
      <w:r>
        <w:t xml:space="preserve"> la plus récente (OMS)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utilisée</w:t>
      </w:r>
      <w:proofErr w:type="spellEnd"/>
      <w:r>
        <w:t xml:space="preserve">. </w:t>
      </w:r>
      <w:proofErr w:type="spellStart"/>
      <w:r>
        <w:t>Ceci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clairement</w:t>
      </w:r>
      <w:proofErr w:type="spellEnd"/>
      <w:r>
        <w:t xml:space="preserve"> </w:t>
      </w:r>
      <w:proofErr w:type="spellStart"/>
      <w:r>
        <w:t>encadré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RIE.</w:t>
      </w:r>
    </w:p>
    <w:p w14:paraId="3DA1617C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line="235" w:lineRule="auto"/>
        <w:ind w:right="216"/>
        <w:rPr>
          <w:rFonts w:ascii="Times New Roman" w:hAnsi="Times New Roman"/>
        </w:rPr>
      </w:pPr>
      <w:r>
        <w:t xml:space="preserve">Les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obtenus</w:t>
      </w:r>
      <w:proofErr w:type="spellEnd"/>
      <w:r>
        <w:t xml:space="preserve"> pour </w:t>
      </w:r>
      <w:proofErr w:type="spellStart"/>
      <w:r>
        <w:t>le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potentiellement</w:t>
      </w:r>
      <w:proofErr w:type="spellEnd"/>
      <w:r>
        <w:t xml:space="preserve"> </w:t>
      </w:r>
      <w:proofErr w:type="spellStart"/>
      <w:r>
        <w:t>gênées</w:t>
      </w:r>
      <w:proofErr w:type="spellEnd"/>
      <w:r>
        <w:t xml:space="preserve"> en 2019 </w:t>
      </w:r>
      <w:proofErr w:type="spellStart"/>
      <w:r>
        <w:t>calculés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Echo </w:t>
      </w:r>
      <w:proofErr w:type="spellStart"/>
      <w:r>
        <w:t>s'élèvent</w:t>
      </w:r>
      <w:proofErr w:type="spellEnd"/>
      <w:r>
        <w:t xml:space="preserve"> à 14 469.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préciser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r</w:t>
      </w:r>
      <w:r>
        <w:t>ésultat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comparé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résultats</w:t>
      </w:r>
      <w:proofErr w:type="spellEnd"/>
      <w:r>
        <w:t xml:space="preserve"> du </w:t>
      </w:r>
      <w:proofErr w:type="spellStart"/>
      <w:r>
        <w:t>calcul</w:t>
      </w:r>
      <w:proofErr w:type="spellEnd"/>
      <w:r>
        <w:t xml:space="preserve"> du contour annuel 2018 </w:t>
      </w:r>
      <w:proofErr w:type="spellStart"/>
      <w:r>
        <w:t>calculé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modèle</w:t>
      </w:r>
      <w:proofErr w:type="spellEnd"/>
      <w:r>
        <w:t xml:space="preserve"> INM </w:t>
      </w:r>
      <w:r>
        <w:rPr>
          <w:spacing w:val="40"/>
        </w:rPr>
        <w:t xml:space="preserve">et </w:t>
      </w:r>
      <w:r>
        <w:t xml:space="preserve">non au </w:t>
      </w:r>
      <w:proofErr w:type="spellStart"/>
      <w:r>
        <w:t>résultat</w:t>
      </w:r>
      <w:proofErr w:type="spellEnd"/>
      <w:r>
        <w:t xml:space="preserve"> du </w:t>
      </w:r>
      <w:proofErr w:type="spellStart"/>
      <w:r>
        <w:t>calcul</w:t>
      </w:r>
      <w:proofErr w:type="spellEnd"/>
      <w:r>
        <w:t xml:space="preserve"> du contour annuel 2019 basé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modèle</w:t>
      </w:r>
      <w:proofErr w:type="spellEnd"/>
      <w:r>
        <w:t xml:space="preserve"> INM et les </w:t>
      </w:r>
      <w:proofErr w:type="spellStart"/>
      <w:r>
        <w:t>données</w:t>
      </w:r>
      <w:proofErr w:type="spellEnd"/>
      <w:r>
        <w:t xml:space="preserve"> de </w:t>
      </w:r>
      <w:proofErr w:type="spellStart"/>
      <w:r>
        <w:t>population</w:t>
      </w:r>
      <w:proofErr w:type="spellEnd"/>
      <w:r>
        <w:t xml:space="preserve"> au 1/1/2019.</w:t>
      </w:r>
    </w:p>
    <w:p w14:paraId="7325AAFC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3" w:line="235" w:lineRule="auto"/>
        <w:ind w:right="215"/>
        <w:rPr>
          <w:rFonts w:ascii="Times New Roman" w:hAnsi="Times New Roman"/>
        </w:rPr>
      </w:pPr>
      <w:r>
        <w:t xml:space="preserve">Les </w:t>
      </w:r>
      <w:proofErr w:type="spellStart"/>
      <w:r>
        <w:t>calculs</w:t>
      </w:r>
      <w:proofErr w:type="spellEnd"/>
      <w:r>
        <w:t xml:space="preserve"> </w:t>
      </w:r>
      <w:proofErr w:type="spellStart"/>
      <w:r>
        <w:t>d'ENVISA</w:t>
      </w:r>
      <w:proofErr w:type="spellEnd"/>
      <w:r>
        <w:t xml:space="preserve"> et </w:t>
      </w:r>
      <w:proofErr w:type="spellStart"/>
      <w:r>
        <w:t>d'ANTEA</w:t>
      </w:r>
      <w:proofErr w:type="spellEnd"/>
      <w:r>
        <w:t xml:space="preserve"> en </w:t>
      </w:r>
      <w:proofErr w:type="spellStart"/>
      <w:r>
        <w:t>termes</w:t>
      </w:r>
      <w:proofErr w:type="spellEnd"/>
      <w:r>
        <w:t xml:space="preserve"> de </w:t>
      </w:r>
      <w:proofErr w:type="spellStart"/>
      <w:r>
        <w:t>population</w:t>
      </w:r>
      <w:proofErr w:type="spellEnd"/>
      <w:r>
        <w:t xml:space="preserve"> et de </w:t>
      </w:r>
      <w:proofErr w:type="spellStart"/>
      <w:r>
        <w:t>superficie</w:t>
      </w:r>
      <w:proofErr w:type="spellEnd"/>
      <w:r>
        <w:t xml:space="preserve"> </w:t>
      </w:r>
      <w:proofErr w:type="spellStart"/>
      <w:r>
        <w:t>diffèrent</w:t>
      </w:r>
      <w:proofErr w:type="spellEnd"/>
      <w:r>
        <w:t xml:space="preserve"> </w:t>
      </w:r>
      <w:proofErr w:type="spellStart"/>
      <w:r>
        <w:t>sensiblement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clarifier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point.</w:t>
      </w:r>
    </w:p>
    <w:p w14:paraId="071D76B1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0"/>
        <w:rPr>
          <w:rFonts w:ascii="Times New Roman" w:hAnsi="Times New Roman"/>
        </w:rPr>
      </w:pPr>
      <w:r>
        <w:t xml:space="preserve">Les </w:t>
      </w:r>
      <w:proofErr w:type="spellStart"/>
      <w:r>
        <w:t>municipalités</w:t>
      </w:r>
      <w:proofErr w:type="spellEnd"/>
      <w:r>
        <w:t xml:space="preserve"> </w:t>
      </w:r>
      <w:proofErr w:type="spellStart"/>
      <w:r>
        <w:t>environnantes</w:t>
      </w:r>
      <w:proofErr w:type="spellEnd"/>
      <w:r>
        <w:t xml:space="preserve"> </w:t>
      </w:r>
      <w:proofErr w:type="spellStart"/>
      <w:r>
        <w:t>indiquent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pas réaliste </w:t>
      </w:r>
      <w:proofErr w:type="spellStart"/>
      <w:r>
        <w:t>d'affirmer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n'y</w:t>
      </w:r>
      <w:proofErr w:type="spellEnd"/>
      <w:r>
        <w:t xml:space="preserve"> aura pas de </w:t>
      </w:r>
      <w:proofErr w:type="spellStart"/>
      <w:r>
        <w:t>croissance</w:t>
      </w:r>
      <w:proofErr w:type="spellEnd"/>
      <w:r>
        <w:t xml:space="preserve"> </w:t>
      </w:r>
      <w:proofErr w:type="spellStart"/>
      <w:r>
        <w:t>démographique</w:t>
      </w:r>
      <w:proofErr w:type="spellEnd"/>
      <w:r>
        <w:t xml:space="preserve"> dans </w:t>
      </w:r>
      <w:r>
        <w:rPr>
          <w:spacing w:val="35"/>
        </w:rPr>
        <w:t xml:space="preserve">la </w:t>
      </w:r>
      <w:proofErr w:type="spellStart"/>
      <w:r>
        <w:t>région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de BAC.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</w:t>
      </w:r>
      <w:proofErr w:type="spellStart"/>
      <w:r>
        <w:t>d'</w:t>
      </w:r>
      <w:r>
        <w:t>en</w:t>
      </w:r>
      <w:proofErr w:type="spellEnd"/>
      <w:r>
        <w:t xml:space="preserve"> </w:t>
      </w:r>
      <w:proofErr w:type="spellStart"/>
      <w:r>
        <w:rPr>
          <w:spacing w:val="-2"/>
        </w:rPr>
        <w:t>tenir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compte</w:t>
      </w:r>
      <w:proofErr w:type="spellEnd"/>
      <w:r>
        <w:rPr>
          <w:spacing w:val="-2"/>
        </w:rPr>
        <w:t>.</w:t>
      </w:r>
    </w:p>
    <w:p w14:paraId="105F2292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3" w:line="235" w:lineRule="auto"/>
        <w:ind w:right="215"/>
        <w:rPr>
          <w:rFonts w:ascii="Times New Roman" w:hAnsi="Times New Roman"/>
        </w:rPr>
      </w:pPr>
      <w:r>
        <w:t xml:space="preserve">L'EIE </w:t>
      </w:r>
      <w:proofErr w:type="spellStart"/>
      <w:r>
        <w:t>indique</w:t>
      </w:r>
      <w:proofErr w:type="spellEnd"/>
      <w:r>
        <w:t xml:space="preserve"> que les </w:t>
      </w:r>
      <w:proofErr w:type="spellStart"/>
      <w:r>
        <w:t>restrictions</w:t>
      </w:r>
      <w:proofErr w:type="spellEnd"/>
      <w:r>
        <w:t xml:space="preserve"> </w:t>
      </w:r>
      <w:proofErr w:type="spellStart"/>
      <w:r>
        <w:t>d'exploitation</w:t>
      </w:r>
      <w:proofErr w:type="spellEnd"/>
      <w:r>
        <w:t xml:space="preserve"> ont des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significatifs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l'exploitation</w:t>
      </w:r>
      <w:proofErr w:type="spellEnd"/>
      <w:r>
        <w:t xml:space="preserve"> de </w:t>
      </w:r>
      <w:proofErr w:type="spellStart"/>
      <w:r>
        <w:t>l'</w:t>
      </w:r>
      <w:r>
        <w:rPr>
          <w:spacing w:val="40"/>
        </w:rPr>
        <w:t>aéroport</w:t>
      </w:r>
      <w:proofErr w:type="spellEnd"/>
      <w:r>
        <w:t xml:space="preserve">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affirmation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rPr>
          <w:spacing w:val="40"/>
        </w:rPr>
        <w:t>être</w:t>
      </w:r>
      <w:proofErr w:type="spellEnd"/>
      <w:r>
        <w:rPr>
          <w:spacing w:val="40"/>
        </w:rPr>
        <w:t xml:space="preserve"> </w:t>
      </w:r>
      <w:proofErr w:type="spellStart"/>
      <w:r>
        <w:t>justifiée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supprimée</w:t>
      </w:r>
      <w:proofErr w:type="spellEnd"/>
      <w:r>
        <w:t>.</w:t>
      </w:r>
    </w:p>
    <w:p w14:paraId="2CBDEC58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1" w:line="235" w:lineRule="auto"/>
        <w:ind w:right="214"/>
        <w:rPr>
          <w:rFonts w:ascii="Times New Roman" w:hAnsi="Times New Roman"/>
        </w:rPr>
      </w:pPr>
      <w:r>
        <w:t xml:space="preserve">Bruxelles </w:t>
      </w:r>
      <w:proofErr w:type="spellStart"/>
      <w:r>
        <w:t>Environnement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</w:t>
      </w:r>
      <w:r>
        <w:t xml:space="preserve">plan </w:t>
      </w:r>
      <w:proofErr w:type="spellStart"/>
      <w:r>
        <w:t>d'action</w:t>
      </w:r>
      <w:proofErr w:type="spellEnd"/>
      <w:r>
        <w:t xml:space="preserve"> de la </w:t>
      </w:r>
      <w:proofErr w:type="spellStart"/>
      <w:r>
        <w:rPr>
          <w:spacing w:val="40"/>
        </w:rPr>
        <w:t>Région</w:t>
      </w:r>
      <w:proofErr w:type="spellEnd"/>
      <w:r>
        <w:rPr>
          <w:spacing w:val="40"/>
        </w:rPr>
        <w:t xml:space="preserve"> de </w:t>
      </w:r>
      <w:r>
        <w:t>Bruxelles-</w:t>
      </w:r>
      <w:proofErr w:type="spellStart"/>
      <w:r>
        <w:t>Capitale</w:t>
      </w:r>
      <w:proofErr w:type="spellEnd"/>
      <w:r>
        <w:t xml:space="preserve"> (plan QUIET.BRUSSELS) soit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dans </w:t>
      </w:r>
      <w:proofErr w:type="spellStart"/>
      <w:r>
        <w:t>l'EIE</w:t>
      </w:r>
      <w:proofErr w:type="spellEnd"/>
      <w:r>
        <w:t>.</w:t>
      </w:r>
    </w:p>
    <w:p w14:paraId="0D20B361" w14:textId="77777777" w:rsidR="00DC40FC" w:rsidRDefault="00DC40FC">
      <w:pPr>
        <w:spacing w:line="235" w:lineRule="auto"/>
        <w:jc w:val="both"/>
        <w:rPr>
          <w:rFonts w:ascii="Times New Roman" w:hAnsi="Times New Roman"/>
        </w:rPr>
        <w:sectPr w:rsidR="00DC40FC">
          <w:pgSz w:w="11910" w:h="16840"/>
          <w:pgMar w:top="1320" w:right="1200" w:bottom="1200" w:left="920" w:header="0" w:footer="1015" w:gutter="0"/>
          <w:cols w:space="720"/>
        </w:sectPr>
      </w:pPr>
    </w:p>
    <w:p w14:paraId="3A8E47B0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83" w:line="235" w:lineRule="auto"/>
        <w:ind w:right="217"/>
        <w:rPr>
          <w:rFonts w:ascii="Times New Roman" w:hAnsi="Times New Roman"/>
        </w:rPr>
      </w:pPr>
      <w:r>
        <w:lastRenderedPageBreak/>
        <w:t xml:space="preserve">Le scénario 2032 </w:t>
      </w:r>
      <w:proofErr w:type="spellStart"/>
      <w:r>
        <w:t>suppose</w:t>
      </w:r>
      <w:proofErr w:type="spellEnd"/>
      <w:r>
        <w:t xml:space="preserve"> que 70 % des approches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effectuées</w:t>
      </w:r>
      <w:proofErr w:type="spellEnd"/>
      <w:r>
        <w:t xml:space="preserve"> dans la variante la plus </w:t>
      </w:r>
      <w:proofErr w:type="spellStart"/>
      <w:r>
        <w:t>silencieuse</w:t>
      </w:r>
      <w:proofErr w:type="spellEnd"/>
      <w:r>
        <w:t xml:space="preserve"> (opérations de descente continue), </w:t>
      </w:r>
      <w:proofErr w:type="spellStart"/>
      <w:r>
        <w:t>contre</w:t>
      </w:r>
      <w:proofErr w:type="spellEnd"/>
      <w:r>
        <w:t xml:space="preserve"> 40 % en 2019.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préciser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cela</w:t>
      </w:r>
      <w:proofErr w:type="spellEnd"/>
      <w:r>
        <w:t xml:space="preserve"> sera </w:t>
      </w:r>
      <w:proofErr w:type="spellStart"/>
      <w:r>
        <w:t>réalisé</w:t>
      </w:r>
      <w:proofErr w:type="spellEnd"/>
      <w:r>
        <w:t>.</w:t>
      </w:r>
    </w:p>
    <w:p w14:paraId="7F60EE4B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3" w:line="235" w:lineRule="auto"/>
        <w:ind w:right="215"/>
        <w:rPr>
          <w:rFonts w:ascii="Times New Roman" w:hAnsi="Times New Roman"/>
        </w:rPr>
      </w:pPr>
      <w:r>
        <w:t xml:space="preserve">Le </w:t>
      </w:r>
      <w:proofErr w:type="spellStart"/>
      <w:r>
        <w:t>chapitre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retravaillé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préciser</w:t>
      </w:r>
      <w:proofErr w:type="spellEnd"/>
      <w:r>
        <w:t xml:space="preserve"> les </w:t>
      </w:r>
      <w:proofErr w:type="spellStart"/>
      <w:r>
        <w:t>mesures</w:t>
      </w:r>
      <w:proofErr w:type="spellEnd"/>
      <w:r>
        <w:t xml:space="preserve"> prises par </w:t>
      </w:r>
      <w:proofErr w:type="spellStart"/>
      <w:r>
        <w:t>l'aéroport</w:t>
      </w:r>
      <w:proofErr w:type="spellEnd"/>
      <w:r>
        <w:t xml:space="preserve"> lui-</w:t>
      </w:r>
      <w:proofErr w:type="spellStart"/>
      <w:r>
        <w:t>même</w:t>
      </w:r>
      <w:proofErr w:type="spellEnd"/>
      <w:r>
        <w:t xml:space="preserve"> pour </w:t>
      </w:r>
      <w:proofErr w:type="spellStart"/>
      <w:r>
        <w:rPr>
          <w:spacing w:val="-2"/>
        </w:rPr>
        <w:t>atténuer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l'</w:t>
      </w:r>
      <w:r>
        <w:t>impact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activités</w:t>
      </w:r>
      <w:proofErr w:type="spellEnd"/>
      <w:r>
        <w:t>.</w:t>
      </w:r>
    </w:p>
    <w:p w14:paraId="44A2BEC3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3" w:line="235" w:lineRule="auto"/>
        <w:ind w:right="212"/>
        <w:rPr>
          <w:rFonts w:ascii="Times New Roman" w:hAnsi="Times New Roman"/>
        </w:rPr>
      </w:pPr>
      <w:proofErr w:type="spellStart"/>
      <w:r>
        <w:t>Une</w:t>
      </w:r>
      <w:proofErr w:type="spellEnd"/>
      <w:r>
        <w:t xml:space="preserve"> </w:t>
      </w:r>
      <w:proofErr w:type="spellStart"/>
      <w:r>
        <w:t>distinction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faite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recommandations</w:t>
      </w:r>
      <w:proofErr w:type="spellEnd"/>
      <w:r>
        <w:t xml:space="preserve"> </w:t>
      </w:r>
      <w:proofErr w:type="spellStart"/>
      <w:r>
        <w:t>spécifiques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seraient</w:t>
      </w:r>
      <w:proofErr w:type="spellEnd"/>
      <w:r>
        <w:t xml:space="preserve"> </w:t>
      </w:r>
      <w:proofErr w:type="spellStart"/>
      <w:r>
        <w:t>proposées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cadre</w:t>
      </w:r>
      <w:proofErr w:type="spellEnd"/>
      <w:r>
        <w:t xml:space="preserve"> de la disci</w:t>
      </w:r>
      <w:r>
        <w:t xml:space="preserve">pline du </w:t>
      </w:r>
      <w:proofErr w:type="spellStart"/>
      <w:r>
        <w:t>bruit</w:t>
      </w:r>
      <w:proofErr w:type="spellEnd"/>
      <w:r>
        <w:t xml:space="preserve"> et </w:t>
      </w:r>
      <w:proofErr w:type="spellStart"/>
      <w:r>
        <w:t>celles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seraient</w:t>
      </w:r>
      <w:proofErr w:type="spellEnd"/>
      <w:r>
        <w:t xml:space="preserve"> </w:t>
      </w:r>
      <w:proofErr w:type="spellStart"/>
      <w:r>
        <w:t>proposées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cadre</w:t>
      </w:r>
      <w:proofErr w:type="spellEnd"/>
      <w:r>
        <w:t xml:space="preserve"> de la discipline de la santé </w:t>
      </w:r>
      <w:proofErr w:type="spellStart"/>
      <w:r>
        <w:t>humaine</w:t>
      </w:r>
      <w:proofErr w:type="spellEnd"/>
      <w:r>
        <w:t xml:space="preserve"> (en </w:t>
      </w:r>
      <w:proofErr w:type="spellStart"/>
      <w:r>
        <w:t>utilisant</w:t>
      </w:r>
      <w:proofErr w:type="spellEnd"/>
      <w:r>
        <w:t xml:space="preserve"> les </w:t>
      </w:r>
      <w:proofErr w:type="spellStart"/>
      <w:r>
        <w:t>recommandations</w:t>
      </w:r>
      <w:proofErr w:type="spellEnd"/>
      <w:r>
        <w:t xml:space="preserve"> de </w:t>
      </w:r>
      <w:proofErr w:type="spellStart"/>
      <w:r>
        <w:t>l'OMS</w:t>
      </w:r>
      <w:proofErr w:type="spellEnd"/>
      <w:r>
        <w:t xml:space="preserve"> de 2018 comme point de </w:t>
      </w:r>
      <w:proofErr w:type="spellStart"/>
      <w:r>
        <w:t>départ</w:t>
      </w:r>
      <w:proofErr w:type="spellEnd"/>
      <w:r>
        <w:t xml:space="preserve"> et comme </w:t>
      </w:r>
      <w:proofErr w:type="spellStart"/>
      <w:r>
        <w:t>référence</w:t>
      </w:r>
      <w:proofErr w:type="spellEnd"/>
      <w:r>
        <w:t xml:space="preserve">).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proposées</w:t>
      </w:r>
      <w:proofErr w:type="spellEnd"/>
      <w:r>
        <w:t xml:space="preserve"> pour </w:t>
      </w:r>
      <w:proofErr w:type="spellStart"/>
      <w:r>
        <w:t>réduire</w:t>
      </w:r>
      <w:proofErr w:type="spellEnd"/>
      <w:r>
        <w:t xml:space="preserve"> la gêne. Des </w:t>
      </w:r>
      <w:proofErr w:type="spellStart"/>
      <w:r>
        <w:t>me</w:t>
      </w:r>
      <w:r>
        <w:t>sures</w:t>
      </w:r>
      <w:proofErr w:type="spellEnd"/>
      <w:r>
        <w:t xml:space="preserve"> </w:t>
      </w:r>
      <w:proofErr w:type="spellStart"/>
      <w:r>
        <w:t>visant</w:t>
      </w:r>
      <w:proofErr w:type="spellEnd"/>
      <w:r>
        <w:t xml:space="preserve"> à </w:t>
      </w:r>
      <w:proofErr w:type="spellStart"/>
      <w:r>
        <w:t>réduire</w:t>
      </w:r>
      <w:proofErr w:type="spellEnd"/>
      <w:r>
        <w:t xml:space="preserve"> la gêne </w:t>
      </w:r>
      <w:proofErr w:type="spellStart"/>
      <w:r>
        <w:t>due</w:t>
      </w:r>
      <w:proofErr w:type="spellEnd"/>
      <w:r>
        <w:t xml:space="preserve"> au </w:t>
      </w:r>
      <w:proofErr w:type="spellStart"/>
      <w:r>
        <w:t>bruit</w:t>
      </w:r>
      <w:proofErr w:type="spellEnd"/>
      <w:r>
        <w:t xml:space="preserve"> au sol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étudiées</w:t>
      </w:r>
      <w:proofErr w:type="spellEnd"/>
      <w:r>
        <w:t xml:space="preserve"> et </w:t>
      </w:r>
      <w:proofErr w:type="spellStart"/>
      <w:r>
        <w:t>proposées</w:t>
      </w:r>
      <w:proofErr w:type="spellEnd"/>
      <w:r>
        <w:t>.</w:t>
      </w:r>
    </w:p>
    <w:p w14:paraId="327D2112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4" w:line="235" w:lineRule="auto"/>
        <w:ind w:right="212"/>
        <w:rPr>
          <w:rFonts w:ascii="Times New Roman" w:hAnsi="Times New Roman"/>
        </w:rPr>
      </w:pPr>
      <w:proofErr w:type="spellStart"/>
      <w:r>
        <w:rPr>
          <w:w w:val="105"/>
        </w:rPr>
        <w:t>L'élimination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progressive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aéronefs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présentant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faible</w:t>
      </w:r>
      <w:proofErr w:type="spellEnd"/>
      <w:r>
        <w:rPr>
          <w:w w:val="105"/>
        </w:rPr>
        <w:t xml:space="preserve"> marge de </w:t>
      </w:r>
      <w:proofErr w:type="spellStart"/>
      <w:r>
        <w:rPr>
          <w:w w:val="105"/>
        </w:rPr>
        <w:t>conformité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pourrait</w:t>
      </w:r>
      <w:proofErr w:type="spellEnd"/>
      <w:r>
        <w:rPr>
          <w:w w:val="105"/>
        </w:rPr>
        <w:t xml:space="preserve"> faire </w:t>
      </w:r>
      <w:proofErr w:type="spellStart"/>
      <w:r>
        <w:rPr>
          <w:w w:val="105"/>
        </w:rPr>
        <w:t>l'objet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mesures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éventuelles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conviendrait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d'étudier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nombre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d'aéronefs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marginalement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conformes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encore</w:t>
      </w:r>
      <w:proofErr w:type="spellEnd"/>
      <w:r>
        <w:rPr>
          <w:w w:val="105"/>
        </w:rPr>
        <w:t xml:space="preserve"> en </w:t>
      </w:r>
      <w:proofErr w:type="spellStart"/>
      <w:r>
        <w:rPr>
          <w:w w:val="105"/>
        </w:rPr>
        <w:t>exploitation</w:t>
      </w:r>
      <w:proofErr w:type="spellEnd"/>
      <w:r>
        <w:rPr>
          <w:w w:val="105"/>
        </w:rPr>
        <w:t xml:space="preserve"> à </w:t>
      </w:r>
      <w:proofErr w:type="spellStart"/>
      <w:r>
        <w:rPr>
          <w:w w:val="105"/>
        </w:rPr>
        <w:t>l'aéroport</w:t>
      </w:r>
      <w:proofErr w:type="spellEnd"/>
      <w:r>
        <w:rPr>
          <w:w w:val="105"/>
        </w:rPr>
        <w:t xml:space="preserve"> et </w:t>
      </w:r>
      <w:proofErr w:type="spellStart"/>
      <w:r>
        <w:rPr>
          <w:w w:val="105"/>
        </w:rPr>
        <w:t>l'impact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potentiel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cette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mesure</w:t>
      </w:r>
      <w:proofErr w:type="spellEnd"/>
      <w:r>
        <w:rPr>
          <w:w w:val="105"/>
        </w:rPr>
        <w:t>.</w:t>
      </w:r>
    </w:p>
    <w:p w14:paraId="056A8E67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3" w:line="235" w:lineRule="auto"/>
        <w:ind w:right="214"/>
        <w:rPr>
          <w:rFonts w:ascii="Times New Roman" w:hAnsi="Times New Roman"/>
        </w:rPr>
      </w:pPr>
      <w:r>
        <w:rPr>
          <w:w w:val="105"/>
        </w:rPr>
        <w:t xml:space="preserve">Les </w:t>
      </w:r>
      <w:proofErr w:type="spellStart"/>
      <w:r>
        <w:rPr>
          <w:w w:val="105"/>
        </w:rPr>
        <w:t>informations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sur</w:t>
      </w:r>
      <w:proofErr w:type="spellEnd"/>
      <w:r>
        <w:rPr>
          <w:w w:val="105"/>
        </w:rPr>
        <w:t xml:space="preserve"> les </w:t>
      </w:r>
      <w:proofErr w:type="spellStart"/>
      <w:r>
        <w:rPr>
          <w:w w:val="105"/>
        </w:rPr>
        <w:t>réglementations</w:t>
      </w:r>
      <w:proofErr w:type="spellEnd"/>
      <w:r>
        <w:rPr>
          <w:w w:val="105"/>
        </w:rPr>
        <w:t xml:space="preserve"> et les </w:t>
      </w:r>
      <w:proofErr w:type="spellStart"/>
      <w:r>
        <w:rPr>
          <w:w w:val="105"/>
        </w:rPr>
        <w:t>plans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d'action</w:t>
      </w:r>
      <w:proofErr w:type="spellEnd"/>
      <w:r>
        <w:rPr>
          <w:w w:val="105"/>
        </w:rPr>
        <w:t xml:space="preserve"> en </w:t>
      </w:r>
      <w:proofErr w:type="spellStart"/>
      <w:r>
        <w:rPr>
          <w:w w:val="105"/>
        </w:rPr>
        <w:t>matière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d'isolation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doivent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mises à jour. En </w:t>
      </w:r>
      <w:proofErr w:type="spellStart"/>
      <w:r>
        <w:rPr>
          <w:w w:val="105"/>
        </w:rPr>
        <w:t>effet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l'outil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calcu</w:t>
      </w:r>
      <w:r>
        <w:rPr>
          <w:w w:val="105"/>
        </w:rPr>
        <w:t>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n'est</w:t>
      </w:r>
      <w:proofErr w:type="spellEnd"/>
      <w:r>
        <w:rPr>
          <w:w w:val="105"/>
        </w:rPr>
        <w:t xml:space="preserve"> pas </w:t>
      </w:r>
      <w:proofErr w:type="spellStart"/>
      <w:r>
        <w:rPr>
          <w:w w:val="105"/>
        </w:rPr>
        <w:t>encore</w:t>
      </w:r>
      <w:proofErr w:type="spellEnd"/>
      <w:r>
        <w:rPr>
          <w:w w:val="105"/>
        </w:rPr>
        <w:t xml:space="preserve"> en </w:t>
      </w:r>
      <w:proofErr w:type="spellStart"/>
      <w:r>
        <w:rPr>
          <w:w w:val="105"/>
        </w:rPr>
        <w:t>ligne</w:t>
      </w:r>
      <w:proofErr w:type="spellEnd"/>
      <w:r>
        <w:rPr>
          <w:w w:val="105"/>
        </w:rPr>
        <w:t xml:space="preserve"> et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passage cité du plan </w:t>
      </w:r>
      <w:proofErr w:type="spellStart"/>
      <w:r>
        <w:rPr>
          <w:w w:val="105"/>
        </w:rPr>
        <w:t>d'action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régional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plus large que </w:t>
      </w:r>
      <w:proofErr w:type="spellStart"/>
      <w:r>
        <w:rPr>
          <w:w w:val="105"/>
        </w:rPr>
        <w:t>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qui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décrit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L'élargissement</w:t>
      </w:r>
      <w:proofErr w:type="spellEnd"/>
      <w:r>
        <w:rPr>
          <w:w w:val="105"/>
        </w:rPr>
        <w:t xml:space="preserve"> du </w:t>
      </w:r>
      <w:proofErr w:type="spellStart"/>
      <w:r>
        <w:rPr>
          <w:w w:val="105"/>
        </w:rPr>
        <w:t>champ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d'application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directive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n'est</w:t>
      </w:r>
      <w:proofErr w:type="spellEnd"/>
      <w:r>
        <w:rPr>
          <w:w w:val="105"/>
        </w:rPr>
        <w:t xml:space="preserve"> pas non plus du ressort des </w:t>
      </w:r>
      <w:proofErr w:type="spellStart"/>
      <w:r>
        <w:rPr>
          <w:w w:val="105"/>
        </w:rPr>
        <w:t>Etats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membres</w:t>
      </w:r>
      <w:proofErr w:type="spellEnd"/>
      <w:r>
        <w:rPr>
          <w:w w:val="105"/>
        </w:rPr>
        <w:t>.</w:t>
      </w:r>
    </w:p>
    <w:p w14:paraId="63E5B73E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4" w:line="235" w:lineRule="auto"/>
        <w:ind w:right="212"/>
        <w:rPr>
          <w:rFonts w:ascii="Times New Roman" w:hAnsi="Times New Roman"/>
        </w:rPr>
      </w:pPr>
      <w:r>
        <w:rPr>
          <w:w w:val="105"/>
        </w:rPr>
        <w:t xml:space="preserve">En </w:t>
      </w:r>
      <w:proofErr w:type="spellStart"/>
      <w:r>
        <w:rPr>
          <w:w w:val="105"/>
        </w:rPr>
        <w:t>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qui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concerne</w:t>
      </w:r>
      <w:proofErr w:type="spellEnd"/>
      <w:r>
        <w:rPr>
          <w:w w:val="105"/>
        </w:rPr>
        <w:t xml:space="preserve"> la surveillance, GOP </w:t>
      </w:r>
      <w:proofErr w:type="spellStart"/>
      <w:r>
        <w:rPr>
          <w:w w:val="105"/>
        </w:rPr>
        <w:t>i</w:t>
      </w:r>
      <w:r>
        <w:rPr>
          <w:w w:val="105"/>
        </w:rPr>
        <w:t>ndique</w:t>
      </w:r>
      <w:proofErr w:type="spellEnd"/>
      <w:r>
        <w:rPr>
          <w:w w:val="105"/>
        </w:rPr>
        <w:t xml:space="preserve"> que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réseau</w:t>
      </w:r>
      <w:proofErr w:type="spellEnd"/>
      <w:r>
        <w:rPr>
          <w:w w:val="105"/>
        </w:rPr>
        <w:t xml:space="preserve"> de surveillance du </w:t>
      </w:r>
      <w:proofErr w:type="spellStart"/>
      <w:r>
        <w:rPr>
          <w:w w:val="105"/>
        </w:rPr>
        <w:t>bruit</w:t>
      </w:r>
      <w:proofErr w:type="spellEnd"/>
      <w:r>
        <w:rPr>
          <w:w w:val="105"/>
        </w:rPr>
        <w:t xml:space="preserve">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rPr>
          <w:w w:val="105"/>
        </w:rPr>
        <w:t>également</w:t>
      </w:r>
      <w:proofErr w:type="spellEnd"/>
      <w:r>
        <w:rPr>
          <w:w w:val="105"/>
        </w:rP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revu</w:t>
      </w:r>
      <w:proofErr w:type="spellEnd"/>
      <w:r>
        <w:t xml:space="preserve"> en </w:t>
      </w:r>
      <w:proofErr w:type="spellStart"/>
      <w:r>
        <w:t>fonction</w:t>
      </w:r>
      <w:proofErr w:type="spellEnd"/>
      <w:r>
        <w:t xml:space="preserve"> du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gênées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bon </w:t>
      </w:r>
      <w:proofErr w:type="spellStart"/>
      <w:r>
        <w:t>réseau</w:t>
      </w:r>
      <w:proofErr w:type="spellEnd"/>
      <w:r>
        <w:t xml:space="preserve"> de surveillance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points de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</w:t>
      </w:r>
      <w:proofErr w:type="spellStart"/>
      <w:r>
        <w:t>permet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bonne</w:t>
      </w:r>
      <w:proofErr w:type="spellEnd"/>
      <w:r>
        <w:t xml:space="preserve"> </w:t>
      </w:r>
      <w:proofErr w:type="spellStart"/>
      <w:r>
        <w:t>évaluation</w:t>
      </w:r>
      <w:proofErr w:type="spellEnd"/>
      <w:r>
        <w:t xml:space="preserve"> des </w:t>
      </w:r>
      <w:proofErr w:type="spellStart"/>
      <w:r>
        <w:t>effets</w:t>
      </w:r>
      <w:proofErr w:type="spellEnd"/>
      <w:r>
        <w:t xml:space="preserve"> de </w:t>
      </w:r>
      <w:proofErr w:type="spellStart"/>
      <w:r>
        <w:rPr>
          <w:w w:val="105"/>
        </w:rPr>
        <w:t>certaines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mesures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</w:t>
      </w:r>
      <w:r>
        <w:rPr>
          <w:w w:val="105"/>
        </w:rPr>
        <w:t>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l'évolution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pollution</w:t>
      </w:r>
      <w:proofErr w:type="spellEnd"/>
      <w:r>
        <w:rPr>
          <w:w w:val="105"/>
        </w:rPr>
        <w:t xml:space="preserve"> sonore.</w:t>
      </w:r>
    </w:p>
    <w:p w14:paraId="7EB3BDB4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3" w:line="235" w:lineRule="auto"/>
        <w:ind w:right="213"/>
        <w:rPr>
          <w:rFonts w:ascii="Times New Roman" w:hAnsi="Times New Roman"/>
        </w:rPr>
      </w:pP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</w:t>
      </w:r>
      <w:proofErr w:type="spellStart"/>
      <w:r>
        <w:t>d'ajouter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résumé </w:t>
      </w:r>
      <w:proofErr w:type="spellStart"/>
      <w:r>
        <w:t>clair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l'importance</w:t>
      </w:r>
      <w:proofErr w:type="spellEnd"/>
      <w:r>
        <w:t xml:space="preserve"> des </w:t>
      </w:r>
      <w:proofErr w:type="spellStart"/>
      <w:r>
        <w:t>effets</w:t>
      </w:r>
      <w:proofErr w:type="spellEnd"/>
      <w:r>
        <w:t xml:space="preserve">. Le tableau </w:t>
      </w:r>
      <w:proofErr w:type="spellStart"/>
      <w:r>
        <w:t>récapitulatif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inclure</w:t>
      </w:r>
      <w:proofErr w:type="spellEnd"/>
      <w:r>
        <w:t xml:space="preserve"> les codes pertinents </w:t>
      </w:r>
      <w:proofErr w:type="spellStart"/>
      <w:r>
        <w:t>afin</w:t>
      </w:r>
      <w:proofErr w:type="spellEnd"/>
      <w:r>
        <w:t xml:space="preserve"> que </w:t>
      </w:r>
      <w:proofErr w:type="spellStart"/>
      <w:r>
        <w:t>l'on</w:t>
      </w:r>
      <w:proofErr w:type="spellEnd"/>
      <w:r>
        <w:t xml:space="preserve"> </w:t>
      </w:r>
      <w:proofErr w:type="spellStart"/>
      <w:r>
        <w:t>sache</w:t>
      </w:r>
      <w:proofErr w:type="spellEnd"/>
      <w:r>
        <w:t xml:space="preserve"> </w:t>
      </w:r>
      <w:proofErr w:type="spellStart"/>
      <w:r>
        <w:t>clairement</w:t>
      </w:r>
      <w:proofErr w:type="spellEnd"/>
      <w:r>
        <w:t xml:space="preserve"> par rapport à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de </w:t>
      </w:r>
      <w:proofErr w:type="spellStart"/>
      <w:r>
        <w:t>référence</w:t>
      </w:r>
      <w:proofErr w:type="spellEnd"/>
      <w:r>
        <w:t xml:space="preserve"> la </w:t>
      </w:r>
      <w:proofErr w:type="spellStart"/>
      <w:r>
        <w:t>sit</w:t>
      </w:r>
      <w:r>
        <w:t>uation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rPr>
          <w:spacing w:val="40"/>
        </w:rPr>
        <w:t>évaluée</w:t>
      </w:r>
      <w:proofErr w:type="spellEnd"/>
      <w:r>
        <w:t>.</w:t>
      </w:r>
    </w:p>
    <w:p w14:paraId="5081B014" w14:textId="77777777" w:rsidR="00DC40FC" w:rsidRDefault="00256F9D">
      <w:pPr>
        <w:pStyle w:val="Heading2"/>
      </w:pPr>
      <w:r>
        <w:t xml:space="preserve">La discipline </w:t>
      </w:r>
      <w:proofErr w:type="spellStart"/>
      <w:r>
        <w:t>est</w:t>
      </w:r>
      <w:proofErr w:type="spellEnd"/>
      <w:r>
        <w:t xml:space="preserve"> </w:t>
      </w:r>
      <w:proofErr w:type="spellStart"/>
      <w:r>
        <w:rPr>
          <w:spacing w:val="-2"/>
        </w:rPr>
        <w:t>diffusée</w:t>
      </w:r>
      <w:proofErr w:type="spellEnd"/>
      <w:r>
        <w:rPr>
          <w:spacing w:val="-2"/>
        </w:rPr>
        <w:t xml:space="preserve"> :</w:t>
      </w:r>
    </w:p>
    <w:p w14:paraId="1A4CDBB1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line="235" w:lineRule="auto"/>
        <w:ind w:right="219"/>
        <w:rPr>
          <w:rFonts w:ascii="Times New Roman" w:hAnsi="Times New Roman"/>
        </w:rPr>
      </w:pPr>
      <w:proofErr w:type="spellStart"/>
      <w:r>
        <w:rPr>
          <w:w w:val="105"/>
        </w:rPr>
        <w:t>Étant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donné</w:t>
      </w:r>
      <w:proofErr w:type="spellEnd"/>
      <w:r>
        <w:rPr>
          <w:w w:val="105"/>
        </w:rPr>
        <w:t xml:space="preserve"> que la zone </w:t>
      </w:r>
      <w:proofErr w:type="spellStart"/>
      <w:r>
        <w:rPr>
          <w:w w:val="105"/>
        </w:rPr>
        <w:t>d'étude</w:t>
      </w:r>
      <w:proofErr w:type="spellEnd"/>
      <w:r>
        <w:rPr>
          <w:w w:val="105"/>
        </w:rPr>
        <w:t xml:space="preserve"> pour </w:t>
      </w:r>
      <w:proofErr w:type="spellStart"/>
      <w:r>
        <w:rPr>
          <w:w w:val="105"/>
        </w:rPr>
        <w:t>l'air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plus large que pour la </w:t>
      </w:r>
      <w:proofErr w:type="spellStart"/>
      <w:r>
        <w:rPr>
          <w:w w:val="105"/>
        </w:rPr>
        <w:t>mobilité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préciser</w:t>
      </w:r>
      <w:proofErr w:type="spellEnd"/>
      <w:r>
        <w:rPr>
          <w:w w:val="105"/>
        </w:rPr>
        <w:t xml:space="preserve"> si les </w:t>
      </w:r>
      <w:proofErr w:type="spellStart"/>
      <w:r>
        <w:rPr>
          <w:w w:val="105"/>
        </w:rPr>
        <w:t>données</w:t>
      </w:r>
      <w:proofErr w:type="spellEnd"/>
      <w:r>
        <w:rPr>
          <w:w w:val="105"/>
        </w:rPr>
        <w:t xml:space="preserve"> pour la zone </w:t>
      </w:r>
      <w:proofErr w:type="spellStart"/>
      <w:r>
        <w:rPr>
          <w:w w:val="105"/>
        </w:rPr>
        <w:t>d'étude</w:t>
      </w:r>
      <w:proofErr w:type="spellEnd"/>
      <w:r>
        <w:rPr>
          <w:w w:val="105"/>
        </w:rPr>
        <w:t xml:space="preserve"> plus large ont </w:t>
      </w:r>
      <w:proofErr w:type="spellStart"/>
      <w:r>
        <w:rPr>
          <w:w w:val="105"/>
        </w:rPr>
        <w:t>également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été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fournies</w:t>
      </w:r>
      <w:proofErr w:type="spellEnd"/>
      <w:r>
        <w:rPr>
          <w:w w:val="105"/>
        </w:rPr>
        <w:t xml:space="preserve"> par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2"/>
          <w:w w:val="105"/>
        </w:rPr>
        <w:t>modèle</w:t>
      </w:r>
      <w:proofErr w:type="spellEnd"/>
      <w:r>
        <w:rPr>
          <w:spacing w:val="-2"/>
          <w:w w:val="105"/>
        </w:rPr>
        <w:t xml:space="preserve"> de </w:t>
      </w:r>
      <w:proofErr w:type="spellStart"/>
      <w:r>
        <w:rPr>
          <w:spacing w:val="-2"/>
          <w:w w:val="105"/>
        </w:rPr>
        <w:t>trafic</w:t>
      </w:r>
      <w:proofErr w:type="spellEnd"/>
      <w:r>
        <w:rPr>
          <w:spacing w:val="-2"/>
          <w:w w:val="105"/>
        </w:rPr>
        <w:t>.</w:t>
      </w:r>
    </w:p>
    <w:p w14:paraId="1194C269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3" w:line="235" w:lineRule="auto"/>
        <w:ind w:right="218"/>
        <w:rPr>
          <w:rFonts w:ascii="Times New Roman" w:hAnsi="Times New Roman"/>
        </w:rPr>
      </w:pP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</w:t>
      </w:r>
      <w:proofErr w:type="spellStart"/>
      <w:r>
        <w:t>d'ajouter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vue </w:t>
      </w:r>
      <w:proofErr w:type="spellStart"/>
      <w:r>
        <w:t>d'ensemble</w:t>
      </w:r>
      <w:proofErr w:type="spellEnd"/>
      <w:r>
        <w:t xml:space="preserve"> </w:t>
      </w:r>
      <w:proofErr w:type="spellStart"/>
      <w:r>
        <w:t>claire</w:t>
      </w:r>
      <w:proofErr w:type="spellEnd"/>
      <w:r>
        <w:t xml:space="preserve"> </w:t>
      </w:r>
      <w:proofErr w:type="spellStart"/>
      <w:r>
        <w:t>indiquant</w:t>
      </w:r>
      <w:proofErr w:type="spellEnd"/>
      <w:r>
        <w:t xml:space="preserve"> </w:t>
      </w:r>
      <w:proofErr w:type="spellStart"/>
      <w:r>
        <w:t>exactement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se </w:t>
      </w:r>
      <w:proofErr w:type="spellStart"/>
      <w:r>
        <w:t>trouvent</w:t>
      </w:r>
      <w:proofErr w:type="spellEnd"/>
      <w:r>
        <w:t xml:space="preserve"> les sources </w:t>
      </w:r>
      <w:proofErr w:type="spellStart"/>
      <w:r>
        <w:t>d'émission</w:t>
      </w:r>
      <w:proofErr w:type="spellEnd"/>
      <w:r>
        <w:t>.</w:t>
      </w:r>
    </w:p>
    <w:p w14:paraId="12F2F6F6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5"/>
        <w:rPr>
          <w:rFonts w:ascii="Times New Roman" w:hAnsi="Times New Roman"/>
        </w:rPr>
      </w:pPr>
      <w:r>
        <w:rPr>
          <w:w w:val="105"/>
        </w:rPr>
        <w:t xml:space="preserve">VMM </w:t>
      </w:r>
      <w:proofErr w:type="spellStart"/>
      <w:r>
        <w:rPr>
          <w:w w:val="105"/>
        </w:rPr>
        <w:t>demande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éclaircissements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supplémentaires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sur</w:t>
      </w:r>
      <w:proofErr w:type="spellEnd"/>
      <w:r>
        <w:rPr>
          <w:w w:val="105"/>
        </w:rPr>
        <w:t xml:space="preserve"> les routes </w:t>
      </w:r>
      <w:proofErr w:type="spellStart"/>
      <w:r>
        <w:rPr>
          <w:w w:val="105"/>
        </w:rPr>
        <w:t>qui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pertinentes</w:t>
      </w:r>
      <w:proofErr w:type="spellEnd"/>
      <w:r>
        <w:rPr>
          <w:w w:val="105"/>
        </w:rPr>
        <w:t xml:space="preserve"> pour </w:t>
      </w:r>
      <w:proofErr w:type="spellStart"/>
      <w:r>
        <w:rPr>
          <w:w w:val="105"/>
        </w:rPr>
        <w:t>l'air</w:t>
      </w:r>
      <w:proofErr w:type="spellEnd"/>
      <w:r>
        <w:rPr>
          <w:w w:val="105"/>
        </w:rPr>
        <w:t xml:space="preserve">. </w:t>
      </w:r>
      <w:proofErr w:type="spellStart"/>
      <w:r>
        <w:rPr>
          <w:spacing w:val="-2"/>
          <w:w w:val="105"/>
        </w:rPr>
        <w:t>Il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convient</w:t>
      </w:r>
      <w:proofErr w:type="spellEnd"/>
      <w:r>
        <w:rPr>
          <w:w w:val="105"/>
        </w:rPr>
        <w:t xml:space="preserve"> de </w:t>
      </w:r>
      <w:proofErr w:type="spellStart"/>
      <w:r>
        <w:rPr>
          <w:spacing w:val="-2"/>
          <w:w w:val="105"/>
        </w:rPr>
        <w:t>préciser</w:t>
      </w:r>
      <w:proofErr w:type="spellEnd"/>
      <w:r>
        <w:rPr>
          <w:spacing w:val="-2"/>
          <w:w w:val="105"/>
        </w:rPr>
        <w:t xml:space="preserve"> si, pour les </w:t>
      </w:r>
      <w:proofErr w:type="spellStart"/>
      <w:r>
        <w:rPr>
          <w:spacing w:val="-2"/>
          <w:w w:val="105"/>
        </w:rPr>
        <w:t>émissions</w:t>
      </w:r>
      <w:proofErr w:type="spellEnd"/>
      <w:r>
        <w:rPr>
          <w:spacing w:val="-2"/>
          <w:w w:val="105"/>
        </w:rPr>
        <w:t xml:space="preserve"> (</w:t>
      </w:r>
      <w:proofErr w:type="spellStart"/>
      <w:r>
        <w:rPr>
          <w:spacing w:val="-2"/>
          <w:w w:val="105"/>
        </w:rPr>
        <w:t>autres</w:t>
      </w:r>
      <w:proofErr w:type="spellEnd"/>
      <w:r>
        <w:rPr>
          <w:spacing w:val="-2"/>
          <w:w w:val="105"/>
        </w:rPr>
        <w:t xml:space="preserve"> que </w:t>
      </w:r>
      <w:proofErr w:type="spellStart"/>
      <w:r>
        <w:rPr>
          <w:spacing w:val="-2"/>
          <w:w w:val="105"/>
        </w:rPr>
        <w:t>le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trafic</w:t>
      </w:r>
      <w:proofErr w:type="spellEnd"/>
      <w:r>
        <w:rPr>
          <w:spacing w:val="-2"/>
          <w:w w:val="105"/>
        </w:rPr>
        <w:t xml:space="preserve">), la </w:t>
      </w:r>
      <w:proofErr w:type="spellStart"/>
      <w:r>
        <w:rPr>
          <w:spacing w:val="-2"/>
          <w:w w:val="105"/>
        </w:rPr>
        <w:t>délimitation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jusqu'à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 xml:space="preserve">500 </w:t>
      </w:r>
      <w:proofErr w:type="spellStart"/>
      <w:r>
        <w:rPr>
          <w:w w:val="105"/>
        </w:rPr>
        <w:t>mètres</w:t>
      </w:r>
      <w:proofErr w:type="spellEnd"/>
      <w:r>
        <w:rPr>
          <w:w w:val="105"/>
        </w:rPr>
        <w:t xml:space="preserve"> de la zone du </w:t>
      </w:r>
      <w:proofErr w:type="spellStart"/>
      <w:r>
        <w:rPr>
          <w:w w:val="105"/>
        </w:rPr>
        <w:t>projet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suffisante</w:t>
      </w:r>
      <w:proofErr w:type="spellEnd"/>
      <w:r>
        <w:rPr>
          <w:w w:val="105"/>
        </w:rPr>
        <w:t>.</w:t>
      </w:r>
    </w:p>
    <w:p w14:paraId="0DF8F36B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23"/>
        <w:rPr>
          <w:rFonts w:ascii="Times New Roman" w:hAnsi="Times New Roman"/>
        </w:rPr>
      </w:pPr>
      <w:r>
        <w:t xml:space="preserve">La </w:t>
      </w:r>
      <w:proofErr w:type="spellStart"/>
      <w:r>
        <w:t>sélection</w:t>
      </w:r>
      <w:proofErr w:type="spellEnd"/>
      <w:r>
        <w:t xml:space="preserve"> des </w:t>
      </w:r>
      <w:proofErr w:type="spellStart"/>
      <w:r>
        <w:t>polluants</w:t>
      </w:r>
      <w:proofErr w:type="spellEnd"/>
      <w:r>
        <w:t xml:space="preserve"> pertinents </w:t>
      </w:r>
      <w:proofErr w:type="spellStart"/>
      <w:r>
        <w:t>utilisés</w:t>
      </w:r>
      <w:proofErr w:type="spellEnd"/>
      <w:r>
        <w:t xml:space="preserve"> ne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s'appliquer</w:t>
      </w:r>
      <w:proofErr w:type="spellEnd"/>
      <w:r>
        <w:t xml:space="preserve"> </w:t>
      </w:r>
      <w:proofErr w:type="spellStart"/>
      <w:r>
        <w:t>qu'aux</w:t>
      </w:r>
      <w:proofErr w:type="spellEnd"/>
      <w:r>
        <w:t xml:space="preserve"> </w:t>
      </w:r>
      <w:proofErr w:type="spellStart"/>
      <w:r>
        <w:t>émissions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que </w:t>
      </w:r>
      <w:proofErr w:type="spellStart"/>
      <w:r>
        <w:t>celles</w:t>
      </w:r>
      <w:proofErr w:type="spellEnd"/>
      <w:r>
        <w:t xml:space="preserve"> </w:t>
      </w:r>
      <w:proofErr w:type="spellStart"/>
      <w:r>
        <w:t>dues</w:t>
      </w:r>
      <w:proofErr w:type="spellEnd"/>
      <w:r>
        <w:t xml:space="preserve"> au </w:t>
      </w:r>
      <w:proofErr w:type="spellStart"/>
      <w:r>
        <w:t>trafic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</w:t>
      </w:r>
      <w:proofErr w:type="spellStart"/>
      <w:r>
        <w:t>d'ajouter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poin</w:t>
      </w:r>
      <w:r>
        <w:t>t.</w:t>
      </w:r>
    </w:p>
    <w:p w14:paraId="229EFE41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4" w:line="235" w:lineRule="auto"/>
        <w:ind w:right="216"/>
        <w:rPr>
          <w:rFonts w:ascii="Times New Roman" w:hAnsi="Times New Roman"/>
        </w:rPr>
      </w:pPr>
      <w:proofErr w:type="spellStart"/>
      <w:r>
        <w:t>Cependant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actuel</w:t>
      </w:r>
      <w:proofErr w:type="spellEnd"/>
      <w:r>
        <w:t xml:space="preserve"> de la CE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décrit</w:t>
      </w:r>
      <w:proofErr w:type="spellEnd"/>
      <w:r>
        <w:t xml:space="preserve"> dans </w:t>
      </w:r>
      <w:proofErr w:type="spellStart"/>
      <w:r>
        <w:t>l'EIE</w:t>
      </w:r>
      <w:proofErr w:type="spellEnd"/>
      <w:r>
        <w:t xml:space="preserve">. </w:t>
      </w:r>
      <w:proofErr w:type="spellStart"/>
      <w:r>
        <w:t>Cette</w:t>
      </w:r>
      <w:proofErr w:type="spellEnd"/>
      <w:r>
        <w:t xml:space="preserve"> carte (2019) peut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consultée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site web de VMM et peut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ajoutée</w:t>
      </w:r>
      <w:proofErr w:type="spellEnd"/>
      <w:r>
        <w:t>.</w:t>
      </w:r>
    </w:p>
    <w:p w14:paraId="488CC7CC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7"/>
        <w:rPr>
          <w:rFonts w:ascii="Times New Roman" w:hAnsi="Times New Roman"/>
        </w:rPr>
      </w:pP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préciser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quoi</w:t>
      </w:r>
      <w:proofErr w:type="spellEnd"/>
      <w:r>
        <w:t xml:space="preserve"> se </w:t>
      </w:r>
      <w:proofErr w:type="spellStart"/>
      <w:r>
        <w:t>fonde</w:t>
      </w:r>
      <w:proofErr w:type="spellEnd"/>
      <w:r>
        <w:t xml:space="preserve"> </w:t>
      </w:r>
      <w:proofErr w:type="spellStart"/>
      <w:r>
        <w:t>l'évaluation</w:t>
      </w:r>
      <w:proofErr w:type="spellEnd"/>
      <w:r>
        <w:t xml:space="preserve"> de la PFU dans </w:t>
      </w:r>
      <w:proofErr w:type="spellStart"/>
      <w:r>
        <w:t>l'</w:t>
      </w:r>
      <w:r>
        <w:rPr>
          <w:spacing w:val="-2"/>
        </w:rPr>
        <w:t>analyse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d'impact</w:t>
      </w:r>
      <w:proofErr w:type="spellEnd"/>
      <w:r>
        <w:rPr>
          <w:spacing w:val="-2"/>
        </w:rPr>
        <w:t>.</w:t>
      </w:r>
    </w:p>
    <w:p w14:paraId="5BD9C230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1"/>
        <w:rPr>
          <w:rFonts w:ascii="Times New Roman" w:hAnsi="Times New Roman"/>
        </w:rPr>
      </w:pPr>
      <w:r>
        <w:t>L'E</w:t>
      </w:r>
      <w:r>
        <w:t xml:space="preserve">IE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déterminer</w:t>
      </w:r>
      <w:proofErr w:type="spellEnd"/>
      <w:r>
        <w:t xml:space="preserve"> si </w:t>
      </w:r>
      <w:proofErr w:type="spellStart"/>
      <w:r>
        <w:t>le</w:t>
      </w:r>
      <w:proofErr w:type="spellEnd"/>
      <w:r>
        <w:t xml:space="preserve"> formaldéhyde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SOx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des </w:t>
      </w:r>
      <w:proofErr w:type="spellStart"/>
      <w:r>
        <w:t>paramètres</w:t>
      </w:r>
      <w:proofErr w:type="spellEnd"/>
      <w:r>
        <w:t xml:space="preserve"> pertinents.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nécessaire </w:t>
      </w:r>
      <w:proofErr w:type="spellStart"/>
      <w:r>
        <w:t>d'étayer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point et de </w:t>
      </w:r>
      <w:proofErr w:type="spellStart"/>
      <w:r>
        <w:t>poursuivre</w:t>
      </w:r>
      <w:proofErr w:type="spellEnd"/>
      <w:r>
        <w:t xml:space="preserve"> les recherches.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échéant</w:t>
      </w:r>
      <w:proofErr w:type="spellEnd"/>
      <w:r>
        <w:t xml:space="preserve">, ces </w:t>
      </w:r>
      <w:proofErr w:type="spellStart"/>
      <w:r>
        <w:t>paramètres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en </w:t>
      </w:r>
      <w:proofErr w:type="spellStart"/>
      <w:r>
        <w:t>compte</w:t>
      </w:r>
      <w:proofErr w:type="spellEnd"/>
      <w:r>
        <w:t xml:space="preserve"> dans la discipline de la santé </w:t>
      </w:r>
      <w:proofErr w:type="spellStart"/>
      <w:r>
        <w:t>hu</w:t>
      </w:r>
      <w:r>
        <w:t>maine</w:t>
      </w:r>
      <w:proofErr w:type="spellEnd"/>
      <w:r>
        <w:t>.</w:t>
      </w:r>
    </w:p>
    <w:p w14:paraId="4BFB868D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3" w:line="235" w:lineRule="auto"/>
        <w:ind w:right="212"/>
        <w:rPr>
          <w:rFonts w:ascii="Times New Roman" w:hAnsi="Times New Roman"/>
        </w:rPr>
      </w:pPr>
      <w:r>
        <w:rPr>
          <w:w w:val="105"/>
        </w:rPr>
        <w:t xml:space="preserve">En </w:t>
      </w:r>
      <w:proofErr w:type="spellStart"/>
      <w:r>
        <w:rPr>
          <w:w w:val="105"/>
        </w:rPr>
        <w:t>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qui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concerne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benzène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indiqué</w:t>
      </w:r>
      <w:proofErr w:type="spellEnd"/>
      <w:r>
        <w:rPr>
          <w:w w:val="105"/>
        </w:rPr>
        <w:t xml:space="preserve"> que la </w:t>
      </w:r>
      <w:proofErr w:type="spellStart"/>
      <w:r>
        <w:rPr>
          <w:w w:val="105"/>
        </w:rPr>
        <w:t>contribution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l'aéroport</w:t>
      </w:r>
      <w:proofErr w:type="spellEnd"/>
      <w:r>
        <w:rPr>
          <w:w w:val="105"/>
        </w:rPr>
        <w:t xml:space="preserve"> à </w:t>
      </w:r>
      <w:proofErr w:type="spellStart"/>
      <w:r>
        <w:rPr>
          <w:w w:val="105"/>
        </w:rPr>
        <w:t>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polluant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négligeable</w:t>
      </w:r>
      <w:proofErr w:type="spellEnd"/>
      <w:r>
        <w:rPr>
          <w:w w:val="105"/>
        </w:rPr>
        <w:t xml:space="preserve"> en </w:t>
      </w:r>
      <w:proofErr w:type="spellStart"/>
      <w:r>
        <w:rPr>
          <w:w w:val="105"/>
        </w:rPr>
        <w:t>dehors</w:t>
      </w:r>
      <w:proofErr w:type="spellEnd"/>
      <w:r>
        <w:rPr>
          <w:w w:val="105"/>
        </w:rPr>
        <w:t xml:space="preserve"> de la zone du </w:t>
      </w:r>
      <w:proofErr w:type="spellStart"/>
      <w:r>
        <w:rPr>
          <w:w w:val="105"/>
        </w:rPr>
        <w:t>projet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Cette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affirmation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justifiée</w:t>
      </w:r>
      <w:proofErr w:type="spellEnd"/>
      <w:r>
        <w:rPr>
          <w:w w:val="105"/>
        </w:rPr>
        <w:t xml:space="preserve"> </w:t>
      </w:r>
      <w:r>
        <w:rPr>
          <w:spacing w:val="-2"/>
          <w:w w:val="105"/>
        </w:rPr>
        <w:t>(</w:t>
      </w:r>
      <w:proofErr w:type="spellStart"/>
      <w:r>
        <w:rPr>
          <w:spacing w:val="-2"/>
          <w:w w:val="105"/>
        </w:rPr>
        <w:t>figure</w:t>
      </w:r>
      <w:proofErr w:type="spellEnd"/>
      <w:r>
        <w:rPr>
          <w:spacing w:val="-2"/>
          <w:w w:val="105"/>
        </w:rPr>
        <w:t>).</w:t>
      </w:r>
    </w:p>
    <w:p w14:paraId="0B65A445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2"/>
        <w:rPr>
          <w:rFonts w:ascii="Times New Roman" w:hAnsi="Times New Roman"/>
        </w:rPr>
      </w:pPr>
      <w:r>
        <w:rPr>
          <w:w w:val="105"/>
        </w:rPr>
        <w:t xml:space="preserve">Le rapport </w:t>
      </w:r>
      <w:proofErr w:type="spellStart"/>
      <w:r>
        <w:rPr>
          <w:w w:val="105"/>
        </w:rPr>
        <w:t>d'évaluation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environnementale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indique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qu'un</w:t>
      </w:r>
      <w:proofErr w:type="spellEnd"/>
      <w:r>
        <w:rPr>
          <w:w w:val="105"/>
        </w:rPr>
        <w:t xml:space="preserve"> scén</w:t>
      </w:r>
      <w:r>
        <w:rPr>
          <w:w w:val="105"/>
        </w:rPr>
        <w:t xml:space="preserve">ario intermédiaire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modélisé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avec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correction</w:t>
      </w:r>
      <w:proofErr w:type="spellEnd"/>
      <w:r>
        <w:rPr>
          <w:w w:val="105"/>
        </w:rPr>
        <w:t xml:space="preserve"> des facteurs </w:t>
      </w:r>
      <w:proofErr w:type="spellStart"/>
      <w:r>
        <w:rPr>
          <w:w w:val="105"/>
        </w:rPr>
        <w:t>d'émission</w:t>
      </w:r>
      <w:proofErr w:type="spellEnd"/>
      <w:r>
        <w:rPr>
          <w:w w:val="105"/>
        </w:rPr>
        <w:t xml:space="preserve"> pour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trafic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préciser</w:t>
      </w:r>
      <w:proofErr w:type="spellEnd"/>
      <w:r>
        <w:rPr>
          <w:w w:val="105"/>
        </w:rPr>
        <w:t xml:space="preserve"> si les facteurs </w:t>
      </w:r>
      <w:proofErr w:type="spellStart"/>
      <w:r>
        <w:rPr>
          <w:w w:val="105"/>
        </w:rPr>
        <w:t>d'émission</w:t>
      </w:r>
      <w:proofErr w:type="spellEnd"/>
      <w:r>
        <w:rPr>
          <w:w w:val="105"/>
        </w:rPr>
        <w:t xml:space="preserve"> et les cartes de fond pour 2030 </w:t>
      </w:r>
      <w:proofErr w:type="spellStart"/>
      <w:r>
        <w:rPr>
          <w:w w:val="105"/>
        </w:rPr>
        <w:t>qui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figurent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actuellement</w:t>
      </w:r>
      <w:proofErr w:type="spellEnd"/>
      <w:r>
        <w:rPr>
          <w:w w:val="105"/>
        </w:rPr>
        <w:t xml:space="preserve"> dans IMPACT ont </w:t>
      </w:r>
      <w:proofErr w:type="spellStart"/>
      <w:r>
        <w:rPr>
          <w:w w:val="105"/>
        </w:rPr>
        <w:t>été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utilisés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w w:val="105"/>
        </w:rPr>
        <w:t xml:space="preserve"> si </w:t>
      </w:r>
      <w:proofErr w:type="spellStart"/>
      <w:r>
        <w:rPr>
          <w:w w:val="105"/>
        </w:rPr>
        <w:t>d'autres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corrections</w:t>
      </w:r>
      <w:proofErr w:type="spellEnd"/>
      <w:r>
        <w:rPr>
          <w:w w:val="105"/>
        </w:rPr>
        <w:t xml:space="preserve"> ont </w:t>
      </w:r>
      <w:proofErr w:type="spellStart"/>
      <w:r>
        <w:rPr>
          <w:w w:val="105"/>
        </w:rPr>
        <w:t>été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apportées</w:t>
      </w:r>
      <w:proofErr w:type="spellEnd"/>
      <w:r>
        <w:rPr>
          <w:w w:val="105"/>
        </w:rPr>
        <w:t>.</w:t>
      </w:r>
    </w:p>
    <w:p w14:paraId="555BA4C3" w14:textId="77777777" w:rsidR="00DC40FC" w:rsidRDefault="00DC40FC">
      <w:pPr>
        <w:spacing w:line="235" w:lineRule="auto"/>
        <w:jc w:val="both"/>
        <w:rPr>
          <w:rFonts w:ascii="Times New Roman" w:hAnsi="Times New Roman"/>
        </w:rPr>
        <w:sectPr w:rsidR="00DC40FC">
          <w:pgSz w:w="11910" w:h="16840"/>
          <w:pgMar w:top="1320" w:right="1200" w:bottom="1200" w:left="920" w:header="0" w:footer="1015" w:gutter="0"/>
          <w:cols w:space="720"/>
        </w:sectPr>
      </w:pPr>
    </w:p>
    <w:p w14:paraId="37CCA16F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83" w:line="235" w:lineRule="auto"/>
        <w:ind w:right="217"/>
        <w:rPr>
          <w:rFonts w:ascii="Times New Roman" w:hAnsi="Times New Roman"/>
        </w:rPr>
      </w:pPr>
      <w:proofErr w:type="spellStart"/>
      <w:r>
        <w:rPr>
          <w:w w:val="105"/>
        </w:rPr>
        <w:lastRenderedPageBreak/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conviendrait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préciser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l'utilisation</w:t>
      </w:r>
      <w:proofErr w:type="spellEnd"/>
      <w:r>
        <w:rPr>
          <w:w w:val="105"/>
        </w:rPr>
        <w:t xml:space="preserve"> plus intense </w:t>
      </w:r>
      <w:proofErr w:type="spellStart"/>
      <w:r>
        <w:rPr>
          <w:w w:val="105"/>
        </w:rPr>
        <w:t>ou</w:t>
      </w:r>
      <w:proofErr w:type="spellEnd"/>
      <w:r>
        <w:rPr>
          <w:w w:val="105"/>
        </w:rPr>
        <w:t xml:space="preserve"> non de </w:t>
      </w:r>
      <w:proofErr w:type="spellStart"/>
      <w:r>
        <w:rPr>
          <w:w w:val="105"/>
        </w:rPr>
        <w:t>certaines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voies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affecte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l'évaluation</w:t>
      </w:r>
      <w:proofErr w:type="spellEnd"/>
      <w:r>
        <w:rPr>
          <w:w w:val="105"/>
        </w:rPr>
        <w:t>.</w:t>
      </w:r>
    </w:p>
    <w:p w14:paraId="4059FBF0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2"/>
        <w:rPr>
          <w:rFonts w:ascii="Times New Roman" w:hAnsi="Times New Roman"/>
        </w:rPr>
      </w:pP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préciser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l'impact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activités</w:t>
      </w:r>
      <w:proofErr w:type="spellEnd"/>
      <w:r>
        <w:rPr>
          <w:w w:val="105"/>
        </w:rPr>
        <w:t xml:space="preserve"> hors route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évalué</w:t>
      </w:r>
      <w:proofErr w:type="spellEnd"/>
      <w:r>
        <w:rPr>
          <w:w w:val="105"/>
        </w:rPr>
        <w:t xml:space="preserve">, si </w:t>
      </w:r>
      <w:proofErr w:type="spellStart"/>
      <w:r>
        <w:rPr>
          <w:w w:val="105"/>
        </w:rPr>
        <w:t>Fastrace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été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utilisé</w:t>
      </w:r>
      <w:proofErr w:type="spellEnd"/>
      <w:r>
        <w:rPr>
          <w:w w:val="105"/>
        </w:rPr>
        <w:t xml:space="preserve"> à </w:t>
      </w:r>
      <w:proofErr w:type="spellStart"/>
      <w:r>
        <w:rPr>
          <w:w w:val="105"/>
        </w:rPr>
        <w:t>c</w:t>
      </w:r>
      <w:r>
        <w:rPr>
          <w:w w:val="105"/>
        </w:rPr>
        <w:t>et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effet</w:t>
      </w:r>
      <w:proofErr w:type="spellEnd"/>
      <w:r>
        <w:rPr>
          <w:w w:val="105"/>
        </w:rPr>
        <w:t xml:space="preserve"> et si la carte des </w:t>
      </w:r>
      <w:proofErr w:type="spellStart"/>
      <w:r>
        <w:rPr>
          <w:w w:val="105"/>
        </w:rPr>
        <w:t>différences</w:t>
      </w:r>
      <w:proofErr w:type="spellEnd"/>
      <w:r>
        <w:rPr>
          <w:w w:val="105"/>
        </w:rPr>
        <w:t xml:space="preserve"> (p.351) </w:t>
      </w:r>
      <w:proofErr w:type="spellStart"/>
      <w:r>
        <w:rPr>
          <w:w w:val="105"/>
        </w:rPr>
        <w:t>concerne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toutes</w:t>
      </w:r>
      <w:proofErr w:type="spellEnd"/>
      <w:r>
        <w:rPr>
          <w:w w:val="105"/>
        </w:rPr>
        <w:t xml:space="preserve"> les </w:t>
      </w:r>
      <w:proofErr w:type="spellStart"/>
      <w:r>
        <w:rPr>
          <w:w w:val="105"/>
        </w:rPr>
        <w:t>émissions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l'aéroport</w:t>
      </w:r>
      <w:proofErr w:type="spellEnd"/>
      <w:r>
        <w:rPr>
          <w:w w:val="105"/>
        </w:rPr>
        <w:t>.</w:t>
      </w:r>
    </w:p>
    <w:p w14:paraId="5722ED25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3" w:line="235" w:lineRule="auto"/>
        <w:ind w:right="212"/>
        <w:rPr>
          <w:rFonts w:ascii="Times New Roman" w:hAnsi="Times New Roman"/>
        </w:rPr>
      </w:pPr>
      <w:r>
        <w:t xml:space="preserve">En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concerne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taxiage</w:t>
      </w:r>
      <w:proofErr w:type="spellEnd"/>
      <w:r>
        <w:t xml:space="preserve">, des recherches </w:t>
      </w:r>
      <w:proofErr w:type="spellStart"/>
      <w:r>
        <w:t>supplémentaires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menées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de </w:t>
      </w:r>
      <w:proofErr w:type="spellStart"/>
      <w:r>
        <w:t>durabilité</w:t>
      </w:r>
      <w:proofErr w:type="spellEnd"/>
      <w:r>
        <w:t xml:space="preserve">. Le </w:t>
      </w:r>
      <w:proofErr w:type="spellStart"/>
      <w:r>
        <w:t>calendrier</w:t>
      </w:r>
      <w:proofErr w:type="spellEnd"/>
      <w:r>
        <w:t xml:space="preserve"> du </w:t>
      </w:r>
      <w:proofErr w:type="spellStart"/>
      <w:r>
        <w:t>programme</w:t>
      </w:r>
      <w:proofErr w:type="spellEnd"/>
      <w:r>
        <w:t xml:space="preserve"> Stargate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clarifié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conviendrait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d'indiquer</w:t>
      </w:r>
      <w:proofErr w:type="spellEnd"/>
      <w:r>
        <w:t xml:space="preserve"> si </w:t>
      </w:r>
      <w:proofErr w:type="spellStart"/>
      <w:r>
        <w:t>l'impact</w:t>
      </w:r>
      <w:proofErr w:type="spellEnd"/>
      <w:r>
        <w:t xml:space="preserve"> des SAF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émissions</w:t>
      </w:r>
      <w:proofErr w:type="spellEnd"/>
      <w:r>
        <w:t xml:space="preserve"> des UFP sera </w:t>
      </w:r>
      <w:proofErr w:type="spellStart"/>
      <w:r>
        <w:t>pris</w:t>
      </w:r>
      <w:proofErr w:type="spellEnd"/>
      <w:r>
        <w:t xml:space="preserve"> en </w:t>
      </w:r>
      <w:proofErr w:type="spellStart"/>
      <w:r>
        <w:t>compte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cadre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Stargate.</w:t>
      </w:r>
    </w:p>
    <w:p w14:paraId="71F07ECD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3" w:line="235" w:lineRule="auto"/>
        <w:ind w:right="217"/>
        <w:rPr>
          <w:rFonts w:ascii="Times New Roman" w:hAnsi="Times New Roman"/>
        </w:rPr>
      </w:pP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</w:t>
      </w:r>
      <w:proofErr w:type="spellStart"/>
      <w:r>
        <w:t>d'indiquer</w:t>
      </w:r>
      <w:proofErr w:type="spellEnd"/>
      <w:r>
        <w:t xml:space="preserve"> si des SAF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utilisés</w:t>
      </w:r>
      <w:proofErr w:type="spellEnd"/>
      <w:r>
        <w:t xml:space="preserve"> à </w:t>
      </w:r>
      <w:proofErr w:type="spellStart"/>
      <w:r>
        <w:t>l'aéroport</w:t>
      </w:r>
      <w:proofErr w:type="spellEnd"/>
      <w:r>
        <w:t xml:space="preserve"> et, si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,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l'effet</w:t>
      </w:r>
      <w:proofErr w:type="spellEnd"/>
      <w:r>
        <w:t xml:space="preserve"> des SAF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émissions</w:t>
      </w:r>
      <w:proofErr w:type="spellEnd"/>
      <w:r>
        <w:t xml:space="preserve"> de CO2 et </w:t>
      </w:r>
      <w:proofErr w:type="spellStart"/>
      <w:r>
        <w:t>d'UFP</w:t>
      </w:r>
      <w:proofErr w:type="spellEnd"/>
      <w:r>
        <w:t>.</w:t>
      </w:r>
    </w:p>
    <w:p w14:paraId="323D80ED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2"/>
        <w:rPr>
          <w:rFonts w:ascii="Times New Roman" w:hAnsi="Times New Roman"/>
        </w:rPr>
      </w:pPr>
      <w:r>
        <w:t xml:space="preserve">Limiter les </w:t>
      </w:r>
      <w:proofErr w:type="spellStart"/>
      <w:r>
        <w:t>mouvements</w:t>
      </w:r>
      <w:proofErr w:type="spellEnd"/>
      <w:r>
        <w:t xml:space="preserve"> de </w:t>
      </w:r>
      <w:proofErr w:type="spellStart"/>
      <w:r>
        <w:t>véhicules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dans la </w:t>
      </w:r>
      <w:proofErr w:type="spellStart"/>
      <w:r>
        <w:t>région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mesure</w:t>
      </w:r>
      <w:proofErr w:type="spellEnd"/>
      <w:r>
        <w:t xml:space="preserve"> importante. </w:t>
      </w:r>
      <w:r>
        <w:rPr>
          <w:spacing w:val="-2"/>
          <w:w w:val="105"/>
        </w:rPr>
        <w:t xml:space="preserve">Par conséquent, </w:t>
      </w:r>
      <w:proofErr w:type="spellStart"/>
      <w:r>
        <w:rPr>
          <w:spacing w:val="-2"/>
          <w:w w:val="105"/>
        </w:rPr>
        <w:t>il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convient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d'éviter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une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offre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excédentaire</w:t>
      </w:r>
      <w:proofErr w:type="spellEnd"/>
      <w:r>
        <w:rPr>
          <w:spacing w:val="-2"/>
          <w:w w:val="105"/>
        </w:rPr>
        <w:t xml:space="preserve"> de </w:t>
      </w:r>
      <w:proofErr w:type="spellStart"/>
      <w:r>
        <w:rPr>
          <w:spacing w:val="-2"/>
          <w:w w:val="105"/>
        </w:rPr>
        <w:t>places</w:t>
      </w:r>
      <w:proofErr w:type="spellEnd"/>
      <w:r>
        <w:rPr>
          <w:spacing w:val="-2"/>
          <w:w w:val="105"/>
        </w:rPr>
        <w:t xml:space="preserve"> de stationnement, </w:t>
      </w:r>
      <w:proofErr w:type="spellStart"/>
      <w:r>
        <w:rPr>
          <w:spacing w:val="-2"/>
          <w:w w:val="105"/>
        </w:rPr>
        <w:t>car</w:t>
      </w:r>
      <w:proofErr w:type="spellEnd"/>
      <w:r>
        <w:rPr>
          <w:spacing w:val="-2"/>
          <w:w w:val="105"/>
        </w:rPr>
        <w:t xml:space="preserve"> elle </w:t>
      </w:r>
      <w:proofErr w:type="spellStart"/>
      <w:r>
        <w:rPr>
          <w:spacing w:val="-3"/>
          <w:w w:val="105"/>
        </w:rPr>
        <w:t>entraîne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spacing w:val="-2"/>
          <w:w w:val="105"/>
        </w:rPr>
        <w:t>une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augmentation</w:t>
      </w:r>
      <w:proofErr w:type="spellEnd"/>
      <w:r>
        <w:rPr>
          <w:spacing w:val="-2"/>
          <w:w w:val="105"/>
        </w:rPr>
        <w:t xml:space="preserve"> des </w:t>
      </w:r>
      <w:proofErr w:type="spellStart"/>
      <w:r>
        <w:rPr>
          <w:spacing w:val="-2"/>
          <w:w w:val="105"/>
        </w:rPr>
        <w:t>mouvements</w:t>
      </w:r>
      <w:proofErr w:type="spellEnd"/>
      <w:r>
        <w:rPr>
          <w:spacing w:val="-2"/>
          <w:w w:val="105"/>
        </w:rPr>
        <w:t xml:space="preserve"> de </w:t>
      </w:r>
      <w:proofErr w:type="spellStart"/>
      <w:r>
        <w:rPr>
          <w:spacing w:val="-2"/>
          <w:w w:val="105"/>
        </w:rPr>
        <w:t>véhicules</w:t>
      </w:r>
      <w:proofErr w:type="spellEnd"/>
      <w:r>
        <w:rPr>
          <w:spacing w:val="-2"/>
          <w:w w:val="105"/>
        </w:rPr>
        <w:t xml:space="preserve"> et a </w:t>
      </w:r>
      <w:proofErr w:type="spellStart"/>
      <w:r>
        <w:rPr>
          <w:spacing w:val="-2"/>
          <w:w w:val="105"/>
        </w:rPr>
        <w:t>donc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un</w:t>
      </w:r>
      <w:proofErr w:type="spellEnd"/>
      <w:r>
        <w:rPr>
          <w:spacing w:val="-2"/>
          <w:w w:val="105"/>
        </w:rPr>
        <w:t xml:space="preserve"> impact </w:t>
      </w:r>
      <w:proofErr w:type="spellStart"/>
      <w:r>
        <w:rPr>
          <w:spacing w:val="-2"/>
          <w:w w:val="105"/>
        </w:rPr>
        <w:t>négatif</w:t>
      </w:r>
      <w:proofErr w:type="spellEnd"/>
      <w:r>
        <w:rPr>
          <w:spacing w:val="-2"/>
          <w:w w:val="105"/>
        </w:rPr>
        <w:t xml:space="preserve"> plus important </w:t>
      </w:r>
      <w:proofErr w:type="spellStart"/>
      <w:r>
        <w:rPr>
          <w:spacing w:val="-2"/>
          <w:w w:val="105"/>
        </w:rPr>
        <w:t>sur</w:t>
      </w:r>
      <w:proofErr w:type="spellEnd"/>
      <w:r>
        <w:rPr>
          <w:spacing w:val="-2"/>
          <w:w w:val="105"/>
        </w:rPr>
        <w:t xml:space="preserve"> la </w:t>
      </w:r>
      <w:proofErr w:type="spellStart"/>
      <w:r>
        <w:rPr>
          <w:spacing w:val="-2"/>
          <w:w w:val="105"/>
        </w:rPr>
        <w:t>qualité</w:t>
      </w:r>
      <w:proofErr w:type="spellEnd"/>
      <w:r>
        <w:rPr>
          <w:spacing w:val="-2"/>
          <w:w w:val="105"/>
        </w:rPr>
        <w:t xml:space="preserve"> de </w:t>
      </w:r>
      <w:proofErr w:type="spellStart"/>
      <w:r>
        <w:rPr>
          <w:spacing w:val="-2"/>
          <w:w w:val="105"/>
        </w:rPr>
        <w:t>l'air</w:t>
      </w:r>
      <w:proofErr w:type="spellEnd"/>
      <w:r>
        <w:rPr>
          <w:spacing w:val="-2"/>
          <w:w w:val="105"/>
        </w:rPr>
        <w:t xml:space="preserve">. Le </w:t>
      </w:r>
      <w:r>
        <w:rPr>
          <w:w w:val="105"/>
        </w:rPr>
        <w:t xml:space="preserve">transfert </w:t>
      </w:r>
      <w:proofErr w:type="spellStart"/>
      <w:r>
        <w:rPr>
          <w:w w:val="105"/>
        </w:rPr>
        <w:t>modal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également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activement</w:t>
      </w:r>
      <w:proofErr w:type="spellEnd"/>
      <w:r>
        <w:rPr>
          <w:w w:val="105"/>
        </w:rPr>
        <w:t xml:space="preserve"> recherché. Les actions </w:t>
      </w:r>
      <w:proofErr w:type="spellStart"/>
      <w:r>
        <w:rPr>
          <w:w w:val="105"/>
        </w:rPr>
        <w:t>aéroportuaires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doivent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clairement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décrites</w:t>
      </w:r>
      <w:proofErr w:type="spellEnd"/>
      <w:r>
        <w:rPr>
          <w:w w:val="105"/>
        </w:rPr>
        <w:t xml:space="preserve"> dans</w:t>
      </w:r>
      <w:r>
        <w:rPr>
          <w:w w:val="105"/>
        </w:rPr>
        <w:t xml:space="preserve"> la discipline de </w:t>
      </w:r>
      <w:proofErr w:type="spellStart"/>
      <w:r>
        <w:rPr>
          <w:w w:val="105"/>
        </w:rPr>
        <w:t>mobilité</w:t>
      </w:r>
      <w:proofErr w:type="spellEnd"/>
      <w:r>
        <w:rPr>
          <w:w w:val="105"/>
        </w:rPr>
        <w:t>.</w:t>
      </w:r>
    </w:p>
    <w:p w14:paraId="7C87C0B6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4" w:line="235" w:lineRule="auto"/>
        <w:ind w:right="208"/>
        <w:rPr>
          <w:rFonts w:ascii="Times New Roman" w:hAnsi="Times New Roman"/>
        </w:rPr>
      </w:pPr>
      <w:r>
        <w:t xml:space="preserve">Les </w:t>
      </w:r>
      <w:proofErr w:type="spellStart"/>
      <w:r>
        <w:t>émissions</w:t>
      </w:r>
      <w:proofErr w:type="spellEnd"/>
      <w:r>
        <w:t xml:space="preserve"> des </w:t>
      </w:r>
      <w:proofErr w:type="spellStart"/>
      <w:r>
        <w:t>avions</w:t>
      </w:r>
      <w:proofErr w:type="spellEnd"/>
      <w:r>
        <w:t xml:space="preserve"> et du </w:t>
      </w:r>
      <w:proofErr w:type="spellStart"/>
      <w:r>
        <w:t>trafic</w:t>
      </w:r>
      <w:proofErr w:type="spellEnd"/>
      <w:r>
        <w:t xml:space="preserve"> routier </w:t>
      </w:r>
      <w:proofErr w:type="spellStart"/>
      <w:r>
        <w:t>incluses</w:t>
      </w:r>
      <w:proofErr w:type="spellEnd"/>
      <w:r>
        <w:t xml:space="preserve"> dans la </w:t>
      </w:r>
      <w:proofErr w:type="spellStart"/>
      <w:r>
        <w:t>modélisation</w:t>
      </w:r>
      <w:proofErr w:type="spellEnd"/>
      <w:r>
        <w:t xml:space="preserve"> </w:t>
      </w:r>
      <w:proofErr w:type="spellStart"/>
      <w:r>
        <w:t>atmosphérique</w:t>
      </w:r>
      <w:proofErr w:type="spellEnd"/>
      <w:r>
        <w:t xml:space="preserve"> de VITO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clarifiées</w:t>
      </w:r>
      <w:proofErr w:type="spellEnd"/>
      <w:r>
        <w:t>.</w:t>
      </w:r>
    </w:p>
    <w:p w14:paraId="7EF9044B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7"/>
        <w:rPr>
          <w:rFonts w:ascii="Times New Roman" w:hAnsi="Times New Roman"/>
        </w:rPr>
      </w:pPr>
      <w:r>
        <w:rPr>
          <w:w w:val="105"/>
        </w:rPr>
        <w:t xml:space="preserve">Les </w:t>
      </w:r>
      <w:proofErr w:type="spellStart"/>
      <w:r>
        <w:rPr>
          <w:w w:val="105"/>
        </w:rPr>
        <w:t>nuisances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olfactives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devraient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incluses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préciser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quelles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sont</w:t>
      </w:r>
      <w:proofErr w:type="spellEnd"/>
      <w:r>
        <w:rPr>
          <w:w w:val="105"/>
        </w:rPr>
        <w:t xml:space="preserve"> les sources </w:t>
      </w:r>
      <w:proofErr w:type="spellStart"/>
      <w:r>
        <w:rPr>
          <w:w w:val="105"/>
        </w:rPr>
        <w:t>d'ém</w:t>
      </w:r>
      <w:r>
        <w:rPr>
          <w:w w:val="105"/>
        </w:rPr>
        <w:t>ission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concernées</w:t>
      </w:r>
      <w:proofErr w:type="spellEnd"/>
      <w:r>
        <w:rPr>
          <w:w w:val="105"/>
        </w:rPr>
        <w:t xml:space="preserve"> par les odeurs et </w:t>
      </w:r>
      <w:proofErr w:type="spellStart"/>
      <w:r>
        <w:rPr>
          <w:w w:val="105"/>
        </w:rPr>
        <w:t>quelles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mesures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seront</w:t>
      </w:r>
      <w:proofErr w:type="spellEnd"/>
      <w:r>
        <w:rPr>
          <w:w w:val="105"/>
        </w:rPr>
        <w:t xml:space="preserve"> prises. La campagne de surveillance des odeurs </w:t>
      </w:r>
      <w:proofErr w:type="spellStart"/>
      <w:r>
        <w:rPr>
          <w:w w:val="105"/>
        </w:rPr>
        <w:t>doit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précisée</w:t>
      </w:r>
      <w:proofErr w:type="spellEnd"/>
      <w:r>
        <w:rPr>
          <w:w w:val="105"/>
        </w:rPr>
        <w:t>.</w:t>
      </w:r>
    </w:p>
    <w:p w14:paraId="3226ACF4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3"/>
        <w:rPr>
          <w:rFonts w:ascii="Times New Roman" w:hAnsi="Times New Roman"/>
        </w:rPr>
      </w:pPr>
      <w:r>
        <w:rPr>
          <w:w w:val="105"/>
        </w:rPr>
        <w:t xml:space="preserve">Le tableau 7-4 </w:t>
      </w:r>
      <w:proofErr w:type="spellStart"/>
      <w:r>
        <w:rPr>
          <w:w w:val="105"/>
        </w:rPr>
        <w:t>montre</w:t>
      </w:r>
      <w:proofErr w:type="spellEnd"/>
      <w:r>
        <w:rPr>
          <w:w w:val="105"/>
        </w:rPr>
        <w:t xml:space="preserve"> que la puissance totale </w:t>
      </w:r>
      <w:proofErr w:type="spellStart"/>
      <w:r>
        <w:rPr>
          <w:w w:val="105"/>
        </w:rPr>
        <w:t>installée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installations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combustion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inférieure à 300 MW et que, par conséq</w:t>
      </w:r>
      <w:r>
        <w:rPr>
          <w:w w:val="105"/>
        </w:rPr>
        <w:t xml:space="preserve">uent, </w:t>
      </w:r>
      <w:proofErr w:type="spellStart"/>
      <w:r>
        <w:rPr>
          <w:w w:val="105"/>
        </w:rPr>
        <w:t>l'article</w:t>
      </w:r>
      <w:proofErr w:type="spellEnd"/>
      <w:r>
        <w:rPr>
          <w:w w:val="105"/>
        </w:rPr>
        <w:t xml:space="preserve"> 5.43.4.3 du </w:t>
      </w:r>
      <w:proofErr w:type="spellStart"/>
      <w:r>
        <w:rPr>
          <w:w w:val="105"/>
        </w:rPr>
        <w:t>titre</w:t>
      </w:r>
      <w:proofErr w:type="spellEnd"/>
      <w:r>
        <w:rPr>
          <w:w w:val="105"/>
        </w:rPr>
        <w:t xml:space="preserve"> II de la </w:t>
      </w:r>
      <w:proofErr w:type="spellStart"/>
      <w:r>
        <w:rPr>
          <w:w w:val="105"/>
        </w:rPr>
        <w:t>directive</w:t>
      </w:r>
      <w:proofErr w:type="spellEnd"/>
      <w:r>
        <w:rPr>
          <w:w w:val="105"/>
        </w:rPr>
        <w:t xml:space="preserve"> VLAREM ne </w:t>
      </w:r>
      <w:proofErr w:type="spellStart"/>
      <w:r>
        <w:rPr>
          <w:w w:val="105"/>
        </w:rPr>
        <w:t>s'applique</w:t>
      </w:r>
      <w:proofErr w:type="spellEnd"/>
      <w:r>
        <w:rPr>
          <w:w w:val="105"/>
        </w:rPr>
        <w:t xml:space="preserve"> pas.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d'examiner</w:t>
      </w:r>
      <w:proofErr w:type="spellEnd"/>
      <w:r>
        <w:rPr>
          <w:w w:val="105"/>
        </w:rPr>
        <w:t xml:space="preserve"> si la mise en </w:t>
      </w:r>
      <w:proofErr w:type="spellStart"/>
      <w:r>
        <w:rPr>
          <w:w w:val="105"/>
        </w:rPr>
        <w:t>œuvre</w:t>
      </w:r>
      <w:proofErr w:type="spellEnd"/>
      <w:r>
        <w:rPr>
          <w:w w:val="105"/>
        </w:rPr>
        <w:t xml:space="preserve"> de la surveillance des </w:t>
      </w:r>
      <w:proofErr w:type="spellStart"/>
      <w:r>
        <w:rPr>
          <w:w w:val="105"/>
        </w:rPr>
        <w:t>paramètres</w:t>
      </w:r>
      <w:proofErr w:type="spellEnd"/>
      <w:r>
        <w:rPr>
          <w:w w:val="105"/>
        </w:rPr>
        <w:t xml:space="preserve"> pertinents par </w:t>
      </w:r>
      <w:proofErr w:type="spellStart"/>
      <w:r>
        <w:rPr>
          <w:w w:val="105"/>
        </w:rPr>
        <w:t>l'exploitant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appropriée</w:t>
      </w:r>
      <w:proofErr w:type="spellEnd"/>
      <w:r>
        <w:rPr>
          <w:w w:val="105"/>
        </w:rPr>
        <w:t>.</w:t>
      </w:r>
    </w:p>
    <w:p w14:paraId="10C5E249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4" w:line="235" w:lineRule="auto"/>
        <w:ind w:right="213"/>
        <w:rPr>
          <w:rFonts w:ascii="Times New Roman" w:hAnsi="Times New Roman"/>
        </w:rPr>
      </w:pPr>
      <w:r>
        <w:t xml:space="preserve">Les </w:t>
      </w:r>
      <w:proofErr w:type="spellStart"/>
      <w:r>
        <w:t>mesures</w:t>
      </w:r>
      <w:proofErr w:type="spellEnd"/>
      <w:r>
        <w:t xml:space="preserve"> nécessaires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prises pour </w:t>
      </w:r>
      <w:proofErr w:type="spellStart"/>
      <w:r>
        <w:t>minimis</w:t>
      </w:r>
      <w:r>
        <w:t>er</w:t>
      </w:r>
      <w:proofErr w:type="spellEnd"/>
      <w:r>
        <w:t xml:space="preserve"> </w:t>
      </w:r>
      <w:proofErr w:type="spellStart"/>
      <w:r>
        <w:t>l'impact</w:t>
      </w:r>
      <w:proofErr w:type="spellEnd"/>
      <w:r>
        <w:t xml:space="preserve"> du </w:t>
      </w:r>
      <w:proofErr w:type="spellStart"/>
      <w:r>
        <w:t>trafic</w:t>
      </w:r>
      <w:proofErr w:type="spellEnd"/>
      <w:r>
        <w:t xml:space="preserve"> routier et </w:t>
      </w:r>
      <w:proofErr w:type="spellStart"/>
      <w:r>
        <w:t>aérien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qualité</w:t>
      </w:r>
      <w:proofErr w:type="spellEnd"/>
      <w:r>
        <w:t xml:space="preserve"> de </w:t>
      </w:r>
      <w:proofErr w:type="spellStart"/>
      <w:r>
        <w:t>l'air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important que les </w:t>
      </w:r>
      <w:proofErr w:type="spellStart"/>
      <w:r>
        <w:t>efforts</w:t>
      </w:r>
      <w:proofErr w:type="spellEnd"/>
      <w:r>
        <w:t xml:space="preserve"> nécessaires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faits</w:t>
      </w:r>
      <w:proofErr w:type="spellEnd"/>
      <w:r>
        <w:t xml:space="preserve"> dans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 pour </w:t>
      </w:r>
      <w:proofErr w:type="spellStart"/>
      <w:r>
        <w:t>réduire</w:t>
      </w:r>
      <w:proofErr w:type="spellEnd"/>
      <w:r>
        <w:t xml:space="preserve"> les </w:t>
      </w:r>
      <w:proofErr w:type="spellStart"/>
      <w:r>
        <w:t>émissions</w:t>
      </w:r>
      <w:proofErr w:type="spellEnd"/>
      <w:r>
        <w:t xml:space="preserve"> au niveau </w:t>
      </w:r>
      <w:proofErr w:type="spellStart"/>
      <w:r>
        <w:t>flamand</w:t>
      </w:r>
      <w:proofErr w:type="spellEnd"/>
      <w:r>
        <w:t>.</w:t>
      </w:r>
    </w:p>
    <w:p w14:paraId="1286D59A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5"/>
        <w:rPr>
          <w:rFonts w:ascii="Times New Roman" w:hAnsi="Times New Roman"/>
        </w:rPr>
      </w:pPr>
      <w:r>
        <w:rPr>
          <w:w w:val="105"/>
        </w:rPr>
        <w:t xml:space="preserve">L'EIE ne </w:t>
      </w:r>
      <w:proofErr w:type="spellStart"/>
      <w:r>
        <w:rPr>
          <w:w w:val="105"/>
        </w:rPr>
        <w:t>contient</w:t>
      </w:r>
      <w:proofErr w:type="spellEnd"/>
      <w:r>
        <w:rPr>
          <w:w w:val="105"/>
        </w:rPr>
        <w:t xml:space="preserve"> pas de </w:t>
      </w:r>
      <w:proofErr w:type="spellStart"/>
      <w:r>
        <w:rPr>
          <w:w w:val="105"/>
        </w:rPr>
        <w:t>proposition</w:t>
      </w:r>
      <w:proofErr w:type="spellEnd"/>
      <w:r>
        <w:rPr>
          <w:w w:val="105"/>
        </w:rPr>
        <w:t xml:space="preserve"> de surveillance a posteriori de</w:t>
      </w:r>
      <w:r>
        <w:rPr>
          <w:w w:val="105"/>
        </w:rPr>
        <w:t xml:space="preserve">s </w:t>
      </w:r>
      <w:proofErr w:type="spellStart"/>
      <w:r>
        <w:rPr>
          <w:w w:val="105"/>
        </w:rPr>
        <w:t>émissions</w:t>
      </w:r>
      <w:proofErr w:type="spellEnd"/>
      <w:r>
        <w:rPr>
          <w:w w:val="105"/>
        </w:rPr>
        <w:t xml:space="preserve"> dans la discipline de </w:t>
      </w:r>
      <w:proofErr w:type="spellStart"/>
      <w:r>
        <w:rPr>
          <w:w w:val="105"/>
        </w:rPr>
        <w:t>l'air</w:t>
      </w:r>
      <w:proofErr w:type="spellEnd"/>
      <w:r>
        <w:rPr>
          <w:w w:val="105"/>
        </w:rPr>
        <w:t xml:space="preserve">, mais </w:t>
      </w:r>
      <w:proofErr w:type="spellStart"/>
      <w:r>
        <w:rPr>
          <w:w w:val="105"/>
        </w:rPr>
        <w:t>seulement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proposition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concernant</w:t>
      </w:r>
      <w:proofErr w:type="spellEnd"/>
      <w:r>
        <w:rPr>
          <w:w w:val="105"/>
        </w:rPr>
        <w:t xml:space="preserve"> les odeurs. La VMM </w:t>
      </w:r>
      <w:proofErr w:type="spellStart"/>
      <w:r>
        <w:rPr>
          <w:w w:val="105"/>
        </w:rPr>
        <w:t>demande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également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une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2"/>
          <w:w w:val="105"/>
        </w:rPr>
        <w:t>proposition</w:t>
      </w:r>
      <w:proofErr w:type="spellEnd"/>
      <w:r>
        <w:rPr>
          <w:spacing w:val="-2"/>
          <w:w w:val="105"/>
        </w:rPr>
        <w:t xml:space="preserve"> de surveillance des </w:t>
      </w:r>
      <w:proofErr w:type="spellStart"/>
      <w:r>
        <w:rPr>
          <w:w w:val="105"/>
        </w:rPr>
        <w:t>émissions</w:t>
      </w:r>
      <w:proofErr w:type="spellEnd"/>
      <w:r>
        <w:rPr>
          <w:w w:val="105"/>
        </w:rPr>
        <w:t xml:space="preserve"> et de la </w:t>
      </w:r>
      <w:proofErr w:type="spellStart"/>
      <w:r>
        <w:rPr>
          <w:w w:val="105"/>
        </w:rPr>
        <w:t>mobilité</w:t>
      </w:r>
      <w:proofErr w:type="spellEnd"/>
      <w:r>
        <w:rPr>
          <w:w w:val="105"/>
        </w:rPr>
        <w:t>.</w:t>
      </w:r>
    </w:p>
    <w:p w14:paraId="59BD2892" w14:textId="77777777" w:rsidR="00DC40FC" w:rsidRDefault="00256F9D">
      <w:pPr>
        <w:pStyle w:val="Heading2"/>
        <w:jc w:val="left"/>
      </w:pPr>
      <w:r>
        <w:t xml:space="preserve">Discipline </w:t>
      </w:r>
      <w:r>
        <w:rPr>
          <w:spacing w:val="-2"/>
        </w:rPr>
        <w:t>sol :</w:t>
      </w:r>
    </w:p>
    <w:p w14:paraId="48CA48A6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1" w:line="235" w:lineRule="auto"/>
        <w:ind w:right="211"/>
        <w:jc w:val="left"/>
        <w:rPr>
          <w:rFonts w:ascii="Times New Roman" w:hAnsi="Times New Roman"/>
        </w:rPr>
      </w:pP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préciser</w:t>
      </w:r>
      <w:proofErr w:type="spellEnd"/>
      <w:r>
        <w:t xml:space="preserve"> </w:t>
      </w:r>
      <w:proofErr w:type="spellStart"/>
      <w:r>
        <w:t>quelles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prévues</w:t>
      </w:r>
      <w:proofErr w:type="spellEnd"/>
      <w:r>
        <w:t xml:space="preserve"> pour </w:t>
      </w:r>
      <w:proofErr w:type="spellStart"/>
      <w:r>
        <w:t>contrôler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bon </w:t>
      </w:r>
      <w:proofErr w:type="spellStart"/>
      <w:r>
        <w:t>état</w:t>
      </w:r>
      <w:proofErr w:type="spellEnd"/>
      <w:r>
        <w:t xml:space="preserve"> du </w:t>
      </w:r>
      <w:proofErr w:type="spellStart"/>
      <w:r>
        <w:t>réseau</w:t>
      </w:r>
      <w:proofErr w:type="spellEnd"/>
      <w:r>
        <w:t xml:space="preserve"> de </w:t>
      </w:r>
      <w:proofErr w:type="spellStart"/>
      <w:r>
        <w:t>conduites</w:t>
      </w:r>
      <w:proofErr w:type="spellEnd"/>
      <w:r>
        <w:t xml:space="preserve"> </w:t>
      </w:r>
      <w:proofErr w:type="spellStart"/>
      <w:r>
        <w:t>souterraines</w:t>
      </w:r>
      <w:proofErr w:type="spellEnd"/>
      <w:r>
        <w:t xml:space="preserve"> (paraffine).</w:t>
      </w:r>
    </w:p>
    <w:p w14:paraId="1351D975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1" w:line="235" w:lineRule="auto"/>
        <w:ind w:right="212"/>
        <w:jc w:val="left"/>
        <w:rPr>
          <w:rFonts w:ascii="Times New Roman" w:hAnsi="Times New Roman"/>
        </w:rPr>
      </w:pPr>
      <w:r>
        <w:rPr>
          <w:w w:val="105"/>
        </w:rPr>
        <w:t xml:space="preserve">Les </w:t>
      </w:r>
      <w:proofErr w:type="spellStart"/>
      <w:r>
        <w:rPr>
          <w:w w:val="105"/>
        </w:rPr>
        <w:t>effets</w:t>
      </w:r>
      <w:proofErr w:type="spellEnd"/>
      <w:r>
        <w:rPr>
          <w:w w:val="105"/>
        </w:rPr>
        <w:t xml:space="preserve"> du </w:t>
      </w:r>
      <w:proofErr w:type="spellStart"/>
      <w:r>
        <w:rPr>
          <w:w w:val="105"/>
        </w:rPr>
        <w:t>pavage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résultant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interventions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d'optimisation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sont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40"/>
          <w:w w:val="105"/>
        </w:rPr>
        <w:t>inclus</w:t>
      </w:r>
      <w:proofErr w:type="spellEnd"/>
      <w:r>
        <w:rPr>
          <w:spacing w:val="40"/>
          <w:w w:val="105"/>
        </w:rPr>
        <w:t xml:space="preserve"> dans </w:t>
      </w:r>
      <w:proofErr w:type="spellStart"/>
      <w:r>
        <w:rPr>
          <w:spacing w:val="40"/>
          <w:w w:val="105"/>
        </w:rPr>
        <w:t>l'</w:t>
      </w:r>
      <w:r>
        <w:rPr>
          <w:w w:val="105"/>
        </w:rPr>
        <w:t>EIE</w:t>
      </w:r>
      <w:proofErr w:type="spellEnd"/>
      <w:r>
        <w:rPr>
          <w:w w:val="105"/>
        </w:rPr>
        <w:t>.</w:t>
      </w:r>
    </w:p>
    <w:p w14:paraId="4610061D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line="237" w:lineRule="auto"/>
        <w:ind w:right="207"/>
        <w:jc w:val="left"/>
        <w:rPr>
          <w:rFonts w:ascii="Times New Roman" w:hAnsi="Times New Roman"/>
        </w:rPr>
      </w:pPr>
      <w:proofErr w:type="spellStart"/>
      <w:r>
        <w:t>Plusieurs</w:t>
      </w:r>
      <w:proofErr w:type="spellEnd"/>
      <w:r>
        <w:t xml:space="preserve"> zones </w:t>
      </w:r>
      <w:r>
        <w:t xml:space="preserve">de </w:t>
      </w:r>
      <w:proofErr w:type="spellStart"/>
      <w:r>
        <w:t>l'aéroport</w:t>
      </w:r>
      <w:proofErr w:type="spellEnd"/>
      <w:r>
        <w:t xml:space="preserve"> ont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désignées</w:t>
      </w:r>
      <w:proofErr w:type="spellEnd"/>
      <w:r>
        <w:t xml:space="preserve"> comme des zones </w:t>
      </w:r>
      <w:proofErr w:type="spellStart"/>
      <w:r>
        <w:t>avec</w:t>
      </w:r>
      <w:proofErr w:type="spellEnd"/>
      <w:r>
        <w:t xml:space="preserve"> des </w:t>
      </w:r>
      <w:proofErr w:type="spellStart"/>
      <w:r>
        <w:t>mesures</w:t>
      </w:r>
      <w:proofErr w:type="spellEnd"/>
      <w:r>
        <w:t xml:space="preserve"> sans </w:t>
      </w:r>
      <w:proofErr w:type="spellStart"/>
      <w:r>
        <w:t>regret</w:t>
      </w:r>
      <w:proofErr w:type="spellEnd"/>
      <w:r>
        <w:t xml:space="preserve"> pour les PFAS. La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interventions</w:t>
      </w:r>
      <w:proofErr w:type="spellEnd"/>
      <w:r>
        <w:t xml:space="preserve"> </w:t>
      </w:r>
      <w:proofErr w:type="spellStart"/>
      <w:r>
        <w:t>d'optimisation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examinée</w:t>
      </w:r>
      <w:proofErr w:type="spellEnd"/>
      <w:r>
        <w:t xml:space="preserve"> dans </w:t>
      </w:r>
      <w:proofErr w:type="spellStart"/>
      <w:r>
        <w:t>l'EIE</w:t>
      </w:r>
      <w:proofErr w:type="spellEnd"/>
      <w:r>
        <w:t>.</w:t>
      </w:r>
    </w:p>
    <w:p w14:paraId="6FC7719B" w14:textId="77777777" w:rsidR="00DC40FC" w:rsidRDefault="00256F9D">
      <w:pPr>
        <w:pStyle w:val="Heading2"/>
        <w:spacing w:before="251"/>
      </w:pPr>
      <w:proofErr w:type="spellStart"/>
      <w:r>
        <w:t>Disciplinez</w:t>
      </w:r>
      <w:proofErr w:type="spellEnd"/>
      <w:r>
        <w:t xml:space="preserve"> </w:t>
      </w:r>
      <w:proofErr w:type="spellStart"/>
      <w:r>
        <w:t>l'</w:t>
      </w:r>
      <w:r>
        <w:rPr>
          <w:spacing w:val="-2"/>
        </w:rPr>
        <w:t>eau</w:t>
      </w:r>
      <w:proofErr w:type="spellEnd"/>
      <w:r>
        <w:rPr>
          <w:spacing w:val="-2"/>
        </w:rPr>
        <w:t xml:space="preserve"> :</w:t>
      </w:r>
    </w:p>
    <w:p w14:paraId="515E36CD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1" w:line="235" w:lineRule="auto"/>
        <w:ind w:right="211"/>
        <w:rPr>
          <w:rFonts w:ascii="Times New Roman" w:hAnsi="Times New Roman"/>
        </w:rPr>
      </w:pPr>
      <w:r>
        <w:rPr>
          <w:w w:val="105"/>
        </w:rPr>
        <w:t xml:space="preserve">Le RIE </w:t>
      </w:r>
      <w:proofErr w:type="spellStart"/>
      <w:r>
        <w:rPr>
          <w:w w:val="105"/>
        </w:rPr>
        <w:t>indique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qu'une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partie</w:t>
      </w:r>
      <w:proofErr w:type="spellEnd"/>
      <w:r>
        <w:rPr>
          <w:w w:val="105"/>
        </w:rPr>
        <w:t xml:space="preserve"> (16-25%) des </w:t>
      </w:r>
      <w:proofErr w:type="spellStart"/>
      <w:r>
        <w:rPr>
          <w:w w:val="105"/>
        </w:rPr>
        <w:t>produits</w:t>
      </w:r>
      <w:proofErr w:type="spellEnd"/>
      <w:r>
        <w:rPr>
          <w:w w:val="105"/>
        </w:rPr>
        <w:t xml:space="preserve"> et des </w:t>
      </w:r>
      <w:proofErr w:type="spellStart"/>
      <w:r>
        <w:rPr>
          <w:spacing w:val="-2"/>
          <w:w w:val="105"/>
        </w:rPr>
        <w:t>sels</w:t>
      </w:r>
      <w:proofErr w:type="spellEnd"/>
      <w:r>
        <w:rPr>
          <w:spacing w:val="-2"/>
          <w:w w:val="105"/>
        </w:rPr>
        <w:t xml:space="preserve"> de </w:t>
      </w:r>
      <w:proofErr w:type="spellStart"/>
      <w:r>
        <w:rPr>
          <w:spacing w:val="-2"/>
          <w:w w:val="105"/>
        </w:rPr>
        <w:t>dév</w:t>
      </w:r>
      <w:r>
        <w:rPr>
          <w:spacing w:val="-2"/>
          <w:w w:val="105"/>
        </w:rPr>
        <w:t>erglaçage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s'infiltre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avec</w:t>
      </w:r>
      <w:proofErr w:type="spellEnd"/>
      <w:r>
        <w:rPr>
          <w:spacing w:val="-2"/>
          <w:w w:val="105"/>
        </w:rPr>
        <w:t xml:space="preserve"> les </w:t>
      </w:r>
      <w:proofErr w:type="spellStart"/>
      <w:r>
        <w:rPr>
          <w:spacing w:val="-2"/>
          <w:w w:val="105"/>
        </w:rPr>
        <w:t>eaux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pluviales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sur</w:t>
      </w:r>
      <w:proofErr w:type="spellEnd"/>
      <w:r>
        <w:rPr>
          <w:spacing w:val="-2"/>
          <w:w w:val="105"/>
        </w:rPr>
        <w:t xml:space="preserve"> les pistes dans les </w:t>
      </w:r>
      <w:proofErr w:type="spellStart"/>
      <w:r>
        <w:rPr>
          <w:spacing w:val="-2"/>
          <w:w w:val="105"/>
        </w:rPr>
        <w:t>espaces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verts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adjacents</w:t>
      </w:r>
      <w:proofErr w:type="spellEnd"/>
      <w:r>
        <w:rPr>
          <w:spacing w:val="-2"/>
          <w:w w:val="105"/>
        </w:rPr>
        <w:t xml:space="preserve">. </w:t>
      </w:r>
      <w:r>
        <w:rPr>
          <w:w w:val="105"/>
        </w:rPr>
        <w:t xml:space="preserve">Comme </w:t>
      </w:r>
      <w:proofErr w:type="spellStart"/>
      <w:r>
        <w:rPr>
          <w:w w:val="105"/>
        </w:rPr>
        <w:t>cette</w:t>
      </w:r>
      <w:proofErr w:type="spellEnd"/>
      <w:r>
        <w:rPr>
          <w:w w:val="105"/>
        </w:rPr>
        <w:t xml:space="preserve"> eau ne peut pas </w:t>
      </w:r>
      <w:proofErr w:type="spellStart"/>
      <w:r>
        <w:rPr>
          <w:w w:val="105"/>
        </w:rPr>
        <w:t>toujours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1"/>
          <w:w w:val="105"/>
        </w:rPr>
        <w:t>considérée</w:t>
      </w:r>
      <w:proofErr w:type="spellEnd"/>
      <w:r>
        <w:rPr>
          <w:spacing w:val="-1"/>
          <w:w w:val="105"/>
        </w:rPr>
        <w:t xml:space="preserve"> comme de </w:t>
      </w:r>
      <w:proofErr w:type="spellStart"/>
      <w:r>
        <w:rPr>
          <w:spacing w:val="-1"/>
          <w:w w:val="105"/>
        </w:rPr>
        <w:t>l</w:t>
      </w:r>
      <w:r>
        <w:rPr>
          <w:w w:val="105"/>
        </w:rPr>
        <w:t>'eau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pluie</w:t>
      </w:r>
      <w:proofErr w:type="spellEnd"/>
      <w:r>
        <w:rPr>
          <w:w w:val="105"/>
        </w:rPr>
        <w:t xml:space="preserve"> non </w:t>
      </w:r>
      <w:proofErr w:type="spellStart"/>
      <w:r>
        <w:rPr>
          <w:w w:val="105"/>
        </w:rPr>
        <w:t>polluée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l'impact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phénomène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clarifié</w:t>
      </w:r>
      <w:proofErr w:type="spellEnd"/>
      <w:r>
        <w:rPr>
          <w:w w:val="105"/>
        </w:rPr>
        <w:t>.</w:t>
      </w:r>
    </w:p>
    <w:p w14:paraId="26693B1A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3" w:line="235" w:lineRule="auto"/>
        <w:ind w:right="210"/>
        <w:rPr>
          <w:rFonts w:ascii="Times New Roman" w:hAnsi="Times New Roman"/>
        </w:rPr>
      </w:pPr>
      <w:proofErr w:type="spellStart"/>
      <w:r>
        <w:t>Actuellement</w:t>
      </w:r>
      <w:proofErr w:type="spellEnd"/>
      <w:r>
        <w:t xml:space="preserve">, des </w:t>
      </w:r>
      <w:proofErr w:type="spellStart"/>
      <w:r>
        <w:t>concentra</w:t>
      </w:r>
      <w:r>
        <w:t>tions</w:t>
      </w:r>
      <w:proofErr w:type="spellEnd"/>
      <w:r>
        <w:t xml:space="preserve"> </w:t>
      </w:r>
      <w:proofErr w:type="spellStart"/>
      <w:r>
        <w:t>accrues</w:t>
      </w:r>
      <w:proofErr w:type="spellEnd"/>
      <w:r>
        <w:t xml:space="preserve"> de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paramètres</w:t>
      </w:r>
      <w:proofErr w:type="spellEnd"/>
      <w:r>
        <w:t xml:space="preserve"> ont déjà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observées</w:t>
      </w:r>
      <w:proofErr w:type="spellEnd"/>
      <w:r>
        <w:t xml:space="preserve"> dans </w:t>
      </w:r>
      <w:proofErr w:type="spellStart"/>
      <w:r>
        <w:t>l'écoulement</w:t>
      </w:r>
      <w:proofErr w:type="spellEnd"/>
      <w:r>
        <w:t xml:space="preserve"> des </w:t>
      </w:r>
      <w:proofErr w:type="spellStart"/>
      <w:r>
        <w:t>eaux</w:t>
      </w:r>
      <w:proofErr w:type="spellEnd"/>
      <w:r>
        <w:t xml:space="preserve"> de </w:t>
      </w:r>
      <w:proofErr w:type="spellStart"/>
      <w:r>
        <w:t>pluie</w:t>
      </w:r>
      <w:proofErr w:type="spellEnd"/>
      <w:r>
        <w:t xml:space="preserve"> dans les cours </w:t>
      </w:r>
      <w:proofErr w:type="spellStart"/>
      <w:r>
        <w:t>d'eau</w:t>
      </w:r>
      <w:proofErr w:type="spellEnd"/>
      <w:r>
        <w:t xml:space="preserve"> </w:t>
      </w:r>
      <w:proofErr w:type="spellStart"/>
      <w:r>
        <w:t>récepteurs</w:t>
      </w:r>
      <w:proofErr w:type="spellEnd"/>
      <w:r>
        <w:t xml:space="preserve">, </w:t>
      </w:r>
      <w:proofErr w:type="spellStart"/>
      <w:r>
        <w:t>bien</w:t>
      </w:r>
      <w:proofErr w:type="spellEnd"/>
      <w:r>
        <w:t xml:space="preserve"> que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assez</w:t>
      </w:r>
      <w:proofErr w:type="spellEnd"/>
      <w:r>
        <w:t xml:space="preserve"> </w:t>
      </w:r>
      <w:proofErr w:type="spellStart"/>
      <w:r>
        <w:t>exceptionnelle</w:t>
      </w:r>
      <w:proofErr w:type="spellEnd"/>
      <w:r>
        <w:t xml:space="preserve">. </w:t>
      </w:r>
      <w:proofErr w:type="spellStart"/>
      <w:r>
        <w:t>L'infiltration</w:t>
      </w:r>
      <w:proofErr w:type="spellEnd"/>
      <w:r>
        <w:t xml:space="preserve"> supplémentaire des </w:t>
      </w:r>
      <w:proofErr w:type="spellStart"/>
      <w:r>
        <w:t>eaux</w:t>
      </w:r>
      <w:proofErr w:type="spellEnd"/>
      <w:r>
        <w:t xml:space="preserve"> de </w:t>
      </w:r>
      <w:proofErr w:type="spellStart"/>
      <w:r>
        <w:t>pluie</w:t>
      </w:r>
      <w:proofErr w:type="spellEnd"/>
      <w:r>
        <w:t xml:space="preserve"> dans les zones non </w:t>
      </w:r>
      <w:proofErr w:type="spellStart"/>
      <w:r>
        <w:t>revêtues</w:t>
      </w:r>
      <w:proofErr w:type="spellEnd"/>
      <w:r>
        <w:t xml:space="preserve"> </w:t>
      </w:r>
      <w:proofErr w:type="spellStart"/>
      <w:r>
        <w:t>entraîner</w:t>
      </w:r>
      <w:r>
        <w:t>a</w:t>
      </w:r>
      <w:proofErr w:type="spellEnd"/>
      <w:r>
        <w:t xml:space="preserve"> des </w:t>
      </w:r>
      <w:proofErr w:type="spellStart"/>
      <w:r>
        <w:t>concentrations</w:t>
      </w:r>
      <w:proofErr w:type="spellEnd"/>
      <w:r>
        <w:t xml:space="preserve"> plus </w:t>
      </w:r>
      <w:proofErr w:type="spellStart"/>
      <w:r>
        <w:t>élevées</w:t>
      </w:r>
      <w:proofErr w:type="spellEnd"/>
      <w:r>
        <w:t xml:space="preserve"> de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paramètres</w:t>
      </w:r>
      <w:proofErr w:type="spellEnd"/>
      <w:r>
        <w:t xml:space="preserve"> dans les </w:t>
      </w:r>
      <w:proofErr w:type="spellStart"/>
      <w:r>
        <w:t>eaux</w:t>
      </w:r>
      <w:proofErr w:type="spellEnd"/>
      <w:r>
        <w:t xml:space="preserve"> de </w:t>
      </w:r>
      <w:proofErr w:type="spellStart"/>
      <w:r>
        <w:t>pluie</w:t>
      </w:r>
      <w:proofErr w:type="spellEnd"/>
      <w:r>
        <w:t xml:space="preserve"> </w:t>
      </w:r>
      <w:proofErr w:type="spellStart"/>
      <w:r>
        <w:t>déversées</w:t>
      </w:r>
      <w:proofErr w:type="spellEnd"/>
      <w:r>
        <w:t xml:space="preserve"> dans les bassins de </w:t>
      </w:r>
      <w:proofErr w:type="spellStart"/>
      <w:r>
        <w:t>rétention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déterminer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contrôle</w:t>
      </w:r>
      <w:proofErr w:type="spellEnd"/>
      <w:r>
        <w:t xml:space="preserve">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traitement</w:t>
      </w:r>
      <w:proofErr w:type="spellEnd"/>
      <w:r>
        <w:t xml:space="preserve"> </w:t>
      </w:r>
      <w:proofErr w:type="spellStart"/>
      <w:r>
        <w:t>éventuel</w:t>
      </w:r>
      <w:proofErr w:type="spellEnd"/>
      <w:r>
        <w:t xml:space="preserve"> des flux </w:t>
      </w:r>
      <w:proofErr w:type="spellStart"/>
      <w:r>
        <w:t>d'eaux</w:t>
      </w:r>
      <w:proofErr w:type="spellEnd"/>
      <w:r>
        <w:t xml:space="preserve"> </w:t>
      </w:r>
      <w:proofErr w:type="spellStart"/>
      <w:r>
        <w:t>pluviales</w:t>
      </w:r>
      <w:proofErr w:type="spellEnd"/>
      <w:r>
        <w:t xml:space="preserve"> non </w:t>
      </w:r>
      <w:proofErr w:type="spellStart"/>
      <w:r>
        <w:t>infiltrables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effectués</w:t>
      </w:r>
      <w:proofErr w:type="spellEnd"/>
      <w:r>
        <w:t xml:space="preserve"> en </w:t>
      </w:r>
      <w:proofErr w:type="spellStart"/>
      <w:r>
        <w:t>cas</w:t>
      </w:r>
      <w:proofErr w:type="spellEnd"/>
      <w:r>
        <w:t xml:space="preserve"> </w:t>
      </w:r>
      <w:proofErr w:type="spellStart"/>
      <w:r>
        <w:lastRenderedPageBreak/>
        <w:t>d'infiltration</w:t>
      </w:r>
      <w:proofErr w:type="spellEnd"/>
      <w:r>
        <w:t xml:space="preserve"> supplémentaire </w:t>
      </w:r>
      <w:proofErr w:type="spellStart"/>
      <w:r>
        <w:t>d'eaux</w:t>
      </w:r>
      <w:proofErr w:type="spellEnd"/>
      <w:r>
        <w:t xml:space="preserve"> </w:t>
      </w:r>
      <w:proofErr w:type="spellStart"/>
      <w:r>
        <w:t>pluviales</w:t>
      </w:r>
      <w:proofErr w:type="spellEnd"/>
      <w:r>
        <w:t xml:space="preserve"> non </w:t>
      </w:r>
      <w:proofErr w:type="spellStart"/>
      <w:r>
        <w:t>polluées</w:t>
      </w:r>
      <w:proofErr w:type="spellEnd"/>
      <w:r>
        <w:t>.</w:t>
      </w:r>
    </w:p>
    <w:p w14:paraId="2E0D2C1D" w14:textId="77777777" w:rsidR="00DC40FC" w:rsidRDefault="00DC40FC">
      <w:pPr>
        <w:spacing w:line="235" w:lineRule="auto"/>
        <w:jc w:val="both"/>
        <w:rPr>
          <w:rFonts w:ascii="Times New Roman" w:hAnsi="Times New Roman"/>
        </w:rPr>
        <w:sectPr w:rsidR="00DC40FC">
          <w:pgSz w:w="11910" w:h="16840"/>
          <w:pgMar w:top="1320" w:right="1200" w:bottom="1200" w:left="920" w:header="0" w:footer="1015" w:gutter="0"/>
          <w:cols w:space="720"/>
        </w:sectPr>
      </w:pPr>
    </w:p>
    <w:p w14:paraId="4A621BF1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83" w:line="235" w:lineRule="auto"/>
        <w:ind w:right="218"/>
        <w:rPr>
          <w:rFonts w:ascii="Times New Roman" w:hAnsi="Times New Roman"/>
        </w:rPr>
      </w:pPr>
      <w:r>
        <w:lastRenderedPageBreak/>
        <w:t xml:space="preserve">Les </w:t>
      </w:r>
      <w:proofErr w:type="spellStart"/>
      <w:r>
        <w:t>préoccupations</w:t>
      </w:r>
      <w:proofErr w:type="spellEnd"/>
      <w:r>
        <w:t xml:space="preserve"> et les </w:t>
      </w:r>
      <w:proofErr w:type="spellStart"/>
      <w:r>
        <w:t>recommandations</w:t>
      </w:r>
      <w:proofErr w:type="spellEnd"/>
      <w:r>
        <w:t xml:space="preserve"> </w:t>
      </w:r>
      <w:proofErr w:type="spellStart"/>
      <w:r>
        <w:t>suggérées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suffisamment</w:t>
      </w:r>
      <w:proofErr w:type="spellEnd"/>
      <w:r>
        <w:t xml:space="preserve"> </w:t>
      </w:r>
      <w:proofErr w:type="spellStart"/>
      <w:r>
        <w:t>élaborées</w:t>
      </w:r>
      <w:proofErr w:type="spellEnd"/>
      <w:r>
        <w:rPr>
          <w:spacing w:val="-2"/>
        </w:rPr>
        <w:t>.</w:t>
      </w:r>
    </w:p>
    <w:p w14:paraId="30D6CA5D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7"/>
        </w:tabs>
        <w:spacing w:line="266" w:lineRule="exact"/>
        <w:ind w:left="1217" w:hanging="359"/>
        <w:rPr>
          <w:rFonts w:ascii="Times New Roman" w:hAnsi="Times New Roman"/>
        </w:rPr>
      </w:pPr>
      <w:proofErr w:type="spellStart"/>
      <w:r>
        <w:rPr>
          <w:spacing w:val="26"/>
        </w:rPr>
        <w:t>L</w:t>
      </w:r>
      <w:r>
        <w:rPr>
          <w:spacing w:val="-2"/>
        </w:rPr>
        <w:t>'</w:t>
      </w:r>
      <w:r>
        <w:t>impact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eaux</w:t>
      </w:r>
      <w:proofErr w:type="spellEnd"/>
      <w:r>
        <w:t xml:space="preserve"> </w:t>
      </w:r>
      <w:proofErr w:type="spellStart"/>
      <w:r>
        <w:t>d'infiltration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étudié</w:t>
      </w:r>
      <w:proofErr w:type="spellEnd"/>
      <w:r>
        <w:t>.</w:t>
      </w:r>
    </w:p>
    <w:p w14:paraId="3B1E1525" w14:textId="77777777" w:rsidR="00DC40FC" w:rsidRDefault="00256F9D">
      <w:pPr>
        <w:pStyle w:val="Heading2"/>
        <w:spacing w:before="250"/>
      </w:pPr>
      <w:r>
        <w:t xml:space="preserve">Discipline </w:t>
      </w:r>
      <w:proofErr w:type="spellStart"/>
      <w:r>
        <w:rPr>
          <w:spacing w:val="-2"/>
        </w:rPr>
        <w:t>biodiversité</w:t>
      </w:r>
      <w:proofErr w:type="spellEnd"/>
      <w:r>
        <w:rPr>
          <w:spacing w:val="-2"/>
        </w:rPr>
        <w:t xml:space="preserve"> :</w:t>
      </w:r>
    </w:p>
    <w:p w14:paraId="0C1E1199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1" w:line="235" w:lineRule="auto"/>
        <w:ind w:right="213"/>
        <w:rPr>
          <w:rFonts w:ascii="Times New Roman" w:hAnsi="Times New Roman"/>
        </w:rPr>
      </w:pPr>
      <w:r>
        <w:rPr>
          <w:w w:val="105"/>
        </w:rPr>
        <w:t xml:space="preserve">Le </w:t>
      </w:r>
      <w:r>
        <w:rPr>
          <w:w w:val="105"/>
        </w:rPr>
        <w:t xml:space="preserve">bassin de </w:t>
      </w:r>
      <w:proofErr w:type="spellStart"/>
      <w:r>
        <w:rPr>
          <w:w w:val="105"/>
        </w:rPr>
        <w:t>Brucargowacht</w:t>
      </w:r>
      <w:proofErr w:type="spellEnd"/>
      <w:r>
        <w:rPr>
          <w:w w:val="105"/>
        </w:rPr>
        <w:t xml:space="preserve"> fait </w:t>
      </w:r>
      <w:proofErr w:type="spellStart"/>
      <w:r>
        <w:rPr>
          <w:w w:val="105"/>
        </w:rPr>
        <w:t>partie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cette</w:t>
      </w:r>
      <w:proofErr w:type="spellEnd"/>
      <w:r>
        <w:rPr>
          <w:w w:val="105"/>
        </w:rPr>
        <w:t xml:space="preserve"> zone de </w:t>
      </w:r>
      <w:proofErr w:type="spellStart"/>
      <w:r>
        <w:rPr>
          <w:w w:val="105"/>
        </w:rPr>
        <w:t>projet</w:t>
      </w:r>
      <w:proofErr w:type="spellEnd"/>
      <w:r>
        <w:rPr>
          <w:w w:val="105"/>
        </w:rPr>
        <w:t xml:space="preserve"> (contour </w:t>
      </w:r>
      <w:proofErr w:type="spellStart"/>
      <w:r>
        <w:rPr>
          <w:w w:val="105"/>
        </w:rPr>
        <w:t>Figure</w:t>
      </w:r>
      <w:proofErr w:type="spellEnd"/>
      <w:r>
        <w:rPr>
          <w:w w:val="105"/>
        </w:rPr>
        <w:t xml:space="preserve"> 2-2). </w:t>
      </w:r>
      <w:proofErr w:type="spellStart"/>
      <w:r>
        <w:rPr>
          <w:w w:val="105"/>
        </w:rPr>
        <w:t>Cela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signifie</w:t>
      </w:r>
      <w:proofErr w:type="spellEnd"/>
      <w:r>
        <w:rPr>
          <w:w w:val="105"/>
        </w:rPr>
        <w:t xml:space="preserve"> que la zone du </w:t>
      </w:r>
      <w:proofErr w:type="spellStart"/>
      <w:r>
        <w:rPr>
          <w:w w:val="105"/>
        </w:rPr>
        <w:t>projet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limitrophe</w:t>
      </w:r>
      <w:proofErr w:type="spellEnd"/>
      <w:r>
        <w:rPr>
          <w:w w:val="105"/>
        </w:rPr>
        <w:t xml:space="preserve"> de la zone de </w:t>
      </w:r>
      <w:proofErr w:type="spellStart"/>
      <w:r>
        <w:rPr>
          <w:w w:val="105"/>
        </w:rPr>
        <w:t>directive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l'habitat</w:t>
      </w:r>
      <w:proofErr w:type="spellEnd"/>
      <w:r>
        <w:rPr>
          <w:w w:val="105"/>
        </w:rPr>
        <w:t xml:space="preserve"> " Valleigebied tussen Melbroek, Kampenhout, Kortenberg en </w:t>
      </w:r>
      <w:proofErr w:type="spellStart"/>
      <w:r>
        <w:rPr>
          <w:w w:val="105"/>
        </w:rPr>
        <w:t>Veltem</w:t>
      </w:r>
      <w:proofErr w:type="spellEnd"/>
      <w:r>
        <w:rPr>
          <w:w w:val="105"/>
        </w:rPr>
        <w:t xml:space="preserve"> " (BE2400010) et </w:t>
      </w:r>
      <w:proofErr w:type="spellStart"/>
      <w:r>
        <w:rPr>
          <w:w w:val="105"/>
        </w:rPr>
        <w:t>d'u</w:t>
      </w:r>
      <w:r>
        <w:rPr>
          <w:w w:val="105"/>
        </w:rPr>
        <w:t>ne</w:t>
      </w:r>
      <w:proofErr w:type="spellEnd"/>
      <w:r>
        <w:rPr>
          <w:w w:val="105"/>
        </w:rPr>
        <w:t xml:space="preserve"> grande </w:t>
      </w:r>
      <w:proofErr w:type="spellStart"/>
      <w:r>
        <w:rPr>
          <w:w w:val="105"/>
        </w:rPr>
        <w:t>unité</w:t>
      </w:r>
      <w:proofErr w:type="spellEnd"/>
      <w:r>
        <w:rPr>
          <w:w w:val="105"/>
        </w:rPr>
        <w:t xml:space="preserve"> naturelle </w:t>
      </w:r>
      <w:proofErr w:type="spellStart"/>
      <w:r>
        <w:rPr>
          <w:spacing w:val="-2"/>
          <w:w w:val="105"/>
        </w:rPr>
        <w:t>appartenant</w:t>
      </w:r>
      <w:proofErr w:type="spellEnd"/>
      <w:r>
        <w:rPr>
          <w:spacing w:val="-2"/>
          <w:w w:val="105"/>
        </w:rPr>
        <w:t xml:space="preserve"> à la zone VEN " Het Floordambos " </w:t>
      </w:r>
      <w:r>
        <w:rPr>
          <w:spacing w:val="-3"/>
          <w:w w:val="105"/>
        </w:rPr>
        <w:t>(</w:t>
      </w:r>
      <w:r>
        <w:rPr>
          <w:spacing w:val="-2"/>
          <w:w w:val="105"/>
        </w:rPr>
        <w:t xml:space="preserve">zone n° 524). </w:t>
      </w:r>
      <w:proofErr w:type="spellStart"/>
      <w:r>
        <w:rPr>
          <w:spacing w:val="-2"/>
          <w:w w:val="105"/>
        </w:rPr>
        <w:t>Ceci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devrait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être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corrigé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 xml:space="preserve">dans </w:t>
      </w:r>
      <w:proofErr w:type="spellStart"/>
      <w:r>
        <w:rPr>
          <w:w w:val="105"/>
        </w:rPr>
        <w:t>l'EIE</w:t>
      </w:r>
      <w:proofErr w:type="spellEnd"/>
      <w:r>
        <w:rPr>
          <w:w w:val="105"/>
        </w:rPr>
        <w:t xml:space="preserve">. Le contour du </w:t>
      </w:r>
      <w:proofErr w:type="spellStart"/>
      <w:r>
        <w:rPr>
          <w:w w:val="105"/>
        </w:rPr>
        <w:t>projet</w:t>
      </w:r>
      <w:proofErr w:type="spellEnd"/>
      <w:r>
        <w:rPr>
          <w:w w:val="105"/>
        </w:rPr>
        <w:t xml:space="preserve"> dans les </w:t>
      </w:r>
      <w:proofErr w:type="spellStart"/>
      <w:r>
        <w:rPr>
          <w:w w:val="105"/>
        </w:rPr>
        <w:t>figures</w:t>
      </w:r>
      <w:proofErr w:type="spellEnd"/>
      <w:r>
        <w:rPr>
          <w:w w:val="105"/>
        </w:rPr>
        <w:t xml:space="preserve"> </w:t>
      </w:r>
      <w:r>
        <w:t xml:space="preserve">10-1 </w:t>
      </w:r>
      <w:r>
        <w:rPr>
          <w:w w:val="105"/>
        </w:rPr>
        <w:t xml:space="preserve">et 10-2 </w:t>
      </w:r>
      <w:proofErr w:type="spellStart"/>
      <w:r>
        <w:rPr>
          <w:w w:val="105"/>
        </w:rPr>
        <w:t>doit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également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2"/>
          <w:w w:val="105"/>
        </w:rPr>
        <w:t>être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ajusté</w:t>
      </w:r>
      <w:proofErr w:type="spellEnd"/>
      <w:r>
        <w:rPr>
          <w:w w:val="105"/>
        </w:rPr>
        <w:t>.</w:t>
      </w:r>
    </w:p>
    <w:p w14:paraId="7895D64C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4" w:line="235" w:lineRule="auto"/>
        <w:ind w:right="210"/>
        <w:rPr>
          <w:rFonts w:ascii="Times New Roman" w:hAnsi="Times New Roman"/>
        </w:rPr>
      </w:pPr>
      <w:r>
        <w:t xml:space="preserve">La Fig. 10-4 </w:t>
      </w:r>
      <w:proofErr w:type="spellStart"/>
      <w:r>
        <w:t>montre</w:t>
      </w:r>
      <w:proofErr w:type="spellEnd"/>
      <w:r>
        <w:t xml:space="preserve"> la première </w:t>
      </w:r>
      <w:proofErr w:type="spellStart"/>
      <w:r>
        <w:t>unité</w:t>
      </w:r>
      <w:proofErr w:type="spellEnd"/>
      <w:r>
        <w:t xml:space="preserve"> </w:t>
      </w:r>
      <w:proofErr w:type="spellStart"/>
      <w:r>
        <w:t>caténaire</w:t>
      </w:r>
      <w:proofErr w:type="spellEnd"/>
      <w:r>
        <w:t xml:space="preserve"> de la carte de </w:t>
      </w:r>
      <w:proofErr w:type="spellStart"/>
      <w:r>
        <w:t>valorisation</w:t>
      </w:r>
      <w:proofErr w:type="spellEnd"/>
      <w:r>
        <w:t xml:space="preserve"> </w:t>
      </w:r>
      <w:proofErr w:type="spellStart"/>
      <w:r>
        <w:t>biologique</w:t>
      </w:r>
      <w:proofErr w:type="spellEnd"/>
      <w:r>
        <w:t xml:space="preserve"> au niveau de Floordambos. Ce </w:t>
      </w:r>
      <w:proofErr w:type="spellStart"/>
      <w:r>
        <w:t>n'est</w:t>
      </w:r>
      <w:proofErr w:type="spellEnd"/>
      <w:r>
        <w:t xml:space="preserve"> pas la </w:t>
      </w:r>
      <w:proofErr w:type="spellStart"/>
      <w:r>
        <w:t>même</w:t>
      </w:r>
      <w:proofErr w:type="spellEnd"/>
      <w:r>
        <w:t xml:space="preserve"> chose que la carte des </w:t>
      </w:r>
      <w:proofErr w:type="spellStart"/>
      <w:r>
        <w:t>habitats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montre</w:t>
      </w:r>
      <w:proofErr w:type="spellEnd"/>
      <w:r>
        <w:t xml:space="preserve"> les </w:t>
      </w:r>
      <w:proofErr w:type="spellStart"/>
      <w:r>
        <w:t>habitats</w:t>
      </w:r>
      <w:proofErr w:type="spellEnd"/>
      <w:r>
        <w:t xml:space="preserve"> Natura2000 présents.</w:t>
      </w:r>
    </w:p>
    <w:p w14:paraId="274B18E6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9"/>
        <w:rPr>
          <w:rFonts w:ascii="Times New Roman" w:hAnsi="Times New Roman"/>
        </w:rPr>
      </w:pP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préciser</w:t>
      </w:r>
      <w:proofErr w:type="spellEnd"/>
      <w:r>
        <w:t xml:space="preserve"> si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VLOPS20 </w:t>
      </w:r>
      <w:proofErr w:type="spellStart"/>
      <w:r>
        <w:t>ou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VLOPS22 </w:t>
      </w:r>
      <w:proofErr w:type="spellStart"/>
      <w:r>
        <w:t>qui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utilisé</w:t>
      </w:r>
      <w:proofErr w:type="spellEnd"/>
      <w:r>
        <w:t xml:space="preserve"> pour </w:t>
      </w:r>
      <w:proofErr w:type="spellStart"/>
      <w:r>
        <w:t>le</w:t>
      </w:r>
      <w:proofErr w:type="spellEnd"/>
      <w:r>
        <w:t xml:space="preserve"> </w:t>
      </w:r>
      <w:proofErr w:type="spellStart"/>
      <w:r>
        <w:t>dépôt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d'engrais</w:t>
      </w:r>
      <w:proofErr w:type="spellEnd"/>
      <w:r>
        <w:t>.</w:t>
      </w:r>
    </w:p>
    <w:p w14:paraId="0706E9A1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2"/>
        <w:rPr>
          <w:rFonts w:ascii="Times New Roman" w:hAnsi="Times New Roman"/>
        </w:rPr>
      </w:pPr>
      <w:r>
        <w:t xml:space="preserve">Pour les </w:t>
      </w:r>
      <w:proofErr w:type="spellStart"/>
      <w:r>
        <w:t>chiffres</w:t>
      </w:r>
      <w:proofErr w:type="spellEnd"/>
      <w:r>
        <w:t xml:space="preserve"> </w:t>
      </w:r>
      <w:proofErr w:type="spellStart"/>
      <w:r>
        <w:t>relatifs</w:t>
      </w:r>
      <w:proofErr w:type="spellEnd"/>
      <w:r>
        <w:t xml:space="preserve"> au </w:t>
      </w:r>
      <w:proofErr w:type="spellStart"/>
      <w:r>
        <w:t>bruit</w:t>
      </w:r>
      <w:proofErr w:type="spellEnd"/>
      <w:r>
        <w:t xml:space="preserve"> du </w:t>
      </w:r>
      <w:proofErr w:type="spellStart"/>
      <w:r>
        <w:t>trafic</w:t>
      </w:r>
      <w:proofErr w:type="spellEnd"/>
      <w:r>
        <w:t xml:space="preserve"> routier, </w:t>
      </w:r>
      <w:proofErr w:type="spellStart"/>
      <w:r>
        <w:t>préciser</w:t>
      </w:r>
      <w:proofErr w:type="spellEnd"/>
      <w:r>
        <w:t xml:space="preserve"> dans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unité</w:t>
      </w:r>
      <w:proofErr w:type="spellEnd"/>
      <w:r>
        <w:t xml:space="preserve"> se </w:t>
      </w:r>
      <w:proofErr w:type="spellStart"/>
      <w:r>
        <w:t>trouve</w:t>
      </w:r>
      <w:proofErr w:type="spellEnd"/>
      <w:r>
        <w:t xml:space="preserve"> la légende des </w:t>
      </w:r>
      <w:proofErr w:type="spellStart"/>
      <w:r>
        <w:t>chiffres</w:t>
      </w:r>
      <w:proofErr w:type="spellEnd"/>
      <w:r>
        <w:t xml:space="preserve"> et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moins</w:t>
      </w:r>
      <w:proofErr w:type="spellEnd"/>
      <w:r>
        <w:t xml:space="preserve"> de </w:t>
      </w:r>
      <w:proofErr w:type="spellStart"/>
      <w:r>
        <w:t>bruit</w:t>
      </w:r>
      <w:proofErr w:type="spellEnd"/>
      <w:r>
        <w:t xml:space="preserve"> au </w:t>
      </w:r>
      <w:proofErr w:type="spellStart"/>
      <w:r>
        <w:t>nord-est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l'on</w:t>
      </w:r>
      <w:proofErr w:type="spellEnd"/>
      <w:r>
        <w:t xml:space="preserve"> </w:t>
      </w:r>
      <w:proofErr w:type="spellStart"/>
      <w:r>
        <w:t>comp</w:t>
      </w:r>
      <w:r>
        <w:t>are</w:t>
      </w:r>
      <w:proofErr w:type="spellEnd"/>
      <w:r>
        <w:t xml:space="preserve"> la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actuelle</w:t>
      </w:r>
      <w:proofErr w:type="spellEnd"/>
      <w:r>
        <w:t xml:space="preserve"> (BAC_0100) à la </w:t>
      </w:r>
      <w:proofErr w:type="spellStart"/>
      <w:r>
        <w:t>situation</w:t>
      </w:r>
      <w:proofErr w:type="spellEnd"/>
      <w:r>
        <w:t xml:space="preserve"> de </w:t>
      </w:r>
      <w:proofErr w:type="spellStart"/>
      <w:r>
        <w:t>référence</w:t>
      </w:r>
      <w:proofErr w:type="spellEnd"/>
      <w:r>
        <w:t xml:space="preserve"> </w:t>
      </w:r>
      <w:r>
        <w:rPr>
          <w:spacing w:val="-2"/>
        </w:rPr>
        <w:t>(BAC_0000).</w:t>
      </w:r>
    </w:p>
    <w:p w14:paraId="2F3D7033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4" w:line="235" w:lineRule="auto"/>
        <w:ind w:right="213"/>
        <w:rPr>
          <w:rFonts w:ascii="Times New Roman" w:hAnsi="Times New Roman"/>
        </w:rPr>
      </w:pPr>
      <w:r>
        <w:t xml:space="preserve">Pour les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relatives</w:t>
      </w:r>
      <w:proofErr w:type="spellEnd"/>
      <w:r>
        <w:t xml:space="preserve"> au </w:t>
      </w:r>
      <w:proofErr w:type="spellStart"/>
      <w:r>
        <w:t>bruit</w:t>
      </w:r>
      <w:proofErr w:type="spellEnd"/>
      <w:r>
        <w:t xml:space="preserve"> du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aérien</w:t>
      </w:r>
      <w:proofErr w:type="spellEnd"/>
      <w:r>
        <w:t xml:space="preserve">, </w:t>
      </w:r>
      <w:proofErr w:type="spellStart"/>
      <w:r>
        <w:t>clarifier</w:t>
      </w:r>
      <w:proofErr w:type="spellEnd"/>
      <w:r>
        <w:t xml:space="preserve"> la </w:t>
      </w:r>
      <w:proofErr w:type="spellStart"/>
      <w:r>
        <w:t>différence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la </w:t>
      </w:r>
      <w:proofErr w:type="spellStart"/>
      <w:r>
        <w:t>ligne</w:t>
      </w:r>
      <w:proofErr w:type="spellEnd"/>
      <w:r>
        <w:t xml:space="preserve"> </w:t>
      </w:r>
      <w:proofErr w:type="spellStart"/>
      <w:r>
        <w:t>pleine</w:t>
      </w:r>
      <w:proofErr w:type="spellEnd"/>
      <w:r>
        <w:t xml:space="preserve"> et la </w:t>
      </w:r>
      <w:proofErr w:type="spellStart"/>
      <w:r>
        <w:t>ligne</w:t>
      </w:r>
      <w:proofErr w:type="spellEnd"/>
      <w:r>
        <w:t xml:space="preserve"> en pointillés et </w:t>
      </w:r>
      <w:proofErr w:type="spellStart"/>
      <w:r>
        <w:t>ajouter</w:t>
      </w:r>
      <w:proofErr w:type="spellEnd"/>
      <w:r>
        <w:t xml:space="preserve"> les </w:t>
      </w:r>
      <w:proofErr w:type="spellStart"/>
      <w:r>
        <w:t>scénarios</w:t>
      </w:r>
      <w:proofErr w:type="spellEnd"/>
      <w:r>
        <w:t xml:space="preserve"> et la légende.</w:t>
      </w:r>
    </w:p>
    <w:p w14:paraId="63061C88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7"/>
        </w:tabs>
        <w:spacing w:line="265" w:lineRule="exact"/>
        <w:ind w:left="1217" w:hanging="359"/>
        <w:rPr>
          <w:rFonts w:ascii="Times New Roman" w:hAnsi="Times New Roman"/>
        </w:rPr>
      </w:pPr>
      <w:r>
        <w:t>Les cartes de</w:t>
      </w:r>
      <w:r>
        <w:t xml:space="preserve"> </w:t>
      </w:r>
      <w:proofErr w:type="spellStart"/>
      <w:r>
        <w:t>bruit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tracées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les </w:t>
      </w:r>
      <w:r>
        <w:rPr>
          <w:spacing w:val="-2"/>
        </w:rPr>
        <w:t xml:space="preserve">ZPS </w:t>
      </w:r>
      <w:r>
        <w:t xml:space="preserve">en </w:t>
      </w:r>
      <w:proofErr w:type="spellStart"/>
      <w:r>
        <w:t>arrière</w:t>
      </w:r>
      <w:proofErr w:type="spellEnd"/>
      <w:r>
        <w:t>-plan.</w:t>
      </w:r>
    </w:p>
    <w:p w14:paraId="7C817C99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1"/>
        <w:rPr>
          <w:rFonts w:ascii="Times New Roman" w:hAnsi="Times New Roman"/>
        </w:rPr>
      </w:pPr>
      <w:r>
        <w:rPr>
          <w:w w:val="105"/>
        </w:rPr>
        <w:t xml:space="preserve">L'EIE </w:t>
      </w:r>
      <w:proofErr w:type="spellStart"/>
      <w:r>
        <w:rPr>
          <w:w w:val="105"/>
        </w:rPr>
        <w:t>indique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qu'au</w:t>
      </w:r>
      <w:proofErr w:type="spellEnd"/>
      <w:r>
        <w:rPr>
          <w:w w:val="105"/>
        </w:rPr>
        <w:t xml:space="preserve"> niveau des zones </w:t>
      </w:r>
      <w:proofErr w:type="spellStart"/>
      <w:r>
        <w:rPr>
          <w:w w:val="105"/>
        </w:rPr>
        <w:t>très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sensibles</w:t>
      </w:r>
      <w:proofErr w:type="spellEnd"/>
      <w:r>
        <w:rPr>
          <w:w w:val="105"/>
        </w:rPr>
        <w:t xml:space="preserve">, les </w:t>
      </w:r>
      <w:proofErr w:type="spellStart"/>
      <w:r>
        <w:rPr>
          <w:w w:val="105"/>
        </w:rPr>
        <w:t>intensités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sonores</w:t>
      </w:r>
      <w:proofErr w:type="spellEnd"/>
      <w:r>
        <w:rPr>
          <w:w w:val="105"/>
        </w:rPr>
        <w:t xml:space="preserve"> de 80 dB(A) ne </w:t>
      </w:r>
      <w:proofErr w:type="spellStart"/>
      <w:r>
        <w:rPr>
          <w:spacing w:val="-8"/>
          <w:w w:val="105"/>
        </w:rPr>
        <w:t>sont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normalement</w:t>
      </w:r>
      <w:proofErr w:type="spellEnd"/>
      <w:r>
        <w:rPr>
          <w:w w:val="105"/>
        </w:rPr>
        <w:t xml:space="preserve"> pas </w:t>
      </w:r>
      <w:proofErr w:type="spellStart"/>
      <w:r>
        <w:rPr>
          <w:w w:val="105"/>
        </w:rPr>
        <w:t>dépassées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Cependant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été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indiqué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précédemment</w:t>
      </w:r>
      <w:proofErr w:type="spellEnd"/>
      <w:r>
        <w:rPr>
          <w:w w:val="105"/>
        </w:rPr>
        <w:t xml:space="preserve"> que les zones </w:t>
      </w:r>
      <w:proofErr w:type="spellStart"/>
      <w:r>
        <w:rPr>
          <w:w w:val="105"/>
        </w:rPr>
        <w:t>où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l'intensité</w:t>
      </w:r>
      <w:proofErr w:type="spellEnd"/>
      <w:r>
        <w:rPr>
          <w:w w:val="105"/>
        </w:rPr>
        <w:t xml:space="preserve"> du </w:t>
      </w:r>
      <w:proofErr w:type="spellStart"/>
      <w:r>
        <w:rPr>
          <w:w w:val="105"/>
        </w:rPr>
        <w:t>bruit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la plus </w:t>
      </w:r>
      <w:proofErr w:type="spellStart"/>
      <w:r>
        <w:rPr>
          <w:w w:val="105"/>
        </w:rPr>
        <w:t>élevée</w:t>
      </w:r>
      <w:proofErr w:type="spellEnd"/>
      <w:r>
        <w:rPr>
          <w:w w:val="105"/>
        </w:rPr>
        <w:t xml:space="preserve"> ne </w:t>
      </w:r>
      <w:proofErr w:type="spellStart"/>
      <w:r>
        <w:rPr>
          <w:w w:val="105"/>
        </w:rPr>
        <w:t>coïncident</w:t>
      </w:r>
      <w:proofErr w:type="spellEnd"/>
      <w:r>
        <w:rPr>
          <w:w w:val="105"/>
        </w:rPr>
        <w:t xml:space="preserve"> pas </w:t>
      </w:r>
      <w:proofErr w:type="spellStart"/>
      <w:r>
        <w:rPr>
          <w:w w:val="105"/>
        </w:rPr>
        <w:t>avec</w:t>
      </w:r>
      <w:proofErr w:type="spellEnd"/>
      <w:r>
        <w:rPr>
          <w:w w:val="105"/>
        </w:rPr>
        <w:t xml:space="preserve"> les zones </w:t>
      </w:r>
      <w:proofErr w:type="spellStart"/>
      <w:r>
        <w:rPr>
          <w:w w:val="105"/>
        </w:rPr>
        <w:t>importantes</w:t>
      </w:r>
      <w:proofErr w:type="spellEnd"/>
      <w:r>
        <w:rPr>
          <w:w w:val="105"/>
        </w:rPr>
        <w:t xml:space="preserve"> pour les </w:t>
      </w:r>
      <w:proofErr w:type="spellStart"/>
      <w:r>
        <w:rPr>
          <w:w w:val="105"/>
        </w:rPr>
        <w:t>oiseaux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clarifier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</w:t>
      </w:r>
      <w:proofErr w:type="spellEnd"/>
      <w:r>
        <w:rPr>
          <w:w w:val="105"/>
        </w:rPr>
        <w:t xml:space="preserve"> point et de </w:t>
      </w:r>
      <w:proofErr w:type="spellStart"/>
      <w:r>
        <w:rPr>
          <w:w w:val="105"/>
        </w:rPr>
        <w:t>l'étayer</w:t>
      </w:r>
      <w:proofErr w:type="spellEnd"/>
      <w:r>
        <w:rPr>
          <w:w w:val="105"/>
        </w:rPr>
        <w:t xml:space="preserve"> par des </w:t>
      </w:r>
      <w:r>
        <w:rPr>
          <w:spacing w:val="-2"/>
          <w:w w:val="105"/>
        </w:rPr>
        <w:t>cartes.</w:t>
      </w:r>
    </w:p>
    <w:p w14:paraId="0E95E8B4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4" w:line="235" w:lineRule="auto"/>
        <w:ind w:right="214"/>
        <w:rPr>
          <w:rFonts w:ascii="Times New Roman" w:hAnsi="Times New Roman"/>
        </w:rPr>
      </w:pPr>
      <w:r>
        <w:t xml:space="preserve">Les </w:t>
      </w:r>
      <w:proofErr w:type="spellStart"/>
      <w:r>
        <w:t>eaux</w:t>
      </w:r>
      <w:proofErr w:type="spellEnd"/>
      <w:r>
        <w:t xml:space="preserve"> </w:t>
      </w:r>
      <w:proofErr w:type="spellStart"/>
      <w:r>
        <w:t>usées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déversées</w:t>
      </w:r>
      <w:proofErr w:type="spellEnd"/>
      <w:r>
        <w:t xml:space="preserve">,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, dans </w:t>
      </w:r>
      <w:proofErr w:type="spellStart"/>
      <w:r>
        <w:t>le</w:t>
      </w:r>
      <w:proofErr w:type="spellEnd"/>
      <w:r>
        <w:t xml:space="preserve"> bassin de la Vogelzangwacht. Ce bassin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situé</w:t>
      </w:r>
      <w:proofErr w:type="spellEnd"/>
      <w:r>
        <w:t xml:space="preserve"> d</w:t>
      </w:r>
      <w:r>
        <w:t xml:space="preserve">ans la sous-zone 1 de la zone de la </w:t>
      </w:r>
      <w:proofErr w:type="spellStart"/>
      <w:r>
        <w:t>directive</w:t>
      </w:r>
      <w:proofErr w:type="spellEnd"/>
      <w:r>
        <w:t xml:space="preserve"> Habitats "Zone de la </w:t>
      </w:r>
      <w:proofErr w:type="spellStart"/>
      <w:r>
        <w:t>vallée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Melsbroek, Kampenhout, Kortenberg et </w:t>
      </w:r>
      <w:proofErr w:type="spellStart"/>
      <w:r>
        <w:t>Veltem</w:t>
      </w:r>
      <w:proofErr w:type="spellEnd"/>
      <w:r>
        <w:t xml:space="preserve">". Le bassin </w:t>
      </w:r>
      <w:proofErr w:type="spellStart"/>
      <w:r>
        <w:t>d'attente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situé</w:t>
      </w:r>
      <w:proofErr w:type="spellEnd"/>
      <w:r>
        <w:t xml:space="preserve"> à </w:t>
      </w:r>
      <w:proofErr w:type="spellStart"/>
      <w:r>
        <w:t>proximité</w:t>
      </w:r>
      <w:proofErr w:type="spellEnd"/>
      <w:r>
        <w:t xml:space="preserve"> de zones de recherche pour les types </w:t>
      </w:r>
      <w:proofErr w:type="spellStart"/>
      <w:r>
        <w:t>d'habitat</w:t>
      </w:r>
      <w:proofErr w:type="spellEnd"/>
      <w:r>
        <w:t xml:space="preserve"> 91E0, 7140 et 9160. </w:t>
      </w:r>
      <w:proofErr w:type="spellStart"/>
      <w:r>
        <w:t>L'emplacement</w:t>
      </w:r>
      <w:proofErr w:type="spellEnd"/>
      <w:r>
        <w:t xml:space="preserve"> et </w:t>
      </w:r>
      <w:proofErr w:type="spellStart"/>
      <w:r>
        <w:t>l'ut</w:t>
      </w:r>
      <w:r>
        <w:t>ilisation</w:t>
      </w:r>
      <w:proofErr w:type="spellEnd"/>
      <w:r>
        <w:t xml:space="preserve"> du </w:t>
      </w:r>
      <w:r>
        <w:rPr>
          <w:spacing w:val="-4"/>
        </w:rPr>
        <w:t xml:space="preserve">bassin </w:t>
      </w:r>
      <w:r>
        <w:t xml:space="preserve">ont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impact direct (et indirect via </w:t>
      </w:r>
      <w:proofErr w:type="spellStart"/>
      <w:r>
        <w:t>l'impact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qualité</w:t>
      </w:r>
      <w:proofErr w:type="spellEnd"/>
      <w:r>
        <w:t xml:space="preserve"> des </w:t>
      </w:r>
      <w:proofErr w:type="spellStart"/>
      <w:r>
        <w:t>eaux</w:t>
      </w:r>
      <w:proofErr w:type="spellEnd"/>
      <w:r>
        <w:t xml:space="preserve"> de </w:t>
      </w:r>
      <w:proofErr w:type="spellStart"/>
      <w:r>
        <w:t>surface</w:t>
      </w:r>
      <w:proofErr w:type="spellEnd"/>
      <w:r>
        <w:t xml:space="preserve">)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objectifs</w:t>
      </w:r>
      <w:proofErr w:type="spellEnd"/>
      <w:r>
        <w:t xml:space="preserve"> de </w:t>
      </w:r>
      <w:proofErr w:type="spellStart"/>
      <w:r>
        <w:t>conservation</w:t>
      </w:r>
      <w:proofErr w:type="spellEnd"/>
      <w:r>
        <w:t xml:space="preserve">. </w:t>
      </w:r>
      <w:proofErr w:type="spellStart"/>
      <w:r>
        <w:t>L'Agence</w:t>
      </w:r>
      <w:proofErr w:type="spellEnd"/>
      <w:r>
        <w:t xml:space="preserve"> pour la Nature et les </w:t>
      </w:r>
      <w:proofErr w:type="spellStart"/>
      <w:r>
        <w:t>Forêts</w:t>
      </w:r>
      <w:proofErr w:type="spellEnd"/>
      <w:r>
        <w:t xml:space="preserve"> </w:t>
      </w:r>
      <w:proofErr w:type="spellStart"/>
      <w:r>
        <w:t>indique</w:t>
      </w:r>
      <w:proofErr w:type="spellEnd"/>
      <w:r>
        <w:t xml:space="preserve"> que </w:t>
      </w:r>
      <w:proofErr w:type="spellStart"/>
      <w:r>
        <w:t>ceci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ajouté</w:t>
      </w:r>
      <w:proofErr w:type="spellEnd"/>
      <w:r>
        <w:t xml:space="preserve"> et </w:t>
      </w:r>
      <w:proofErr w:type="spellStart"/>
      <w:r>
        <w:t>examiné</w:t>
      </w:r>
      <w:proofErr w:type="spellEnd"/>
      <w:r>
        <w:t xml:space="preserve"> dans </w:t>
      </w:r>
      <w:proofErr w:type="spellStart"/>
      <w:r>
        <w:t>l'évaluation</w:t>
      </w:r>
      <w:proofErr w:type="spellEnd"/>
      <w:r>
        <w:t xml:space="preserve"> </w:t>
      </w:r>
      <w:proofErr w:type="spellStart"/>
      <w:r>
        <w:t>approprié</w:t>
      </w:r>
      <w:r>
        <w:t>e</w:t>
      </w:r>
      <w:proofErr w:type="spellEnd"/>
      <w:r>
        <w:t>.</w:t>
      </w:r>
    </w:p>
    <w:p w14:paraId="280D0341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6" w:line="235" w:lineRule="auto"/>
        <w:ind w:right="214"/>
        <w:rPr>
          <w:rFonts w:ascii="Times New Roman" w:hAnsi="Times New Roman"/>
        </w:rPr>
      </w:pPr>
      <w:r>
        <w:t xml:space="preserve">Le scénario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comprend</w:t>
      </w:r>
      <w:proofErr w:type="spellEnd"/>
      <w:r>
        <w:t xml:space="preserve"> des </w:t>
      </w:r>
      <w:proofErr w:type="spellStart"/>
      <w:r>
        <w:t>interventions</w:t>
      </w:r>
      <w:proofErr w:type="spellEnd"/>
      <w:r>
        <w:t xml:space="preserve"> </w:t>
      </w:r>
      <w:proofErr w:type="spellStart"/>
      <w:r>
        <w:t>d'optimisation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nécessitent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drainage des </w:t>
      </w:r>
      <w:proofErr w:type="spellStart"/>
      <w:r>
        <w:t>eaux</w:t>
      </w:r>
      <w:proofErr w:type="spellEnd"/>
      <w:r>
        <w:t xml:space="preserve"> </w:t>
      </w:r>
      <w:proofErr w:type="spellStart"/>
      <w:r>
        <w:t>souterraines</w:t>
      </w:r>
      <w:proofErr w:type="spellEnd"/>
      <w:r>
        <w:t xml:space="preserve"> pendant les </w:t>
      </w:r>
      <w:proofErr w:type="spellStart"/>
      <w:r>
        <w:t>travaux</w:t>
      </w:r>
      <w:proofErr w:type="spellEnd"/>
      <w:r>
        <w:t xml:space="preserve">. </w:t>
      </w:r>
      <w:proofErr w:type="spellStart"/>
      <w:r>
        <w:t>L'impact</w:t>
      </w:r>
      <w:proofErr w:type="spellEnd"/>
      <w:r>
        <w:t xml:space="preserve"> du drainage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biodiversité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étayé</w:t>
      </w:r>
      <w:proofErr w:type="spellEnd"/>
      <w:r>
        <w:t xml:space="preserve">. ANB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d'indiquer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carte </w:t>
      </w:r>
      <w:proofErr w:type="spellStart"/>
      <w:r>
        <w:t>où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drainage aur</w:t>
      </w:r>
      <w:r>
        <w:t xml:space="preserve">a </w:t>
      </w:r>
      <w:proofErr w:type="spellStart"/>
      <w:r>
        <w:t>lieu</w:t>
      </w:r>
      <w:proofErr w:type="spellEnd"/>
      <w:r>
        <w:t xml:space="preserve"> et </w:t>
      </w:r>
      <w:proofErr w:type="spellStart"/>
      <w:r>
        <w:t>éventuellement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rayon </w:t>
      </w:r>
      <w:proofErr w:type="spellStart"/>
      <w:r>
        <w:t>d'influence</w:t>
      </w:r>
      <w:proofErr w:type="spellEnd"/>
      <w:r>
        <w:t xml:space="preserve"> </w:t>
      </w:r>
      <w:proofErr w:type="spellStart"/>
      <w:r>
        <w:t>maximal</w:t>
      </w:r>
      <w:proofErr w:type="spellEnd"/>
      <w:r>
        <w:t xml:space="preserve"> </w:t>
      </w:r>
      <w:proofErr w:type="spellStart"/>
      <w:r>
        <w:t>attendu</w:t>
      </w:r>
      <w:proofErr w:type="spellEnd"/>
      <w:r>
        <w:t xml:space="preserve">. </w:t>
      </w:r>
      <w:proofErr w:type="spellStart"/>
      <w:r>
        <w:t>C'est</w:t>
      </w:r>
      <w:proofErr w:type="spellEnd"/>
      <w:r>
        <w:t xml:space="preserve"> la </w:t>
      </w:r>
      <w:proofErr w:type="spellStart"/>
      <w:r>
        <w:t>seule</w:t>
      </w:r>
      <w:proofErr w:type="spellEnd"/>
      <w:r>
        <w:t xml:space="preserve">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d'</w:t>
      </w:r>
      <w:r>
        <w:rPr>
          <w:spacing w:val="40"/>
        </w:rPr>
        <w:t>exclure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40"/>
        </w:rPr>
        <w:t>l'</w:t>
      </w:r>
      <w:r>
        <w:t>impact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certitude. En </w:t>
      </w:r>
      <w:proofErr w:type="spellStart"/>
      <w:r>
        <w:t>effet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Floordambos </w:t>
      </w:r>
      <w:proofErr w:type="spellStart"/>
      <w:r>
        <w:t>dépend</w:t>
      </w:r>
      <w:proofErr w:type="spellEnd"/>
      <w:r>
        <w:t xml:space="preserve"> </w:t>
      </w:r>
      <w:proofErr w:type="spellStart"/>
      <w:r>
        <w:t>entièrement</w:t>
      </w:r>
      <w:proofErr w:type="spellEnd"/>
      <w:r>
        <w:t xml:space="preserve"> de </w:t>
      </w:r>
      <w:proofErr w:type="spellStart"/>
      <w:r>
        <w:t>l'alimentation</w:t>
      </w:r>
      <w:proofErr w:type="spellEnd"/>
      <w:r>
        <w:t xml:space="preserve"> par les </w:t>
      </w:r>
      <w:proofErr w:type="spellStart"/>
      <w:r>
        <w:t>eaux</w:t>
      </w:r>
      <w:proofErr w:type="spellEnd"/>
      <w:r>
        <w:t xml:space="preserve"> </w:t>
      </w:r>
      <w:proofErr w:type="spellStart"/>
      <w:r>
        <w:t>souterraines</w:t>
      </w:r>
      <w:proofErr w:type="spellEnd"/>
      <w:r>
        <w:t>.</w:t>
      </w:r>
    </w:p>
    <w:p w14:paraId="1642A17E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7" w:line="235" w:lineRule="auto"/>
        <w:ind w:right="213"/>
        <w:rPr>
          <w:rFonts w:ascii="Times New Roman" w:hAnsi="Times New Roman"/>
        </w:rPr>
      </w:pP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préciser</w:t>
      </w:r>
      <w:proofErr w:type="spellEnd"/>
      <w:r>
        <w:t xml:space="preserve"> si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é</w:t>
      </w:r>
      <w:r>
        <w:t>missions</w:t>
      </w:r>
      <w:proofErr w:type="spellEnd"/>
      <w:r>
        <w:t xml:space="preserve"> </w:t>
      </w:r>
      <w:proofErr w:type="spellStart"/>
      <w:r>
        <w:t>eutrophisantes</w:t>
      </w:r>
      <w:proofErr w:type="spellEnd"/>
      <w:r>
        <w:t xml:space="preserve"> et </w:t>
      </w:r>
      <w:proofErr w:type="spellStart"/>
      <w:r>
        <w:t>acidifiantes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 xml:space="preserve"> (par </w:t>
      </w:r>
      <w:proofErr w:type="spellStart"/>
      <w:r>
        <w:t>exemple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sulfate</w:t>
      </w:r>
      <w:proofErr w:type="spellEnd"/>
      <w:r>
        <w:t xml:space="preserve"> a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acidifiant</w:t>
      </w:r>
      <w:proofErr w:type="spellEnd"/>
      <w:r>
        <w:t xml:space="preserve">) ont </w:t>
      </w:r>
      <w:proofErr w:type="spellStart"/>
      <w:r>
        <w:t>été</w:t>
      </w:r>
      <w:proofErr w:type="spellEnd"/>
      <w:r>
        <w:t xml:space="preserve"> prises en </w:t>
      </w:r>
      <w:proofErr w:type="spellStart"/>
      <w:r>
        <w:t>compte</w:t>
      </w:r>
      <w:proofErr w:type="spellEnd"/>
      <w:r>
        <w:t xml:space="preserve"> dans la </w:t>
      </w:r>
      <w:proofErr w:type="spellStart"/>
      <w:r>
        <w:rPr>
          <w:spacing w:val="-2"/>
        </w:rPr>
        <w:t>modélisation</w:t>
      </w:r>
      <w:proofErr w:type="spellEnd"/>
      <w:r>
        <w:rPr>
          <w:spacing w:val="-2"/>
        </w:rPr>
        <w:t>.</w:t>
      </w:r>
    </w:p>
    <w:p w14:paraId="153A2030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3" w:line="235" w:lineRule="auto"/>
        <w:ind w:right="215"/>
        <w:rPr>
          <w:rFonts w:ascii="Times New Roman" w:hAnsi="Times New Roman"/>
        </w:rPr>
      </w:pP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préciser</w:t>
      </w:r>
      <w:proofErr w:type="spellEnd"/>
      <w:r>
        <w:t xml:space="preserve"> si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 xml:space="preserve"> </w:t>
      </w:r>
      <w:proofErr w:type="spellStart"/>
      <w:r>
        <w:t>actuellement</w:t>
      </w:r>
      <w:proofErr w:type="spellEnd"/>
      <w:r>
        <w:t xml:space="preserve"> </w:t>
      </w:r>
      <w:proofErr w:type="spellStart"/>
      <w:r>
        <w:t>proposées</w:t>
      </w:r>
      <w:proofErr w:type="spellEnd"/>
      <w:r>
        <w:t xml:space="preserve"> </w:t>
      </w:r>
      <w:proofErr w:type="spellStart"/>
      <w:r>
        <w:t>relèvent</w:t>
      </w:r>
      <w:proofErr w:type="spellEnd"/>
      <w:r>
        <w:t xml:space="preserve"> des MTD+.</w:t>
      </w:r>
    </w:p>
    <w:p w14:paraId="71F19ADD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3"/>
        <w:rPr>
          <w:rFonts w:ascii="Times New Roman" w:hAnsi="Times New Roman"/>
        </w:rPr>
      </w:pPr>
      <w:r>
        <w:t xml:space="preserve">L'ANB </w:t>
      </w:r>
      <w:proofErr w:type="spellStart"/>
      <w:r>
        <w:t>indique</w:t>
      </w:r>
      <w:proofErr w:type="spellEnd"/>
      <w:r>
        <w:t xml:space="preserve"> que </w:t>
      </w:r>
      <w:proofErr w:type="spellStart"/>
      <w:r>
        <w:t>l'évaluation</w:t>
      </w:r>
      <w:proofErr w:type="spellEnd"/>
      <w:r>
        <w:t xml:space="preserve"> de </w:t>
      </w:r>
      <w:proofErr w:type="spellStart"/>
      <w:r>
        <w:t>l'impact</w:t>
      </w:r>
      <w:proofErr w:type="spellEnd"/>
      <w:r>
        <w:t xml:space="preserve"> de la </w:t>
      </w:r>
      <w:proofErr w:type="spellStart"/>
      <w:r>
        <w:t>pollution</w:t>
      </w:r>
      <w:proofErr w:type="spellEnd"/>
      <w:r>
        <w:t xml:space="preserve"> des </w:t>
      </w:r>
      <w:proofErr w:type="spellStart"/>
      <w:r>
        <w:t>eaux</w:t>
      </w:r>
      <w:proofErr w:type="spellEnd"/>
      <w:r>
        <w:t xml:space="preserve"> de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complétée</w:t>
      </w:r>
      <w:proofErr w:type="spellEnd"/>
      <w:r>
        <w:t xml:space="preserve"> par :</w:t>
      </w:r>
    </w:p>
    <w:p w14:paraId="5CCF10C9" w14:textId="77777777" w:rsidR="00DC40FC" w:rsidRDefault="00256F9D">
      <w:pPr>
        <w:pStyle w:val="ListParagraph"/>
        <w:numPr>
          <w:ilvl w:val="1"/>
          <w:numId w:val="2"/>
        </w:numPr>
        <w:tabs>
          <w:tab w:val="left" w:pos="1938"/>
        </w:tabs>
        <w:spacing w:before="5" w:line="230" w:lineRule="auto"/>
        <w:ind w:right="217"/>
      </w:pPr>
      <w:proofErr w:type="spellStart"/>
      <w:r>
        <w:t>Discussion</w:t>
      </w:r>
      <w:proofErr w:type="spellEnd"/>
      <w:r>
        <w:t xml:space="preserve"> des </w:t>
      </w:r>
      <w:proofErr w:type="spellStart"/>
      <w:r>
        <w:t>objectifs</w:t>
      </w:r>
      <w:proofErr w:type="spellEnd"/>
      <w:r>
        <w:t xml:space="preserve"> liés </w:t>
      </w:r>
      <w:proofErr w:type="spellStart"/>
      <w:r>
        <w:t>aux</w:t>
      </w:r>
      <w:proofErr w:type="spellEnd"/>
      <w:r>
        <w:t xml:space="preserve"> </w:t>
      </w:r>
      <w:proofErr w:type="spellStart"/>
      <w:r>
        <w:t>eaux</w:t>
      </w:r>
      <w:proofErr w:type="spellEnd"/>
      <w:r>
        <w:t xml:space="preserve"> de </w:t>
      </w:r>
      <w:proofErr w:type="spellStart"/>
      <w:r>
        <w:t>surface</w:t>
      </w:r>
      <w:proofErr w:type="spellEnd"/>
      <w:r>
        <w:t xml:space="preserve"> pour l</w:t>
      </w:r>
      <w:r>
        <w:t xml:space="preserve">es </w:t>
      </w:r>
      <w:proofErr w:type="spellStart"/>
      <w:r>
        <w:t>habitats</w:t>
      </w:r>
      <w:proofErr w:type="spellEnd"/>
      <w:r>
        <w:t xml:space="preserve"> et les </w:t>
      </w:r>
      <w:proofErr w:type="spellStart"/>
      <w:r>
        <w:t>espèces</w:t>
      </w:r>
      <w:proofErr w:type="spellEnd"/>
      <w:r>
        <w:t xml:space="preserve"> présents et </w:t>
      </w:r>
      <w:proofErr w:type="spellStart"/>
      <w:r>
        <w:rPr>
          <w:spacing w:val="80"/>
        </w:rPr>
        <w:t>ciblés</w:t>
      </w:r>
      <w:proofErr w:type="spellEnd"/>
    </w:p>
    <w:p w14:paraId="0EC3DCA5" w14:textId="77777777" w:rsidR="00DC40FC" w:rsidRDefault="00256F9D">
      <w:pPr>
        <w:pStyle w:val="ListParagraph"/>
        <w:numPr>
          <w:ilvl w:val="1"/>
          <w:numId w:val="2"/>
        </w:numPr>
        <w:tabs>
          <w:tab w:val="left" w:pos="1938"/>
        </w:tabs>
        <w:spacing w:before="6" w:line="230" w:lineRule="auto"/>
        <w:ind w:right="218"/>
      </w:pPr>
      <w:proofErr w:type="spellStart"/>
      <w:r>
        <w:t>Une</w:t>
      </w:r>
      <w:proofErr w:type="spellEnd"/>
      <w:r>
        <w:t xml:space="preserve"> vue </w:t>
      </w:r>
      <w:proofErr w:type="spellStart"/>
      <w:r>
        <w:t>d'ensemble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exactement</w:t>
      </w:r>
      <w:proofErr w:type="spellEnd"/>
      <w:r>
        <w:t xml:space="preserve"> </w:t>
      </w:r>
      <w:proofErr w:type="spellStart"/>
      <w:r>
        <w:t>rejeté</w:t>
      </w:r>
      <w:proofErr w:type="spellEnd"/>
      <w:r>
        <w:t xml:space="preserve"> : </w:t>
      </w:r>
      <w:proofErr w:type="spellStart"/>
      <w:r>
        <w:t>paramètres</w:t>
      </w:r>
      <w:proofErr w:type="spellEnd"/>
      <w:r>
        <w:t xml:space="preserve">, flux, </w:t>
      </w:r>
      <w:proofErr w:type="spellStart"/>
      <w:r>
        <w:t>concentrations</w:t>
      </w:r>
      <w:proofErr w:type="spellEnd"/>
      <w:r>
        <w:t xml:space="preserve">, </w:t>
      </w:r>
      <w:proofErr w:type="spellStart"/>
      <w:r>
        <w:t>localisation</w:t>
      </w:r>
      <w:proofErr w:type="spellEnd"/>
      <w:r>
        <w:t xml:space="preserve">, </w:t>
      </w:r>
      <w:proofErr w:type="spellStart"/>
      <w:r>
        <w:t>normes</w:t>
      </w:r>
      <w:proofErr w:type="spellEnd"/>
      <w:r>
        <w:t xml:space="preserve"> de </w:t>
      </w:r>
      <w:proofErr w:type="spellStart"/>
      <w:r>
        <w:t>rejet</w:t>
      </w:r>
      <w:proofErr w:type="spellEnd"/>
      <w:r>
        <w:t xml:space="preserve"> </w:t>
      </w:r>
      <w:proofErr w:type="spellStart"/>
      <w:r>
        <w:t>existantes</w:t>
      </w:r>
      <w:proofErr w:type="spellEnd"/>
      <w:r>
        <w:t>.</w:t>
      </w:r>
    </w:p>
    <w:p w14:paraId="0AF44F75" w14:textId="77777777" w:rsidR="00DC40FC" w:rsidRDefault="00DC40FC">
      <w:pPr>
        <w:spacing w:line="230" w:lineRule="auto"/>
        <w:jc w:val="both"/>
        <w:sectPr w:rsidR="00DC40FC">
          <w:pgSz w:w="11910" w:h="16840"/>
          <w:pgMar w:top="1320" w:right="1200" w:bottom="1200" w:left="920" w:header="0" w:footer="1015" w:gutter="0"/>
          <w:cols w:space="720"/>
        </w:sectPr>
      </w:pPr>
    </w:p>
    <w:p w14:paraId="5998E0BE" w14:textId="77777777" w:rsidR="00DC40FC" w:rsidRDefault="00256F9D">
      <w:pPr>
        <w:pStyle w:val="ListParagraph"/>
        <w:numPr>
          <w:ilvl w:val="1"/>
          <w:numId w:val="2"/>
        </w:numPr>
        <w:tabs>
          <w:tab w:val="left" w:pos="1938"/>
        </w:tabs>
        <w:spacing w:before="87" w:line="230" w:lineRule="auto"/>
        <w:ind w:right="217"/>
      </w:pPr>
      <w:proofErr w:type="spellStart"/>
      <w:r>
        <w:lastRenderedPageBreak/>
        <w:t>Évaluation</w:t>
      </w:r>
      <w:proofErr w:type="spellEnd"/>
      <w:r>
        <w:t xml:space="preserve"> de </w:t>
      </w:r>
      <w:proofErr w:type="spellStart"/>
      <w:r>
        <w:t>l'impact</w:t>
      </w:r>
      <w:proofErr w:type="spellEnd"/>
      <w:r>
        <w:t xml:space="preserve"> dans la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actuelle</w:t>
      </w:r>
      <w:proofErr w:type="spellEnd"/>
      <w:r>
        <w:t xml:space="preserve"> et </w:t>
      </w:r>
      <w:proofErr w:type="spellStart"/>
      <w:r>
        <w:t>future</w:t>
      </w:r>
      <w:proofErr w:type="spellEnd"/>
      <w:r>
        <w:t>. Po</w:t>
      </w:r>
      <w:r>
        <w:t xml:space="preserve">ur </w:t>
      </w:r>
      <w:proofErr w:type="spellStart"/>
      <w:r>
        <w:t>ce</w:t>
      </w:r>
      <w:proofErr w:type="spellEnd"/>
      <w:r>
        <w:t xml:space="preserve"> faire,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rPr>
          <w:spacing w:val="40"/>
        </w:rPr>
        <w:t>suivre</w:t>
      </w:r>
      <w:proofErr w:type="spellEnd"/>
      <w:r>
        <w:rPr>
          <w:spacing w:val="40"/>
        </w:rPr>
        <w:t xml:space="preserve"> les </w:t>
      </w:r>
      <w:proofErr w:type="spellStart"/>
      <w:r>
        <w:t>étapes</w:t>
      </w:r>
      <w:proofErr w:type="spellEnd"/>
      <w:r>
        <w:t xml:space="preserve"> </w:t>
      </w:r>
      <w:proofErr w:type="spellStart"/>
      <w:r>
        <w:t>suivantes</w:t>
      </w:r>
      <w:proofErr w:type="spellEnd"/>
      <w:r>
        <w:t xml:space="preserve"> :</w:t>
      </w:r>
    </w:p>
    <w:p w14:paraId="58F2BD6D" w14:textId="77777777" w:rsidR="00DC40FC" w:rsidRDefault="00256F9D">
      <w:pPr>
        <w:pStyle w:val="ListParagraph"/>
        <w:numPr>
          <w:ilvl w:val="2"/>
          <w:numId w:val="2"/>
        </w:numPr>
        <w:tabs>
          <w:tab w:val="left" w:pos="2658"/>
        </w:tabs>
        <w:spacing w:before="2" w:line="235" w:lineRule="auto"/>
        <w:ind w:right="213"/>
      </w:pPr>
      <w:proofErr w:type="spellStart"/>
      <w:r>
        <w:rPr>
          <w:w w:val="105"/>
        </w:rPr>
        <w:t>fournir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une</w:t>
      </w:r>
      <w:proofErr w:type="spellEnd"/>
      <w:r>
        <w:rPr>
          <w:w w:val="105"/>
        </w:rPr>
        <w:t xml:space="preserve"> vue </w:t>
      </w:r>
      <w:proofErr w:type="spellStart"/>
      <w:r>
        <w:rPr>
          <w:w w:val="105"/>
        </w:rPr>
        <w:t>d'ensemble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qualité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l'eau</w:t>
      </w:r>
      <w:proofErr w:type="spellEnd"/>
      <w:r>
        <w:rPr>
          <w:w w:val="105"/>
        </w:rPr>
        <w:t xml:space="preserve"> dans la </w:t>
      </w:r>
      <w:proofErr w:type="spellStart"/>
      <w:r>
        <w:rPr>
          <w:w w:val="105"/>
        </w:rPr>
        <w:t>situation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actuelle</w:t>
      </w:r>
      <w:proofErr w:type="spellEnd"/>
      <w:r>
        <w:rPr>
          <w:w w:val="105"/>
        </w:rPr>
        <w:t xml:space="preserve"> et </w:t>
      </w:r>
      <w:proofErr w:type="spellStart"/>
      <w:r>
        <w:rPr>
          <w:w w:val="105"/>
        </w:rPr>
        <w:t>identifier</w:t>
      </w:r>
      <w:proofErr w:type="spellEnd"/>
      <w:r>
        <w:rPr>
          <w:w w:val="105"/>
        </w:rPr>
        <w:t xml:space="preserve"> les </w:t>
      </w:r>
      <w:proofErr w:type="spellStart"/>
      <w:r>
        <w:rPr>
          <w:spacing w:val="-2"/>
          <w:w w:val="105"/>
        </w:rPr>
        <w:t>paramètres</w:t>
      </w:r>
      <w:proofErr w:type="spellEnd"/>
      <w:r>
        <w:rPr>
          <w:spacing w:val="-2"/>
          <w:w w:val="105"/>
        </w:rPr>
        <w:t xml:space="preserve"> pertinents pour </w:t>
      </w:r>
      <w:proofErr w:type="spellStart"/>
      <w:r>
        <w:rPr>
          <w:spacing w:val="-2"/>
          <w:w w:val="105"/>
        </w:rPr>
        <w:t>lesquels</w:t>
      </w:r>
      <w:proofErr w:type="spellEnd"/>
      <w:r>
        <w:rPr>
          <w:spacing w:val="-2"/>
          <w:w w:val="105"/>
        </w:rPr>
        <w:t xml:space="preserve"> la </w:t>
      </w:r>
      <w:proofErr w:type="spellStart"/>
      <w:r>
        <w:rPr>
          <w:spacing w:val="-2"/>
          <w:w w:val="105"/>
        </w:rPr>
        <w:t>norme</w:t>
      </w:r>
      <w:proofErr w:type="spellEnd"/>
      <w:r>
        <w:rPr>
          <w:spacing w:val="-2"/>
          <w:w w:val="105"/>
        </w:rPr>
        <w:t xml:space="preserve"> de </w:t>
      </w:r>
      <w:proofErr w:type="spellStart"/>
      <w:r>
        <w:rPr>
          <w:spacing w:val="-2"/>
          <w:w w:val="105"/>
        </w:rPr>
        <w:t>qualité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environnementale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dépassée</w:t>
      </w:r>
      <w:proofErr w:type="spellEnd"/>
      <w:r>
        <w:rPr>
          <w:w w:val="105"/>
        </w:rPr>
        <w:t xml:space="preserve"> </w:t>
      </w:r>
      <w:r>
        <w:rPr>
          <w:spacing w:val="-2"/>
          <w:w w:val="105"/>
        </w:rPr>
        <w:t xml:space="preserve">en aval du </w:t>
      </w:r>
      <w:proofErr w:type="spellStart"/>
      <w:r>
        <w:rPr>
          <w:w w:val="105"/>
        </w:rPr>
        <w:t>rejet</w:t>
      </w:r>
      <w:proofErr w:type="spellEnd"/>
    </w:p>
    <w:p w14:paraId="7359E7B8" w14:textId="77777777" w:rsidR="00DC40FC" w:rsidRDefault="00256F9D">
      <w:pPr>
        <w:pStyle w:val="ListParagraph"/>
        <w:numPr>
          <w:ilvl w:val="2"/>
          <w:numId w:val="2"/>
        </w:numPr>
        <w:tabs>
          <w:tab w:val="left" w:pos="2658"/>
        </w:tabs>
        <w:spacing w:before="2" w:line="235" w:lineRule="auto"/>
        <w:ind w:right="213"/>
      </w:pPr>
      <w:proofErr w:type="spellStart"/>
      <w:r>
        <w:rPr>
          <w:w w:val="105"/>
        </w:rPr>
        <w:t>déterminer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pourcentage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contribution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l'exploitation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tant</w:t>
      </w:r>
      <w:proofErr w:type="spellEnd"/>
      <w:r>
        <w:rPr>
          <w:w w:val="105"/>
        </w:rPr>
        <w:t xml:space="preserve"> dans la </w:t>
      </w:r>
      <w:proofErr w:type="spellStart"/>
      <w:r>
        <w:rPr>
          <w:w w:val="105"/>
        </w:rPr>
        <w:t>situation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actuelle</w:t>
      </w:r>
      <w:proofErr w:type="spellEnd"/>
      <w:r>
        <w:rPr>
          <w:w w:val="105"/>
        </w:rPr>
        <w:t xml:space="preserve"> que dans la </w:t>
      </w:r>
      <w:proofErr w:type="spellStart"/>
      <w:r>
        <w:rPr>
          <w:w w:val="105"/>
        </w:rPr>
        <w:t>situation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future</w:t>
      </w:r>
      <w:proofErr w:type="spellEnd"/>
    </w:p>
    <w:p w14:paraId="5B1B77FA" w14:textId="77777777" w:rsidR="00DC40FC" w:rsidRDefault="00256F9D">
      <w:pPr>
        <w:pStyle w:val="ListParagraph"/>
        <w:numPr>
          <w:ilvl w:val="2"/>
          <w:numId w:val="2"/>
        </w:numPr>
        <w:tabs>
          <w:tab w:val="left" w:pos="2658"/>
        </w:tabs>
        <w:spacing w:before="2" w:line="235" w:lineRule="auto"/>
        <w:ind w:right="213"/>
      </w:pPr>
      <w:proofErr w:type="spellStart"/>
      <w:r>
        <w:rPr>
          <w:w w:val="105"/>
        </w:rPr>
        <w:t>traduction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l'impact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sur</w:t>
      </w:r>
      <w:proofErr w:type="spellEnd"/>
      <w:r>
        <w:rPr>
          <w:w w:val="105"/>
        </w:rPr>
        <w:t xml:space="preserve"> la ZPS. En </w:t>
      </w:r>
      <w:proofErr w:type="spellStart"/>
      <w:r>
        <w:rPr>
          <w:w w:val="105"/>
        </w:rPr>
        <w:t>effet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certains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habitats</w:t>
      </w:r>
      <w:proofErr w:type="spellEnd"/>
      <w:r>
        <w:rPr>
          <w:w w:val="105"/>
        </w:rPr>
        <w:t xml:space="preserve"> (et </w:t>
      </w:r>
      <w:proofErr w:type="spellStart"/>
      <w:r>
        <w:rPr>
          <w:w w:val="105"/>
        </w:rPr>
        <w:t>espèces</w:t>
      </w:r>
      <w:proofErr w:type="spellEnd"/>
      <w:r>
        <w:rPr>
          <w:w w:val="105"/>
        </w:rPr>
        <w:t xml:space="preserve">) ont des </w:t>
      </w:r>
      <w:proofErr w:type="spellStart"/>
      <w:r>
        <w:rPr>
          <w:w w:val="105"/>
        </w:rPr>
        <w:t>exigences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qualité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eaux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surface</w:t>
      </w:r>
      <w:proofErr w:type="spellEnd"/>
      <w:r>
        <w:rPr>
          <w:w w:val="105"/>
        </w:rPr>
        <w:t xml:space="preserve"> plus </w:t>
      </w:r>
      <w:proofErr w:type="spellStart"/>
      <w:r>
        <w:rPr>
          <w:w w:val="105"/>
        </w:rPr>
        <w:t>stri</w:t>
      </w:r>
      <w:r>
        <w:rPr>
          <w:w w:val="105"/>
        </w:rPr>
        <w:t>ctes</w:t>
      </w:r>
      <w:proofErr w:type="spellEnd"/>
      <w:r>
        <w:rPr>
          <w:w w:val="105"/>
        </w:rPr>
        <w:t xml:space="preserve"> que la </w:t>
      </w:r>
      <w:proofErr w:type="spellStart"/>
      <w:r>
        <w:rPr>
          <w:spacing w:val="-2"/>
          <w:w w:val="105"/>
        </w:rPr>
        <w:t>norme</w:t>
      </w:r>
      <w:proofErr w:type="spellEnd"/>
      <w:r>
        <w:rPr>
          <w:spacing w:val="-2"/>
          <w:w w:val="105"/>
        </w:rPr>
        <w:t xml:space="preserve"> de </w:t>
      </w:r>
      <w:proofErr w:type="spellStart"/>
      <w:r>
        <w:rPr>
          <w:spacing w:val="-2"/>
          <w:w w:val="105"/>
        </w:rPr>
        <w:t>qualité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environnementale</w:t>
      </w:r>
      <w:proofErr w:type="spellEnd"/>
      <w:r>
        <w:rPr>
          <w:spacing w:val="-2"/>
          <w:w w:val="105"/>
        </w:rPr>
        <w:t>.</w:t>
      </w:r>
    </w:p>
    <w:p w14:paraId="47D68EA8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3" w:line="235" w:lineRule="auto"/>
        <w:ind w:right="214"/>
        <w:rPr>
          <w:rFonts w:ascii="Times New Roman" w:hAnsi="Times New Roman"/>
        </w:rPr>
      </w:pPr>
      <w:proofErr w:type="spellStart"/>
      <w:r>
        <w:t>L'évaluation</w:t>
      </w:r>
      <w:proofErr w:type="spellEnd"/>
      <w:r>
        <w:t xml:space="preserve"> </w:t>
      </w:r>
      <w:proofErr w:type="spellStart"/>
      <w:r>
        <w:t>renforcée</w:t>
      </w:r>
      <w:proofErr w:type="spellEnd"/>
      <w:r>
        <w:t xml:space="preserve"> de la nature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complétée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commentaires</w:t>
      </w:r>
      <w:proofErr w:type="spellEnd"/>
      <w:r>
        <w:t xml:space="preserve"> </w:t>
      </w:r>
      <w:proofErr w:type="spellStart"/>
      <w:r>
        <w:t>relatifs</w:t>
      </w:r>
      <w:proofErr w:type="spellEnd"/>
      <w:r>
        <w:t xml:space="preserve"> à </w:t>
      </w:r>
      <w:proofErr w:type="spellStart"/>
      <w:r>
        <w:t>l'évaluation</w:t>
      </w:r>
      <w:proofErr w:type="spellEnd"/>
      <w:r>
        <w:t xml:space="preserve"> </w:t>
      </w:r>
      <w:proofErr w:type="spellStart"/>
      <w:r>
        <w:t>appropriée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drainage des impacts et la </w:t>
      </w:r>
      <w:proofErr w:type="spellStart"/>
      <w:r>
        <w:t>pollution</w:t>
      </w:r>
      <w:proofErr w:type="spellEnd"/>
      <w:r>
        <w:t xml:space="preserve"> des </w:t>
      </w:r>
      <w:proofErr w:type="spellStart"/>
      <w:r>
        <w:rPr>
          <w:spacing w:val="-2"/>
        </w:rPr>
        <w:t>eaux</w:t>
      </w:r>
      <w:proofErr w:type="spellEnd"/>
      <w:r>
        <w:rPr>
          <w:spacing w:val="-2"/>
        </w:rPr>
        <w:t xml:space="preserve"> de </w:t>
      </w:r>
      <w:proofErr w:type="spellStart"/>
      <w:r>
        <w:rPr>
          <w:spacing w:val="-2"/>
        </w:rPr>
        <w:t>surface</w:t>
      </w:r>
      <w:proofErr w:type="spellEnd"/>
      <w:r>
        <w:rPr>
          <w:spacing w:val="-2"/>
        </w:rPr>
        <w:t>.</w:t>
      </w:r>
    </w:p>
    <w:p w14:paraId="0D2B9EE6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6"/>
        <w:rPr>
          <w:rFonts w:ascii="Times New Roman" w:hAnsi="Times New Roman"/>
        </w:rPr>
      </w:pP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p</w:t>
      </w:r>
      <w:r>
        <w:t>rendre</w:t>
      </w:r>
      <w:proofErr w:type="spellEnd"/>
      <w:r>
        <w:t xml:space="preserve"> les </w:t>
      </w:r>
      <w:proofErr w:type="spellStart"/>
      <w:r>
        <w:t>mesures</w:t>
      </w:r>
      <w:proofErr w:type="spellEnd"/>
      <w:r>
        <w:t xml:space="preserve"> nécessaires pour </w:t>
      </w:r>
      <w:proofErr w:type="spellStart"/>
      <w:r>
        <w:t>améliorer</w:t>
      </w:r>
      <w:proofErr w:type="spellEnd"/>
      <w:r>
        <w:t xml:space="preserve"> la </w:t>
      </w:r>
      <w:proofErr w:type="spellStart"/>
      <w:r>
        <w:t>qualité</w:t>
      </w:r>
      <w:proofErr w:type="spellEnd"/>
      <w:r>
        <w:t xml:space="preserve"> des </w:t>
      </w:r>
      <w:proofErr w:type="spellStart"/>
      <w:r>
        <w:t>eaux</w:t>
      </w:r>
      <w:proofErr w:type="spellEnd"/>
      <w:r>
        <w:t xml:space="preserve"> de </w:t>
      </w:r>
      <w:proofErr w:type="spellStart"/>
      <w:r>
        <w:t>pluie</w:t>
      </w:r>
      <w:proofErr w:type="spellEnd"/>
      <w:r>
        <w:t xml:space="preserve"> </w:t>
      </w:r>
      <w:proofErr w:type="spellStart"/>
      <w:r>
        <w:t>rejetées</w:t>
      </w:r>
      <w:proofErr w:type="spellEnd"/>
      <w:r>
        <w:t xml:space="preserve"> et </w:t>
      </w:r>
      <w:proofErr w:type="spellStart"/>
      <w:r>
        <w:t>d'</w:t>
      </w:r>
      <w:r>
        <w:rPr>
          <w:spacing w:val="80"/>
        </w:rPr>
        <w:t>intensifier</w:t>
      </w:r>
      <w:proofErr w:type="spellEnd"/>
      <w:r>
        <w:t xml:space="preserve"> ces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l'infiltration</w:t>
      </w:r>
      <w:proofErr w:type="spellEnd"/>
      <w:r>
        <w:t xml:space="preserve"> </w:t>
      </w:r>
      <w:proofErr w:type="spellStart"/>
      <w:r>
        <w:t>augmente</w:t>
      </w:r>
      <w:proofErr w:type="spellEnd"/>
      <w:r>
        <w:rPr>
          <w:spacing w:val="-2"/>
        </w:rPr>
        <w:t>.</w:t>
      </w:r>
    </w:p>
    <w:p w14:paraId="5D7B8531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3" w:line="235" w:lineRule="auto"/>
        <w:ind w:right="212"/>
        <w:rPr>
          <w:rFonts w:ascii="Times New Roman" w:hAnsi="Times New Roman"/>
        </w:rPr>
      </w:pPr>
      <w:r>
        <w:t xml:space="preserve">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 xml:space="preserve"> des </w:t>
      </w:r>
      <w:proofErr w:type="spellStart"/>
      <w:r>
        <w:t>dépôts</w:t>
      </w:r>
      <w:proofErr w:type="spellEnd"/>
      <w:r>
        <w:t xml:space="preserve"> </w:t>
      </w:r>
      <w:proofErr w:type="spellStart"/>
      <w:r>
        <w:t>d'azote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proposées</w:t>
      </w:r>
      <w:proofErr w:type="spellEnd"/>
      <w:r>
        <w:t xml:space="preserve"> pour </w:t>
      </w:r>
      <w:proofErr w:type="spellStart"/>
      <w:r>
        <w:t>le</w:t>
      </w:r>
      <w:proofErr w:type="spellEnd"/>
      <w:r>
        <w:t xml:space="preserve">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aérien</w:t>
      </w:r>
      <w:proofErr w:type="spellEnd"/>
      <w:r>
        <w:t xml:space="preserve"> et routier.</w:t>
      </w:r>
    </w:p>
    <w:p w14:paraId="66B18602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7"/>
        </w:tabs>
        <w:spacing w:line="266" w:lineRule="exact"/>
        <w:ind w:left="1217" w:hanging="359"/>
        <w:rPr>
          <w:rFonts w:ascii="Times New Roman" w:hAnsi="Times New Roman"/>
        </w:rPr>
      </w:pP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s'interroger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l'opportunité</w:t>
      </w:r>
      <w:proofErr w:type="spellEnd"/>
      <w:r>
        <w:t xml:space="preserve"> </w:t>
      </w:r>
      <w:proofErr w:type="spellStart"/>
      <w:r>
        <w:t>d'</w:t>
      </w:r>
      <w:r>
        <w:rPr>
          <w:spacing w:val="28"/>
        </w:rPr>
        <w:t>un</w:t>
      </w:r>
      <w:proofErr w:type="spellEnd"/>
      <w:r>
        <w:rPr>
          <w:spacing w:val="28"/>
        </w:rPr>
        <w:t xml:space="preserve"> </w:t>
      </w:r>
      <w:proofErr w:type="spellStart"/>
      <w:r>
        <w:t>suivi</w:t>
      </w:r>
      <w:proofErr w:type="spellEnd"/>
      <w:r>
        <w:rPr>
          <w:spacing w:val="-5"/>
        </w:rPr>
        <w:t>.</w:t>
      </w:r>
    </w:p>
    <w:p w14:paraId="436EF96E" w14:textId="77777777" w:rsidR="00DC40FC" w:rsidRDefault="00256F9D">
      <w:pPr>
        <w:pStyle w:val="Heading2"/>
        <w:spacing w:before="250"/>
      </w:pPr>
      <w:r>
        <w:t xml:space="preserve">Discipline : </w:t>
      </w:r>
      <w:proofErr w:type="spellStart"/>
      <w:r>
        <w:t>paysage</w:t>
      </w:r>
      <w:proofErr w:type="spellEnd"/>
      <w:r>
        <w:t xml:space="preserve">, </w:t>
      </w:r>
      <w:proofErr w:type="spellStart"/>
      <w:r>
        <w:t>patrimoine</w:t>
      </w:r>
      <w:proofErr w:type="spellEnd"/>
      <w:r>
        <w:t xml:space="preserve"> </w:t>
      </w:r>
      <w:proofErr w:type="spellStart"/>
      <w:r>
        <w:t>architectural</w:t>
      </w:r>
      <w:proofErr w:type="spellEnd"/>
      <w:r>
        <w:t xml:space="preserve"> et </w:t>
      </w:r>
      <w:r>
        <w:rPr>
          <w:spacing w:val="-2"/>
        </w:rPr>
        <w:t>archéologie :</w:t>
      </w:r>
    </w:p>
    <w:p w14:paraId="1363D0B9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1" w:line="235" w:lineRule="auto"/>
        <w:ind w:right="211"/>
      </w:pPr>
      <w:proofErr w:type="spellStart"/>
      <w:r>
        <w:rPr>
          <w:w w:val="105"/>
        </w:rPr>
        <w:t>Certaines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interventi</w:t>
      </w:r>
      <w:r>
        <w:rPr>
          <w:w w:val="105"/>
        </w:rPr>
        <w:t>ons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d'optimisation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prévues</w:t>
      </w:r>
      <w:proofErr w:type="spellEnd"/>
      <w:r>
        <w:rPr>
          <w:w w:val="105"/>
        </w:rPr>
        <w:t xml:space="preserve"> à </w:t>
      </w:r>
      <w:proofErr w:type="spellStart"/>
      <w:r>
        <w:rPr>
          <w:w w:val="105"/>
        </w:rPr>
        <w:t>proximité</w:t>
      </w:r>
      <w:proofErr w:type="spellEnd"/>
      <w:r>
        <w:rPr>
          <w:w w:val="105"/>
        </w:rPr>
        <w:t xml:space="preserve"> du site </w:t>
      </w:r>
      <w:proofErr w:type="spellStart"/>
      <w:r>
        <w:rPr>
          <w:w w:val="105"/>
        </w:rPr>
        <w:t>protégé</w:t>
      </w:r>
      <w:proofErr w:type="spellEnd"/>
      <w:r>
        <w:rPr>
          <w:w w:val="105"/>
        </w:rPr>
        <w:t xml:space="preserve"> du </w:t>
      </w:r>
      <w:proofErr w:type="spellStart"/>
      <w:r>
        <w:rPr>
          <w:w w:val="105"/>
        </w:rPr>
        <w:t>village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Humelgem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L'impact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potentiel</w:t>
      </w:r>
      <w:proofErr w:type="spellEnd"/>
      <w:r>
        <w:rPr>
          <w:w w:val="105"/>
        </w:rPr>
        <w:t xml:space="preserve"> du </w:t>
      </w:r>
      <w:proofErr w:type="spellStart"/>
      <w:r>
        <w:rPr>
          <w:w w:val="105"/>
        </w:rPr>
        <w:t>projet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sur</w:t>
      </w:r>
      <w:proofErr w:type="spellEnd"/>
      <w:r>
        <w:rPr>
          <w:w w:val="105"/>
        </w:rPr>
        <w:t xml:space="preserve"> les </w:t>
      </w:r>
      <w:proofErr w:type="spellStart"/>
      <w:r>
        <w:rPr>
          <w:w w:val="105"/>
        </w:rPr>
        <w:t>centres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villageois</w:t>
      </w:r>
      <w:proofErr w:type="spellEnd"/>
      <w:r>
        <w:rPr>
          <w:w w:val="105"/>
        </w:rPr>
        <w:t xml:space="preserve"> de </w:t>
      </w:r>
      <w:proofErr w:type="spellStart"/>
      <w:r>
        <w:t>Humelgem</w:t>
      </w:r>
      <w:proofErr w:type="spellEnd"/>
      <w:r>
        <w:t xml:space="preserve"> et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paysage</w:t>
      </w:r>
      <w:proofErr w:type="spellEnd"/>
      <w:r>
        <w:t xml:space="preserve"> </w:t>
      </w:r>
      <w:proofErr w:type="spellStart"/>
      <w:r>
        <w:t>culturel</w:t>
      </w:r>
      <w:proofErr w:type="spellEnd"/>
      <w:r>
        <w:t xml:space="preserve"> et </w:t>
      </w:r>
      <w:proofErr w:type="spellStart"/>
      <w:r>
        <w:t>historique</w:t>
      </w:r>
      <w:proofErr w:type="spellEnd"/>
      <w:r>
        <w:t xml:space="preserve"> de Floordambos à Melsbroek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étudié</w:t>
      </w:r>
      <w:proofErr w:type="spellEnd"/>
      <w:r>
        <w:t xml:space="preserve"> dans </w:t>
      </w:r>
      <w:proofErr w:type="spellStart"/>
      <w:r>
        <w:t>l</w:t>
      </w:r>
      <w:r>
        <w:rPr>
          <w:w w:val="105"/>
        </w:rPr>
        <w:t>'EIE</w:t>
      </w:r>
      <w:proofErr w:type="spellEnd"/>
      <w:r>
        <w:rPr>
          <w:w w:val="105"/>
        </w:rPr>
        <w:t>.</w:t>
      </w:r>
    </w:p>
    <w:p w14:paraId="774B01ED" w14:textId="77777777" w:rsidR="00DC40FC" w:rsidRDefault="00256F9D">
      <w:pPr>
        <w:pStyle w:val="Heading2"/>
      </w:pPr>
      <w:r>
        <w:t>Discipl</w:t>
      </w:r>
      <w:r>
        <w:t xml:space="preserve">ine : </w:t>
      </w:r>
      <w:proofErr w:type="spellStart"/>
      <w:r>
        <w:rPr>
          <w:spacing w:val="-2"/>
        </w:rPr>
        <w:t>aspects</w:t>
      </w:r>
      <w:proofErr w:type="spellEnd"/>
      <w:r>
        <w:rPr>
          <w:spacing w:val="-2"/>
        </w:rPr>
        <w:t xml:space="preserve"> </w:t>
      </w:r>
      <w:proofErr w:type="spellStart"/>
      <w:r>
        <w:t>humains</w:t>
      </w:r>
      <w:proofErr w:type="spellEnd"/>
      <w:r>
        <w:t xml:space="preserve"> et </w:t>
      </w:r>
      <w:proofErr w:type="spellStart"/>
      <w:r>
        <w:t>spatiaux</w:t>
      </w:r>
      <w:proofErr w:type="spellEnd"/>
      <w:r>
        <w:t xml:space="preserve"> :</w:t>
      </w:r>
    </w:p>
    <w:p w14:paraId="1395CE32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7"/>
        </w:tabs>
        <w:spacing w:line="265" w:lineRule="exact"/>
        <w:ind w:left="1217" w:hanging="359"/>
      </w:pPr>
      <w:r>
        <w:rPr>
          <w:spacing w:val="30"/>
        </w:rPr>
        <w:t xml:space="preserve">Les </w:t>
      </w:r>
      <w:proofErr w:type="spellStart"/>
      <w:r>
        <w:t>nuisances</w:t>
      </w:r>
      <w:proofErr w:type="spellEnd"/>
      <w:r>
        <w:t xml:space="preserve"> </w:t>
      </w:r>
      <w:proofErr w:type="spellStart"/>
      <w:r>
        <w:t>lumineuses</w:t>
      </w:r>
      <w:proofErr w:type="spellEnd"/>
      <w:r>
        <w:t xml:space="preserve"> et </w:t>
      </w:r>
      <w:proofErr w:type="spellStart"/>
      <w:r>
        <w:t>l'impact</w:t>
      </w:r>
      <w:proofErr w:type="spellEnd"/>
      <w:r>
        <w:t xml:space="preserve"> </w:t>
      </w:r>
      <w:proofErr w:type="spellStart"/>
      <w:r>
        <w:t>visuel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étudiés</w:t>
      </w:r>
      <w:proofErr w:type="spellEnd"/>
      <w:r>
        <w:rPr>
          <w:spacing w:val="-2"/>
        </w:rPr>
        <w:t>.</w:t>
      </w:r>
    </w:p>
    <w:p w14:paraId="7514199F" w14:textId="77777777" w:rsidR="00DC40FC" w:rsidRDefault="00256F9D">
      <w:pPr>
        <w:pStyle w:val="Heading2"/>
        <w:spacing w:before="250"/>
      </w:pPr>
      <w:r>
        <w:t xml:space="preserve">Discipline santé </w:t>
      </w:r>
      <w:proofErr w:type="spellStart"/>
      <w:r>
        <w:t>humaine</w:t>
      </w:r>
      <w:proofErr w:type="spellEnd"/>
      <w:r>
        <w:t xml:space="preserve"> </w:t>
      </w:r>
      <w:r>
        <w:rPr>
          <w:spacing w:val="-2"/>
        </w:rPr>
        <w:t>:</w:t>
      </w:r>
    </w:p>
    <w:p w14:paraId="1F27D137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1" w:line="235" w:lineRule="auto"/>
        <w:ind w:right="212"/>
      </w:pPr>
      <w:proofErr w:type="spellStart"/>
      <w:r>
        <w:rPr>
          <w:w w:val="105"/>
        </w:rPr>
        <w:t>Lors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l'identification</w:t>
      </w:r>
      <w:proofErr w:type="spellEnd"/>
      <w:r>
        <w:rPr>
          <w:w w:val="105"/>
        </w:rPr>
        <w:t xml:space="preserve"> des facteurs de stress </w:t>
      </w:r>
      <w:proofErr w:type="spellStart"/>
      <w:r>
        <w:rPr>
          <w:w w:val="105"/>
        </w:rPr>
        <w:t>potentiels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d'ajouter</w:t>
      </w:r>
      <w:proofErr w:type="spellEnd"/>
      <w:r>
        <w:rPr>
          <w:w w:val="105"/>
        </w:rPr>
        <w:t xml:space="preserve"> les facteurs de stress </w:t>
      </w:r>
      <w:proofErr w:type="spellStart"/>
      <w:r>
        <w:rPr>
          <w:w w:val="105"/>
        </w:rPr>
        <w:t>biolog</w:t>
      </w:r>
      <w:r>
        <w:rPr>
          <w:w w:val="105"/>
        </w:rPr>
        <w:t>iques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L'action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Saniport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devrait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ajoutée</w:t>
      </w:r>
      <w:proofErr w:type="spellEnd"/>
      <w:r>
        <w:rPr>
          <w:w w:val="105"/>
        </w:rPr>
        <w:t>.</w:t>
      </w:r>
    </w:p>
    <w:p w14:paraId="5591E68C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0" w:line="213" w:lineRule="auto"/>
        <w:ind w:right="212"/>
      </w:pPr>
      <w:r>
        <w:t xml:space="preserve">Dans les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lignes</w:t>
      </w:r>
      <w:proofErr w:type="spellEnd"/>
      <w:r>
        <w:t xml:space="preserve"> directrices de </w:t>
      </w:r>
      <w:proofErr w:type="spellStart"/>
      <w:r>
        <w:t>l'OMS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qualité</w:t>
      </w:r>
      <w:proofErr w:type="spellEnd"/>
      <w:r>
        <w:t xml:space="preserve"> de </w:t>
      </w:r>
      <w:proofErr w:type="spellStart"/>
      <w:r>
        <w:t>l'air</w:t>
      </w:r>
      <w:proofErr w:type="spellEnd"/>
      <w:r>
        <w:t xml:space="preserve"> pour 2021, les PM10 </w:t>
      </w:r>
      <w:proofErr w:type="spellStart"/>
      <w:r>
        <w:t>mentionnent</w:t>
      </w:r>
      <w:proofErr w:type="spellEnd"/>
      <w:r>
        <w:t xml:space="preserve"> la </w:t>
      </w:r>
      <w:proofErr w:type="spellStart"/>
      <w:r>
        <w:t>valeur</w:t>
      </w:r>
      <w:proofErr w:type="spellEnd"/>
      <w:r>
        <w:t xml:space="preserve"> de 45 </w:t>
      </w:r>
      <w:r>
        <w:rPr>
          <w:rFonts w:ascii="Noto Serif Thin" w:hAnsi="Noto Serif Thin"/>
        </w:rPr>
        <w:t xml:space="preserve">µg/m³ </w:t>
      </w:r>
      <w:proofErr w:type="spellStart"/>
      <w:r>
        <w:rPr>
          <w:rFonts w:ascii="Noto Serif Thin" w:hAnsi="Noto Serif Thin"/>
        </w:rPr>
        <w:t>sur</w:t>
      </w:r>
      <w:proofErr w:type="spellEnd"/>
      <w:r>
        <w:rPr>
          <w:rFonts w:ascii="Noto Serif Thin" w:hAnsi="Noto Serif Thin"/>
        </w:rPr>
        <w:t xml:space="preserve"> </w:t>
      </w:r>
      <w:r>
        <w:t xml:space="preserve">24 </w:t>
      </w:r>
      <w:proofErr w:type="spellStart"/>
      <w:r>
        <w:t>heures</w:t>
      </w:r>
      <w:proofErr w:type="spellEnd"/>
      <w:r>
        <w:t xml:space="preserve">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valeur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remplacée</w:t>
      </w:r>
      <w:proofErr w:type="spellEnd"/>
      <w:r>
        <w:t xml:space="preserve"> par la </w:t>
      </w:r>
      <w:proofErr w:type="spellStart"/>
      <w:r>
        <w:t>valeur</w:t>
      </w:r>
      <w:proofErr w:type="spellEnd"/>
      <w:r>
        <w:t xml:space="preserve"> moyenne </w:t>
      </w:r>
      <w:proofErr w:type="spellStart"/>
      <w:r>
        <w:t>annuelle</w:t>
      </w:r>
      <w:proofErr w:type="spellEnd"/>
      <w:r>
        <w:t xml:space="preserve"> de 15 </w:t>
      </w:r>
      <w:r>
        <w:rPr>
          <w:rFonts w:ascii="Noto Serif Thin" w:hAnsi="Noto Serif Thin"/>
        </w:rPr>
        <w:t>µg/m³</w:t>
      </w:r>
      <w:r>
        <w:t>.</w:t>
      </w:r>
    </w:p>
    <w:p w14:paraId="59467235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7"/>
        </w:tabs>
        <w:spacing w:line="263" w:lineRule="exact"/>
        <w:ind w:left="1217" w:hanging="359"/>
      </w:pPr>
      <w:proofErr w:type="spellStart"/>
      <w:r>
        <w:rPr>
          <w:spacing w:val="-2"/>
          <w:w w:val="105"/>
        </w:rPr>
        <w:t>Il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convient</w:t>
      </w:r>
      <w:proofErr w:type="spellEnd"/>
      <w:r>
        <w:rPr>
          <w:spacing w:val="-2"/>
          <w:w w:val="105"/>
        </w:rPr>
        <w:t xml:space="preserve"> de </w:t>
      </w:r>
      <w:proofErr w:type="spellStart"/>
      <w:r>
        <w:rPr>
          <w:spacing w:val="-2"/>
          <w:w w:val="105"/>
        </w:rPr>
        <w:t>préciser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pourquoi</w:t>
      </w:r>
      <w:proofErr w:type="spellEnd"/>
      <w:r>
        <w:rPr>
          <w:spacing w:val="-2"/>
          <w:w w:val="105"/>
        </w:rPr>
        <w:t xml:space="preserve"> les </w:t>
      </w:r>
      <w:proofErr w:type="spellStart"/>
      <w:r>
        <w:rPr>
          <w:spacing w:val="-2"/>
          <w:w w:val="105"/>
        </w:rPr>
        <w:t>vibrations</w:t>
      </w:r>
      <w:proofErr w:type="spellEnd"/>
      <w:r>
        <w:rPr>
          <w:spacing w:val="-2"/>
          <w:w w:val="105"/>
        </w:rPr>
        <w:t xml:space="preserve"> ne </w:t>
      </w:r>
      <w:proofErr w:type="spellStart"/>
      <w:r>
        <w:rPr>
          <w:spacing w:val="-2"/>
          <w:w w:val="105"/>
        </w:rPr>
        <w:t>sont</w:t>
      </w:r>
      <w:proofErr w:type="spellEnd"/>
      <w:r>
        <w:rPr>
          <w:spacing w:val="-2"/>
          <w:w w:val="105"/>
        </w:rPr>
        <w:t xml:space="preserve"> pas </w:t>
      </w:r>
      <w:proofErr w:type="spellStart"/>
      <w:r>
        <w:rPr>
          <w:spacing w:val="-2"/>
          <w:w w:val="105"/>
        </w:rPr>
        <w:t>pertinentes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ici</w:t>
      </w:r>
      <w:proofErr w:type="spellEnd"/>
      <w:r>
        <w:rPr>
          <w:spacing w:val="-2"/>
          <w:w w:val="105"/>
        </w:rPr>
        <w:t xml:space="preserve"> en </w:t>
      </w:r>
      <w:proofErr w:type="spellStart"/>
      <w:r>
        <w:rPr>
          <w:spacing w:val="-2"/>
          <w:w w:val="105"/>
        </w:rPr>
        <w:t>tant</w:t>
      </w:r>
      <w:proofErr w:type="spellEnd"/>
      <w:r>
        <w:rPr>
          <w:spacing w:val="-2"/>
          <w:w w:val="105"/>
        </w:rPr>
        <w:t xml:space="preserve"> que facteur de stress </w:t>
      </w:r>
      <w:proofErr w:type="spellStart"/>
      <w:r>
        <w:rPr>
          <w:spacing w:val="-2"/>
          <w:w w:val="105"/>
        </w:rPr>
        <w:t>physique</w:t>
      </w:r>
      <w:proofErr w:type="spellEnd"/>
      <w:r>
        <w:rPr>
          <w:spacing w:val="-2"/>
          <w:w w:val="105"/>
        </w:rPr>
        <w:t>.</w:t>
      </w:r>
    </w:p>
    <w:p w14:paraId="7E9843ED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7"/>
        </w:tabs>
        <w:spacing w:line="264" w:lineRule="exact"/>
        <w:ind w:left="1217" w:hanging="359"/>
      </w:pPr>
      <w:r>
        <w:t xml:space="preserve">La </w:t>
      </w:r>
      <w:proofErr w:type="spellStart"/>
      <w:r>
        <w:t>corrélation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les différents </w:t>
      </w:r>
      <w:proofErr w:type="spellStart"/>
      <w:r>
        <w:t>aspects</w:t>
      </w:r>
      <w:proofErr w:type="spellEnd"/>
      <w:r>
        <w:t xml:space="preserve"> de la </w:t>
      </w:r>
      <w:proofErr w:type="spellStart"/>
      <w:r>
        <w:t>nuisance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rPr>
          <w:spacing w:val="-2"/>
        </w:rPr>
        <w:t>examinée</w:t>
      </w:r>
      <w:proofErr w:type="spellEnd"/>
      <w:r>
        <w:rPr>
          <w:spacing w:val="-2"/>
        </w:rPr>
        <w:t>.</w:t>
      </w:r>
    </w:p>
    <w:p w14:paraId="3272D1C9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line="237" w:lineRule="auto"/>
        <w:ind w:right="211"/>
      </w:pP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clarifier</w:t>
      </w:r>
      <w:proofErr w:type="spellEnd"/>
      <w:r>
        <w:t xml:space="preserve"> la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les PUF </w:t>
      </w:r>
      <w:proofErr w:type="spellStart"/>
      <w:r>
        <w:t>seront</w:t>
      </w:r>
      <w:proofErr w:type="spellEnd"/>
      <w:r>
        <w:t xml:space="preserve"> traités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cadre</w:t>
      </w:r>
      <w:proofErr w:type="spellEnd"/>
      <w:r>
        <w:t xml:space="preserve"> de la discipline de la santé </w:t>
      </w:r>
      <w:proofErr w:type="spellStart"/>
      <w:r>
        <w:t>humaine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</w:t>
      </w:r>
      <w:proofErr w:type="spellStart"/>
      <w:r>
        <w:t>d'accorder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attention </w:t>
      </w:r>
      <w:proofErr w:type="spellStart"/>
      <w:r>
        <w:t>suffisante</w:t>
      </w:r>
      <w:proofErr w:type="spellEnd"/>
      <w:r>
        <w:t xml:space="preserve"> à la CE et </w:t>
      </w:r>
      <w:proofErr w:type="spellStart"/>
      <w:r>
        <w:t>aux</w:t>
      </w:r>
      <w:proofErr w:type="spellEnd"/>
      <w:r>
        <w:t xml:space="preserve"> PUF.</w:t>
      </w:r>
    </w:p>
    <w:p w14:paraId="79E6DB11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1" w:line="235" w:lineRule="auto"/>
        <w:ind w:right="214"/>
      </w:pP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nécessaire de </w:t>
      </w:r>
      <w:proofErr w:type="spellStart"/>
      <w:r>
        <w:rPr>
          <w:w w:val="105"/>
        </w:rPr>
        <w:t>clarifier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</w:t>
      </w:r>
      <w:proofErr w:type="spellEnd"/>
      <w:r>
        <w:rPr>
          <w:w w:val="105"/>
        </w:rPr>
        <w:t xml:space="preserve"> que </w:t>
      </w:r>
      <w:proofErr w:type="spellStart"/>
      <w:r>
        <w:rPr>
          <w:w w:val="105"/>
        </w:rPr>
        <w:t>reflète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exactement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tableau 13-2</w:t>
      </w:r>
      <w:r>
        <w:rPr>
          <w:w w:val="105"/>
        </w:rPr>
        <w:t xml:space="preserve">0. En </w:t>
      </w:r>
      <w:proofErr w:type="spellStart"/>
      <w:r>
        <w:rPr>
          <w:w w:val="105"/>
        </w:rPr>
        <w:t>effet</w:t>
      </w:r>
      <w:proofErr w:type="spellEnd"/>
      <w:r>
        <w:rPr>
          <w:w w:val="105"/>
        </w:rPr>
        <w:t xml:space="preserve">, pour </w:t>
      </w:r>
      <w:proofErr w:type="spellStart"/>
      <w:r>
        <w:rPr>
          <w:w w:val="105"/>
        </w:rPr>
        <w:t>une</w:t>
      </w:r>
      <w:proofErr w:type="spellEnd"/>
      <w:r>
        <w:rPr>
          <w:w w:val="105"/>
        </w:rPr>
        <w:t xml:space="preserve"> VAG de 20, 10 %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égal</w:t>
      </w:r>
      <w:proofErr w:type="spellEnd"/>
      <w:r>
        <w:rPr>
          <w:w w:val="105"/>
        </w:rPr>
        <w:t xml:space="preserve"> à 2. </w:t>
      </w:r>
      <w:proofErr w:type="spellStart"/>
      <w:r>
        <w:rPr>
          <w:w w:val="105"/>
        </w:rPr>
        <w:t>L'évaluation</w:t>
      </w:r>
      <w:proofErr w:type="spellEnd"/>
      <w:r>
        <w:rPr>
          <w:w w:val="105"/>
        </w:rPr>
        <w:t xml:space="preserve"> figurant dans </w:t>
      </w:r>
      <w:proofErr w:type="spellStart"/>
      <w:r>
        <w:rPr>
          <w:w w:val="105"/>
        </w:rPr>
        <w:t>ce</w:t>
      </w:r>
      <w:proofErr w:type="spellEnd"/>
      <w:r>
        <w:rPr>
          <w:w w:val="105"/>
        </w:rPr>
        <w:t xml:space="preserve"> tableau </w:t>
      </w:r>
      <w:proofErr w:type="spellStart"/>
      <w:r>
        <w:rPr>
          <w:w w:val="105"/>
        </w:rPr>
        <w:t>doit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clarifiée</w:t>
      </w:r>
      <w:proofErr w:type="spellEnd"/>
      <w:r>
        <w:rPr>
          <w:w w:val="105"/>
        </w:rPr>
        <w:t xml:space="preserve"> et </w:t>
      </w:r>
      <w:proofErr w:type="spellStart"/>
      <w:r>
        <w:rPr>
          <w:w w:val="105"/>
        </w:rPr>
        <w:t>ajustée</w:t>
      </w:r>
      <w:proofErr w:type="spellEnd"/>
      <w:r>
        <w:rPr>
          <w:w w:val="105"/>
        </w:rPr>
        <w:t>.</w:t>
      </w:r>
    </w:p>
    <w:p w14:paraId="286F0D38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8"/>
      </w:pP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d'examiner</w:t>
      </w:r>
      <w:proofErr w:type="spellEnd"/>
      <w:r>
        <w:rPr>
          <w:w w:val="105"/>
        </w:rPr>
        <w:t xml:space="preserve"> si </w:t>
      </w:r>
      <w:proofErr w:type="spellStart"/>
      <w:r>
        <w:rPr>
          <w:w w:val="105"/>
        </w:rPr>
        <w:t>l'amiante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incluse</w:t>
      </w:r>
      <w:proofErr w:type="spellEnd"/>
      <w:r>
        <w:rPr>
          <w:w w:val="105"/>
        </w:rPr>
        <w:t xml:space="preserve"> dans les </w:t>
      </w:r>
      <w:proofErr w:type="spellStart"/>
      <w:r>
        <w:rPr>
          <w:spacing w:val="-2"/>
          <w:w w:val="105"/>
        </w:rPr>
        <w:t>interventions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d'optimisation</w:t>
      </w:r>
      <w:proofErr w:type="spellEnd"/>
      <w:r>
        <w:rPr>
          <w:spacing w:val="-2"/>
          <w:w w:val="105"/>
        </w:rPr>
        <w:t>.</w:t>
      </w:r>
    </w:p>
    <w:p w14:paraId="475AE281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7"/>
        </w:tabs>
        <w:spacing w:line="264" w:lineRule="exact"/>
        <w:ind w:left="1217" w:hanging="359"/>
      </w:pPr>
      <w:r>
        <w:t xml:space="preserve">Les </w:t>
      </w:r>
      <w:proofErr w:type="spellStart"/>
      <w:r>
        <w:t>nuisances</w:t>
      </w:r>
      <w:proofErr w:type="spellEnd"/>
      <w:r>
        <w:t xml:space="preserve"> </w:t>
      </w:r>
      <w:proofErr w:type="spellStart"/>
      <w:r>
        <w:t>olfactives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prises en </w:t>
      </w:r>
      <w:proofErr w:type="spellStart"/>
      <w:r>
        <w:t>compte</w:t>
      </w:r>
      <w:proofErr w:type="spellEnd"/>
      <w:r>
        <w:t xml:space="preserve"> dans la discipline de la santé </w:t>
      </w:r>
      <w:proofErr w:type="spellStart"/>
      <w:r>
        <w:t>humaine</w:t>
      </w:r>
      <w:proofErr w:type="spellEnd"/>
      <w:r>
        <w:rPr>
          <w:spacing w:val="-2"/>
        </w:rPr>
        <w:t>.</w:t>
      </w:r>
    </w:p>
    <w:p w14:paraId="04B03B72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7"/>
        </w:tabs>
        <w:spacing w:line="264" w:lineRule="exact"/>
        <w:ind w:left="1217" w:hanging="359"/>
      </w:pPr>
      <w:r>
        <w:rPr>
          <w:spacing w:val="-2"/>
        </w:rPr>
        <w:t xml:space="preserve">Les </w:t>
      </w:r>
      <w:r>
        <w:t xml:space="preserve">relations </w:t>
      </w:r>
      <w:proofErr w:type="spellStart"/>
      <w:r>
        <w:t>dose-effet</w:t>
      </w:r>
      <w:proofErr w:type="spellEnd"/>
      <w:r>
        <w:t xml:space="preserve"> et les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encadrés</w:t>
      </w:r>
      <w:proofErr w:type="spellEnd"/>
      <w:r>
        <w:t>.</w:t>
      </w:r>
    </w:p>
    <w:p w14:paraId="77E529F3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4"/>
      </w:pPr>
      <w:r>
        <w:t xml:space="preserve">Pour les </w:t>
      </w:r>
      <w:proofErr w:type="spellStart"/>
      <w:r>
        <w:t>municipalités</w:t>
      </w:r>
      <w:proofErr w:type="spellEnd"/>
      <w:r>
        <w:t xml:space="preserve"> </w:t>
      </w:r>
      <w:proofErr w:type="spellStart"/>
      <w:r>
        <w:t>environnantes</w:t>
      </w:r>
      <w:proofErr w:type="spellEnd"/>
      <w:r>
        <w:t xml:space="preserve">, la </w:t>
      </w:r>
      <w:proofErr w:type="spellStart"/>
      <w:r>
        <w:t>fréquence</w:t>
      </w:r>
      <w:proofErr w:type="spellEnd"/>
      <w:r>
        <w:t xml:space="preserve"> des </w:t>
      </w:r>
      <w:proofErr w:type="spellStart"/>
      <w:r>
        <w:t>pics</w:t>
      </w:r>
      <w:proofErr w:type="spellEnd"/>
      <w:r>
        <w:t xml:space="preserve"> de </w:t>
      </w:r>
      <w:proofErr w:type="spellStart"/>
      <w:r>
        <w:t>pollution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claireme</w:t>
      </w:r>
      <w:r>
        <w:t>nt</w:t>
      </w:r>
      <w:proofErr w:type="spellEnd"/>
      <w:r>
        <w:t xml:space="preserve"> </w:t>
      </w:r>
      <w:proofErr w:type="spellStart"/>
      <w:r>
        <w:t>indiquée</w:t>
      </w:r>
      <w:proofErr w:type="spellEnd"/>
      <w:r>
        <w:t xml:space="preserve"> pour la nuit et la soirée.</w:t>
      </w:r>
    </w:p>
    <w:p w14:paraId="2D874F8E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3"/>
      </w:pPr>
      <w:r>
        <w:t xml:space="preserve">Les </w:t>
      </w:r>
      <w:proofErr w:type="spellStart"/>
      <w:r>
        <w:t>fréquences</w:t>
      </w:r>
      <w:proofErr w:type="spellEnd"/>
      <w:r>
        <w:t xml:space="preserve"> et les </w:t>
      </w:r>
      <w:proofErr w:type="spellStart"/>
      <w:r>
        <w:t>pics</w:t>
      </w:r>
      <w:proofErr w:type="spellEnd"/>
      <w:r>
        <w:t xml:space="preserve"> de </w:t>
      </w:r>
      <w:proofErr w:type="spellStart"/>
      <w:r>
        <w:t>bruit</w:t>
      </w:r>
      <w:proofErr w:type="spellEnd"/>
      <w:r>
        <w:t xml:space="preserve"> des </w:t>
      </w:r>
      <w:proofErr w:type="spellStart"/>
      <w:r>
        <w:t>survols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étudiés</w:t>
      </w:r>
      <w:proofErr w:type="spellEnd"/>
      <w:r>
        <w:t xml:space="preserve"> et </w:t>
      </w:r>
      <w:proofErr w:type="spellStart"/>
      <w:r>
        <w:t>discutés</w:t>
      </w:r>
      <w:proofErr w:type="spellEnd"/>
      <w:r>
        <w:t xml:space="preserve"> dans </w:t>
      </w:r>
      <w:proofErr w:type="spellStart"/>
      <w:r>
        <w:t>l'EIE</w:t>
      </w:r>
      <w:proofErr w:type="spellEnd"/>
      <w:r>
        <w:t>.</w:t>
      </w:r>
    </w:p>
    <w:p w14:paraId="3B03D33A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1" w:line="235" w:lineRule="auto"/>
        <w:ind w:right="212"/>
      </w:pPr>
      <w:r>
        <w:t xml:space="preserve">Dans la discipline de la santé </w:t>
      </w:r>
      <w:proofErr w:type="spellStart"/>
      <w:r>
        <w:t>humaine</w:t>
      </w:r>
      <w:proofErr w:type="spellEnd"/>
      <w:r>
        <w:t xml:space="preserve">, les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t>consultatives</w:t>
      </w:r>
      <w:proofErr w:type="spellEnd"/>
      <w:r>
        <w:t xml:space="preserve"> de </w:t>
      </w:r>
      <w:proofErr w:type="spellStart"/>
      <w:r>
        <w:t>l'OMS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utilisées</w:t>
      </w:r>
      <w:proofErr w:type="spellEnd"/>
      <w:r>
        <w:t xml:space="preserve"> comme des </w:t>
      </w:r>
      <w:proofErr w:type="spellStart"/>
      <w:r>
        <w:t>recommandation</w:t>
      </w:r>
      <w:r>
        <w:t>s</w:t>
      </w:r>
      <w:proofErr w:type="spellEnd"/>
      <w:r>
        <w:t xml:space="preserve">. Le passage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validité</w:t>
      </w:r>
      <w:proofErr w:type="spellEnd"/>
      <w:r>
        <w:t xml:space="preserve"> et la </w:t>
      </w:r>
      <w:proofErr w:type="spellStart"/>
      <w:r>
        <w:t>fiabilité</w:t>
      </w:r>
      <w:proofErr w:type="spellEnd"/>
      <w:r>
        <w:t xml:space="preserve"> des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t>consultatives</w:t>
      </w:r>
      <w:proofErr w:type="spellEnd"/>
      <w:r>
        <w:t xml:space="preserve"> de </w:t>
      </w:r>
      <w:proofErr w:type="spellStart"/>
      <w:r>
        <w:t>l'OMS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supprimé.</w:t>
      </w:r>
    </w:p>
    <w:p w14:paraId="1CCB2D57" w14:textId="77777777" w:rsidR="00DC40FC" w:rsidRDefault="00DC40FC">
      <w:pPr>
        <w:spacing w:line="235" w:lineRule="auto"/>
        <w:jc w:val="both"/>
        <w:sectPr w:rsidR="00DC40FC">
          <w:pgSz w:w="11910" w:h="16840"/>
          <w:pgMar w:top="1320" w:right="1200" w:bottom="1200" w:left="920" w:header="0" w:footer="1015" w:gutter="0"/>
          <w:cols w:space="720"/>
        </w:sectPr>
      </w:pPr>
    </w:p>
    <w:p w14:paraId="39973135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83" w:line="235" w:lineRule="auto"/>
        <w:ind w:right="215"/>
      </w:pPr>
      <w:r>
        <w:lastRenderedPageBreak/>
        <w:t xml:space="preserve">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recherchées</w:t>
      </w:r>
      <w:proofErr w:type="spellEnd"/>
      <w:r>
        <w:t xml:space="preserve"> et </w:t>
      </w:r>
      <w:proofErr w:type="spellStart"/>
      <w:r>
        <w:t>proposées</w:t>
      </w:r>
      <w:proofErr w:type="spellEnd"/>
      <w:r>
        <w:t xml:space="preserve"> pour </w:t>
      </w:r>
      <w:proofErr w:type="spellStart"/>
      <w:r>
        <w:t>réduire</w:t>
      </w:r>
      <w:proofErr w:type="spellEnd"/>
      <w:r>
        <w:t xml:space="preserve"> les </w:t>
      </w:r>
      <w:proofErr w:type="spellStart"/>
      <w:r>
        <w:t>nuisances</w:t>
      </w:r>
      <w:proofErr w:type="spellEnd"/>
      <w:r>
        <w:t xml:space="preserve">, </w:t>
      </w:r>
      <w:proofErr w:type="spellStart"/>
      <w:r>
        <w:t>spécifiques</w:t>
      </w:r>
      <w:proofErr w:type="spellEnd"/>
      <w:r>
        <w:t xml:space="preserve"> à la santé </w:t>
      </w:r>
      <w:proofErr w:type="spellStart"/>
      <w:r>
        <w:t>humaine</w:t>
      </w:r>
      <w:proofErr w:type="spellEnd"/>
      <w:r>
        <w:t>, pour les d</w:t>
      </w:r>
      <w:r>
        <w:t>ifférents facteurs de stress.</w:t>
      </w:r>
    </w:p>
    <w:p w14:paraId="7847867B" w14:textId="77777777" w:rsidR="00DC40FC" w:rsidRDefault="00256F9D">
      <w:pPr>
        <w:pStyle w:val="Heading2"/>
      </w:pPr>
      <w:proofErr w:type="spellStart"/>
      <w:r>
        <w:rPr>
          <w:spacing w:val="-2"/>
        </w:rPr>
        <w:t>Climat</w:t>
      </w:r>
      <w:proofErr w:type="spellEnd"/>
      <w:r>
        <w:rPr>
          <w:spacing w:val="-2"/>
        </w:rPr>
        <w:t xml:space="preserve"> de </w:t>
      </w:r>
      <w:r>
        <w:t>discipline :</w:t>
      </w:r>
    </w:p>
    <w:p w14:paraId="6AFF20C8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line="235" w:lineRule="auto"/>
        <w:ind w:right="211"/>
      </w:pPr>
      <w:r>
        <w:t xml:space="preserve">Dans </w:t>
      </w:r>
      <w:proofErr w:type="spellStart"/>
      <w:r>
        <w:t>l'aperçu</w:t>
      </w:r>
      <w:proofErr w:type="spellEnd"/>
      <w:r>
        <w:t xml:space="preserve"> des </w:t>
      </w:r>
      <w:proofErr w:type="spellStart"/>
      <w:r>
        <w:t>émissions</w:t>
      </w:r>
      <w:proofErr w:type="spellEnd"/>
      <w:r>
        <w:t xml:space="preserve"> pour 2021,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préciser</w:t>
      </w:r>
      <w:proofErr w:type="spellEnd"/>
      <w:r>
        <w:t xml:space="preserve">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proportion</w:t>
      </w:r>
      <w:proofErr w:type="spellEnd"/>
      <w:r>
        <w:t xml:space="preserve"> des </w:t>
      </w:r>
      <w:proofErr w:type="spellStart"/>
      <w:r>
        <w:t>mouvements</w:t>
      </w:r>
      <w:proofErr w:type="spellEnd"/>
      <w:r>
        <w:t xml:space="preserve"> </w:t>
      </w:r>
      <w:proofErr w:type="spellStart"/>
      <w:r>
        <w:t>d'avions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dans les </w:t>
      </w:r>
      <w:proofErr w:type="spellStart"/>
      <w:r>
        <w:t>émissions</w:t>
      </w:r>
      <w:proofErr w:type="spellEnd"/>
      <w:r>
        <w:t xml:space="preserve"> du </w:t>
      </w:r>
      <w:proofErr w:type="spellStart"/>
      <w:r>
        <w:t>champ</w:t>
      </w:r>
      <w:proofErr w:type="spellEnd"/>
      <w:r>
        <w:t xml:space="preserve"> </w:t>
      </w:r>
      <w:proofErr w:type="spellStart"/>
      <w:r>
        <w:t>d'application</w:t>
      </w:r>
      <w:proofErr w:type="spellEnd"/>
      <w:r>
        <w:t xml:space="preserve"> 3 et </w:t>
      </w:r>
      <w:proofErr w:type="spellStart"/>
      <w:r>
        <w:t>laquelle</w:t>
      </w:r>
      <w:proofErr w:type="spellEnd"/>
      <w:r>
        <w:t xml:space="preserve"> ne </w:t>
      </w:r>
      <w:proofErr w:type="spellStart"/>
      <w:r>
        <w:t>l'a</w:t>
      </w:r>
      <w:proofErr w:type="spellEnd"/>
      <w:r>
        <w:t xml:space="preserve"> pas </w:t>
      </w:r>
      <w:proofErr w:type="spellStart"/>
      <w:r>
        <w:t>été</w:t>
      </w:r>
      <w:proofErr w:type="spellEnd"/>
      <w:r>
        <w:t xml:space="preserve">. MSF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s'il</w:t>
      </w:r>
      <w:proofErr w:type="spellEnd"/>
      <w:r>
        <w:t xml:space="preserve"> </w:t>
      </w:r>
      <w:proofErr w:type="spellStart"/>
      <w:r>
        <w:t>s'agit</w:t>
      </w:r>
      <w:proofErr w:type="spellEnd"/>
      <w:r>
        <w:t xml:space="preserve"> </w:t>
      </w:r>
      <w:proofErr w:type="spellStart"/>
      <w:r>
        <w:t>uniquement</w:t>
      </w:r>
      <w:proofErr w:type="spellEnd"/>
      <w:r>
        <w:t xml:space="preserve"> des </w:t>
      </w:r>
      <w:proofErr w:type="spellStart"/>
      <w:r>
        <w:t>émissions</w:t>
      </w:r>
      <w:proofErr w:type="spellEnd"/>
      <w:r>
        <w:t xml:space="preserve"> de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avio</w:t>
      </w:r>
      <w:r>
        <w:t>ns</w:t>
      </w:r>
      <w:proofErr w:type="spellEnd"/>
      <w:r>
        <w:t xml:space="preserve"> à </w:t>
      </w:r>
      <w:proofErr w:type="spellStart"/>
      <w:r>
        <w:t>l'arrivée</w:t>
      </w:r>
      <w:proofErr w:type="spellEnd"/>
      <w:r>
        <w:t xml:space="preserve"> et au </w:t>
      </w:r>
      <w:proofErr w:type="spellStart"/>
      <w:r>
        <w:t>départ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</w:t>
      </w:r>
      <w:proofErr w:type="spellStart"/>
      <w:r>
        <w:rPr>
          <w:spacing w:val="40"/>
        </w:rPr>
        <w:t>une</w:t>
      </w:r>
      <w:proofErr w:type="spellEnd"/>
      <w:r>
        <w:rPr>
          <w:spacing w:val="40"/>
        </w:rPr>
        <w:t xml:space="preserve"> </w:t>
      </w:r>
      <w:proofErr w:type="spellStart"/>
      <w:r>
        <w:t>altitude</w:t>
      </w:r>
      <w:proofErr w:type="spellEnd"/>
      <w:r>
        <w:t xml:space="preserve"> de 3 000 </w:t>
      </w:r>
      <w:proofErr w:type="spellStart"/>
      <w:r>
        <w:t>pieds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la </w:t>
      </w:r>
      <w:proofErr w:type="spellStart"/>
      <w:r>
        <w:t>moitié</w:t>
      </w:r>
      <w:proofErr w:type="spellEnd"/>
      <w:r>
        <w:t xml:space="preserve"> de </w:t>
      </w:r>
      <w:proofErr w:type="spellStart"/>
      <w:r>
        <w:t>l'ensemble</w:t>
      </w:r>
      <w:proofErr w:type="spellEnd"/>
      <w:r>
        <w:t xml:space="preserve"> des </w:t>
      </w:r>
      <w:proofErr w:type="spellStart"/>
      <w:r>
        <w:t>émissions</w:t>
      </w:r>
      <w:proofErr w:type="spellEnd"/>
      <w:r>
        <w:t xml:space="preserve"> de </w:t>
      </w:r>
      <w:proofErr w:type="spellStart"/>
      <w:r>
        <w:t>tous</w:t>
      </w:r>
      <w:proofErr w:type="spellEnd"/>
      <w:r>
        <w:t xml:space="preserve"> les vols au </w:t>
      </w:r>
      <w:proofErr w:type="spellStart"/>
      <w:r>
        <w:t>départ</w:t>
      </w:r>
      <w:proofErr w:type="spellEnd"/>
      <w:r>
        <w:t xml:space="preserve"> et à </w:t>
      </w:r>
      <w:proofErr w:type="spellStart"/>
      <w:r>
        <w:t>l'arrivée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préciser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que les 87 % </w:t>
      </w:r>
      <w:proofErr w:type="spellStart"/>
      <w:r>
        <w:t>couvrent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tableau.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préciser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en </w:t>
      </w:r>
      <w:proofErr w:type="spellStart"/>
      <w:r>
        <w:t>compte</w:t>
      </w:r>
      <w:proofErr w:type="spellEnd"/>
      <w:r>
        <w:t xml:space="preserve"> dans </w:t>
      </w:r>
      <w:proofErr w:type="spellStart"/>
      <w:r>
        <w:t>cette</w:t>
      </w:r>
      <w:proofErr w:type="spellEnd"/>
      <w:r>
        <w:t xml:space="preserve"> EIE, et dans </w:t>
      </w:r>
      <w:proofErr w:type="spellStart"/>
      <w:r>
        <w:t>quelles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EIE et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rapports</w:t>
      </w:r>
      <w:proofErr w:type="spellEnd"/>
      <w:r>
        <w:t xml:space="preserve"> </w:t>
      </w:r>
      <w:proofErr w:type="spellStart"/>
      <w:r>
        <w:t>d'appui</w:t>
      </w:r>
      <w:proofErr w:type="spellEnd"/>
      <w:r>
        <w:t xml:space="preserve"> </w:t>
      </w:r>
      <w:proofErr w:type="spellStart"/>
      <w:r>
        <w:t>politique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</w:t>
      </w:r>
      <w:proofErr w:type="spellStart"/>
      <w:r>
        <w:t>échéant</w:t>
      </w:r>
      <w:proofErr w:type="spellEnd"/>
      <w:r>
        <w:t xml:space="preserve">, les </w:t>
      </w:r>
      <w:proofErr w:type="spellStart"/>
      <w:r>
        <w:t>émissions</w:t>
      </w:r>
      <w:proofErr w:type="spellEnd"/>
      <w:r>
        <w:t xml:space="preserve"> de CO2 </w:t>
      </w:r>
      <w:proofErr w:type="spellStart"/>
      <w:r>
        <w:t>qui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prises en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traitées</w:t>
      </w:r>
      <w:proofErr w:type="spellEnd"/>
      <w:r>
        <w:t>.</w:t>
      </w:r>
    </w:p>
    <w:p w14:paraId="58997B7C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7" w:line="235" w:lineRule="auto"/>
        <w:ind w:right="215"/>
      </w:pPr>
      <w:r>
        <w:t xml:space="preserve">Le </w:t>
      </w:r>
      <w:proofErr w:type="spellStart"/>
      <w:r>
        <w:t>lien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l'aviation</w:t>
      </w:r>
      <w:proofErr w:type="spellEnd"/>
      <w:r>
        <w:t xml:space="preserve">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d'échange</w:t>
      </w:r>
      <w:proofErr w:type="spellEnd"/>
      <w:r>
        <w:t xml:space="preserve"> de </w:t>
      </w:r>
      <w:proofErr w:type="spellStart"/>
      <w:r>
        <w:t>quotas</w:t>
      </w:r>
      <w:proofErr w:type="spellEnd"/>
      <w:r>
        <w:t xml:space="preserve"> </w:t>
      </w:r>
      <w:proofErr w:type="spellStart"/>
      <w:r>
        <w:t>d'émission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rendu</w:t>
      </w:r>
      <w:proofErr w:type="spellEnd"/>
      <w:r>
        <w:t xml:space="preserve"> plus </w:t>
      </w:r>
      <w:proofErr w:type="spellStart"/>
      <w:r>
        <w:t>concret</w:t>
      </w:r>
      <w:proofErr w:type="spellEnd"/>
      <w:r>
        <w:t xml:space="preserve">. Ce </w:t>
      </w:r>
      <w:proofErr w:type="spellStart"/>
      <w:r>
        <w:t>faisant</w:t>
      </w:r>
      <w:proofErr w:type="spellEnd"/>
      <w:r>
        <w:t xml:space="preserve">, les </w:t>
      </w:r>
      <w:proofErr w:type="spellStart"/>
      <w:r>
        <w:t>initiatives</w:t>
      </w:r>
      <w:proofErr w:type="spellEnd"/>
      <w:r>
        <w:t xml:space="preserve"> </w:t>
      </w:r>
      <w:proofErr w:type="spellStart"/>
      <w:r>
        <w:t>concrètes</w:t>
      </w:r>
      <w:proofErr w:type="spellEnd"/>
      <w:r>
        <w:t xml:space="preserve"> </w:t>
      </w:r>
      <w:proofErr w:type="spellStart"/>
      <w:r>
        <w:t>actuellement</w:t>
      </w:r>
      <w:proofErr w:type="spellEnd"/>
      <w:r>
        <w:t xml:space="preserve"> en cours au </w:t>
      </w:r>
      <w:r>
        <w:rPr>
          <w:spacing w:val="21"/>
        </w:rPr>
        <w:t xml:space="preserve">niveau </w:t>
      </w:r>
      <w:r>
        <w:t xml:space="preserve">réglementaire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plus </w:t>
      </w:r>
      <w:proofErr w:type="spellStart"/>
      <w:r>
        <w:t>claires</w:t>
      </w:r>
      <w:proofErr w:type="spellEnd"/>
      <w:r>
        <w:t>.</w:t>
      </w:r>
    </w:p>
    <w:p w14:paraId="1323345E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1" w:line="235" w:lineRule="auto"/>
        <w:ind w:right="221"/>
      </w:pP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préciser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s'il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possible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d'estimer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bénéfice des </w:t>
      </w:r>
      <w:proofErr w:type="spellStart"/>
      <w:r>
        <w:rPr>
          <w:w w:val="105"/>
        </w:rPr>
        <w:t>émissions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locales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lors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l'utilisation</w:t>
      </w:r>
      <w:proofErr w:type="spellEnd"/>
      <w:r>
        <w:rPr>
          <w:w w:val="105"/>
        </w:rPr>
        <w:t xml:space="preserve"> des SAF.</w:t>
      </w:r>
    </w:p>
    <w:p w14:paraId="489CB857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3" w:line="235" w:lineRule="auto"/>
        <w:ind w:right="212"/>
      </w:pPr>
      <w:r>
        <w:t>L</w:t>
      </w:r>
      <w:r>
        <w:t xml:space="preserve">es impacts </w:t>
      </w:r>
      <w:proofErr w:type="spellStart"/>
      <w:r>
        <w:t>autres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CO2 dus </w:t>
      </w:r>
      <w:proofErr w:type="spellStart"/>
      <w:r>
        <w:t>aux</w:t>
      </w:r>
      <w:proofErr w:type="spellEnd"/>
      <w:r>
        <w:t xml:space="preserve"> </w:t>
      </w:r>
      <w:proofErr w:type="spellStart"/>
      <w:r>
        <w:t>émissions</w:t>
      </w:r>
      <w:proofErr w:type="spellEnd"/>
      <w:r>
        <w:t xml:space="preserve"> </w:t>
      </w:r>
      <w:proofErr w:type="spellStart"/>
      <w:r>
        <w:t>d'oxydes</w:t>
      </w:r>
      <w:proofErr w:type="spellEnd"/>
      <w:r>
        <w:t xml:space="preserve"> </w:t>
      </w:r>
      <w:proofErr w:type="spellStart"/>
      <w:r>
        <w:t>d'azote</w:t>
      </w:r>
      <w:proofErr w:type="spellEnd"/>
      <w:r>
        <w:t xml:space="preserve">, de </w:t>
      </w:r>
      <w:proofErr w:type="spellStart"/>
      <w:r>
        <w:t>particules</w:t>
      </w:r>
      <w:proofErr w:type="spellEnd"/>
      <w:r>
        <w:t xml:space="preserve"> de </w:t>
      </w:r>
      <w:proofErr w:type="spellStart"/>
      <w:r>
        <w:t>suie</w:t>
      </w:r>
      <w:proofErr w:type="spellEnd"/>
      <w:r>
        <w:t xml:space="preserve">, de </w:t>
      </w:r>
      <w:proofErr w:type="spellStart"/>
      <w:r>
        <w:t>plomb</w:t>
      </w:r>
      <w:proofErr w:type="spellEnd"/>
      <w:r>
        <w:t xml:space="preserve"> </w:t>
      </w:r>
      <w:proofErr w:type="spellStart"/>
      <w:r>
        <w:t>sulfureux</w:t>
      </w:r>
      <w:proofErr w:type="spellEnd"/>
      <w:r>
        <w:t xml:space="preserve"> et de vapeur </w:t>
      </w:r>
      <w:proofErr w:type="spellStart"/>
      <w:r>
        <w:t>d'eau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examinés</w:t>
      </w:r>
      <w:proofErr w:type="spellEnd"/>
      <w:r>
        <w:t>.</w:t>
      </w:r>
    </w:p>
    <w:p w14:paraId="3F58B24E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1" w:line="235" w:lineRule="auto"/>
        <w:ind w:right="212"/>
      </w:pPr>
      <w:r>
        <w:t xml:space="preserve">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étudiées</w:t>
      </w:r>
      <w:proofErr w:type="spellEnd"/>
      <w:r>
        <w:t xml:space="preserve"> et </w:t>
      </w:r>
      <w:proofErr w:type="spellStart"/>
      <w:r>
        <w:t>proposées</w:t>
      </w:r>
      <w:proofErr w:type="spellEnd"/>
      <w:r>
        <w:t xml:space="preserve"> pour </w:t>
      </w:r>
      <w:proofErr w:type="spellStart"/>
      <w:r>
        <w:rPr>
          <w:spacing w:val="-2"/>
        </w:rPr>
        <w:t>minimiser</w:t>
      </w:r>
      <w:proofErr w:type="spellEnd"/>
      <w:r>
        <w:rPr>
          <w:spacing w:val="-2"/>
        </w:rPr>
        <w:t xml:space="preserve"> les </w:t>
      </w:r>
      <w:proofErr w:type="spellStart"/>
      <w:r>
        <w:t>émissions</w:t>
      </w:r>
      <w:proofErr w:type="spellEnd"/>
      <w:r>
        <w:t>.</w:t>
      </w:r>
    </w:p>
    <w:p w14:paraId="48BD25DD" w14:textId="77777777" w:rsidR="00DC40FC" w:rsidRDefault="00256F9D">
      <w:pPr>
        <w:pStyle w:val="BodyText"/>
        <w:spacing w:before="266" w:line="235" w:lineRule="auto"/>
        <w:ind w:left="498" w:firstLine="0"/>
        <w:jc w:val="left"/>
      </w:pPr>
      <w:r>
        <w:t xml:space="preserve">Les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éga</w:t>
      </w:r>
      <w:r>
        <w:t>lement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RIE (cf. </w:t>
      </w:r>
      <w:proofErr w:type="spellStart"/>
      <w:r>
        <w:t>livre</w:t>
      </w:r>
      <w:proofErr w:type="spellEnd"/>
      <w:r>
        <w:t xml:space="preserve"> de </w:t>
      </w:r>
      <w:proofErr w:type="spellStart"/>
      <w:r>
        <w:t>directives</w:t>
      </w:r>
      <w:proofErr w:type="spellEnd"/>
      <w:r>
        <w:t xml:space="preserve"> </w:t>
      </w:r>
      <w:r>
        <w:rPr>
          <w:spacing w:val="-2"/>
        </w:rPr>
        <w:t xml:space="preserve">Méthodologie </w:t>
      </w:r>
      <w:r>
        <w:t>générale</w:t>
      </w:r>
      <w:r>
        <w:rPr>
          <w:spacing w:val="-2"/>
        </w:rPr>
        <w:t>) :</w:t>
      </w:r>
    </w:p>
    <w:p w14:paraId="1B626CB9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line="264" w:lineRule="exact"/>
        <w:jc w:val="left"/>
        <w:rPr>
          <w:rFonts w:ascii="Arial" w:hAnsi="Arial"/>
        </w:rPr>
      </w:pPr>
      <w:r>
        <w:t xml:space="preserve">les lacunes dans les </w:t>
      </w:r>
      <w:proofErr w:type="spellStart"/>
      <w:r>
        <w:rPr>
          <w:spacing w:val="-2"/>
        </w:rPr>
        <w:t>connaissances</w:t>
      </w:r>
      <w:proofErr w:type="spellEnd"/>
    </w:p>
    <w:p w14:paraId="29F1BC17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line="264" w:lineRule="exact"/>
        <w:jc w:val="left"/>
        <w:rPr>
          <w:rFonts w:ascii="Arial" w:hAnsi="Arial"/>
        </w:rPr>
      </w:pPr>
      <w:r>
        <w:t xml:space="preserve">les </w:t>
      </w:r>
      <w:proofErr w:type="spellStart"/>
      <w:r>
        <w:t>éventuelles</w:t>
      </w:r>
      <w:proofErr w:type="spellEnd"/>
      <w:r>
        <w:t xml:space="preserve"> </w:t>
      </w:r>
      <w:proofErr w:type="spellStart"/>
      <w:r>
        <w:rPr>
          <w:spacing w:val="-2"/>
        </w:rPr>
        <w:t>mesures</w:t>
      </w:r>
      <w:proofErr w:type="spellEnd"/>
      <w:r>
        <w:rPr>
          <w:spacing w:val="-2"/>
        </w:rPr>
        <w:t xml:space="preserve"> de </w:t>
      </w:r>
      <w:proofErr w:type="spellStart"/>
      <w:r>
        <w:t>suivi</w:t>
      </w:r>
      <w:proofErr w:type="spellEnd"/>
      <w:r>
        <w:t xml:space="preserve"> et de </w:t>
      </w:r>
      <w:proofErr w:type="spellStart"/>
      <w:r>
        <w:rPr>
          <w:spacing w:val="-2"/>
        </w:rPr>
        <w:t>contrôle</w:t>
      </w:r>
      <w:proofErr w:type="spellEnd"/>
    </w:p>
    <w:p w14:paraId="39C991C0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4"/>
        <w:jc w:val="left"/>
        <w:rPr>
          <w:rFonts w:ascii="Arial" w:hAnsi="Arial"/>
        </w:rPr>
      </w:pPr>
      <w:proofErr w:type="spellStart"/>
      <w:r>
        <w:t>une</w:t>
      </w:r>
      <w:proofErr w:type="spellEnd"/>
      <w:r>
        <w:t xml:space="preserve"> </w:t>
      </w:r>
      <w:proofErr w:type="spellStart"/>
      <w:r>
        <w:t>synthèse</w:t>
      </w:r>
      <w:proofErr w:type="spellEnd"/>
      <w:r>
        <w:t xml:space="preserve"> transversale </w:t>
      </w:r>
      <w:proofErr w:type="spellStart"/>
      <w:r>
        <w:t>distincte</w:t>
      </w:r>
      <w:proofErr w:type="spellEnd"/>
      <w:r>
        <w:t xml:space="preserve"> (y </w:t>
      </w:r>
      <w:proofErr w:type="spellStart"/>
      <w:r>
        <w:t>compris</w:t>
      </w:r>
      <w:proofErr w:type="spellEnd"/>
      <w:r>
        <w:t xml:space="preserve"> les </w:t>
      </w:r>
      <w:proofErr w:type="spellStart"/>
      <w:r>
        <w:rPr>
          <w:spacing w:val="-2"/>
        </w:rPr>
        <w:t>mesures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d'</w:t>
      </w:r>
      <w:r>
        <w:t>atténuation</w:t>
      </w:r>
      <w:proofErr w:type="spellEnd"/>
      <w:r>
        <w:t>)</w:t>
      </w:r>
    </w:p>
    <w:p w14:paraId="04E952F6" w14:textId="77777777" w:rsidR="00DC40FC" w:rsidRDefault="00256F9D">
      <w:pPr>
        <w:pStyle w:val="ListParagraph"/>
        <w:numPr>
          <w:ilvl w:val="0"/>
          <w:numId w:val="2"/>
        </w:numPr>
        <w:tabs>
          <w:tab w:val="left" w:pos="1218"/>
        </w:tabs>
        <w:spacing w:line="266" w:lineRule="exact"/>
        <w:jc w:val="left"/>
        <w:rPr>
          <w:rFonts w:ascii="Arial" w:hAnsi="Arial"/>
        </w:rPr>
      </w:pPr>
      <w:proofErr w:type="spellStart"/>
      <w:r>
        <w:t>un</w:t>
      </w:r>
      <w:proofErr w:type="spellEnd"/>
      <w:r>
        <w:t xml:space="preserve"> </w:t>
      </w:r>
      <w:r>
        <w:rPr>
          <w:spacing w:val="-2"/>
        </w:rPr>
        <w:t xml:space="preserve">résumé </w:t>
      </w:r>
      <w:r>
        <w:t xml:space="preserve">non </w:t>
      </w:r>
      <w:proofErr w:type="spellStart"/>
      <w:r>
        <w:t>technique</w:t>
      </w:r>
      <w:proofErr w:type="spellEnd"/>
      <w:r>
        <w:t>.</w:t>
      </w:r>
    </w:p>
    <w:p w14:paraId="0620638A" w14:textId="77777777" w:rsidR="00DC40FC" w:rsidRDefault="00256F9D">
      <w:pPr>
        <w:pStyle w:val="BodyText"/>
        <w:spacing w:before="263" w:line="235" w:lineRule="auto"/>
        <w:ind w:left="498" w:firstLine="0"/>
        <w:jc w:val="left"/>
      </w:pPr>
      <w:r>
        <w:rPr>
          <w:w w:val="105"/>
        </w:rPr>
        <w:t xml:space="preserve">Les </w:t>
      </w:r>
      <w:proofErr w:type="spellStart"/>
      <w:r>
        <w:rPr>
          <w:w w:val="105"/>
        </w:rPr>
        <w:t>chapitres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synthèse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tiennent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également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compte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observations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formulées</w:t>
      </w:r>
      <w:proofErr w:type="spellEnd"/>
      <w:r>
        <w:rPr>
          <w:w w:val="105"/>
        </w:rPr>
        <w:t xml:space="preserve"> dans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présent </w:t>
      </w:r>
      <w:r>
        <w:rPr>
          <w:spacing w:val="-2"/>
          <w:w w:val="105"/>
        </w:rPr>
        <w:t xml:space="preserve">avis de </w:t>
      </w:r>
      <w:proofErr w:type="spellStart"/>
      <w:r>
        <w:rPr>
          <w:spacing w:val="-2"/>
          <w:w w:val="105"/>
        </w:rPr>
        <w:t>scoping</w:t>
      </w:r>
      <w:proofErr w:type="spellEnd"/>
      <w:r>
        <w:rPr>
          <w:spacing w:val="-2"/>
          <w:w w:val="105"/>
        </w:rPr>
        <w:t>.</w:t>
      </w:r>
    </w:p>
    <w:p w14:paraId="23975324" w14:textId="77777777" w:rsidR="00DC40FC" w:rsidRDefault="00256F9D">
      <w:pPr>
        <w:pStyle w:val="Heading1"/>
        <w:numPr>
          <w:ilvl w:val="0"/>
          <w:numId w:val="3"/>
        </w:numPr>
        <w:tabs>
          <w:tab w:val="left" w:pos="933"/>
        </w:tabs>
        <w:spacing w:before="253"/>
      </w:pPr>
      <w:proofErr w:type="spellStart"/>
      <w:r>
        <w:t>Équipe</w:t>
      </w:r>
      <w:proofErr w:type="spellEnd"/>
      <w:r>
        <w:t xml:space="preserve"> </w:t>
      </w:r>
      <w:proofErr w:type="spellStart"/>
      <w:r>
        <w:t>d'approbation</w:t>
      </w:r>
      <w:proofErr w:type="spellEnd"/>
      <w:r>
        <w:t xml:space="preserve"> </w:t>
      </w:r>
      <w:proofErr w:type="spellStart"/>
      <w:r>
        <w:t>composée</w:t>
      </w:r>
      <w:proofErr w:type="spellEnd"/>
      <w:r>
        <w:t xml:space="preserve"> </w:t>
      </w:r>
      <w:proofErr w:type="spellStart"/>
      <w:r>
        <w:t>d'experts</w:t>
      </w:r>
      <w:proofErr w:type="spellEnd"/>
      <w:r>
        <w:t xml:space="preserve"> </w:t>
      </w:r>
      <w:proofErr w:type="spellStart"/>
      <w:r>
        <w:t>reconnus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d'EIE</w:t>
      </w:r>
      <w:proofErr w:type="spellEnd"/>
      <w:r>
        <w:t xml:space="preserve"> et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coordinateur</w:t>
      </w:r>
      <w:proofErr w:type="spellEnd"/>
      <w:r>
        <w:t xml:space="preserve"> de </w:t>
      </w:r>
      <w:proofErr w:type="spellStart"/>
      <w:r>
        <w:rPr>
          <w:spacing w:val="-2"/>
        </w:rPr>
        <w:t>l'EIE</w:t>
      </w:r>
      <w:proofErr w:type="spellEnd"/>
    </w:p>
    <w:p w14:paraId="7F5D53C8" w14:textId="77777777" w:rsidR="00DC40FC" w:rsidRDefault="00256F9D">
      <w:pPr>
        <w:pStyle w:val="BodyText"/>
        <w:spacing w:before="259" w:line="235" w:lineRule="auto"/>
        <w:ind w:left="498" w:right="212" w:firstLine="0"/>
      </w:pPr>
      <w:r>
        <w:t xml:space="preserve">Comme </w:t>
      </w:r>
      <w:proofErr w:type="spellStart"/>
      <w:r>
        <w:t>le</w:t>
      </w:r>
      <w:proofErr w:type="spellEnd"/>
      <w:r>
        <w:t xml:space="preserve"> </w:t>
      </w:r>
      <w:proofErr w:type="spellStart"/>
      <w:r>
        <w:t>propose</w:t>
      </w:r>
      <w:proofErr w:type="spellEnd"/>
      <w:r>
        <w:t xml:space="preserve"> la </w:t>
      </w:r>
      <w:proofErr w:type="spellStart"/>
      <w:r>
        <w:t>notification</w:t>
      </w:r>
      <w:proofErr w:type="spellEnd"/>
      <w:r>
        <w:t xml:space="preserve">, </w:t>
      </w:r>
      <w:proofErr w:type="spellStart"/>
      <w:r>
        <w:t>l'EIE</w:t>
      </w:r>
      <w:proofErr w:type="spellEnd"/>
      <w:r>
        <w:t xml:space="preserve"> sera </w:t>
      </w:r>
      <w:proofErr w:type="spellStart"/>
      <w:r>
        <w:t>préparée</w:t>
      </w:r>
      <w:proofErr w:type="spellEnd"/>
      <w:r>
        <w:t xml:space="preserve"> par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coordinateur</w:t>
      </w:r>
      <w:proofErr w:type="spellEnd"/>
      <w:r>
        <w:t xml:space="preserve"> EIE </w:t>
      </w:r>
      <w:proofErr w:type="spellStart"/>
      <w:r>
        <w:t>reconnu</w:t>
      </w:r>
      <w:proofErr w:type="spellEnd"/>
      <w:r>
        <w:t xml:space="preserve"> et par les experts EIE </w:t>
      </w:r>
      <w:proofErr w:type="spellStart"/>
      <w:r>
        <w:t>reconnus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 xml:space="preserve"> : </w:t>
      </w:r>
      <w:proofErr w:type="spellStart"/>
      <w:r>
        <w:t>bruit</w:t>
      </w:r>
      <w:proofErr w:type="spellEnd"/>
      <w:r>
        <w:t xml:space="preserve">, sol, eau, </w:t>
      </w:r>
      <w:proofErr w:type="spellStart"/>
      <w:r>
        <w:t>mobilité</w:t>
      </w:r>
      <w:proofErr w:type="spellEnd"/>
      <w:r>
        <w:t xml:space="preserve">, air, </w:t>
      </w:r>
      <w:proofErr w:type="spellStart"/>
      <w:r>
        <w:t>biodiversité</w:t>
      </w:r>
      <w:proofErr w:type="spellEnd"/>
      <w:r>
        <w:t xml:space="preserve">,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humains</w:t>
      </w:r>
      <w:proofErr w:type="spellEnd"/>
      <w:r>
        <w:t xml:space="preserve"> et </w:t>
      </w:r>
      <w:proofErr w:type="spellStart"/>
      <w:r>
        <w:t>spatiaux</w:t>
      </w:r>
      <w:proofErr w:type="spellEnd"/>
      <w:r>
        <w:t xml:space="preserve">, </w:t>
      </w:r>
      <w:proofErr w:type="spellStart"/>
      <w:r>
        <w:t>paysage</w:t>
      </w:r>
      <w:proofErr w:type="spellEnd"/>
      <w:r>
        <w:t xml:space="preserve">, </w:t>
      </w:r>
      <w:proofErr w:type="spellStart"/>
      <w:r>
        <w:t>patrimoine</w:t>
      </w:r>
      <w:proofErr w:type="spellEnd"/>
      <w:r>
        <w:t xml:space="preserve"> </w:t>
      </w:r>
      <w:proofErr w:type="spellStart"/>
      <w:r>
        <w:t>bâti</w:t>
      </w:r>
      <w:proofErr w:type="spellEnd"/>
      <w:r>
        <w:t xml:space="preserve"> et archéologie, santé </w:t>
      </w:r>
      <w:proofErr w:type="spellStart"/>
      <w:r>
        <w:t>humaine</w:t>
      </w:r>
      <w:proofErr w:type="spellEnd"/>
      <w:r>
        <w:t xml:space="preserve"> et </w:t>
      </w:r>
      <w:proofErr w:type="spellStart"/>
      <w:r>
        <w:rPr>
          <w:spacing w:val="-2"/>
        </w:rPr>
        <w:t>climat</w:t>
      </w:r>
      <w:proofErr w:type="spellEnd"/>
      <w:r>
        <w:rPr>
          <w:spacing w:val="-2"/>
        </w:rPr>
        <w:t>.</w:t>
      </w:r>
    </w:p>
    <w:p w14:paraId="3A641957" w14:textId="77777777" w:rsidR="00DC40FC" w:rsidRDefault="00DC40FC">
      <w:pPr>
        <w:pStyle w:val="BodyText"/>
        <w:spacing w:before="1"/>
        <w:ind w:left="0" w:firstLine="0"/>
        <w:jc w:val="left"/>
      </w:pPr>
    </w:p>
    <w:p w14:paraId="2D2CF7D9" w14:textId="77777777" w:rsidR="00DC40FC" w:rsidRDefault="00256F9D">
      <w:pPr>
        <w:pStyle w:val="BodyText"/>
        <w:spacing w:line="235" w:lineRule="auto"/>
        <w:ind w:left="498" w:right="212" w:firstLine="0"/>
      </w:pPr>
      <w:proofErr w:type="spellStart"/>
      <w:r>
        <w:rPr>
          <w:w w:val="105"/>
        </w:rPr>
        <w:t>L'équ</w:t>
      </w:r>
      <w:r>
        <w:rPr>
          <w:w w:val="105"/>
        </w:rPr>
        <w:t>ipe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d'experts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qui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préparé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rapport </w:t>
      </w:r>
      <w:proofErr w:type="spellStart"/>
      <w:r>
        <w:rPr>
          <w:w w:val="105"/>
        </w:rPr>
        <w:t>d'EIE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été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modifiée</w:t>
      </w:r>
      <w:proofErr w:type="spellEnd"/>
      <w:r>
        <w:rPr>
          <w:w w:val="105"/>
        </w:rPr>
        <w:t xml:space="preserve"> par rapport à la </w:t>
      </w:r>
      <w:proofErr w:type="spellStart"/>
      <w:r>
        <w:rPr>
          <w:w w:val="105"/>
        </w:rPr>
        <w:t>décision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notification</w:t>
      </w:r>
      <w:proofErr w:type="spellEnd"/>
      <w:r>
        <w:rPr>
          <w:w w:val="105"/>
        </w:rPr>
        <w:t xml:space="preserve"> de la Team </w:t>
      </w:r>
      <w:proofErr w:type="spellStart"/>
      <w:r>
        <w:rPr>
          <w:w w:val="105"/>
        </w:rPr>
        <w:t>Mer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L'équipe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approuve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</w:t>
      </w:r>
      <w:proofErr w:type="spellEnd"/>
      <w:r>
        <w:rPr>
          <w:w w:val="105"/>
        </w:rPr>
        <w:t xml:space="preserve"> changement (</w:t>
      </w:r>
      <w:proofErr w:type="spellStart"/>
      <w:r>
        <w:rPr>
          <w:w w:val="105"/>
        </w:rPr>
        <w:t>mobilité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approuvée</w:t>
      </w:r>
      <w:proofErr w:type="spellEnd"/>
      <w:r>
        <w:rPr>
          <w:w w:val="105"/>
        </w:rPr>
        <w:t xml:space="preserve"> des experts) et </w:t>
      </w:r>
      <w:proofErr w:type="spellStart"/>
      <w:r>
        <w:rPr>
          <w:w w:val="105"/>
        </w:rPr>
        <w:t>l'équipe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d'experts</w:t>
      </w:r>
      <w:proofErr w:type="spellEnd"/>
      <w:r>
        <w:rPr>
          <w:w w:val="105"/>
        </w:rPr>
        <w:t xml:space="preserve"> EIE et de </w:t>
      </w:r>
      <w:proofErr w:type="spellStart"/>
      <w:r>
        <w:rPr>
          <w:w w:val="105"/>
        </w:rPr>
        <w:t>coordinateurs</w:t>
      </w:r>
      <w:proofErr w:type="spellEnd"/>
      <w:r>
        <w:rPr>
          <w:w w:val="105"/>
        </w:rPr>
        <w:t xml:space="preserve"> EIE </w:t>
      </w:r>
      <w:proofErr w:type="spellStart"/>
      <w:r>
        <w:rPr>
          <w:w w:val="105"/>
        </w:rPr>
        <w:t>approuvés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appro</w:t>
      </w:r>
      <w:r>
        <w:rPr>
          <w:w w:val="105"/>
        </w:rPr>
        <w:t>uvée</w:t>
      </w:r>
      <w:proofErr w:type="spellEnd"/>
      <w:r>
        <w:rPr>
          <w:w w:val="105"/>
        </w:rPr>
        <w:t xml:space="preserve"> par </w:t>
      </w:r>
      <w:proofErr w:type="spellStart"/>
      <w:r>
        <w:rPr>
          <w:w w:val="105"/>
        </w:rPr>
        <w:t>l'équipe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Mer</w:t>
      </w:r>
      <w:proofErr w:type="spellEnd"/>
      <w:r>
        <w:rPr>
          <w:w w:val="105"/>
        </w:rPr>
        <w:t>.</w:t>
      </w:r>
    </w:p>
    <w:p w14:paraId="312D001F" w14:textId="77777777" w:rsidR="00DC40FC" w:rsidRDefault="00DC40FC">
      <w:pPr>
        <w:pStyle w:val="BodyText"/>
        <w:ind w:left="0" w:firstLine="0"/>
        <w:jc w:val="left"/>
      </w:pPr>
    </w:p>
    <w:p w14:paraId="266A7942" w14:textId="77777777" w:rsidR="00DC40FC" w:rsidRDefault="00256F9D">
      <w:pPr>
        <w:pStyle w:val="BodyText"/>
        <w:spacing w:line="235" w:lineRule="auto"/>
        <w:ind w:left="498" w:right="26" w:firstLine="0"/>
        <w:jc w:val="left"/>
      </w:pPr>
      <w:r>
        <w:rPr>
          <w:w w:val="105"/>
        </w:rPr>
        <w:t xml:space="preserve">Les </w:t>
      </w:r>
      <w:proofErr w:type="spellStart"/>
      <w:r>
        <w:rPr>
          <w:w w:val="105"/>
        </w:rPr>
        <w:t>changements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apportés</w:t>
      </w:r>
      <w:proofErr w:type="spellEnd"/>
      <w:r>
        <w:rPr>
          <w:w w:val="105"/>
        </w:rPr>
        <w:t xml:space="preserve"> à </w:t>
      </w:r>
      <w:proofErr w:type="spellStart"/>
      <w:r>
        <w:rPr>
          <w:w w:val="105"/>
        </w:rPr>
        <w:t>l'équipe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d'experts</w:t>
      </w:r>
      <w:proofErr w:type="spellEnd"/>
      <w:r>
        <w:rPr>
          <w:w w:val="105"/>
        </w:rPr>
        <w:t xml:space="preserve"> au cours de </w:t>
      </w:r>
      <w:proofErr w:type="spellStart"/>
      <w:r>
        <w:rPr>
          <w:w w:val="105"/>
        </w:rPr>
        <w:t>l'EIE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doivent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signalés</w:t>
      </w:r>
      <w:proofErr w:type="spellEnd"/>
      <w:r>
        <w:rPr>
          <w:w w:val="105"/>
        </w:rPr>
        <w:t xml:space="preserve"> </w:t>
      </w:r>
      <w:r>
        <w:rPr>
          <w:spacing w:val="-7"/>
          <w:w w:val="105"/>
        </w:rPr>
        <w:t xml:space="preserve">au </w:t>
      </w:r>
      <w:r>
        <w:rPr>
          <w:w w:val="105"/>
        </w:rPr>
        <w:t>chef d'équipe.</w:t>
      </w:r>
    </w:p>
    <w:p w14:paraId="5DBAA434" w14:textId="77777777" w:rsidR="00DC40FC" w:rsidRDefault="00256F9D">
      <w:pPr>
        <w:pStyle w:val="BodyText"/>
        <w:spacing w:line="266" w:lineRule="exact"/>
        <w:ind w:left="498" w:firstLine="0"/>
        <w:jc w:val="left"/>
      </w:pPr>
      <w:proofErr w:type="spellStart"/>
      <w:r>
        <w:rPr>
          <w:spacing w:val="-2"/>
          <w:w w:val="105"/>
        </w:rPr>
        <w:t>Signature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numérique</w:t>
      </w:r>
      <w:proofErr w:type="spellEnd"/>
    </w:p>
    <w:p w14:paraId="5C3A46D1" w14:textId="77777777" w:rsidR="00DC40FC" w:rsidRDefault="00256F9D">
      <w:pPr>
        <w:spacing w:before="50" w:line="520" w:lineRule="atLeast"/>
        <w:ind w:left="498" w:right="6605"/>
        <w:rPr>
          <w:sz w:val="20"/>
        </w:rPr>
      </w:pPr>
      <w:r>
        <w:rPr>
          <w:sz w:val="20"/>
        </w:rPr>
        <w:t xml:space="preserve">Par Isabel Jacobs </w:t>
      </w:r>
      <w:r>
        <w:rPr>
          <w:spacing w:val="-2"/>
          <w:sz w:val="20"/>
        </w:rPr>
        <w:t>Chef de service</w:t>
      </w:r>
    </w:p>
    <w:p w14:paraId="42BB974B" w14:textId="77777777" w:rsidR="00DC40FC" w:rsidRDefault="00256F9D">
      <w:pPr>
        <w:spacing w:before="4"/>
        <w:ind w:left="498"/>
        <w:rPr>
          <w:sz w:val="20"/>
        </w:rPr>
      </w:pPr>
      <w:r>
        <w:rPr>
          <w:sz w:val="20"/>
        </w:rPr>
        <w:t xml:space="preserve">Département du </w:t>
      </w:r>
      <w:proofErr w:type="spellStart"/>
      <w:r>
        <w:rPr>
          <w:sz w:val="20"/>
        </w:rPr>
        <w:t>développement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régional</w:t>
      </w:r>
      <w:proofErr w:type="spellEnd"/>
      <w:r>
        <w:rPr>
          <w:sz w:val="20"/>
        </w:rPr>
        <w:t xml:space="preserve">, de la </w:t>
      </w:r>
      <w:proofErr w:type="spellStart"/>
      <w:r>
        <w:rPr>
          <w:sz w:val="20"/>
        </w:rPr>
        <w:t>planification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environnementale</w:t>
      </w:r>
      <w:proofErr w:type="spellEnd"/>
      <w:r>
        <w:rPr>
          <w:sz w:val="20"/>
        </w:rPr>
        <w:t xml:space="preserve"> et des </w:t>
      </w:r>
      <w:proofErr w:type="spellStart"/>
      <w:r>
        <w:rPr>
          <w:sz w:val="20"/>
        </w:rPr>
        <w:t>projets</w:t>
      </w:r>
      <w:proofErr w:type="spellEnd"/>
      <w:r>
        <w:rPr>
          <w:sz w:val="20"/>
        </w:rPr>
        <w:t xml:space="preserve"> </w:t>
      </w:r>
      <w:r>
        <w:rPr>
          <w:spacing w:val="-2"/>
          <w:sz w:val="20"/>
        </w:rPr>
        <w:t>(GOP)</w:t>
      </w:r>
    </w:p>
    <w:p w14:paraId="31A7EA25" w14:textId="77777777" w:rsidR="00DC40FC" w:rsidRDefault="00DC40FC">
      <w:pPr>
        <w:rPr>
          <w:sz w:val="20"/>
        </w:rPr>
        <w:sectPr w:rsidR="00DC40FC">
          <w:pgSz w:w="11910" w:h="16840"/>
          <w:pgMar w:top="1320" w:right="1200" w:bottom="1200" w:left="920" w:header="0" w:footer="1015" w:gutter="0"/>
          <w:cols w:space="720"/>
        </w:sectPr>
      </w:pPr>
    </w:p>
    <w:p w14:paraId="11CE5560" w14:textId="77777777" w:rsidR="00DC40FC" w:rsidRDefault="00256F9D">
      <w:pPr>
        <w:spacing w:before="79"/>
        <w:ind w:left="498"/>
        <w:rPr>
          <w:sz w:val="28"/>
        </w:rPr>
      </w:pPr>
      <w:r>
        <w:rPr>
          <w:spacing w:val="-2"/>
          <w:w w:val="105"/>
          <w:sz w:val="28"/>
        </w:rPr>
        <w:lastRenderedPageBreak/>
        <w:t>Annexe</w:t>
      </w:r>
    </w:p>
    <w:p w14:paraId="33AE05BD" w14:textId="77777777" w:rsidR="00DC40FC" w:rsidRDefault="00256F9D">
      <w:pPr>
        <w:pStyle w:val="Heading2"/>
        <w:spacing w:before="249"/>
        <w:jc w:val="left"/>
      </w:pPr>
      <w:proofErr w:type="spellStart"/>
      <w:r>
        <w:t>Liste</w:t>
      </w:r>
      <w:proofErr w:type="spellEnd"/>
      <w:r>
        <w:t xml:space="preserve"> </w:t>
      </w:r>
      <w:r>
        <w:rPr>
          <w:spacing w:val="1"/>
        </w:rPr>
        <w:t xml:space="preserve">des </w:t>
      </w:r>
      <w:proofErr w:type="spellStart"/>
      <w:r>
        <w:t>agences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ont </w:t>
      </w:r>
      <w:proofErr w:type="spellStart"/>
      <w:r>
        <w:t>répondu</w:t>
      </w:r>
      <w:proofErr w:type="spellEnd"/>
      <w:r>
        <w:t xml:space="preserve"> </w:t>
      </w:r>
      <w:r>
        <w:rPr>
          <w:spacing w:val="-2"/>
        </w:rPr>
        <w:t>:</w:t>
      </w:r>
    </w:p>
    <w:p w14:paraId="361EF08A" w14:textId="77777777" w:rsidR="00DC40FC" w:rsidRDefault="00256F9D">
      <w:pPr>
        <w:pStyle w:val="ListParagraph"/>
        <w:numPr>
          <w:ilvl w:val="0"/>
          <w:numId w:val="1"/>
        </w:numPr>
        <w:tabs>
          <w:tab w:val="left" w:pos="1218"/>
        </w:tabs>
        <w:spacing w:line="263" w:lineRule="exact"/>
        <w:jc w:val="left"/>
      </w:pPr>
      <w:r>
        <w:t xml:space="preserve">Département de </w:t>
      </w:r>
      <w:proofErr w:type="spellStart"/>
      <w:r>
        <w:t>l'environnement</w:t>
      </w:r>
      <w:proofErr w:type="spellEnd"/>
      <w:r>
        <w:t xml:space="preserve">, </w:t>
      </w:r>
      <w:proofErr w:type="spellStart"/>
      <w:r>
        <w:t>division</w:t>
      </w:r>
      <w:proofErr w:type="spellEnd"/>
      <w:r>
        <w:t xml:space="preserve"> BJO, équipe </w:t>
      </w:r>
      <w:proofErr w:type="spellStart"/>
      <w:r>
        <w:rPr>
          <w:spacing w:val="-2"/>
        </w:rPr>
        <w:t>qualité</w:t>
      </w:r>
      <w:proofErr w:type="spellEnd"/>
      <w:r>
        <w:rPr>
          <w:spacing w:val="-2"/>
        </w:rPr>
        <w:t xml:space="preserve"> de </w:t>
      </w:r>
      <w:proofErr w:type="spellStart"/>
      <w:r>
        <w:rPr>
          <w:spacing w:val="-2"/>
        </w:rPr>
        <w:t>l'environnement</w:t>
      </w:r>
      <w:proofErr w:type="spellEnd"/>
    </w:p>
    <w:p w14:paraId="5BFE9F8B" w14:textId="77777777" w:rsidR="00DC40FC" w:rsidRDefault="00256F9D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r>
        <w:t xml:space="preserve">Département de </w:t>
      </w:r>
      <w:proofErr w:type="spellStart"/>
      <w:r>
        <w:t>l'environnement</w:t>
      </w:r>
      <w:proofErr w:type="spellEnd"/>
      <w:r>
        <w:t xml:space="preserve">, </w:t>
      </w:r>
      <w:proofErr w:type="spellStart"/>
      <w:r>
        <w:t>division</w:t>
      </w:r>
      <w:proofErr w:type="spellEnd"/>
      <w:r>
        <w:t xml:space="preserve"> GOP, équipe </w:t>
      </w:r>
      <w:r>
        <w:rPr>
          <w:spacing w:val="-5"/>
        </w:rPr>
        <w:t>EV</w:t>
      </w:r>
    </w:p>
    <w:p w14:paraId="523B874A" w14:textId="77777777" w:rsidR="00DC40FC" w:rsidRDefault="00256F9D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r>
        <w:t xml:space="preserve">Département de </w:t>
      </w:r>
      <w:proofErr w:type="spellStart"/>
      <w:r>
        <w:t>l'environnement</w:t>
      </w:r>
      <w:proofErr w:type="spellEnd"/>
      <w:r>
        <w:t xml:space="preserve">, </w:t>
      </w:r>
      <w:proofErr w:type="spellStart"/>
      <w:r>
        <w:t>division</w:t>
      </w:r>
      <w:proofErr w:type="spellEnd"/>
      <w:r>
        <w:t xml:space="preserve"> GOP, équipe </w:t>
      </w:r>
      <w:proofErr w:type="spellStart"/>
      <w:r>
        <w:rPr>
          <w:spacing w:val="-2"/>
        </w:rPr>
        <w:t>Environnement</w:t>
      </w:r>
      <w:proofErr w:type="spellEnd"/>
    </w:p>
    <w:p w14:paraId="50C1FC05" w14:textId="77777777" w:rsidR="00DC40FC" w:rsidRDefault="00256F9D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r>
        <w:t xml:space="preserve">Département de </w:t>
      </w:r>
      <w:proofErr w:type="spellStart"/>
      <w:r>
        <w:t>l'environnement</w:t>
      </w:r>
      <w:proofErr w:type="spellEnd"/>
      <w:r>
        <w:t xml:space="preserve">, </w:t>
      </w:r>
      <w:proofErr w:type="spellStart"/>
      <w:r>
        <w:t>Division</w:t>
      </w:r>
      <w:proofErr w:type="spellEnd"/>
      <w:r>
        <w:t xml:space="preserve"> GOP, Team </w:t>
      </w:r>
      <w:r>
        <w:rPr>
          <w:spacing w:val="-2"/>
        </w:rPr>
        <w:t>Space</w:t>
      </w:r>
    </w:p>
    <w:p w14:paraId="3CEE395D" w14:textId="77777777" w:rsidR="00DC40FC" w:rsidRDefault="00256F9D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r>
        <w:t xml:space="preserve">Agence pour la nature et les </w:t>
      </w:r>
      <w:proofErr w:type="spellStart"/>
      <w:r>
        <w:rPr>
          <w:spacing w:val="-5"/>
        </w:rPr>
        <w:t>forêts</w:t>
      </w:r>
      <w:proofErr w:type="spellEnd"/>
    </w:p>
    <w:p w14:paraId="1A1B6DB1" w14:textId="77777777" w:rsidR="00DC40FC" w:rsidRDefault="00256F9D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r>
        <w:t xml:space="preserve">Agence </w:t>
      </w:r>
      <w:proofErr w:type="spellStart"/>
      <w:r>
        <w:t>flamande</w:t>
      </w:r>
      <w:proofErr w:type="spellEnd"/>
      <w:r>
        <w:t xml:space="preserve"> des </w:t>
      </w:r>
      <w:proofErr w:type="spellStart"/>
      <w:r>
        <w:t>soins</w:t>
      </w:r>
      <w:proofErr w:type="spellEnd"/>
      <w:r>
        <w:t xml:space="preserve"> et de la </w:t>
      </w:r>
      <w:r>
        <w:rPr>
          <w:spacing w:val="-2"/>
        </w:rPr>
        <w:t>santé</w:t>
      </w:r>
    </w:p>
    <w:p w14:paraId="294BEF07" w14:textId="77777777" w:rsidR="00DC40FC" w:rsidRDefault="00256F9D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r>
        <w:t xml:space="preserve">Département </w:t>
      </w:r>
      <w:r>
        <w:rPr>
          <w:spacing w:val="-5"/>
        </w:rPr>
        <w:t>MOW</w:t>
      </w:r>
    </w:p>
    <w:p w14:paraId="611D9D35" w14:textId="77777777" w:rsidR="00DC40FC" w:rsidRDefault="00256F9D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proofErr w:type="spellStart"/>
      <w:r>
        <w:rPr>
          <w:spacing w:val="-2"/>
        </w:rPr>
        <w:t>Patrimoine</w:t>
      </w:r>
      <w:proofErr w:type="spellEnd"/>
      <w:r>
        <w:rPr>
          <w:spacing w:val="-2"/>
        </w:rPr>
        <w:t xml:space="preserve"> </w:t>
      </w:r>
      <w:proofErr w:type="spellStart"/>
      <w:r>
        <w:t>immobilier</w:t>
      </w:r>
      <w:proofErr w:type="spellEnd"/>
    </w:p>
    <w:p w14:paraId="4824E6E6" w14:textId="77777777" w:rsidR="00DC40FC" w:rsidRDefault="00256F9D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r>
        <w:t xml:space="preserve">VMM, </w:t>
      </w:r>
      <w:proofErr w:type="spellStart"/>
      <w:r>
        <w:t>Core</w:t>
      </w:r>
      <w:proofErr w:type="spellEnd"/>
      <w:r>
        <w:t xml:space="preserve"> Air - </w:t>
      </w:r>
      <w:proofErr w:type="spellStart"/>
      <w:r>
        <w:rPr>
          <w:spacing w:val="-2"/>
        </w:rPr>
        <w:t>mobilité</w:t>
      </w:r>
      <w:proofErr w:type="spellEnd"/>
    </w:p>
    <w:p w14:paraId="4ABAEDEE" w14:textId="77777777" w:rsidR="00DC40FC" w:rsidRDefault="00256F9D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r>
        <w:t xml:space="preserve">VMM, air de base et </w:t>
      </w:r>
      <w:proofErr w:type="spellStart"/>
      <w:r>
        <w:rPr>
          <w:spacing w:val="-2"/>
        </w:rPr>
        <w:t>rejets</w:t>
      </w:r>
      <w:proofErr w:type="spellEnd"/>
    </w:p>
    <w:p w14:paraId="00469E47" w14:textId="77777777" w:rsidR="00DC40FC" w:rsidRDefault="00256F9D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proofErr w:type="spellStart"/>
      <w:r>
        <w:rPr>
          <w:spacing w:val="-2"/>
        </w:rPr>
        <w:t>Municipalité</w:t>
      </w:r>
      <w:proofErr w:type="spellEnd"/>
      <w:r>
        <w:rPr>
          <w:spacing w:val="-2"/>
        </w:rPr>
        <w:t xml:space="preserve"> de Grimbergen</w:t>
      </w:r>
    </w:p>
    <w:p w14:paraId="3032C2F7" w14:textId="77777777" w:rsidR="00DC40FC" w:rsidRDefault="00256F9D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proofErr w:type="spellStart"/>
      <w:r>
        <w:rPr>
          <w:spacing w:val="-2"/>
        </w:rPr>
        <w:t>Municipalité</w:t>
      </w:r>
      <w:proofErr w:type="spellEnd"/>
      <w:r>
        <w:rPr>
          <w:spacing w:val="-2"/>
        </w:rPr>
        <w:t xml:space="preserve"> de Haacht</w:t>
      </w:r>
    </w:p>
    <w:p w14:paraId="266E47EA" w14:textId="77777777" w:rsidR="00DC40FC" w:rsidRDefault="00256F9D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proofErr w:type="spellStart"/>
      <w:r>
        <w:rPr>
          <w:spacing w:val="-2"/>
        </w:rPr>
        <w:t>Municipalité</w:t>
      </w:r>
      <w:proofErr w:type="spellEnd"/>
      <w:r>
        <w:rPr>
          <w:spacing w:val="-2"/>
        </w:rPr>
        <w:t xml:space="preserve"> de Herent</w:t>
      </w:r>
    </w:p>
    <w:p w14:paraId="6FC99720" w14:textId="77777777" w:rsidR="00DC40FC" w:rsidRDefault="00256F9D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r>
        <w:rPr>
          <w:spacing w:val="-2"/>
        </w:rPr>
        <w:t>Commune de Kortenberg</w:t>
      </w:r>
    </w:p>
    <w:p w14:paraId="23B78C88" w14:textId="77777777" w:rsidR="00DC40FC" w:rsidRDefault="00256F9D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proofErr w:type="spellStart"/>
      <w:r>
        <w:rPr>
          <w:spacing w:val="-2"/>
        </w:rPr>
        <w:t>Municipalité</w:t>
      </w:r>
      <w:proofErr w:type="spellEnd"/>
      <w:r>
        <w:rPr>
          <w:spacing w:val="-2"/>
        </w:rPr>
        <w:t xml:space="preserve"> de Kraainem</w:t>
      </w:r>
    </w:p>
    <w:p w14:paraId="5396F214" w14:textId="77777777" w:rsidR="00DC40FC" w:rsidRDefault="00256F9D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proofErr w:type="spellStart"/>
      <w:r>
        <w:rPr>
          <w:spacing w:val="-2"/>
        </w:rPr>
        <w:t>Municipalité</w:t>
      </w:r>
      <w:proofErr w:type="spellEnd"/>
      <w:r>
        <w:rPr>
          <w:spacing w:val="-2"/>
        </w:rPr>
        <w:t xml:space="preserve"> de Machelen</w:t>
      </w:r>
    </w:p>
    <w:p w14:paraId="60D1DDB4" w14:textId="77777777" w:rsidR="00DC40FC" w:rsidRDefault="00256F9D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r>
        <w:rPr>
          <w:spacing w:val="-2"/>
        </w:rPr>
        <w:t>Commune de Steenokke</w:t>
      </w:r>
      <w:r>
        <w:rPr>
          <w:spacing w:val="-2"/>
        </w:rPr>
        <w:t>rzeel</w:t>
      </w:r>
    </w:p>
    <w:p w14:paraId="6E332691" w14:textId="77777777" w:rsidR="00DC40FC" w:rsidRDefault="00256F9D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proofErr w:type="spellStart"/>
      <w:r>
        <w:rPr>
          <w:w w:val="105"/>
        </w:rPr>
        <w:t>Ville</w:t>
      </w:r>
      <w:proofErr w:type="spellEnd"/>
      <w:r>
        <w:rPr>
          <w:w w:val="105"/>
        </w:rPr>
        <w:t xml:space="preserve"> de </w:t>
      </w:r>
      <w:proofErr w:type="spellStart"/>
      <w:r>
        <w:rPr>
          <w:spacing w:val="-2"/>
          <w:w w:val="105"/>
        </w:rPr>
        <w:t>Vilvorde</w:t>
      </w:r>
      <w:proofErr w:type="spellEnd"/>
    </w:p>
    <w:p w14:paraId="3B5B8342" w14:textId="77777777" w:rsidR="00DC40FC" w:rsidRDefault="00256F9D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r>
        <w:rPr>
          <w:spacing w:val="-2"/>
        </w:rPr>
        <w:t>Commune de Zaventem</w:t>
      </w:r>
    </w:p>
    <w:p w14:paraId="40C75B1C" w14:textId="77777777" w:rsidR="00DC40FC" w:rsidRDefault="00256F9D">
      <w:pPr>
        <w:pStyle w:val="ListParagraph"/>
        <w:numPr>
          <w:ilvl w:val="0"/>
          <w:numId w:val="1"/>
        </w:numPr>
        <w:tabs>
          <w:tab w:val="left" w:pos="1218"/>
        </w:tabs>
        <w:spacing w:line="266" w:lineRule="exact"/>
        <w:jc w:val="left"/>
      </w:pPr>
      <w:r>
        <w:rPr>
          <w:spacing w:val="-2"/>
        </w:rPr>
        <w:t xml:space="preserve">Bruxelles </w:t>
      </w:r>
      <w:proofErr w:type="spellStart"/>
      <w:r>
        <w:t>Environnement</w:t>
      </w:r>
      <w:proofErr w:type="spellEnd"/>
    </w:p>
    <w:p w14:paraId="3AFF1CBC" w14:textId="77777777" w:rsidR="00DC40FC" w:rsidRDefault="00DC40FC">
      <w:pPr>
        <w:pStyle w:val="BodyText"/>
        <w:spacing w:before="245"/>
        <w:ind w:left="0" w:firstLine="0"/>
        <w:jc w:val="left"/>
      </w:pPr>
    </w:p>
    <w:p w14:paraId="67FE30C9" w14:textId="77777777" w:rsidR="00DC40FC" w:rsidRDefault="00256F9D">
      <w:pPr>
        <w:pStyle w:val="Heading2"/>
        <w:spacing w:before="0"/>
        <w:jc w:val="left"/>
      </w:pPr>
      <w:proofErr w:type="spellStart"/>
      <w:r>
        <w:t>Liste</w:t>
      </w:r>
      <w:proofErr w:type="spellEnd"/>
      <w:r>
        <w:t xml:space="preserve"> </w:t>
      </w:r>
      <w:r>
        <w:rPr>
          <w:spacing w:val="1"/>
        </w:rPr>
        <w:t xml:space="preserve">des </w:t>
      </w:r>
      <w:proofErr w:type="spellStart"/>
      <w:r>
        <w:t>agences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n'ont</w:t>
      </w:r>
      <w:proofErr w:type="spellEnd"/>
      <w:r>
        <w:t xml:space="preserve"> pas </w:t>
      </w:r>
      <w:proofErr w:type="spellStart"/>
      <w:r>
        <w:rPr>
          <w:spacing w:val="1"/>
        </w:rPr>
        <w:t>répondu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:</w:t>
      </w:r>
    </w:p>
    <w:p w14:paraId="1DA27CB8" w14:textId="77777777" w:rsidR="00DC40FC" w:rsidRDefault="00256F9D">
      <w:pPr>
        <w:pStyle w:val="ListParagraph"/>
        <w:numPr>
          <w:ilvl w:val="0"/>
          <w:numId w:val="1"/>
        </w:numPr>
        <w:tabs>
          <w:tab w:val="left" w:pos="1218"/>
        </w:tabs>
        <w:spacing w:line="263" w:lineRule="exact"/>
        <w:jc w:val="left"/>
      </w:pPr>
      <w:r>
        <w:t xml:space="preserve">Agence des routes et du </w:t>
      </w:r>
      <w:proofErr w:type="spellStart"/>
      <w:r>
        <w:rPr>
          <w:spacing w:val="-2"/>
        </w:rPr>
        <w:t>trafic</w:t>
      </w:r>
      <w:proofErr w:type="spellEnd"/>
    </w:p>
    <w:p w14:paraId="7D974F52" w14:textId="77777777" w:rsidR="00DC40FC" w:rsidRDefault="00256F9D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r>
        <w:rPr>
          <w:spacing w:val="-4"/>
        </w:rPr>
        <w:t>OVAM</w:t>
      </w:r>
    </w:p>
    <w:p w14:paraId="30CAEAA3" w14:textId="77777777" w:rsidR="00DC40FC" w:rsidRDefault="00256F9D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r>
        <w:t xml:space="preserve">Gouvernement </w:t>
      </w:r>
      <w:proofErr w:type="spellStart"/>
      <w:r>
        <w:t>fédéral</w:t>
      </w:r>
      <w:proofErr w:type="spellEnd"/>
      <w:r>
        <w:t xml:space="preserve"> </w:t>
      </w:r>
      <w:proofErr w:type="spellStart"/>
      <w:r>
        <w:t>Mobilité</w:t>
      </w:r>
      <w:proofErr w:type="spellEnd"/>
      <w:r>
        <w:t xml:space="preserve"> et </w:t>
      </w:r>
      <w:r>
        <w:rPr>
          <w:spacing w:val="-2"/>
        </w:rPr>
        <w:t>transport</w:t>
      </w:r>
    </w:p>
    <w:p w14:paraId="73982DC7" w14:textId="77777777" w:rsidR="00DC40FC" w:rsidRDefault="00256F9D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proofErr w:type="spellStart"/>
      <w:r>
        <w:t>Province</w:t>
      </w:r>
      <w:proofErr w:type="spellEnd"/>
      <w:r>
        <w:t xml:space="preserve"> du </w:t>
      </w:r>
      <w:r>
        <w:rPr>
          <w:spacing w:val="-2"/>
        </w:rPr>
        <w:t>Brabant</w:t>
      </w:r>
      <w:r>
        <w:t xml:space="preserve"> </w:t>
      </w:r>
      <w:proofErr w:type="spellStart"/>
      <w:r>
        <w:t>flamand</w:t>
      </w:r>
      <w:proofErr w:type="spellEnd"/>
    </w:p>
    <w:p w14:paraId="30211ED5" w14:textId="77777777" w:rsidR="00DC40FC" w:rsidRDefault="00256F9D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r>
        <w:rPr>
          <w:spacing w:val="-2"/>
        </w:rPr>
        <w:t>Commune de Kampenhout</w:t>
      </w:r>
    </w:p>
    <w:p w14:paraId="01A8AED2" w14:textId="77777777" w:rsidR="00DC40FC" w:rsidRDefault="00256F9D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proofErr w:type="spellStart"/>
      <w:r>
        <w:rPr>
          <w:spacing w:val="-2"/>
        </w:rPr>
        <w:t>Municipalité</w:t>
      </w:r>
      <w:proofErr w:type="spellEnd"/>
      <w:r>
        <w:rPr>
          <w:spacing w:val="-2"/>
        </w:rPr>
        <w:t xml:space="preserve"> de Wezembeek-Oppem</w:t>
      </w:r>
    </w:p>
    <w:p w14:paraId="3F474ECF" w14:textId="77777777" w:rsidR="00DC40FC" w:rsidRDefault="00256F9D">
      <w:pPr>
        <w:pStyle w:val="ListParagraph"/>
        <w:numPr>
          <w:ilvl w:val="0"/>
          <w:numId w:val="1"/>
        </w:numPr>
        <w:tabs>
          <w:tab w:val="left" w:pos="1218"/>
        </w:tabs>
        <w:spacing w:line="266" w:lineRule="exact"/>
        <w:jc w:val="left"/>
      </w:pPr>
      <w:proofErr w:type="spellStart"/>
      <w:r>
        <w:rPr>
          <w:w w:val="105"/>
        </w:rPr>
        <w:t>Ville</w:t>
      </w:r>
      <w:proofErr w:type="spellEnd"/>
      <w:r>
        <w:rPr>
          <w:w w:val="105"/>
        </w:rPr>
        <w:t xml:space="preserve"> de </w:t>
      </w:r>
      <w:proofErr w:type="spellStart"/>
      <w:r>
        <w:rPr>
          <w:spacing w:val="-2"/>
          <w:w w:val="105"/>
        </w:rPr>
        <w:t>Louvain</w:t>
      </w:r>
      <w:proofErr w:type="spellEnd"/>
    </w:p>
    <w:sectPr w:rsidR="00DC40FC">
      <w:pgSz w:w="11910" w:h="16840"/>
      <w:pgMar w:top="1320" w:right="1200" w:bottom="1200" w:left="9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25EB2" w14:textId="77777777" w:rsidR="00000000" w:rsidRDefault="00256F9D">
      <w:r>
        <w:separator/>
      </w:r>
    </w:p>
  </w:endnote>
  <w:endnote w:type="continuationSeparator" w:id="0">
    <w:p w14:paraId="53489D40" w14:textId="77777777" w:rsidR="00000000" w:rsidRDefault="0025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 Thin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2610" w14:textId="77777777" w:rsidR="00DC40FC" w:rsidRDefault="00256F9D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12736" behindDoc="1" locked="0" layoutInCell="1" allowOverlap="1" wp14:anchorId="0923EAB9" wp14:editId="41F077F9">
              <wp:simplePos x="0" y="0"/>
              <wp:positionH relativeFrom="page">
                <wp:posOffset>882700</wp:posOffset>
              </wp:positionH>
              <wp:positionV relativeFrom="page">
                <wp:posOffset>9920935</wp:posOffset>
              </wp:positionV>
              <wp:extent cx="5796915" cy="635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691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6915" h="6350">
                            <a:moveTo>
                              <a:pt x="5796660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5796660" y="6095"/>
                            </a:lnTo>
                            <a:lnTo>
                              <a:pt x="57966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B2022B" id="Graphic 3" o:spid="_x0000_s1026" style="position:absolute;margin-left:69.5pt;margin-top:781.2pt;width:456.45pt;height:.5pt;z-index:-1590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69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" path="m5796660,l,,,6095r5796660,l579666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3248" behindDoc="1" locked="0" layoutInCell="1" allowOverlap="1" wp14:anchorId="41377136" wp14:editId="06FEF1B9">
              <wp:simplePos x="0" y="0"/>
              <wp:positionH relativeFrom="page">
                <wp:posOffset>888288</wp:posOffset>
              </wp:positionH>
              <wp:positionV relativeFrom="page">
                <wp:posOffset>9926726</wp:posOffset>
              </wp:positionV>
              <wp:extent cx="5014595" cy="3302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14595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0D1182" w14:textId="77777777" w:rsidR="00DC40FC" w:rsidRDefault="00256F9D">
                          <w:pPr>
                            <w:spacing w:before="19" w:line="242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Team Mer - deuxième avis de scoping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PR3448</w:t>
                          </w:r>
                        </w:p>
                        <w:p w14:paraId="46657AA6" w14:textId="77777777" w:rsidR="00DC40FC" w:rsidRDefault="00256F9D">
                          <w:pPr>
                            <w:spacing w:line="242" w:lineRule="exact"/>
                            <w:ind w:left="122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Renouvellement du permis d'environnement pour l'aéroport de Bruxelles-National à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Zaventem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377136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69.95pt;margin-top:781.65pt;width:394.85pt;height:26pt;z-index:-1590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" filled="f" stroked="f">
              <v:textbox inset="0,0,0,0">
                <w:txbxContent>
                  <w:p w14:paraId="2E0D1182" w14:textId="77777777" w:rsidR="00DC40FC" w:rsidRDefault="00256F9D">
                    <w:pPr>
                      <w:spacing w:before="19" w:line="242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Team Mer - deuxième avis de scoping </w:t>
                    </w:r>
                    <w:r>
                      <w:rPr>
                        <w:spacing w:val="-2"/>
                        <w:sz w:val="20"/>
                      </w:rPr>
                      <w:t>PR3448</w:t>
                    </w:r>
                  </w:p>
                  <w:p w14:paraId="46657AA6" w14:textId="77777777" w:rsidR="00DC40FC" w:rsidRDefault="00256F9D">
                    <w:pPr>
                      <w:spacing w:line="242" w:lineRule="exact"/>
                      <w:ind w:left="122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Renouvellement du permis d'environnement pour l'aéroport de Bruxelles-National à </w:t>
                    </w:r>
                    <w:r>
                      <w:rPr>
                        <w:spacing w:val="-2"/>
                        <w:sz w:val="20"/>
                      </w:rPr>
                      <w:t>Zaventem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3760" behindDoc="1" locked="0" layoutInCell="1" allowOverlap="1" wp14:anchorId="7D8BF628" wp14:editId="7D6F6652">
              <wp:simplePos x="0" y="0"/>
              <wp:positionH relativeFrom="page">
                <wp:posOffset>6516369</wp:posOffset>
              </wp:positionH>
              <wp:positionV relativeFrom="page">
                <wp:posOffset>9926726</wp:posOffset>
              </wp:positionV>
              <wp:extent cx="195580" cy="1778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02460C" w14:textId="77777777" w:rsidR="00DC40FC" w:rsidRDefault="00256F9D">
                          <w:pPr>
                            <w:spacing w:before="19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w w:val="9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w w:val="9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9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w w:val="9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8BF628" id="Textbox 5" o:spid="_x0000_s1028" type="#_x0000_t202" style="position:absolute;margin-left:513.1pt;margin-top:781.65pt;width:15.4pt;height:14pt;z-index:-1590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" filled="f" stroked="f">
              <v:textbox inset="0,0,0,0">
                <w:txbxContent>
                  <w:p w14:paraId="4702460C" w14:textId="77777777" w:rsidR="00DC40FC" w:rsidRDefault="00256F9D">
                    <w:pPr>
                      <w:spacing w:before="19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w w:val="9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w w:val="9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w w:val="9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w w:val="95"/>
                        <w:sz w:val="20"/>
                      </w:rPr>
                      <w:t>10</w:t>
                    </w:r>
                    <w:r>
                      <w:rPr>
                        <w:spacing w:val="-5"/>
                        <w:w w:val="9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C20F" w14:textId="77777777" w:rsidR="00000000" w:rsidRDefault="00256F9D">
      <w:r>
        <w:separator/>
      </w:r>
    </w:p>
  </w:footnote>
  <w:footnote w:type="continuationSeparator" w:id="0">
    <w:p w14:paraId="013238C5" w14:textId="77777777" w:rsidR="00000000" w:rsidRDefault="0025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35FE6"/>
    <w:multiLevelType w:val="hybridMultilevel"/>
    <w:tmpl w:val="6BCE1F40"/>
    <w:lvl w:ilvl="0" w:tplc="52445DD6">
      <w:numFmt w:val="bullet"/>
      <w:lvlText w:val="-"/>
      <w:lvlJc w:val="left"/>
      <w:pPr>
        <w:ind w:left="1218" w:hanging="360"/>
      </w:pPr>
      <w:rPr>
        <w:rFonts w:ascii="Times New Roman" w:eastAsia="Times New Roman" w:hAnsi="Times New Roman" w:cs="Times New Roman" w:hint="default"/>
        <w:spacing w:val="0"/>
        <w:w w:val="100"/>
        <w:lang w:val="nl-NL" w:eastAsia="en-US" w:bidi="ar-SA"/>
      </w:rPr>
    </w:lvl>
    <w:lvl w:ilvl="1" w:tplc="542698EA">
      <w:numFmt w:val="bullet"/>
      <w:lvlText w:val="o"/>
      <w:lvlJc w:val="left"/>
      <w:pPr>
        <w:ind w:left="193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2" w:tplc="EA8EFB54">
      <w:numFmt w:val="bullet"/>
      <w:lvlText w:val="▪"/>
      <w:lvlJc w:val="left"/>
      <w:pPr>
        <w:ind w:left="265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29"/>
        <w:sz w:val="22"/>
        <w:szCs w:val="22"/>
        <w:lang w:val="nl-NL" w:eastAsia="en-US" w:bidi="ar-SA"/>
      </w:rPr>
    </w:lvl>
    <w:lvl w:ilvl="3" w:tplc="590C807C">
      <w:numFmt w:val="bullet"/>
      <w:lvlText w:val="•"/>
      <w:lvlJc w:val="left"/>
      <w:pPr>
        <w:ind w:left="3550" w:hanging="360"/>
      </w:pPr>
      <w:rPr>
        <w:rFonts w:hint="default"/>
        <w:lang w:val="nl-NL" w:eastAsia="en-US" w:bidi="ar-SA"/>
      </w:rPr>
    </w:lvl>
    <w:lvl w:ilvl="4" w:tplc="98CE7FEA">
      <w:numFmt w:val="bullet"/>
      <w:lvlText w:val="•"/>
      <w:lvlJc w:val="left"/>
      <w:pPr>
        <w:ind w:left="4441" w:hanging="360"/>
      </w:pPr>
      <w:rPr>
        <w:rFonts w:hint="default"/>
        <w:lang w:val="nl-NL" w:eastAsia="en-US" w:bidi="ar-SA"/>
      </w:rPr>
    </w:lvl>
    <w:lvl w:ilvl="5" w:tplc="9FA042F8">
      <w:numFmt w:val="bullet"/>
      <w:lvlText w:val="•"/>
      <w:lvlJc w:val="left"/>
      <w:pPr>
        <w:ind w:left="5332" w:hanging="360"/>
      </w:pPr>
      <w:rPr>
        <w:rFonts w:hint="default"/>
        <w:lang w:val="nl-NL" w:eastAsia="en-US" w:bidi="ar-SA"/>
      </w:rPr>
    </w:lvl>
    <w:lvl w:ilvl="6" w:tplc="B0949BA0">
      <w:numFmt w:val="bullet"/>
      <w:lvlText w:val="•"/>
      <w:lvlJc w:val="left"/>
      <w:pPr>
        <w:ind w:left="6223" w:hanging="360"/>
      </w:pPr>
      <w:rPr>
        <w:rFonts w:hint="default"/>
        <w:lang w:val="nl-NL" w:eastAsia="en-US" w:bidi="ar-SA"/>
      </w:rPr>
    </w:lvl>
    <w:lvl w:ilvl="7" w:tplc="BC162C34">
      <w:numFmt w:val="bullet"/>
      <w:lvlText w:val="•"/>
      <w:lvlJc w:val="left"/>
      <w:pPr>
        <w:ind w:left="7114" w:hanging="360"/>
      </w:pPr>
      <w:rPr>
        <w:rFonts w:hint="default"/>
        <w:lang w:val="nl-NL" w:eastAsia="en-US" w:bidi="ar-SA"/>
      </w:rPr>
    </w:lvl>
    <w:lvl w:ilvl="8" w:tplc="3F86695A">
      <w:numFmt w:val="bullet"/>
      <w:lvlText w:val="•"/>
      <w:lvlJc w:val="left"/>
      <w:pPr>
        <w:ind w:left="8004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4ABB24A6"/>
    <w:multiLevelType w:val="hybridMultilevel"/>
    <w:tmpl w:val="547C9DD2"/>
    <w:lvl w:ilvl="0" w:tplc="EC7E521A">
      <w:start w:val="1"/>
      <w:numFmt w:val="decimal"/>
      <w:lvlText w:val="%1."/>
      <w:lvlJc w:val="left"/>
      <w:pPr>
        <w:ind w:left="933" w:hanging="435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0"/>
        <w:w w:val="66"/>
        <w:sz w:val="29"/>
        <w:szCs w:val="29"/>
        <w:lang w:val="nl-NL" w:eastAsia="en-US" w:bidi="ar-SA"/>
      </w:rPr>
    </w:lvl>
    <w:lvl w:ilvl="1" w:tplc="238AECB8">
      <w:numFmt w:val="bullet"/>
      <w:lvlText w:val="o"/>
      <w:lvlJc w:val="left"/>
      <w:pPr>
        <w:ind w:left="1218" w:hanging="360"/>
      </w:pPr>
      <w:rPr>
        <w:rFonts w:ascii="Courier New" w:eastAsia="Courier New" w:hAnsi="Courier New" w:cs="Courier New" w:hint="default"/>
        <w:spacing w:val="0"/>
        <w:w w:val="100"/>
        <w:lang w:val="nl-NL" w:eastAsia="en-US" w:bidi="ar-SA"/>
      </w:rPr>
    </w:lvl>
    <w:lvl w:ilvl="2" w:tplc="E55ED85A">
      <w:numFmt w:val="bullet"/>
      <w:lvlText w:val="o"/>
      <w:lvlJc w:val="left"/>
      <w:pPr>
        <w:ind w:left="193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3" w:tplc="90CA173A">
      <w:numFmt w:val="bullet"/>
      <w:lvlText w:val="•"/>
      <w:lvlJc w:val="left"/>
      <w:pPr>
        <w:ind w:left="2920" w:hanging="360"/>
      </w:pPr>
      <w:rPr>
        <w:rFonts w:hint="default"/>
        <w:lang w:val="nl-NL" w:eastAsia="en-US" w:bidi="ar-SA"/>
      </w:rPr>
    </w:lvl>
    <w:lvl w:ilvl="4" w:tplc="91FCE376">
      <w:numFmt w:val="bullet"/>
      <w:lvlText w:val="•"/>
      <w:lvlJc w:val="left"/>
      <w:pPr>
        <w:ind w:left="3901" w:hanging="360"/>
      </w:pPr>
      <w:rPr>
        <w:rFonts w:hint="default"/>
        <w:lang w:val="nl-NL" w:eastAsia="en-US" w:bidi="ar-SA"/>
      </w:rPr>
    </w:lvl>
    <w:lvl w:ilvl="5" w:tplc="D6D64ED2">
      <w:numFmt w:val="bullet"/>
      <w:lvlText w:val="•"/>
      <w:lvlJc w:val="left"/>
      <w:pPr>
        <w:ind w:left="4882" w:hanging="360"/>
      </w:pPr>
      <w:rPr>
        <w:rFonts w:hint="default"/>
        <w:lang w:val="nl-NL" w:eastAsia="en-US" w:bidi="ar-SA"/>
      </w:rPr>
    </w:lvl>
    <w:lvl w:ilvl="6" w:tplc="5A24A64E">
      <w:numFmt w:val="bullet"/>
      <w:lvlText w:val="•"/>
      <w:lvlJc w:val="left"/>
      <w:pPr>
        <w:ind w:left="5863" w:hanging="360"/>
      </w:pPr>
      <w:rPr>
        <w:rFonts w:hint="default"/>
        <w:lang w:val="nl-NL" w:eastAsia="en-US" w:bidi="ar-SA"/>
      </w:rPr>
    </w:lvl>
    <w:lvl w:ilvl="7" w:tplc="ADE6C7EE">
      <w:numFmt w:val="bullet"/>
      <w:lvlText w:val="•"/>
      <w:lvlJc w:val="left"/>
      <w:pPr>
        <w:ind w:left="6844" w:hanging="360"/>
      </w:pPr>
      <w:rPr>
        <w:rFonts w:hint="default"/>
        <w:lang w:val="nl-NL" w:eastAsia="en-US" w:bidi="ar-SA"/>
      </w:rPr>
    </w:lvl>
    <w:lvl w:ilvl="8" w:tplc="92C2C3C4">
      <w:numFmt w:val="bullet"/>
      <w:lvlText w:val="•"/>
      <w:lvlJc w:val="left"/>
      <w:pPr>
        <w:ind w:left="7824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52206626"/>
    <w:multiLevelType w:val="hybridMultilevel"/>
    <w:tmpl w:val="0A723500"/>
    <w:lvl w:ilvl="0" w:tplc="92AEB3FE">
      <w:numFmt w:val="bullet"/>
      <w:lvlText w:val="-"/>
      <w:lvlJc w:val="left"/>
      <w:pPr>
        <w:ind w:left="121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1" w:tplc="944C9370">
      <w:numFmt w:val="bullet"/>
      <w:lvlText w:val="•"/>
      <w:lvlJc w:val="left"/>
      <w:pPr>
        <w:ind w:left="2076" w:hanging="360"/>
      </w:pPr>
      <w:rPr>
        <w:rFonts w:hint="default"/>
        <w:lang w:val="nl-NL" w:eastAsia="en-US" w:bidi="ar-SA"/>
      </w:rPr>
    </w:lvl>
    <w:lvl w:ilvl="2" w:tplc="A498E9F0">
      <w:numFmt w:val="bullet"/>
      <w:lvlText w:val="•"/>
      <w:lvlJc w:val="left"/>
      <w:pPr>
        <w:ind w:left="2933" w:hanging="360"/>
      </w:pPr>
      <w:rPr>
        <w:rFonts w:hint="default"/>
        <w:lang w:val="nl-NL" w:eastAsia="en-US" w:bidi="ar-SA"/>
      </w:rPr>
    </w:lvl>
    <w:lvl w:ilvl="3" w:tplc="262273AA">
      <w:numFmt w:val="bullet"/>
      <w:lvlText w:val="•"/>
      <w:lvlJc w:val="left"/>
      <w:pPr>
        <w:ind w:left="3789" w:hanging="360"/>
      </w:pPr>
      <w:rPr>
        <w:rFonts w:hint="default"/>
        <w:lang w:val="nl-NL" w:eastAsia="en-US" w:bidi="ar-SA"/>
      </w:rPr>
    </w:lvl>
    <w:lvl w:ilvl="4" w:tplc="B1E4FA92">
      <w:numFmt w:val="bullet"/>
      <w:lvlText w:val="•"/>
      <w:lvlJc w:val="left"/>
      <w:pPr>
        <w:ind w:left="4646" w:hanging="360"/>
      </w:pPr>
      <w:rPr>
        <w:rFonts w:hint="default"/>
        <w:lang w:val="nl-NL" w:eastAsia="en-US" w:bidi="ar-SA"/>
      </w:rPr>
    </w:lvl>
    <w:lvl w:ilvl="5" w:tplc="7A5EF13C">
      <w:numFmt w:val="bullet"/>
      <w:lvlText w:val="•"/>
      <w:lvlJc w:val="left"/>
      <w:pPr>
        <w:ind w:left="5503" w:hanging="360"/>
      </w:pPr>
      <w:rPr>
        <w:rFonts w:hint="default"/>
        <w:lang w:val="nl-NL" w:eastAsia="en-US" w:bidi="ar-SA"/>
      </w:rPr>
    </w:lvl>
    <w:lvl w:ilvl="6" w:tplc="3B3016F4">
      <w:numFmt w:val="bullet"/>
      <w:lvlText w:val="•"/>
      <w:lvlJc w:val="left"/>
      <w:pPr>
        <w:ind w:left="6359" w:hanging="360"/>
      </w:pPr>
      <w:rPr>
        <w:rFonts w:hint="default"/>
        <w:lang w:val="nl-NL" w:eastAsia="en-US" w:bidi="ar-SA"/>
      </w:rPr>
    </w:lvl>
    <w:lvl w:ilvl="7" w:tplc="DA94F8D6">
      <w:numFmt w:val="bullet"/>
      <w:lvlText w:val="•"/>
      <w:lvlJc w:val="left"/>
      <w:pPr>
        <w:ind w:left="7216" w:hanging="360"/>
      </w:pPr>
      <w:rPr>
        <w:rFonts w:hint="default"/>
        <w:lang w:val="nl-NL" w:eastAsia="en-US" w:bidi="ar-SA"/>
      </w:rPr>
    </w:lvl>
    <w:lvl w:ilvl="8" w:tplc="EE1C3E7C">
      <w:numFmt w:val="bullet"/>
      <w:lvlText w:val="•"/>
      <w:lvlJc w:val="left"/>
      <w:pPr>
        <w:ind w:left="8073" w:hanging="360"/>
      </w:pPr>
      <w:rPr>
        <w:rFonts w:hint="default"/>
        <w:lang w:val="nl-NL" w:eastAsia="en-US" w:bidi="ar-SA"/>
      </w:rPr>
    </w:lvl>
  </w:abstractNum>
  <w:num w:numId="1" w16cid:durableId="1857228607">
    <w:abstractNumId w:val="2"/>
  </w:num>
  <w:num w:numId="2" w16cid:durableId="424959622">
    <w:abstractNumId w:val="0"/>
  </w:num>
  <w:num w:numId="3" w16cid:durableId="1529173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FC"/>
    <w:rsid w:val="00256F9D"/>
    <w:rsid w:val="00DC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3C9E"/>
  <w15:docId w15:val="{07F3C312-901E-4558-9E13-FC500554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l-NL"/>
    </w:rPr>
  </w:style>
  <w:style w:type="paragraph" w:styleId="Heading1">
    <w:name w:val="heading 1"/>
    <w:basedOn w:val="Normal"/>
    <w:uiPriority w:val="9"/>
    <w:qFormat/>
    <w:pPr>
      <w:spacing w:before="90"/>
      <w:ind w:left="933" w:hanging="435"/>
      <w:outlineLvl w:val="0"/>
    </w:pPr>
    <w:rPr>
      <w:i/>
      <w:i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spacing w:before="253" w:line="277" w:lineRule="exact"/>
      <w:ind w:left="498"/>
      <w:jc w:val="both"/>
      <w:outlineLvl w:val="1"/>
    </w:pPr>
    <w:rPr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8" w:hanging="360"/>
      <w:jc w:val="both"/>
    </w:pPr>
  </w:style>
  <w:style w:type="paragraph" w:styleId="Title">
    <w:name w:val="Title"/>
    <w:basedOn w:val="Normal"/>
    <w:uiPriority w:val="10"/>
    <w:qFormat/>
    <w:pPr>
      <w:spacing w:before="18"/>
      <w:ind w:left="324" w:right="306" w:hanging="1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21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eving.vlaanderen.b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5491</Words>
  <Characters>30205</Characters>
  <Application>Microsoft Office Word</Application>
  <DocSecurity>0</DocSecurity>
  <Lines>251</Lines>
  <Paragraphs>71</Paragraphs>
  <ScaleCrop>false</ScaleCrop>
  <Company>Bruxelles-Environnement - Leefmilieu Brussels</Company>
  <LinksUpToDate>false</LinksUpToDate>
  <CharactersWithSpaces>35625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hoebeean</dc:creator>
  <cp:keywords>, docId:4BFE45D25BA752AAD5128B2DA6D6DFFE</cp:keywords>
  <cp:lastModifiedBy>CLARA Sylvie</cp:lastModifiedBy>
  <cp:revision>2</cp:revision>
  <dcterms:created xsi:type="dcterms:W3CDTF">2023-12-11T07:51:00Z</dcterms:created>
  <dcterms:modified xsi:type="dcterms:W3CDTF">2023-12-11T07:51:00Z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2023-12-11T00:00:00Z</vt:filetime>
  </property>
  <property fmtid="{D5CDD505-2E9C-101B-9397-08002B2CF9AE}" pid="5" name="Producer">
    <vt:lpwstr>Microsoft® Word voor Microsoft 365</vt:lpwstr>
  </property>
</Properties>
</file>