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1683" w14:textId="77777777" w:rsidR="007D1C33" w:rsidRDefault="007D1C33" w:rsidP="003960A1">
      <w:pPr>
        <w:pStyle w:val="BESousTitreFiche"/>
        <w:ind w:right="0"/>
        <w:rPr>
          <w:sz w:val="28"/>
          <w:szCs w:val="28"/>
        </w:rPr>
      </w:pPr>
    </w:p>
    <w:p w14:paraId="055AF9F1" w14:textId="77777777" w:rsidR="00CD55A8" w:rsidRDefault="00CD55A8" w:rsidP="003960A1">
      <w:pPr>
        <w:pStyle w:val="BESousTitreFiche"/>
        <w:ind w:right="0"/>
        <w:rPr>
          <w:sz w:val="28"/>
          <w:szCs w:val="28"/>
        </w:rPr>
      </w:pPr>
    </w:p>
    <w:p w14:paraId="76DB9179" w14:textId="77777777" w:rsidR="007D1C33" w:rsidRPr="007D1C33" w:rsidRDefault="007D1C33" w:rsidP="003960A1">
      <w:pPr>
        <w:pStyle w:val="BETitreFiche"/>
        <w:ind w:right="0"/>
      </w:pPr>
    </w:p>
    <w:p w14:paraId="2C1D34E4" w14:textId="77777777" w:rsidR="007D1C33" w:rsidRDefault="007D1C33" w:rsidP="003960A1">
      <w:pPr>
        <w:pStyle w:val="BETitreFiche"/>
        <w:ind w:right="0"/>
        <w:rPr>
          <w:lang w:val="fr-BE"/>
        </w:rPr>
      </w:pPr>
    </w:p>
    <w:p w14:paraId="105DEBFD" w14:textId="77777777" w:rsidR="00DC6AEF" w:rsidRDefault="00DC6AEF" w:rsidP="003960A1">
      <w:pPr>
        <w:pStyle w:val="BETitreFiche"/>
        <w:ind w:right="0"/>
        <w:rPr>
          <w:lang w:val="fr-BE"/>
        </w:rPr>
      </w:pPr>
    </w:p>
    <w:p w14:paraId="3F546227" w14:textId="77777777" w:rsidR="00D72FB0" w:rsidRDefault="00D72FB0" w:rsidP="003960A1">
      <w:pPr>
        <w:pStyle w:val="BETitreFiche"/>
        <w:ind w:right="0"/>
        <w:rPr>
          <w:lang w:val="fr-BE"/>
        </w:rPr>
      </w:pPr>
    </w:p>
    <w:p w14:paraId="46E71421" w14:textId="20EE2C87" w:rsidR="00A64081" w:rsidRPr="007D1C33" w:rsidRDefault="09F46FB1" w:rsidP="26E89004">
      <w:pPr>
        <w:pStyle w:val="BETitreFiche"/>
        <w:pBdr>
          <w:top w:val="single" w:sz="4" w:space="1" w:color="auto"/>
          <w:bottom w:val="single" w:sz="4" w:space="1" w:color="auto"/>
        </w:pBdr>
        <w:spacing w:line="276" w:lineRule="auto"/>
        <w:ind w:left="0" w:right="0"/>
        <w:rPr>
          <w:sz w:val="44"/>
          <w:szCs w:val="44"/>
          <w:lang w:val="fr-BE"/>
        </w:rPr>
      </w:pPr>
      <w:r w:rsidRPr="26E89004">
        <w:rPr>
          <w:sz w:val="44"/>
          <w:szCs w:val="44"/>
          <w:lang w:val="fr-BE"/>
        </w:rPr>
        <w:t>Convention</w:t>
      </w:r>
      <w:r w:rsidR="00912B0D" w:rsidRPr="26E89004">
        <w:rPr>
          <w:sz w:val="44"/>
          <w:szCs w:val="44"/>
          <w:lang w:val="fr-BE"/>
        </w:rPr>
        <w:t>-</w:t>
      </w:r>
      <w:r w:rsidR="00C4368E" w:rsidRPr="26E89004">
        <w:rPr>
          <w:sz w:val="44"/>
          <w:szCs w:val="44"/>
          <w:lang w:val="fr-BE"/>
        </w:rPr>
        <w:t>TYPE</w:t>
      </w:r>
      <w:r w:rsidR="00B9321D" w:rsidRPr="26E89004">
        <w:rPr>
          <w:sz w:val="44"/>
          <w:szCs w:val="44"/>
          <w:lang w:val="fr-BE"/>
        </w:rPr>
        <w:t xml:space="preserve"> </w:t>
      </w:r>
      <w:r w:rsidR="009B2848" w:rsidRPr="26E89004">
        <w:rPr>
          <w:sz w:val="44"/>
          <w:szCs w:val="44"/>
          <w:lang w:val="fr-BE"/>
        </w:rPr>
        <w:t xml:space="preserve">régissant l’activité de partage d’électricité </w:t>
      </w:r>
      <w:r w:rsidR="00B9321D" w:rsidRPr="26E89004">
        <w:rPr>
          <w:sz w:val="44"/>
          <w:szCs w:val="44"/>
          <w:lang w:val="fr-BE"/>
        </w:rPr>
        <w:t>entre la communauté d’énergie « </w:t>
      </w:r>
      <w:r w:rsidR="00B9321D" w:rsidRPr="26E89004">
        <w:rPr>
          <w:sz w:val="44"/>
          <w:szCs w:val="44"/>
          <w:highlight w:val="lightGray"/>
          <w:lang w:val="fr-BE"/>
        </w:rPr>
        <w:t>xxx</w:t>
      </w:r>
      <w:r w:rsidR="00B9321D" w:rsidRPr="26E89004">
        <w:rPr>
          <w:sz w:val="44"/>
          <w:szCs w:val="44"/>
          <w:lang w:val="fr-BE"/>
        </w:rPr>
        <w:t xml:space="preserve"> » et un consommateur </w:t>
      </w:r>
    </w:p>
    <w:p w14:paraId="531F6B18" w14:textId="5D2D7FCA" w:rsidR="009B2848" w:rsidRDefault="009B2848" w:rsidP="003960A1">
      <w:pPr>
        <w:ind w:right="0"/>
      </w:pPr>
    </w:p>
    <w:p w14:paraId="62AFA10A" w14:textId="77777777" w:rsidR="0068231E" w:rsidRDefault="0068231E" w:rsidP="003960A1">
      <w:pPr>
        <w:ind w:right="0"/>
      </w:pPr>
    </w:p>
    <w:p w14:paraId="56D1C02B" w14:textId="77777777" w:rsidR="0068231E" w:rsidRDefault="0068231E" w:rsidP="003960A1">
      <w:pPr>
        <w:ind w:right="0"/>
      </w:pPr>
    </w:p>
    <w:p w14:paraId="167E3F57" w14:textId="77777777" w:rsidR="0068231E" w:rsidRDefault="0068231E" w:rsidP="003960A1">
      <w:pPr>
        <w:ind w:right="0"/>
      </w:pPr>
    </w:p>
    <w:p w14:paraId="24591ABB" w14:textId="77777777" w:rsidR="00CD55A8" w:rsidRDefault="00CD55A8" w:rsidP="003960A1">
      <w:pPr>
        <w:ind w:right="0"/>
      </w:pPr>
    </w:p>
    <w:p w14:paraId="2EFDDC04" w14:textId="77777777" w:rsidR="009B5586" w:rsidRPr="00F97BC7" w:rsidRDefault="009B5586" w:rsidP="003960A1">
      <w:pPr>
        <w:ind w:right="0"/>
        <w:rPr>
          <w:sz w:val="20"/>
          <w:szCs w:val="20"/>
        </w:rPr>
      </w:pPr>
    </w:p>
    <w:p w14:paraId="4A67222F" w14:textId="77777777" w:rsidR="00EB43BC" w:rsidRDefault="00EB43BC">
      <w:pPr>
        <w:ind w:right="0"/>
        <w:jc w:val="left"/>
        <w:rPr>
          <w:sz w:val="20"/>
          <w:szCs w:val="20"/>
        </w:rPr>
      </w:pPr>
      <w:r>
        <w:rPr>
          <w:sz w:val="20"/>
          <w:szCs w:val="20"/>
        </w:rPr>
        <w:br w:type="page"/>
      </w:r>
    </w:p>
    <w:p w14:paraId="3EC010C0" w14:textId="585FDB4D" w:rsidR="00EB43BC" w:rsidRPr="00EB43BC" w:rsidRDefault="00EB43BC" w:rsidP="00EB43BC">
      <w:pPr>
        <w:pStyle w:val="Titre"/>
      </w:pPr>
      <w:r>
        <w:lastRenderedPageBreak/>
        <w:t>Remarques introductives</w:t>
      </w:r>
    </w:p>
    <w:p w14:paraId="2983EDFE" w14:textId="77777777" w:rsidR="00EB43BC" w:rsidRDefault="00EB43BC" w:rsidP="003960A1">
      <w:pPr>
        <w:ind w:right="0"/>
        <w:rPr>
          <w:sz w:val="20"/>
          <w:szCs w:val="20"/>
        </w:rPr>
      </w:pPr>
    </w:p>
    <w:p w14:paraId="33C77264" w14:textId="77777777" w:rsidR="00D141E9" w:rsidRDefault="00D141E9" w:rsidP="007E27F3">
      <w:pPr>
        <w:ind w:right="0"/>
        <w:jc w:val="center"/>
        <w:rPr>
          <w:sz w:val="20"/>
          <w:szCs w:val="20"/>
        </w:rPr>
      </w:pPr>
    </w:p>
    <w:p w14:paraId="4B585BCE" w14:textId="77777777" w:rsidR="00D66673" w:rsidRDefault="00D66673" w:rsidP="007E27F3">
      <w:pPr>
        <w:ind w:right="0"/>
        <w:jc w:val="center"/>
        <w:rPr>
          <w:sz w:val="20"/>
          <w:szCs w:val="20"/>
        </w:rPr>
      </w:pPr>
    </w:p>
    <w:p w14:paraId="09BF94DD" w14:textId="77777777" w:rsidR="001673C2" w:rsidRDefault="001673C2" w:rsidP="007E27F3">
      <w:pPr>
        <w:ind w:right="0"/>
        <w:jc w:val="center"/>
        <w:rPr>
          <w:sz w:val="20"/>
          <w:szCs w:val="20"/>
        </w:rPr>
      </w:pPr>
    </w:p>
    <w:p w14:paraId="1FDDB350" w14:textId="51CCAAF6" w:rsidR="009B5586" w:rsidRDefault="00F47C0C" w:rsidP="007E27F3">
      <w:pPr>
        <w:ind w:right="0"/>
        <w:jc w:val="center"/>
        <w:rPr>
          <w:sz w:val="20"/>
          <w:szCs w:val="20"/>
        </w:rPr>
      </w:pPr>
      <w:r w:rsidRPr="007E02B5">
        <w:rPr>
          <w:sz w:val="20"/>
          <w:szCs w:val="20"/>
        </w:rPr>
        <w:t>Le présent document consiste en un modèle de c</w:t>
      </w:r>
      <w:r w:rsidR="00912B0D" w:rsidRPr="007E02B5">
        <w:rPr>
          <w:sz w:val="20"/>
          <w:szCs w:val="20"/>
        </w:rPr>
        <w:t>onvention</w:t>
      </w:r>
      <w:r w:rsidRPr="007E02B5">
        <w:rPr>
          <w:sz w:val="20"/>
          <w:szCs w:val="20"/>
        </w:rPr>
        <w:t xml:space="preserve"> organisant la relation contractuelle entre la communauté d’énergie « </w:t>
      </w:r>
      <w:r w:rsidRPr="007E02B5">
        <w:rPr>
          <w:sz w:val="20"/>
          <w:szCs w:val="20"/>
          <w:highlight w:val="lightGray"/>
        </w:rPr>
        <w:t>XXX</w:t>
      </w:r>
      <w:r w:rsidRPr="007E02B5">
        <w:rPr>
          <w:sz w:val="20"/>
          <w:szCs w:val="20"/>
        </w:rPr>
        <w:t xml:space="preserve"> » et un consommateur dans le cadre d</w:t>
      </w:r>
      <w:r w:rsidR="00796FD7">
        <w:rPr>
          <w:sz w:val="20"/>
          <w:szCs w:val="20"/>
        </w:rPr>
        <w:t>e</w:t>
      </w:r>
      <w:r w:rsidRPr="007E02B5">
        <w:rPr>
          <w:sz w:val="20"/>
          <w:szCs w:val="20"/>
        </w:rPr>
        <w:t xml:space="preserve"> </w:t>
      </w:r>
      <w:r w:rsidR="00796FD7">
        <w:rPr>
          <w:sz w:val="20"/>
          <w:szCs w:val="20"/>
        </w:rPr>
        <w:t>l’</w:t>
      </w:r>
      <w:r w:rsidRPr="007E02B5">
        <w:rPr>
          <w:sz w:val="20"/>
          <w:szCs w:val="20"/>
        </w:rPr>
        <w:t>activité de partage d’électricité</w:t>
      </w:r>
      <w:r w:rsidR="007E27F3">
        <w:rPr>
          <w:sz w:val="20"/>
          <w:szCs w:val="20"/>
        </w:rPr>
        <w:t xml:space="preserve"> organisé en son sein</w:t>
      </w:r>
      <w:r w:rsidRPr="007E02B5">
        <w:rPr>
          <w:sz w:val="20"/>
          <w:szCs w:val="20"/>
        </w:rPr>
        <w:t>, en Région de Bruxelles-Capitale.</w:t>
      </w:r>
    </w:p>
    <w:p w14:paraId="2F1A812F" w14:textId="0A1CDFFB" w:rsidR="007E27F3" w:rsidRPr="007E02B5" w:rsidRDefault="005832DA" w:rsidP="007E27F3">
      <w:pPr>
        <w:ind w:right="0"/>
        <w:rPr>
          <w:sz w:val="20"/>
          <w:szCs w:val="20"/>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10C944C1" wp14:editId="3F10881C">
                <wp:simplePos x="0" y="0"/>
                <wp:positionH relativeFrom="column">
                  <wp:posOffset>8255</wp:posOffset>
                </wp:positionH>
                <wp:positionV relativeFrom="paragraph">
                  <wp:posOffset>219075</wp:posOffset>
                </wp:positionV>
                <wp:extent cx="5800090" cy="1537335"/>
                <wp:effectExtent l="0" t="0" r="10160" b="24765"/>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53733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3179258B" w14:textId="291869B2" w:rsidR="005832DA" w:rsidRPr="004811DC" w:rsidRDefault="005832DA" w:rsidP="001807FB">
                            <w:pPr>
                              <w:ind w:left="284" w:right="0"/>
                              <w:rPr>
                                <w:rStyle w:val="Accentuation"/>
                              </w:rPr>
                            </w:pPr>
                            <w:bookmarkStart w:id="0" w:name="_Hlk123895094"/>
                            <w:bookmarkEnd w:id="0"/>
                            <w:r w:rsidRPr="004811DC">
                              <w:rPr>
                                <w:rStyle w:val="Accentuation"/>
                                <w:noProof/>
                              </w:rPr>
                              <w:drawing>
                                <wp:inline distT="0" distB="0" distL="0" distR="0" wp14:anchorId="5852EEF7" wp14:editId="00A6627C">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1807FB">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0FA21FCA" w14:textId="77777777" w:rsidR="005832DA" w:rsidRDefault="005832DA" w:rsidP="001807FB">
                            <w:pPr>
                              <w:ind w:left="284" w:right="-72"/>
                              <w:rPr>
                                <w:rStyle w:val="Accentuation"/>
                              </w:rPr>
                            </w:pPr>
                          </w:p>
                          <w:p w14:paraId="59AA3723" w14:textId="77777777" w:rsidR="005832DA" w:rsidRPr="009B562C" w:rsidRDefault="005832DA" w:rsidP="001807FB">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721220BD" w14:textId="289B8777" w:rsidR="005832DA" w:rsidRPr="001807FB" w:rsidRDefault="005832DA" w:rsidP="005832DA">
                            <w:pPr>
                              <w:pStyle w:val="Paragraphedeliste"/>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6BD08A45" w14:textId="7424AB96" w:rsidR="005832DA" w:rsidRDefault="005832DA" w:rsidP="005832DA">
                            <w:pPr>
                              <w:pStyle w:val="Paragraphedeliste"/>
                              <w:numPr>
                                <w:ilvl w:val="0"/>
                                <w:numId w:val="10"/>
                              </w:numPr>
                              <w:ind w:left="709" w:right="0" w:hanging="283"/>
                              <w:rPr>
                                <w:i/>
                                <w:iCs/>
                                <w:color w:val="8DB63C"/>
                                <w:sz w:val="18"/>
                                <w:szCs w:val="18"/>
                              </w:rPr>
                            </w:pPr>
                            <w:r w:rsidRPr="001807FB">
                              <w:rPr>
                                <w:i/>
                                <w:iCs/>
                                <w:color w:val="8DB63C"/>
                                <w:sz w:val="18"/>
                                <w:szCs w:val="18"/>
                              </w:rPr>
                              <w:t xml:space="preserve">En vert, les options, non obligatoires, que vous pouvez choisir d’intégrer, ou non. </w:t>
                            </w:r>
                          </w:p>
                          <w:p w14:paraId="36E0DC2A" w14:textId="77777777" w:rsidR="00E97848" w:rsidRPr="00AD0819" w:rsidRDefault="00E97848" w:rsidP="00E97848">
                            <w:pPr>
                              <w:pStyle w:val="Paragraphedeliste"/>
                              <w:numPr>
                                <w:ilvl w:val="0"/>
                                <w:numId w:val="10"/>
                              </w:numPr>
                              <w:ind w:left="709" w:right="0" w:hanging="283"/>
                              <w:rPr>
                                <w:i/>
                                <w:iCs/>
                                <w:color w:val="006F90"/>
                                <w:sz w:val="18"/>
                                <w:szCs w:val="18"/>
                              </w:rPr>
                            </w:pPr>
                            <w:r w:rsidRPr="00AD0819">
                              <w:rPr>
                                <w:i/>
                                <w:iCs/>
                                <w:color w:val="006F90"/>
                                <w:sz w:val="18"/>
                                <w:szCs w:val="18"/>
                              </w:rPr>
                              <w:t xml:space="preserve">En bleu, les </w:t>
                            </w:r>
                            <w:r w:rsidRPr="0008060F">
                              <w:rPr>
                                <w:i/>
                                <w:iCs/>
                                <w:color w:val="006F90"/>
                                <w:sz w:val="18"/>
                                <w:szCs w:val="18"/>
                              </w:rPr>
                              <w:t>informations et remarques qui vous aideront à compléter ce document et devront être supprimées dans la versi</w:t>
                            </w:r>
                            <w:r w:rsidRPr="00EA6969">
                              <w:rPr>
                                <w:i/>
                                <w:iCs/>
                                <w:color w:val="006F90"/>
                                <w:sz w:val="18"/>
                                <w:szCs w:val="18"/>
                              </w:rPr>
                              <w:t>on finale de votre convention de partage d’électricité.</w:t>
                            </w:r>
                          </w:p>
                          <w:p w14:paraId="3A5570CD" w14:textId="77777777" w:rsidR="005832DA" w:rsidRPr="00A54497" w:rsidRDefault="005832DA" w:rsidP="001807FB"/>
                          <w:p w14:paraId="7AD54C80" w14:textId="0B40E012" w:rsidR="005832DA" w:rsidRPr="001807FB" w:rsidRDefault="005832DA" w:rsidP="001807FB">
                            <w:pPr>
                              <w:ind w:right="0"/>
                              <w:rPr>
                                <w:i/>
                                <w:iCs/>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944C1" id="_x0000_t202" coordsize="21600,21600" o:spt="202" path="m,l,21600r21600,l21600,xe">
                <v:stroke joinstyle="miter"/>
                <v:path gradientshapeok="t" o:connecttype="rect"/>
              </v:shapetype>
              <v:shape id="Zone de texte 3" o:spid="_x0000_s1026" type="#_x0000_t202" style="position:absolute;left:0;text-align:left;margin-left:.65pt;margin-top:17.25pt;width:456.7pt;height:12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" fillcolor="#d8d8d8 [2732]" strokecolor="gray [1629]">
                <v:textbox>
                  <w:txbxContent>
                    <w:p w14:paraId="3179258B" w14:textId="291869B2" w:rsidR="005832DA" w:rsidRPr="004811DC" w:rsidRDefault="005832DA" w:rsidP="001807FB">
                      <w:pPr>
                        <w:ind w:left="284" w:right="0"/>
                        <w:rPr>
                          <w:rStyle w:val="Accentuation"/>
                        </w:rPr>
                      </w:pPr>
                      <w:bookmarkStart w:id="1" w:name="_Hlk123895094"/>
                      <w:bookmarkEnd w:id="1"/>
                      <w:r w:rsidRPr="004811DC">
                        <w:rPr>
                          <w:rStyle w:val="Accentuation"/>
                          <w:noProof/>
                        </w:rPr>
                        <w:drawing>
                          <wp:inline distT="0" distB="0" distL="0" distR="0" wp14:anchorId="5852EEF7" wp14:editId="00A6627C">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1807FB">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0FA21FCA" w14:textId="77777777" w:rsidR="005832DA" w:rsidRDefault="005832DA" w:rsidP="001807FB">
                      <w:pPr>
                        <w:ind w:left="284" w:right="-72"/>
                        <w:rPr>
                          <w:rStyle w:val="Accentuation"/>
                        </w:rPr>
                      </w:pPr>
                    </w:p>
                    <w:p w14:paraId="59AA3723" w14:textId="77777777" w:rsidR="005832DA" w:rsidRPr="009B562C" w:rsidRDefault="005832DA" w:rsidP="001807FB">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721220BD" w14:textId="289B8777" w:rsidR="005832DA" w:rsidRPr="001807FB" w:rsidRDefault="005832DA" w:rsidP="005832DA">
                      <w:pPr>
                        <w:pStyle w:val="Paragraphedeliste"/>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6BD08A45" w14:textId="7424AB96" w:rsidR="005832DA" w:rsidRDefault="005832DA" w:rsidP="005832DA">
                      <w:pPr>
                        <w:pStyle w:val="Paragraphedeliste"/>
                        <w:numPr>
                          <w:ilvl w:val="0"/>
                          <w:numId w:val="10"/>
                        </w:numPr>
                        <w:ind w:left="709" w:right="0" w:hanging="283"/>
                        <w:rPr>
                          <w:i/>
                          <w:iCs/>
                          <w:color w:val="8DB63C"/>
                          <w:sz w:val="18"/>
                          <w:szCs w:val="18"/>
                        </w:rPr>
                      </w:pPr>
                      <w:r w:rsidRPr="001807FB">
                        <w:rPr>
                          <w:i/>
                          <w:iCs/>
                          <w:color w:val="8DB63C"/>
                          <w:sz w:val="18"/>
                          <w:szCs w:val="18"/>
                        </w:rPr>
                        <w:t xml:space="preserve">En vert, les options, non obligatoires, que vous pouvez choisir d’intégrer, ou non. </w:t>
                      </w:r>
                    </w:p>
                    <w:p w14:paraId="36E0DC2A" w14:textId="77777777" w:rsidR="00E97848" w:rsidRPr="00AD0819" w:rsidRDefault="00E97848" w:rsidP="00E97848">
                      <w:pPr>
                        <w:pStyle w:val="Paragraphedeliste"/>
                        <w:numPr>
                          <w:ilvl w:val="0"/>
                          <w:numId w:val="10"/>
                        </w:numPr>
                        <w:ind w:left="709" w:right="0" w:hanging="283"/>
                        <w:rPr>
                          <w:i/>
                          <w:iCs/>
                          <w:color w:val="006F90"/>
                          <w:sz w:val="18"/>
                          <w:szCs w:val="18"/>
                        </w:rPr>
                      </w:pPr>
                      <w:r w:rsidRPr="00AD0819">
                        <w:rPr>
                          <w:i/>
                          <w:iCs/>
                          <w:color w:val="006F90"/>
                          <w:sz w:val="18"/>
                          <w:szCs w:val="18"/>
                        </w:rPr>
                        <w:t xml:space="preserve">En bleu, les </w:t>
                      </w:r>
                      <w:r w:rsidRPr="0008060F">
                        <w:rPr>
                          <w:i/>
                          <w:iCs/>
                          <w:color w:val="006F90"/>
                          <w:sz w:val="18"/>
                          <w:szCs w:val="18"/>
                        </w:rPr>
                        <w:t>informations et remarques qui vous aideront à compléter ce document et devront être supprimées dans la versi</w:t>
                      </w:r>
                      <w:r w:rsidRPr="00EA6969">
                        <w:rPr>
                          <w:i/>
                          <w:iCs/>
                          <w:color w:val="006F90"/>
                          <w:sz w:val="18"/>
                          <w:szCs w:val="18"/>
                        </w:rPr>
                        <w:t>on finale de votre convention de partage d’électricité.</w:t>
                      </w:r>
                    </w:p>
                    <w:p w14:paraId="3A5570CD" w14:textId="77777777" w:rsidR="005832DA" w:rsidRPr="00A54497" w:rsidRDefault="005832DA" w:rsidP="001807FB"/>
                    <w:p w14:paraId="7AD54C80" w14:textId="0B40E012" w:rsidR="005832DA" w:rsidRPr="001807FB" w:rsidRDefault="005832DA" w:rsidP="001807FB">
                      <w:pPr>
                        <w:ind w:right="0"/>
                        <w:rPr>
                          <w:i/>
                          <w:iCs/>
                          <w:color w:val="C00000"/>
                          <w:sz w:val="18"/>
                          <w:szCs w:val="18"/>
                        </w:rPr>
                      </w:pPr>
                    </w:p>
                  </w:txbxContent>
                </v:textbox>
                <w10:wrap type="topAndBottom"/>
              </v:shape>
            </w:pict>
          </mc:Fallback>
        </mc:AlternateContent>
      </w:r>
    </w:p>
    <w:p w14:paraId="0AF276DD" w14:textId="77777777" w:rsidR="00A053DF" w:rsidRPr="007E02B5" w:rsidRDefault="00A053DF" w:rsidP="00060245">
      <w:pPr>
        <w:ind w:right="0"/>
        <w:rPr>
          <w:sz w:val="20"/>
          <w:szCs w:val="20"/>
        </w:rPr>
      </w:pPr>
    </w:p>
    <w:p w14:paraId="01B4FC86" w14:textId="385094A6" w:rsidR="00060245" w:rsidRPr="007E02B5" w:rsidRDefault="00060245" w:rsidP="00060245">
      <w:pPr>
        <w:ind w:right="0"/>
        <w:rPr>
          <w:sz w:val="20"/>
          <w:szCs w:val="20"/>
        </w:rPr>
      </w:pPr>
      <w:r w:rsidRPr="007E02B5">
        <w:rPr>
          <w:sz w:val="20"/>
          <w:szCs w:val="20"/>
        </w:rPr>
        <w:t>Conformément à l’ordonnance du 19 juillet 2001 relative à l'organisation du marché de l'électricité en Région de Bruxelles-Capitale</w:t>
      </w:r>
      <w:r w:rsidR="00B75421">
        <w:rPr>
          <w:rStyle w:val="Appelnotedebasdep"/>
          <w:sz w:val="20"/>
          <w:szCs w:val="20"/>
        </w:rPr>
        <w:footnoteReference w:id="2"/>
      </w:r>
      <w:r w:rsidRPr="007E02B5">
        <w:rPr>
          <w:sz w:val="20"/>
          <w:szCs w:val="20"/>
        </w:rPr>
        <w:t xml:space="preserve"> (</w:t>
      </w:r>
      <w:r w:rsidRPr="26E89004">
        <w:rPr>
          <w:i/>
          <w:iCs/>
          <w:sz w:val="20"/>
          <w:szCs w:val="20"/>
        </w:rPr>
        <w:t>ci-après désignée « OELEC »</w:t>
      </w:r>
      <w:r w:rsidRPr="007E02B5">
        <w:rPr>
          <w:sz w:val="20"/>
          <w:szCs w:val="20"/>
        </w:rPr>
        <w:t xml:space="preserve">), </w:t>
      </w:r>
      <w:r w:rsidR="00771B65" w:rsidRPr="007E02B5">
        <w:rPr>
          <w:sz w:val="20"/>
          <w:szCs w:val="20"/>
        </w:rPr>
        <w:t>une</w:t>
      </w:r>
      <w:r w:rsidRPr="007E02B5">
        <w:rPr>
          <w:sz w:val="20"/>
          <w:szCs w:val="20"/>
        </w:rPr>
        <w:t xml:space="preserve"> communauté d’énergie </w:t>
      </w:r>
      <w:r w:rsidR="00EB67C3" w:rsidRPr="007E02B5">
        <w:rPr>
          <w:sz w:val="20"/>
          <w:szCs w:val="20"/>
        </w:rPr>
        <w:t xml:space="preserve">peut </w:t>
      </w:r>
      <w:r w:rsidR="00771B65" w:rsidRPr="007E02B5">
        <w:rPr>
          <w:sz w:val="20"/>
          <w:szCs w:val="20"/>
        </w:rPr>
        <w:t xml:space="preserve">organiser en son sein </w:t>
      </w:r>
      <w:r w:rsidR="00EB67C3" w:rsidRPr="007E02B5">
        <w:rPr>
          <w:sz w:val="20"/>
          <w:szCs w:val="20"/>
        </w:rPr>
        <w:t>un</w:t>
      </w:r>
      <w:r w:rsidR="00771B65" w:rsidRPr="007E02B5">
        <w:rPr>
          <w:sz w:val="20"/>
          <w:szCs w:val="20"/>
        </w:rPr>
        <w:t xml:space="preserve"> partage d’électricité, </w:t>
      </w:r>
      <w:r w:rsidR="00E40BA6">
        <w:rPr>
          <w:sz w:val="20"/>
          <w:szCs w:val="20"/>
        </w:rPr>
        <w:t>en Région bruxelloise</w:t>
      </w:r>
      <w:r w:rsidRPr="007E02B5">
        <w:rPr>
          <w:sz w:val="20"/>
          <w:szCs w:val="20"/>
        </w:rPr>
        <w:t xml:space="preserve">. </w:t>
      </w:r>
    </w:p>
    <w:p w14:paraId="2F4ABCF8" w14:textId="77777777" w:rsidR="00060245" w:rsidRPr="007E02B5" w:rsidRDefault="00060245" w:rsidP="00060245">
      <w:pPr>
        <w:ind w:right="0"/>
        <w:rPr>
          <w:sz w:val="20"/>
          <w:szCs w:val="20"/>
        </w:rPr>
      </w:pPr>
    </w:p>
    <w:p w14:paraId="61404E22" w14:textId="6DD770F5" w:rsidR="00060245" w:rsidRPr="007E02B5" w:rsidRDefault="00060245" w:rsidP="00060245">
      <w:pPr>
        <w:ind w:right="0"/>
        <w:rPr>
          <w:sz w:val="20"/>
          <w:szCs w:val="20"/>
        </w:rPr>
      </w:pPr>
      <w:r w:rsidRPr="007E02B5">
        <w:rPr>
          <w:sz w:val="20"/>
          <w:szCs w:val="20"/>
        </w:rPr>
        <w:t xml:space="preserve">Ci-dessous, vous trouverez un modèle de </w:t>
      </w:r>
      <w:r w:rsidR="00033F5F" w:rsidRPr="007E02B5">
        <w:rPr>
          <w:sz w:val="20"/>
          <w:szCs w:val="20"/>
        </w:rPr>
        <w:t>convention</w:t>
      </w:r>
      <w:r w:rsidRPr="007E02B5">
        <w:rPr>
          <w:sz w:val="20"/>
          <w:szCs w:val="20"/>
        </w:rPr>
        <w:t xml:space="preserve"> type pour </w:t>
      </w:r>
      <w:r w:rsidR="00033F5F" w:rsidRPr="007E02B5">
        <w:rPr>
          <w:sz w:val="20"/>
          <w:szCs w:val="20"/>
        </w:rPr>
        <w:t xml:space="preserve">organiser </w:t>
      </w:r>
      <w:r w:rsidR="000E1458">
        <w:rPr>
          <w:sz w:val="20"/>
          <w:szCs w:val="20"/>
        </w:rPr>
        <w:t>une activité de</w:t>
      </w:r>
      <w:r w:rsidR="00033F5F" w:rsidRPr="007E02B5">
        <w:rPr>
          <w:sz w:val="20"/>
          <w:szCs w:val="20"/>
        </w:rPr>
        <w:t xml:space="preserve"> partage d’électricité opérant entre </w:t>
      </w:r>
      <w:r w:rsidR="000E1458">
        <w:rPr>
          <w:sz w:val="20"/>
          <w:szCs w:val="20"/>
        </w:rPr>
        <w:t>une</w:t>
      </w:r>
      <w:r w:rsidR="00033F5F" w:rsidRPr="007E02B5">
        <w:rPr>
          <w:sz w:val="20"/>
          <w:szCs w:val="20"/>
        </w:rPr>
        <w:t xml:space="preserve"> communauté</w:t>
      </w:r>
      <w:r w:rsidR="000E1458">
        <w:rPr>
          <w:sz w:val="20"/>
          <w:szCs w:val="20"/>
        </w:rPr>
        <w:t xml:space="preserve"> d’énergie</w:t>
      </w:r>
      <w:r w:rsidR="00033F5F" w:rsidRPr="007E02B5">
        <w:rPr>
          <w:sz w:val="20"/>
          <w:szCs w:val="20"/>
        </w:rPr>
        <w:t xml:space="preserve"> et un membre </w:t>
      </w:r>
      <w:r w:rsidR="003905DD" w:rsidRPr="007E02B5">
        <w:rPr>
          <w:sz w:val="20"/>
          <w:szCs w:val="20"/>
        </w:rPr>
        <w:t>consommateur</w:t>
      </w:r>
      <w:r w:rsidRPr="007E02B5">
        <w:rPr>
          <w:sz w:val="20"/>
          <w:szCs w:val="20"/>
        </w:rPr>
        <w:t xml:space="preserve">. Veilliez à le compléter au regard des spécificités de votre projet, en gardant à l’esprit la </w:t>
      </w:r>
      <w:r w:rsidR="00E6340C">
        <w:rPr>
          <w:sz w:val="20"/>
          <w:szCs w:val="20"/>
        </w:rPr>
        <w:t>di</w:t>
      </w:r>
      <w:r w:rsidR="00AE1B1A">
        <w:rPr>
          <w:sz w:val="20"/>
          <w:szCs w:val="20"/>
        </w:rPr>
        <w:t>fférence</w:t>
      </w:r>
      <w:r w:rsidRPr="007E02B5">
        <w:rPr>
          <w:sz w:val="20"/>
          <w:szCs w:val="20"/>
        </w:rPr>
        <w:t xml:space="preserve"> entre les statuts de l</w:t>
      </w:r>
      <w:r w:rsidR="003905DD" w:rsidRPr="007E02B5">
        <w:rPr>
          <w:sz w:val="20"/>
          <w:szCs w:val="20"/>
        </w:rPr>
        <w:t>a communauté</w:t>
      </w:r>
      <w:r w:rsidRPr="007E02B5">
        <w:rPr>
          <w:sz w:val="20"/>
          <w:szCs w:val="20"/>
        </w:rPr>
        <w:t xml:space="preserve"> </w:t>
      </w:r>
      <w:r w:rsidR="00436D13">
        <w:rPr>
          <w:sz w:val="20"/>
          <w:szCs w:val="20"/>
        </w:rPr>
        <w:t>(</w:t>
      </w:r>
      <w:r w:rsidR="00F744D5">
        <w:rPr>
          <w:sz w:val="20"/>
          <w:szCs w:val="20"/>
        </w:rPr>
        <w:t xml:space="preserve">modalités de fonctionnement </w:t>
      </w:r>
      <w:r w:rsidR="00837A01">
        <w:rPr>
          <w:sz w:val="20"/>
          <w:szCs w:val="20"/>
        </w:rPr>
        <w:t xml:space="preserve">et caractéristiques principales de la </w:t>
      </w:r>
      <w:r w:rsidR="009172F2">
        <w:rPr>
          <w:sz w:val="20"/>
          <w:szCs w:val="20"/>
        </w:rPr>
        <w:t xml:space="preserve">communauté) </w:t>
      </w:r>
      <w:r w:rsidRPr="007E02B5">
        <w:rPr>
          <w:sz w:val="20"/>
          <w:szCs w:val="20"/>
        </w:rPr>
        <w:t>et les activités que cette dernière peut exercer</w:t>
      </w:r>
      <w:r w:rsidR="009172F2">
        <w:rPr>
          <w:sz w:val="20"/>
          <w:szCs w:val="20"/>
        </w:rPr>
        <w:t>, qui sont organisées sur la base de convention</w:t>
      </w:r>
      <w:r w:rsidR="00E6340C">
        <w:rPr>
          <w:sz w:val="20"/>
          <w:szCs w:val="20"/>
        </w:rPr>
        <w:t>s</w:t>
      </w:r>
      <w:r w:rsidR="009172F2">
        <w:rPr>
          <w:sz w:val="20"/>
          <w:szCs w:val="20"/>
        </w:rPr>
        <w:t xml:space="preserve"> spécifique</w:t>
      </w:r>
      <w:r w:rsidR="00E6340C">
        <w:rPr>
          <w:sz w:val="20"/>
          <w:szCs w:val="20"/>
        </w:rPr>
        <w:t>s</w:t>
      </w:r>
      <w:r w:rsidR="009172F2">
        <w:rPr>
          <w:sz w:val="20"/>
          <w:szCs w:val="20"/>
        </w:rPr>
        <w:t xml:space="preserve"> à c</w:t>
      </w:r>
      <w:r w:rsidR="00E6340C">
        <w:rPr>
          <w:sz w:val="20"/>
          <w:szCs w:val="20"/>
        </w:rPr>
        <w:t>hacune de ces</w:t>
      </w:r>
      <w:r w:rsidR="009172F2">
        <w:rPr>
          <w:sz w:val="20"/>
          <w:szCs w:val="20"/>
        </w:rPr>
        <w:t xml:space="preserve"> activités</w:t>
      </w:r>
      <w:r w:rsidRPr="007E02B5">
        <w:rPr>
          <w:rStyle w:val="Appelnotedebasdep"/>
          <w:sz w:val="20"/>
          <w:szCs w:val="20"/>
        </w:rPr>
        <w:footnoteReference w:id="3"/>
      </w:r>
      <w:r w:rsidRPr="007E02B5">
        <w:rPr>
          <w:sz w:val="20"/>
          <w:szCs w:val="20"/>
        </w:rPr>
        <w:t>. En</w:t>
      </w:r>
      <w:r w:rsidR="00C8567D">
        <w:rPr>
          <w:sz w:val="20"/>
          <w:szCs w:val="20"/>
        </w:rPr>
        <w:t xml:space="preserve"> outre</w:t>
      </w:r>
      <w:r w:rsidRPr="007E02B5">
        <w:rPr>
          <w:sz w:val="20"/>
          <w:szCs w:val="20"/>
        </w:rPr>
        <w:t xml:space="preserve">, l’OELEC impose certaines distinctions en fonction du type de communauté </w:t>
      </w:r>
      <w:r w:rsidR="00B772D7">
        <w:rPr>
          <w:sz w:val="20"/>
          <w:szCs w:val="20"/>
        </w:rPr>
        <w:t>considéré</w:t>
      </w:r>
      <w:r w:rsidRPr="007E02B5">
        <w:rPr>
          <w:sz w:val="20"/>
          <w:szCs w:val="20"/>
        </w:rPr>
        <w:t xml:space="preserve"> (CEC/CER/CEL)</w:t>
      </w:r>
      <w:r w:rsidR="00340283">
        <w:rPr>
          <w:sz w:val="20"/>
          <w:szCs w:val="20"/>
        </w:rPr>
        <w:t>,</w:t>
      </w:r>
      <w:r w:rsidRPr="007E02B5">
        <w:rPr>
          <w:sz w:val="20"/>
          <w:szCs w:val="20"/>
        </w:rPr>
        <w:t xml:space="preserve"> qui doivent se retrouver dans </w:t>
      </w:r>
      <w:r w:rsidR="002966C7" w:rsidRPr="007E02B5">
        <w:rPr>
          <w:sz w:val="20"/>
          <w:szCs w:val="20"/>
        </w:rPr>
        <w:t>votre con</w:t>
      </w:r>
      <w:r w:rsidR="0002614D">
        <w:rPr>
          <w:sz w:val="20"/>
          <w:szCs w:val="20"/>
        </w:rPr>
        <w:t>vention</w:t>
      </w:r>
      <w:r w:rsidR="002966C7" w:rsidRPr="007E02B5">
        <w:rPr>
          <w:sz w:val="20"/>
          <w:szCs w:val="20"/>
        </w:rPr>
        <w:t xml:space="preserve"> (</w:t>
      </w:r>
      <w:r w:rsidR="002966C7" w:rsidRPr="007E02B5">
        <w:rPr>
          <w:i/>
          <w:iCs/>
          <w:sz w:val="20"/>
          <w:szCs w:val="20"/>
        </w:rPr>
        <w:t>ex : sources d’énergie renouvelables, propriété de l’installation/droit d’usage, etc</w:t>
      </w:r>
      <w:r w:rsidR="002966C7" w:rsidRPr="007E02B5">
        <w:rPr>
          <w:sz w:val="20"/>
          <w:szCs w:val="20"/>
        </w:rPr>
        <w:t xml:space="preserve">.). </w:t>
      </w:r>
    </w:p>
    <w:p w14:paraId="7B025899" w14:textId="77777777" w:rsidR="00060245" w:rsidRPr="007E02B5" w:rsidRDefault="00060245" w:rsidP="00060245">
      <w:pPr>
        <w:ind w:right="0"/>
        <w:rPr>
          <w:sz w:val="20"/>
          <w:szCs w:val="20"/>
        </w:rPr>
      </w:pPr>
    </w:p>
    <w:p w14:paraId="240DD527" w14:textId="7B06592B" w:rsidR="00060245" w:rsidRPr="007E02B5" w:rsidRDefault="00060245" w:rsidP="00060245">
      <w:pPr>
        <w:ind w:right="0"/>
        <w:rPr>
          <w:sz w:val="20"/>
          <w:szCs w:val="20"/>
        </w:rPr>
      </w:pPr>
      <w:r w:rsidRPr="007E02B5">
        <w:rPr>
          <w:sz w:val="20"/>
          <w:szCs w:val="20"/>
        </w:rPr>
        <w:t>Par ailleurs, pour constituer votre communauté d’énergie, il vous faudra introduire une demande d’autorisation auprès de BRUGEL</w:t>
      </w:r>
      <w:r w:rsidRPr="007E02B5">
        <w:rPr>
          <w:rStyle w:val="Appelnotedebasdep"/>
          <w:sz w:val="20"/>
          <w:szCs w:val="20"/>
        </w:rPr>
        <w:footnoteReference w:id="4"/>
      </w:r>
      <w:r w:rsidRPr="007E02B5">
        <w:rPr>
          <w:sz w:val="20"/>
          <w:szCs w:val="20"/>
        </w:rPr>
        <w:t xml:space="preserve">. Cette demande devra être introduite via un </w:t>
      </w:r>
      <w:hyperlink r:id="rId13" w:history="1">
        <w:r w:rsidRPr="006538D9">
          <w:rPr>
            <w:rStyle w:val="Lienhypertexte"/>
            <w:sz w:val="20"/>
            <w:szCs w:val="20"/>
          </w:rPr>
          <w:t>formulaire</w:t>
        </w:r>
      </w:hyperlink>
      <w:r w:rsidRPr="007E02B5">
        <w:rPr>
          <w:sz w:val="20"/>
          <w:szCs w:val="20"/>
        </w:rPr>
        <w:t xml:space="preserve"> auquel vous devrez joindre </w:t>
      </w:r>
      <w:r w:rsidR="00672E16">
        <w:rPr>
          <w:sz w:val="20"/>
          <w:szCs w:val="20"/>
        </w:rPr>
        <w:t>une version provisoire</w:t>
      </w:r>
      <w:r w:rsidRPr="007E02B5">
        <w:rPr>
          <w:sz w:val="20"/>
          <w:szCs w:val="20"/>
        </w:rPr>
        <w:t xml:space="preserve"> </w:t>
      </w:r>
      <w:r w:rsidR="008E5E99" w:rsidRPr="007E02B5">
        <w:rPr>
          <w:sz w:val="20"/>
          <w:szCs w:val="20"/>
        </w:rPr>
        <w:t>de la présente convention</w:t>
      </w:r>
      <w:r w:rsidRPr="007E02B5">
        <w:rPr>
          <w:sz w:val="20"/>
          <w:szCs w:val="20"/>
        </w:rPr>
        <w:t xml:space="preserve">, telle que complétée par vos soins. L’autorisation délivrée par BRUGEL est valable pour une période de dix ans, renouvelable, à compter de sa délivrance. Pour information, BRUGEL </w:t>
      </w:r>
      <w:r w:rsidR="00CE2385">
        <w:rPr>
          <w:sz w:val="20"/>
          <w:szCs w:val="20"/>
        </w:rPr>
        <w:t>a</w:t>
      </w:r>
      <w:r w:rsidRPr="007E02B5">
        <w:rPr>
          <w:sz w:val="20"/>
          <w:szCs w:val="20"/>
        </w:rPr>
        <w:t xml:space="preserve"> publi</w:t>
      </w:r>
      <w:r w:rsidR="00CE2385">
        <w:rPr>
          <w:sz w:val="20"/>
          <w:szCs w:val="20"/>
        </w:rPr>
        <w:t>é</w:t>
      </w:r>
      <w:r w:rsidRPr="007E02B5">
        <w:rPr>
          <w:sz w:val="20"/>
          <w:szCs w:val="20"/>
        </w:rPr>
        <w:t xml:space="preserve"> </w:t>
      </w:r>
      <w:hyperlink r:id="rId14" w:history="1">
        <w:r w:rsidRPr="00D306F5">
          <w:rPr>
            <w:rStyle w:val="Lienhypertexte"/>
            <w:sz w:val="20"/>
            <w:szCs w:val="20"/>
          </w:rPr>
          <w:t>des lignes directrices</w:t>
        </w:r>
      </w:hyperlink>
      <w:r w:rsidRPr="007E02B5">
        <w:rPr>
          <w:sz w:val="20"/>
          <w:szCs w:val="20"/>
        </w:rPr>
        <w:t xml:space="preserve"> pour vous aider à obtenir cette autorisation. </w:t>
      </w:r>
    </w:p>
    <w:p w14:paraId="0684CCEB" w14:textId="77777777" w:rsidR="00CA6012" w:rsidRDefault="00CA6012" w:rsidP="00FB225C"/>
    <w:p w14:paraId="51C2A293" w14:textId="77777777" w:rsidR="00C95DF3" w:rsidRPr="00BF45B3" w:rsidRDefault="00C95DF3" w:rsidP="00C95DF3">
      <w:pPr>
        <w:ind w:right="0"/>
        <w:rPr>
          <w:sz w:val="20"/>
          <w:szCs w:val="20"/>
        </w:rPr>
      </w:pPr>
      <w:r w:rsidRPr="00093F1D">
        <w:rPr>
          <w:sz w:val="20"/>
          <w:szCs w:val="20"/>
        </w:rPr>
        <w:t xml:space="preserve">Afin de faciliter l’examen de la convention provisoire par Brugel dans le cadre de la demande d’autorisation de votre Communauté, il est demandé de compléter la présente convention-type en </w:t>
      </w:r>
      <w:r w:rsidRPr="00093F1D">
        <w:rPr>
          <w:b/>
          <w:bCs/>
          <w:sz w:val="20"/>
          <w:szCs w:val="20"/>
          <w:u w:val="single"/>
        </w:rPr>
        <w:t>bleu</w:t>
      </w:r>
      <w:r w:rsidRPr="00093F1D">
        <w:rPr>
          <w:sz w:val="20"/>
          <w:szCs w:val="20"/>
        </w:rPr>
        <w:t>.</w:t>
      </w:r>
      <w:r w:rsidRPr="00BF45B3">
        <w:rPr>
          <w:sz w:val="20"/>
          <w:szCs w:val="20"/>
        </w:rPr>
        <w:t xml:space="preserve">  </w:t>
      </w:r>
    </w:p>
    <w:p w14:paraId="76D98EB5" w14:textId="19ECC412" w:rsidR="00A57E03" w:rsidRDefault="00A57E03">
      <w:pPr>
        <w:ind w:right="0"/>
        <w:jc w:val="left"/>
      </w:pPr>
      <w:r>
        <w:br w:type="page"/>
      </w:r>
    </w:p>
    <w:p w14:paraId="2017F273" w14:textId="77777777" w:rsidR="00A57E03" w:rsidRDefault="00A57E03" w:rsidP="00A57E03">
      <w:pPr>
        <w:pStyle w:val="Titre"/>
      </w:pPr>
      <w:r>
        <w:lastRenderedPageBreak/>
        <w:t>Table des matières</w:t>
      </w:r>
    </w:p>
    <w:p w14:paraId="51BCEDEF" w14:textId="77777777" w:rsidR="00A57E03" w:rsidRDefault="00A57E03" w:rsidP="00A57E03"/>
    <w:sdt>
      <w:sdtPr>
        <w:rPr>
          <w:rFonts w:ascii="Arial" w:eastAsia="Times" w:hAnsi="Arial" w:cs="Times New Roman"/>
          <w:color w:val="000000"/>
          <w:sz w:val="22"/>
          <w:szCs w:val="22"/>
          <w:lang w:val="fr-FR" w:eastAsia="en-US"/>
        </w:rPr>
        <w:id w:val="291800087"/>
        <w:docPartObj>
          <w:docPartGallery w:val="Table of Contents"/>
          <w:docPartUnique/>
        </w:docPartObj>
      </w:sdtPr>
      <w:sdtEndPr>
        <w:rPr>
          <w:b/>
          <w:bCs/>
        </w:rPr>
      </w:sdtEndPr>
      <w:sdtContent>
        <w:p w14:paraId="49D94443" w14:textId="6B1494F2" w:rsidR="000E716B" w:rsidRDefault="000E716B">
          <w:pPr>
            <w:pStyle w:val="En-ttedetabledesmatires"/>
          </w:pPr>
        </w:p>
        <w:p w14:paraId="131C52DD" w14:textId="32448738" w:rsidR="000E716B" w:rsidRDefault="000E716B">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42650" w:history="1">
            <w:r w:rsidRPr="007A1D66">
              <w:rPr>
                <w:rStyle w:val="Lienhypertexte"/>
                <w:noProof/>
              </w:rPr>
              <w:t>Préambule</w:t>
            </w:r>
            <w:r>
              <w:rPr>
                <w:noProof/>
                <w:webHidden/>
              </w:rPr>
              <w:tab/>
            </w:r>
            <w:r>
              <w:rPr>
                <w:noProof/>
                <w:webHidden/>
              </w:rPr>
              <w:fldChar w:fldCharType="begin"/>
            </w:r>
            <w:r>
              <w:rPr>
                <w:noProof/>
                <w:webHidden/>
              </w:rPr>
              <w:instrText xml:space="preserve"> PAGEREF _Toc149642650 \h </w:instrText>
            </w:r>
            <w:r>
              <w:rPr>
                <w:noProof/>
                <w:webHidden/>
              </w:rPr>
            </w:r>
            <w:r>
              <w:rPr>
                <w:noProof/>
                <w:webHidden/>
              </w:rPr>
              <w:fldChar w:fldCharType="separate"/>
            </w:r>
            <w:r>
              <w:rPr>
                <w:noProof/>
                <w:webHidden/>
              </w:rPr>
              <w:t>5</w:t>
            </w:r>
            <w:r>
              <w:rPr>
                <w:noProof/>
                <w:webHidden/>
              </w:rPr>
              <w:fldChar w:fldCharType="end"/>
            </w:r>
          </w:hyperlink>
        </w:p>
        <w:p w14:paraId="40A39DA2" w14:textId="21B49B11" w:rsidR="000E716B" w:rsidRDefault="009C7D38">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2651" w:history="1">
            <w:r w:rsidR="000E716B" w:rsidRPr="007A1D66">
              <w:rPr>
                <w:rStyle w:val="Lienhypertexte"/>
                <w:noProof/>
              </w:rPr>
              <w:t>Partie 1 – Dispositions générales</w:t>
            </w:r>
            <w:r w:rsidR="000E716B">
              <w:rPr>
                <w:noProof/>
                <w:webHidden/>
              </w:rPr>
              <w:tab/>
            </w:r>
            <w:r w:rsidR="000E716B">
              <w:rPr>
                <w:noProof/>
                <w:webHidden/>
              </w:rPr>
              <w:fldChar w:fldCharType="begin"/>
            </w:r>
            <w:r w:rsidR="000E716B">
              <w:rPr>
                <w:noProof/>
                <w:webHidden/>
              </w:rPr>
              <w:instrText xml:space="preserve"> PAGEREF _Toc149642651 \h </w:instrText>
            </w:r>
            <w:r w:rsidR="000E716B">
              <w:rPr>
                <w:noProof/>
                <w:webHidden/>
              </w:rPr>
            </w:r>
            <w:r w:rsidR="000E716B">
              <w:rPr>
                <w:noProof/>
                <w:webHidden/>
              </w:rPr>
              <w:fldChar w:fldCharType="separate"/>
            </w:r>
            <w:r w:rsidR="000E716B">
              <w:rPr>
                <w:noProof/>
                <w:webHidden/>
              </w:rPr>
              <w:t>6</w:t>
            </w:r>
            <w:r w:rsidR="000E716B">
              <w:rPr>
                <w:noProof/>
                <w:webHidden/>
              </w:rPr>
              <w:fldChar w:fldCharType="end"/>
            </w:r>
          </w:hyperlink>
        </w:p>
        <w:p w14:paraId="5FE33647" w14:textId="38EE8E72"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2" w:history="1">
            <w:r w:rsidR="000E716B" w:rsidRPr="007A1D66">
              <w:rPr>
                <w:rStyle w:val="Lienhypertexte"/>
                <w:noProof/>
              </w:rPr>
              <w:t>Article 1. Définitions</w:t>
            </w:r>
            <w:r w:rsidR="000E716B">
              <w:rPr>
                <w:noProof/>
                <w:webHidden/>
              </w:rPr>
              <w:tab/>
            </w:r>
            <w:r w:rsidR="000E716B">
              <w:rPr>
                <w:noProof/>
                <w:webHidden/>
              </w:rPr>
              <w:fldChar w:fldCharType="begin"/>
            </w:r>
            <w:r w:rsidR="000E716B">
              <w:rPr>
                <w:noProof/>
                <w:webHidden/>
              </w:rPr>
              <w:instrText xml:space="preserve"> PAGEREF _Toc149642652 \h </w:instrText>
            </w:r>
            <w:r w:rsidR="000E716B">
              <w:rPr>
                <w:noProof/>
                <w:webHidden/>
              </w:rPr>
            </w:r>
            <w:r w:rsidR="000E716B">
              <w:rPr>
                <w:noProof/>
                <w:webHidden/>
              </w:rPr>
              <w:fldChar w:fldCharType="separate"/>
            </w:r>
            <w:r w:rsidR="000E716B">
              <w:rPr>
                <w:noProof/>
                <w:webHidden/>
              </w:rPr>
              <w:t>6</w:t>
            </w:r>
            <w:r w:rsidR="000E716B">
              <w:rPr>
                <w:noProof/>
                <w:webHidden/>
              </w:rPr>
              <w:fldChar w:fldCharType="end"/>
            </w:r>
          </w:hyperlink>
        </w:p>
        <w:p w14:paraId="2AA6273F" w14:textId="3588400C"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3" w:history="1">
            <w:r w:rsidR="000E716B" w:rsidRPr="007A1D66">
              <w:rPr>
                <w:rStyle w:val="Lienhypertexte"/>
                <w:noProof/>
              </w:rPr>
              <w:t>Article 2. Objet de la convention</w:t>
            </w:r>
            <w:r w:rsidR="000E716B">
              <w:rPr>
                <w:noProof/>
                <w:webHidden/>
              </w:rPr>
              <w:tab/>
            </w:r>
            <w:r w:rsidR="000E716B">
              <w:rPr>
                <w:noProof/>
                <w:webHidden/>
              </w:rPr>
              <w:fldChar w:fldCharType="begin"/>
            </w:r>
            <w:r w:rsidR="000E716B">
              <w:rPr>
                <w:noProof/>
                <w:webHidden/>
              </w:rPr>
              <w:instrText xml:space="preserve"> PAGEREF _Toc149642653 \h </w:instrText>
            </w:r>
            <w:r w:rsidR="000E716B">
              <w:rPr>
                <w:noProof/>
                <w:webHidden/>
              </w:rPr>
            </w:r>
            <w:r w:rsidR="000E716B">
              <w:rPr>
                <w:noProof/>
                <w:webHidden/>
              </w:rPr>
              <w:fldChar w:fldCharType="separate"/>
            </w:r>
            <w:r w:rsidR="000E716B">
              <w:rPr>
                <w:noProof/>
                <w:webHidden/>
              </w:rPr>
              <w:t>10</w:t>
            </w:r>
            <w:r w:rsidR="000E716B">
              <w:rPr>
                <w:noProof/>
                <w:webHidden/>
              </w:rPr>
              <w:fldChar w:fldCharType="end"/>
            </w:r>
          </w:hyperlink>
        </w:p>
        <w:p w14:paraId="433C737A" w14:textId="57490B90"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4" w:history="1">
            <w:r w:rsidR="000E716B" w:rsidRPr="007A1D66">
              <w:rPr>
                <w:rStyle w:val="Lienhypertexte"/>
                <w:noProof/>
              </w:rPr>
              <w:t>Article 3. Déclarations</w:t>
            </w:r>
            <w:r w:rsidR="000E716B">
              <w:rPr>
                <w:noProof/>
                <w:webHidden/>
              </w:rPr>
              <w:tab/>
            </w:r>
            <w:r w:rsidR="000E716B">
              <w:rPr>
                <w:noProof/>
                <w:webHidden/>
              </w:rPr>
              <w:fldChar w:fldCharType="begin"/>
            </w:r>
            <w:r w:rsidR="000E716B">
              <w:rPr>
                <w:noProof/>
                <w:webHidden/>
              </w:rPr>
              <w:instrText xml:space="preserve"> PAGEREF _Toc149642654 \h </w:instrText>
            </w:r>
            <w:r w:rsidR="000E716B">
              <w:rPr>
                <w:noProof/>
                <w:webHidden/>
              </w:rPr>
            </w:r>
            <w:r w:rsidR="000E716B">
              <w:rPr>
                <w:noProof/>
                <w:webHidden/>
              </w:rPr>
              <w:fldChar w:fldCharType="separate"/>
            </w:r>
            <w:r w:rsidR="000E716B">
              <w:rPr>
                <w:noProof/>
                <w:webHidden/>
              </w:rPr>
              <w:t>10</w:t>
            </w:r>
            <w:r w:rsidR="000E716B">
              <w:rPr>
                <w:noProof/>
                <w:webHidden/>
              </w:rPr>
              <w:fldChar w:fldCharType="end"/>
            </w:r>
          </w:hyperlink>
        </w:p>
        <w:p w14:paraId="0126F620" w14:textId="332030A3"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5" w:history="1">
            <w:r w:rsidR="000E716B" w:rsidRPr="007A1D66">
              <w:rPr>
                <w:rStyle w:val="Lienhypertexte"/>
                <w:noProof/>
              </w:rPr>
              <w:t>Article 4. Durée de la convention</w:t>
            </w:r>
            <w:r w:rsidR="000E716B">
              <w:rPr>
                <w:noProof/>
                <w:webHidden/>
              </w:rPr>
              <w:tab/>
            </w:r>
            <w:r w:rsidR="000E716B">
              <w:rPr>
                <w:noProof/>
                <w:webHidden/>
              </w:rPr>
              <w:fldChar w:fldCharType="begin"/>
            </w:r>
            <w:r w:rsidR="000E716B">
              <w:rPr>
                <w:noProof/>
                <w:webHidden/>
              </w:rPr>
              <w:instrText xml:space="preserve"> PAGEREF _Toc149642655 \h </w:instrText>
            </w:r>
            <w:r w:rsidR="000E716B">
              <w:rPr>
                <w:noProof/>
                <w:webHidden/>
              </w:rPr>
            </w:r>
            <w:r w:rsidR="000E716B">
              <w:rPr>
                <w:noProof/>
                <w:webHidden/>
              </w:rPr>
              <w:fldChar w:fldCharType="separate"/>
            </w:r>
            <w:r w:rsidR="000E716B">
              <w:rPr>
                <w:noProof/>
                <w:webHidden/>
              </w:rPr>
              <w:t>11</w:t>
            </w:r>
            <w:r w:rsidR="000E716B">
              <w:rPr>
                <w:noProof/>
                <w:webHidden/>
              </w:rPr>
              <w:fldChar w:fldCharType="end"/>
            </w:r>
          </w:hyperlink>
        </w:p>
        <w:p w14:paraId="4EBCE531" w14:textId="7D4B1982" w:rsidR="000E716B" w:rsidRDefault="009C7D38">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2656" w:history="1">
            <w:r w:rsidR="000E716B" w:rsidRPr="007A1D66">
              <w:rPr>
                <w:rStyle w:val="Lienhypertexte"/>
                <w:noProof/>
              </w:rPr>
              <w:t>Partie 2 – Droits et obligations des Parties</w:t>
            </w:r>
            <w:r w:rsidR="000E716B">
              <w:rPr>
                <w:noProof/>
                <w:webHidden/>
              </w:rPr>
              <w:tab/>
            </w:r>
            <w:r w:rsidR="000E716B">
              <w:rPr>
                <w:noProof/>
                <w:webHidden/>
              </w:rPr>
              <w:fldChar w:fldCharType="begin"/>
            </w:r>
            <w:r w:rsidR="000E716B">
              <w:rPr>
                <w:noProof/>
                <w:webHidden/>
              </w:rPr>
              <w:instrText xml:space="preserve"> PAGEREF _Toc149642656 \h </w:instrText>
            </w:r>
            <w:r w:rsidR="000E716B">
              <w:rPr>
                <w:noProof/>
                <w:webHidden/>
              </w:rPr>
            </w:r>
            <w:r w:rsidR="000E716B">
              <w:rPr>
                <w:noProof/>
                <w:webHidden/>
              </w:rPr>
              <w:fldChar w:fldCharType="separate"/>
            </w:r>
            <w:r w:rsidR="000E716B">
              <w:rPr>
                <w:noProof/>
                <w:webHidden/>
              </w:rPr>
              <w:t>12</w:t>
            </w:r>
            <w:r w:rsidR="000E716B">
              <w:rPr>
                <w:noProof/>
                <w:webHidden/>
              </w:rPr>
              <w:fldChar w:fldCharType="end"/>
            </w:r>
          </w:hyperlink>
        </w:p>
        <w:p w14:paraId="3FB17227" w14:textId="17F642A6"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7" w:history="1">
            <w:r w:rsidR="000E716B" w:rsidRPr="007A1D66">
              <w:rPr>
                <w:rStyle w:val="Lienhypertexte"/>
                <w:noProof/>
              </w:rPr>
              <w:t>Article 5. Droits et obligations de la Communauté « </w:t>
            </w:r>
            <w:r w:rsidR="000E716B" w:rsidRPr="007A1D66">
              <w:rPr>
                <w:rStyle w:val="Lienhypertexte"/>
                <w:noProof/>
                <w:highlight w:val="lightGray"/>
              </w:rPr>
              <w:t>XXX</w:t>
            </w:r>
            <w:r w:rsidR="000E716B" w:rsidRPr="007A1D66">
              <w:rPr>
                <w:rStyle w:val="Lienhypertexte"/>
                <w:noProof/>
              </w:rPr>
              <w:t> »</w:t>
            </w:r>
            <w:r w:rsidR="000E716B">
              <w:rPr>
                <w:noProof/>
                <w:webHidden/>
              </w:rPr>
              <w:tab/>
            </w:r>
            <w:r w:rsidR="000E716B">
              <w:rPr>
                <w:noProof/>
                <w:webHidden/>
              </w:rPr>
              <w:fldChar w:fldCharType="begin"/>
            </w:r>
            <w:r w:rsidR="000E716B">
              <w:rPr>
                <w:noProof/>
                <w:webHidden/>
              </w:rPr>
              <w:instrText xml:space="preserve"> PAGEREF _Toc149642657 \h </w:instrText>
            </w:r>
            <w:r w:rsidR="000E716B">
              <w:rPr>
                <w:noProof/>
                <w:webHidden/>
              </w:rPr>
            </w:r>
            <w:r w:rsidR="000E716B">
              <w:rPr>
                <w:noProof/>
                <w:webHidden/>
              </w:rPr>
              <w:fldChar w:fldCharType="separate"/>
            </w:r>
            <w:r w:rsidR="000E716B">
              <w:rPr>
                <w:noProof/>
                <w:webHidden/>
              </w:rPr>
              <w:t>12</w:t>
            </w:r>
            <w:r w:rsidR="000E716B">
              <w:rPr>
                <w:noProof/>
                <w:webHidden/>
              </w:rPr>
              <w:fldChar w:fldCharType="end"/>
            </w:r>
          </w:hyperlink>
        </w:p>
        <w:p w14:paraId="15750FF2" w14:textId="65AE023F"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58" w:history="1">
            <w:r w:rsidR="000E716B" w:rsidRPr="007A1D66">
              <w:rPr>
                <w:rStyle w:val="Lienhypertexte"/>
                <w:noProof/>
              </w:rPr>
              <w:t>Article 6. Droits et obligations du Consommateur</w:t>
            </w:r>
            <w:r w:rsidR="000E716B">
              <w:rPr>
                <w:noProof/>
                <w:webHidden/>
              </w:rPr>
              <w:tab/>
            </w:r>
            <w:r w:rsidR="000E716B">
              <w:rPr>
                <w:noProof/>
                <w:webHidden/>
              </w:rPr>
              <w:fldChar w:fldCharType="begin"/>
            </w:r>
            <w:r w:rsidR="000E716B">
              <w:rPr>
                <w:noProof/>
                <w:webHidden/>
              </w:rPr>
              <w:instrText xml:space="preserve"> PAGEREF _Toc149642658 \h </w:instrText>
            </w:r>
            <w:r w:rsidR="000E716B">
              <w:rPr>
                <w:noProof/>
                <w:webHidden/>
              </w:rPr>
            </w:r>
            <w:r w:rsidR="000E716B">
              <w:rPr>
                <w:noProof/>
                <w:webHidden/>
              </w:rPr>
              <w:fldChar w:fldCharType="separate"/>
            </w:r>
            <w:r w:rsidR="000E716B">
              <w:rPr>
                <w:noProof/>
                <w:webHidden/>
              </w:rPr>
              <w:t>13</w:t>
            </w:r>
            <w:r w:rsidR="000E716B">
              <w:rPr>
                <w:noProof/>
                <w:webHidden/>
              </w:rPr>
              <w:fldChar w:fldCharType="end"/>
            </w:r>
          </w:hyperlink>
        </w:p>
        <w:p w14:paraId="46F17F38" w14:textId="3AAEA89A" w:rsidR="000E716B" w:rsidRDefault="009C7D38">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2659" w:history="1">
            <w:r w:rsidR="000E716B" w:rsidRPr="007A1D66">
              <w:rPr>
                <w:rStyle w:val="Lienhypertexte"/>
                <w:noProof/>
              </w:rPr>
              <w:t>Partie 3 – Règles et modalités de l’activité de partage d’électricité</w:t>
            </w:r>
            <w:r w:rsidR="000E716B">
              <w:rPr>
                <w:noProof/>
                <w:webHidden/>
              </w:rPr>
              <w:tab/>
            </w:r>
            <w:r w:rsidR="000E716B">
              <w:rPr>
                <w:noProof/>
                <w:webHidden/>
              </w:rPr>
              <w:fldChar w:fldCharType="begin"/>
            </w:r>
            <w:r w:rsidR="000E716B">
              <w:rPr>
                <w:noProof/>
                <w:webHidden/>
              </w:rPr>
              <w:instrText xml:space="preserve"> PAGEREF _Toc149642659 \h </w:instrText>
            </w:r>
            <w:r w:rsidR="000E716B">
              <w:rPr>
                <w:noProof/>
                <w:webHidden/>
              </w:rPr>
            </w:r>
            <w:r w:rsidR="000E716B">
              <w:rPr>
                <w:noProof/>
                <w:webHidden/>
              </w:rPr>
              <w:fldChar w:fldCharType="separate"/>
            </w:r>
            <w:r w:rsidR="000E716B">
              <w:rPr>
                <w:noProof/>
                <w:webHidden/>
              </w:rPr>
              <w:t>14</w:t>
            </w:r>
            <w:r w:rsidR="000E716B">
              <w:rPr>
                <w:noProof/>
                <w:webHidden/>
              </w:rPr>
              <w:fldChar w:fldCharType="end"/>
            </w:r>
          </w:hyperlink>
        </w:p>
        <w:p w14:paraId="39AA6C0C" w14:textId="208111FF"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0" w:history="1">
            <w:r w:rsidR="000E716B" w:rsidRPr="007A1D66">
              <w:rPr>
                <w:rStyle w:val="Lienhypertexte"/>
                <w:noProof/>
              </w:rPr>
              <w:t>Article 7. Dispositif de comptage</w:t>
            </w:r>
            <w:r w:rsidR="000E716B">
              <w:rPr>
                <w:noProof/>
                <w:webHidden/>
              </w:rPr>
              <w:tab/>
            </w:r>
            <w:r w:rsidR="000E716B">
              <w:rPr>
                <w:noProof/>
                <w:webHidden/>
              </w:rPr>
              <w:fldChar w:fldCharType="begin"/>
            </w:r>
            <w:r w:rsidR="000E716B">
              <w:rPr>
                <w:noProof/>
                <w:webHidden/>
              </w:rPr>
              <w:instrText xml:space="preserve"> PAGEREF _Toc149642660 \h </w:instrText>
            </w:r>
            <w:r w:rsidR="000E716B">
              <w:rPr>
                <w:noProof/>
                <w:webHidden/>
              </w:rPr>
            </w:r>
            <w:r w:rsidR="000E716B">
              <w:rPr>
                <w:noProof/>
                <w:webHidden/>
              </w:rPr>
              <w:fldChar w:fldCharType="separate"/>
            </w:r>
            <w:r w:rsidR="000E716B">
              <w:rPr>
                <w:noProof/>
                <w:webHidden/>
              </w:rPr>
              <w:t>14</w:t>
            </w:r>
            <w:r w:rsidR="000E716B">
              <w:rPr>
                <w:noProof/>
                <w:webHidden/>
              </w:rPr>
              <w:fldChar w:fldCharType="end"/>
            </w:r>
          </w:hyperlink>
        </w:p>
        <w:p w14:paraId="59FFE6FE" w14:textId="285D112A"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1" w:history="1">
            <w:r w:rsidR="000E716B" w:rsidRPr="007A1D66">
              <w:rPr>
                <w:rStyle w:val="Lienhypertexte"/>
                <w:noProof/>
              </w:rPr>
              <w:t>Article 8. Méthode de répartition</w:t>
            </w:r>
            <w:r w:rsidR="000E716B">
              <w:rPr>
                <w:noProof/>
                <w:webHidden/>
              </w:rPr>
              <w:tab/>
            </w:r>
            <w:r w:rsidR="000E716B">
              <w:rPr>
                <w:noProof/>
                <w:webHidden/>
              </w:rPr>
              <w:fldChar w:fldCharType="begin"/>
            </w:r>
            <w:r w:rsidR="000E716B">
              <w:rPr>
                <w:noProof/>
                <w:webHidden/>
              </w:rPr>
              <w:instrText xml:space="preserve"> PAGEREF _Toc149642661 \h </w:instrText>
            </w:r>
            <w:r w:rsidR="000E716B">
              <w:rPr>
                <w:noProof/>
                <w:webHidden/>
              </w:rPr>
            </w:r>
            <w:r w:rsidR="000E716B">
              <w:rPr>
                <w:noProof/>
                <w:webHidden/>
              </w:rPr>
              <w:fldChar w:fldCharType="separate"/>
            </w:r>
            <w:r w:rsidR="000E716B">
              <w:rPr>
                <w:noProof/>
                <w:webHidden/>
              </w:rPr>
              <w:t>14</w:t>
            </w:r>
            <w:r w:rsidR="000E716B">
              <w:rPr>
                <w:noProof/>
                <w:webHidden/>
              </w:rPr>
              <w:fldChar w:fldCharType="end"/>
            </w:r>
          </w:hyperlink>
        </w:p>
        <w:p w14:paraId="494D87EC" w14:textId="63ED5E04"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2" w:history="1">
            <w:r w:rsidR="000E716B" w:rsidRPr="007A1D66">
              <w:rPr>
                <w:rStyle w:val="Lienhypertexte"/>
                <w:noProof/>
              </w:rPr>
              <w:t>Article 9. Prix de l’électricité partagée</w:t>
            </w:r>
            <w:r w:rsidR="000E716B">
              <w:rPr>
                <w:noProof/>
                <w:webHidden/>
              </w:rPr>
              <w:tab/>
            </w:r>
            <w:r w:rsidR="000E716B">
              <w:rPr>
                <w:noProof/>
                <w:webHidden/>
              </w:rPr>
              <w:fldChar w:fldCharType="begin"/>
            </w:r>
            <w:r w:rsidR="000E716B">
              <w:rPr>
                <w:noProof/>
                <w:webHidden/>
              </w:rPr>
              <w:instrText xml:space="preserve"> PAGEREF _Toc149642662 \h </w:instrText>
            </w:r>
            <w:r w:rsidR="000E716B">
              <w:rPr>
                <w:noProof/>
                <w:webHidden/>
              </w:rPr>
            </w:r>
            <w:r w:rsidR="000E716B">
              <w:rPr>
                <w:noProof/>
                <w:webHidden/>
              </w:rPr>
              <w:fldChar w:fldCharType="separate"/>
            </w:r>
            <w:r w:rsidR="000E716B">
              <w:rPr>
                <w:noProof/>
                <w:webHidden/>
              </w:rPr>
              <w:t>15</w:t>
            </w:r>
            <w:r w:rsidR="000E716B">
              <w:rPr>
                <w:noProof/>
                <w:webHidden/>
              </w:rPr>
              <w:fldChar w:fldCharType="end"/>
            </w:r>
          </w:hyperlink>
        </w:p>
        <w:p w14:paraId="3E6446EB" w14:textId="48AB9360"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3" w:history="1">
            <w:r w:rsidR="000E716B" w:rsidRPr="007A1D66">
              <w:rPr>
                <w:rStyle w:val="Lienhypertexte"/>
                <w:noProof/>
              </w:rPr>
              <w:t>Article 10. Facturation de l’électricité partagée</w:t>
            </w:r>
            <w:r w:rsidR="000E716B">
              <w:rPr>
                <w:noProof/>
                <w:webHidden/>
              </w:rPr>
              <w:tab/>
            </w:r>
            <w:r w:rsidR="000E716B">
              <w:rPr>
                <w:noProof/>
                <w:webHidden/>
              </w:rPr>
              <w:fldChar w:fldCharType="begin"/>
            </w:r>
            <w:r w:rsidR="000E716B">
              <w:rPr>
                <w:noProof/>
                <w:webHidden/>
              </w:rPr>
              <w:instrText xml:space="preserve"> PAGEREF _Toc149642663 \h </w:instrText>
            </w:r>
            <w:r w:rsidR="000E716B">
              <w:rPr>
                <w:noProof/>
                <w:webHidden/>
              </w:rPr>
            </w:r>
            <w:r w:rsidR="000E716B">
              <w:rPr>
                <w:noProof/>
                <w:webHidden/>
              </w:rPr>
              <w:fldChar w:fldCharType="separate"/>
            </w:r>
            <w:r w:rsidR="000E716B">
              <w:rPr>
                <w:noProof/>
                <w:webHidden/>
              </w:rPr>
              <w:t>16</w:t>
            </w:r>
            <w:r w:rsidR="000E716B">
              <w:rPr>
                <w:noProof/>
                <w:webHidden/>
              </w:rPr>
              <w:fldChar w:fldCharType="end"/>
            </w:r>
          </w:hyperlink>
        </w:p>
        <w:p w14:paraId="28018B93" w14:textId="03F5C7B4"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4" w:history="1">
            <w:r w:rsidR="000E716B" w:rsidRPr="007A1D66">
              <w:rPr>
                <w:rStyle w:val="Lienhypertexte"/>
                <w:noProof/>
              </w:rPr>
              <w:t>Article 11. Procédure en cas de défaut de paiement</w:t>
            </w:r>
            <w:r w:rsidR="000E716B">
              <w:rPr>
                <w:noProof/>
                <w:webHidden/>
              </w:rPr>
              <w:tab/>
            </w:r>
            <w:r w:rsidR="000E716B">
              <w:rPr>
                <w:noProof/>
                <w:webHidden/>
              </w:rPr>
              <w:fldChar w:fldCharType="begin"/>
            </w:r>
            <w:r w:rsidR="000E716B">
              <w:rPr>
                <w:noProof/>
                <w:webHidden/>
              </w:rPr>
              <w:instrText xml:space="preserve"> PAGEREF _Toc149642664 \h </w:instrText>
            </w:r>
            <w:r w:rsidR="000E716B">
              <w:rPr>
                <w:noProof/>
                <w:webHidden/>
              </w:rPr>
            </w:r>
            <w:r w:rsidR="000E716B">
              <w:rPr>
                <w:noProof/>
                <w:webHidden/>
              </w:rPr>
              <w:fldChar w:fldCharType="separate"/>
            </w:r>
            <w:r w:rsidR="000E716B">
              <w:rPr>
                <w:noProof/>
                <w:webHidden/>
              </w:rPr>
              <w:t>17</w:t>
            </w:r>
            <w:r w:rsidR="000E716B">
              <w:rPr>
                <w:noProof/>
                <w:webHidden/>
              </w:rPr>
              <w:fldChar w:fldCharType="end"/>
            </w:r>
          </w:hyperlink>
        </w:p>
        <w:p w14:paraId="5E5456F3" w14:textId="4AA35BCB" w:rsidR="000E716B" w:rsidRDefault="009C7D38">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642665" w:history="1">
            <w:r w:rsidR="000E716B" w:rsidRPr="007A1D66">
              <w:rPr>
                <w:rStyle w:val="Lienhypertexte"/>
                <w:noProof/>
              </w:rPr>
              <w:t>Partie 4 – Dispositions diverses</w:t>
            </w:r>
            <w:r w:rsidR="000E716B">
              <w:rPr>
                <w:noProof/>
                <w:webHidden/>
              </w:rPr>
              <w:tab/>
            </w:r>
            <w:r w:rsidR="000E716B">
              <w:rPr>
                <w:noProof/>
                <w:webHidden/>
              </w:rPr>
              <w:fldChar w:fldCharType="begin"/>
            </w:r>
            <w:r w:rsidR="000E716B">
              <w:rPr>
                <w:noProof/>
                <w:webHidden/>
              </w:rPr>
              <w:instrText xml:space="preserve"> PAGEREF _Toc149642665 \h </w:instrText>
            </w:r>
            <w:r w:rsidR="000E716B">
              <w:rPr>
                <w:noProof/>
                <w:webHidden/>
              </w:rPr>
            </w:r>
            <w:r w:rsidR="000E716B">
              <w:rPr>
                <w:noProof/>
                <w:webHidden/>
              </w:rPr>
              <w:fldChar w:fldCharType="separate"/>
            </w:r>
            <w:r w:rsidR="000E716B">
              <w:rPr>
                <w:noProof/>
                <w:webHidden/>
              </w:rPr>
              <w:t>18</w:t>
            </w:r>
            <w:r w:rsidR="000E716B">
              <w:rPr>
                <w:noProof/>
                <w:webHidden/>
              </w:rPr>
              <w:fldChar w:fldCharType="end"/>
            </w:r>
          </w:hyperlink>
        </w:p>
        <w:p w14:paraId="64988C3B" w14:textId="569149CA"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6" w:history="1">
            <w:r w:rsidR="000E716B" w:rsidRPr="007A1D66">
              <w:rPr>
                <w:rStyle w:val="Lienhypertexte"/>
                <w:noProof/>
              </w:rPr>
              <w:t>Article 12. Fin de la convention</w:t>
            </w:r>
            <w:r w:rsidR="000E716B">
              <w:rPr>
                <w:noProof/>
                <w:webHidden/>
              </w:rPr>
              <w:tab/>
            </w:r>
            <w:r w:rsidR="000E716B">
              <w:rPr>
                <w:noProof/>
                <w:webHidden/>
              </w:rPr>
              <w:fldChar w:fldCharType="begin"/>
            </w:r>
            <w:r w:rsidR="000E716B">
              <w:rPr>
                <w:noProof/>
                <w:webHidden/>
              </w:rPr>
              <w:instrText xml:space="preserve"> PAGEREF _Toc149642666 \h </w:instrText>
            </w:r>
            <w:r w:rsidR="000E716B">
              <w:rPr>
                <w:noProof/>
                <w:webHidden/>
              </w:rPr>
            </w:r>
            <w:r w:rsidR="000E716B">
              <w:rPr>
                <w:noProof/>
                <w:webHidden/>
              </w:rPr>
              <w:fldChar w:fldCharType="separate"/>
            </w:r>
            <w:r w:rsidR="000E716B">
              <w:rPr>
                <w:noProof/>
                <w:webHidden/>
              </w:rPr>
              <w:t>18</w:t>
            </w:r>
            <w:r w:rsidR="000E716B">
              <w:rPr>
                <w:noProof/>
                <w:webHidden/>
              </w:rPr>
              <w:fldChar w:fldCharType="end"/>
            </w:r>
          </w:hyperlink>
        </w:p>
        <w:p w14:paraId="4B48991C" w14:textId="208A4822"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7" w:history="1">
            <w:r w:rsidR="000E716B" w:rsidRPr="007A1D66">
              <w:rPr>
                <w:rStyle w:val="Lienhypertexte"/>
                <w:noProof/>
              </w:rPr>
              <w:t>Article 13. Résiliation anticipée à l’initiative du Consommateur</w:t>
            </w:r>
            <w:r w:rsidR="000E716B">
              <w:rPr>
                <w:noProof/>
                <w:webHidden/>
              </w:rPr>
              <w:tab/>
            </w:r>
            <w:r w:rsidR="000E716B">
              <w:rPr>
                <w:noProof/>
                <w:webHidden/>
              </w:rPr>
              <w:fldChar w:fldCharType="begin"/>
            </w:r>
            <w:r w:rsidR="000E716B">
              <w:rPr>
                <w:noProof/>
                <w:webHidden/>
              </w:rPr>
              <w:instrText xml:space="preserve"> PAGEREF _Toc149642667 \h </w:instrText>
            </w:r>
            <w:r w:rsidR="000E716B">
              <w:rPr>
                <w:noProof/>
                <w:webHidden/>
              </w:rPr>
            </w:r>
            <w:r w:rsidR="000E716B">
              <w:rPr>
                <w:noProof/>
                <w:webHidden/>
              </w:rPr>
              <w:fldChar w:fldCharType="separate"/>
            </w:r>
            <w:r w:rsidR="000E716B">
              <w:rPr>
                <w:noProof/>
                <w:webHidden/>
              </w:rPr>
              <w:t>18</w:t>
            </w:r>
            <w:r w:rsidR="000E716B">
              <w:rPr>
                <w:noProof/>
                <w:webHidden/>
              </w:rPr>
              <w:fldChar w:fldCharType="end"/>
            </w:r>
          </w:hyperlink>
        </w:p>
        <w:p w14:paraId="3B26B3AB" w14:textId="73CCF0DD"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8" w:history="1">
            <w:r w:rsidR="000E716B" w:rsidRPr="007A1D66">
              <w:rPr>
                <w:rStyle w:val="Lienhypertexte"/>
                <w:noProof/>
              </w:rPr>
              <w:t>Article 14. Résiliation anticipée à l’initiative de la Communauté</w:t>
            </w:r>
            <w:r w:rsidR="000E716B">
              <w:rPr>
                <w:noProof/>
                <w:webHidden/>
              </w:rPr>
              <w:tab/>
            </w:r>
            <w:r w:rsidR="000E716B">
              <w:rPr>
                <w:noProof/>
                <w:webHidden/>
              </w:rPr>
              <w:fldChar w:fldCharType="begin"/>
            </w:r>
            <w:r w:rsidR="000E716B">
              <w:rPr>
                <w:noProof/>
                <w:webHidden/>
              </w:rPr>
              <w:instrText xml:space="preserve"> PAGEREF _Toc149642668 \h </w:instrText>
            </w:r>
            <w:r w:rsidR="000E716B">
              <w:rPr>
                <w:noProof/>
                <w:webHidden/>
              </w:rPr>
            </w:r>
            <w:r w:rsidR="000E716B">
              <w:rPr>
                <w:noProof/>
                <w:webHidden/>
              </w:rPr>
              <w:fldChar w:fldCharType="separate"/>
            </w:r>
            <w:r w:rsidR="000E716B">
              <w:rPr>
                <w:noProof/>
                <w:webHidden/>
              </w:rPr>
              <w:t>19</w:t>
            </w:r>
            <w:r w:rsidR="000E716B">
              <w:rPr>
                <w:noProof/>
                <w:webHidden/>
              </w:rPr>
              <w:fldChar w:fldCharType="end"/>
            </w:r>
          </w:hyperlink>
        </w:p>
        <w:p w14:paraId="56C7818F" w14:textId="2806EAD4"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69" w:history="1">
            <w:r w:rsidR="000E716B" w:rsidRPr="007A1D66">
              <w:rPr>
                <w:rStyle w:val="Lienhypertexte"/>
                <w:noProof/>
              </w:rPr>
              <w:t>Article 15. Force majeure</w:t>
            </w:r>
            <w:r w:rsidR="000E716B">
              <w:rPr>
                <w:noProof/>
                <w:webHidden/>
              </w:rPr>
              <w:tab/>
            </w:r>
            <w:r w:rsidR="000E716B">
              <w:rPr>
                <w:noProof/>
                <w:webHidden/>
              </w:rPr>
              <w:fldChar w:fldCharType="begin"/>
            </w:r>
            <w:r w:rsidR="000E716B">
              <w:rPr>
                <w:noProof/>
                <w:webHidden/>
              </w:rPr>
              <w:instrText xml:space="preserve"> PAGEREF _Toc149642669 \h </w:instrText>
            </w:r>
            <w:r w:rsidR="000E716B">
              <w:rPr>
                <w:noProof/>
                <w:webHidden/>
              </w:rPr>
            </w:r>
            <w:r w:rsidR="000E716B">
              <w:rPr>
                <w:noProof/>
                <w:webHidden/>
              </w:rPr>
              <w:fldChar w:fldCharType="separate"/>
            </w:r>
            <w:r w:rsidR="000E716B">
              <w:rPr>
                <w:noProof/>
                <w:webHidden/>
              </w:rPr>
              <w:t>19</w:t>
            </w:r>
            <w:r w:rsidR="000E716B">
              <w:rPr>
                <w:noProof/>
                <w:webHidden/>
              </w:rPr>
              <w:fldChar w:fldCharType="end"/>
            </w:r>
          </w:hyperlink>
        </w:p>
        <w:p w14:paraId="3EC22E01" w14:textId="4F3B937A"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70" w:history="1">
            <w:r w:rsidR="000E716B" w:rsidRPr="007A1D66">
              <w:rPr>
                <w:rStyle w:val="Lienhypertexte"/>
                <w:noProof/>
              </w:rPr>
              <w:t>Article 16. Confidentialité</w:t>
            </w:r>
            <w:r w:rsidR="000E716B">
              <w:rPr>
                <w:noProof/>
                <w:webHidden/>
              </w:rPr>
              <w:tab/>
            </w:r>
            <w:r w:rsidR="000E716B">
              <w:rPr>
                <w:noProof/>
                <w:webHidden/>
              </w:rPr>
              <w:fldChar w:fldCharType="begin"/>
            </w:r>
            <w:r w:rsidR="000E716B">
              <w:rPr>
                <w:noProof/>
                <w:webHidden/>
              </w:rPr>
              <w:instrText xml:space="preserve"> PAGEREF _Toc149642670 \h </w:instrText>
            </w:r>
            <w:r w:rsidR="000E716B">
              <w:rPr>
                <w:noProof/>
                <w:webHidden/>
              </w:rPr>
            </w:r>
            <w:r w:rsidR="000E716B">
              <w:rPr>
                <w:noProof/>
                <w:webHidden/>
              </w:rPr>
              <w:fldChar w:fldCharType="separate"/>
            </w:r>
            <w:r w:rsidR="000E716B">
              <w:rPr>
                <w:noProof/>
                <w:webHidden/>
              </w:rPr>
              <w:t>20</w:t>
            </w:r>
            <w:r w:rsidR="000E716B">
              <w:rPr>
                <w:noProof/>
                <w:webHidden/>
              </w:rPr>
              <w:fldChar w:fldCharType="end"/>
            </w:r>
          </w:hyperlink>
        </w:p>
        <w:p w14:paraId="3A6BBB26" w14:textId="2B04684D"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71" w:history="1">
            <w:r w:rsidR="000E716B" w:rsidRPr="007A1D66">
              <w:rPr>
                <w:rStyle w:val="Lienhypertexte"/>
                <w:noProof/>
              </w:rPr>
              <w:t>Article 17. Protection des données à caractère personnel</w:t>
            </w:r>
            <w:r w:rsidR="000E716B">
              <w:rPr>
                <w:noProof/>
                <w:webHidden/>
              </w:rPr>
              <w:tab/>
            </w:r>
            <w:r w:rsidR="000E716B">
              <w:rPr>
                <w:noProof/>
                <w:webHidden/>
              </w:rPr>
              <w:fldChar w:fldCharType="begin"/>
            </w:r>
            <w:r w:rsidR="000E716B">
              <w:rPr>
                <w:noProof/>
                <w:webHidden/>
              </w:rPr>
              <w:instrText xml:space="preserve"> PAGEREF _Toc149642671 \h </w:instrText>
            </w:r>
            <w:r w:rsidR="000E716B">
              <w:rPr>
                <w:noProof/>
                <w:webHidden/>
              </w:rPr>
            </w:r>
            <w:r w:rsidR="000E716B">
              <w:rPr>
                <w:noProof/>
                <w:webHidden/>
              </w:rPr>
              <w:fldChar w:fldCharType="separate"/>
            </w:r>
            <w:r w:rsidR="000E716B">
              <w:rPr>
                <w:noProof/>
                <w:webHidden/>
              </w:rPr>
              <w:t>20</w:t>
            </w:r>
            <w:r w:rsidR="000E716B">
              <w:rPr>
                <w:noProof/>
                <w:webHidden/>
              </w:rPr>
              <w:fldChar w:fldCharType="end"/>
            </w:r>
          </w:hyperlink>
        </w:p>
        <w:p w14:paraId="51F77207" w14:textId="752FE04E"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72" w:history="1">
            <w:r w:rsidR="000E716B" w:rsidRPr="007A1D66">
              <w:rPr>
                <w:rStyle w:val="Lienhypertexte"/>
                <w:noProof/>
              </w:rPr>
              <w:t>Article 18. Règlement des Litiges</w:t>
            </w:r>
            <w:r w:rsidR="000E716B">
              <w:rPr>
                <w:noProof/>
                <w:webHidden/>
              </w:rPr>
              <w:tab/>
            </w:r>
            <w:r w:rsidR="000E716B">
              <w:rPr>
                <w:noProof/>
                <w:webHidden/>
              </w:rPr>
              <w:fldChar w:fldCharType="begin"/>
            </w:r>
            <w:r w:rsidR="000E716B">
              <w:rPr>
                <w:noProof/>
                <w:webHidden/>
              </w:rPr>
              <w:instrText xml:space="preserve"> PAGEREF _Toc149642672 \h </w:instrText>
            </w:r>
            <w:r w:rsidR="000E716B">
              <w:rPr>
                <w:noProof/>
                <w:webHidden/>
              </w:rPr>
            </w:r>
            <w:r w:rsidR="000E716B">
              <w:rPr>
                <w:noProof/>
                <w:webHidden/>
              </w:rPr>
              <w:fldChar w:fldCharType="separate"/>
            </w:r>
            <w:r w:rsidR="000E716B">
              <w:rPr>
                <w:noProof/>
                <w:webHidden/>
              </w:rPr>
              <w:t>21</w:t>
            </w:r>
            <w:r w:rsidR="000E716B">
              <w:rPr>
                <w:noProof/>
                <w:webHidden/>
              </w:rPr>
              <w:fldChar w:fldCharType="end"/>
            </w:r>
          </w:hyperlink>
        </w:p>
        <w:p w14:paraId="1CDE4C7D" w14:textId="639BE7CB"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73" w:history="1">
            <w:r w:rsidR="000E716B" w:rsidRPr="007A1D66">
              <w:rPr>
                <w:rStyle w:val="Lienhypertexte"/>
                <w:noProof/>
              </w:rPr>
              <w:t>Article 19. Responsabilité</w:t>
            </w:r>
            <w:r w:rsidR="000E716B">
              <w:rPr>
                <w:noProof/>
                <w:webHidden/>
              </w:rPr>
              <w:tab/>
            </w:r>
            <w:r w:rsidR="000E716B">
              <w:rPr>
                <w:noProof/>
                <w:webHidden/>
              </w:rPr>
              <w:fldChar w:fldCharType="begin"/>
            </w:r>
            <w:r w:rsidR="000E716B">
              <w:rPr>
                <w:noProof/>
                <w:webHidden/>
              </w:rPr>
              <w:instrText xml:space="preserve"> PAGEREF _Toc149642673 \h </w:instrText>
            </w:r>
            <w:r w:rsidR="000E716B">
              <w:rPr>
                <w:noProof/>
                <w:webHidden/>
              </w:rPr>
            </w:r>
            <w:r w:rsidR="000E716B">
              <w:rPr>
                <w:noProof/>
                <w:webHidden/>
              </w:rPr>
              <w:fldChar w:fldCharType="separate"/>
            </w:r>
            <w:r w:rsidR="000E716B">
              <w:rPr>
                <w:noProof/>
                <w:webHidden/>
              </w:rPr>
              <w:t>22</w:t>
            </w:r>
            <w:r w:rsidR="000E716B">
              <w:rPr>
                <w:noProof/>
                <w:webHidden/>
              </w:rPr>
              <w:fldChar w:fldCharType="end"/>
            </w:r>
          </w:hyperlink>
        </w:p>
        <w:p w14:paraId="17291800" w14:textId="1B441A80" w:rsidR="000E716B" w:rsidRDefault="009C7D38">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642674" w:history="1">
            <w:r w:rsidR="000E716B" w:rsidRPr="007A1D66">
              <w:rPr>
                <w:rStyle w:val="Lienhypertexte"/>
                <w:noProof/>
              </w:rPr>
              <w:t>Article 20. Invalidité d’une clause contractuelle</w:t>
            </w:r>
            <w:r w:rsidR="000E716B">
              <w:rPr>
                <w:noProof/>
                <w:webHidden/>
              </w:rPr>
              <w:tab/>
            </w:r>
            <w:r w:rsidR="000E716B">
              <w:rPr>
                <w:noProof/>
                <w:webHidden/>
              </w:rPr>
              <w:fldChar w:fldCharType="begin"/>
            </w:r>
            <w:r w:rsidR="000E716B">
              <w:rPr>
                <w:noProof/>
                <w:webHidden/>
              </w:rPr>
              <w:instrText xml:space="preserve"> PAGEREF _Toc149642674 \h </w:instrText>
            </w:r>
            <w:r w:rsidR="000E716B">
              <w:rPr>
                <w:noProof/>
                <w:webHidden/>
              </w:rPr>
            </w:r>
            <w:r w:rsidR="000E716B">
              <w:rPr>
                <w:noProof/>
                <w:webHidden/>
              </w:rPr>
              <w:fldChar w:fldCharType="separate"/>
            </w:r>
            <w:r w:rsidR="000E716B">
              <w:rPr>
                <w:noProof/>
                <w:webHidden/>
              </w:rPr>
              <w:t>22</w:t>
            </w:r>
            <w:r w:rsidR="000E716B">
              <w:rPr>
                <w:noProof/>
                <w:webHidden/>
              </w:rPr>
              <w:fldChar w:fldCharType="end"/>
            </w:r>
          </w:hyperlink>
        </w:p>
        <w:p w14:paraId="2F1C9961" w14:textId="1EB96031" w:rsidR="000E716B" w:rsidRDefault="000E716B">
          <w:r>
            <w:rPr>
              <w:b/>
              <w:bCs/>
            </w:rPr>
            <w:fldChar w:fldCharType="end"/>
          </w:r>
        </w:p>
      </w:sdtContent>
    </w:sdt>
    <w:p w14:paraId="43444CF9" w14:textId="77777777" w:rsidR="00933AB4" w:rsidRDefault="00933AB4">
      <w:pPr>
        <w:pStyle w:val="TM1"/>
        <w:tabs>
          <w:tab w:val="right" w:leader="dot" w:pos="9062"/>
        </w:tabs>
        <w:rPr>
          <w:b w:val="0"/>
          <w:bCs w:val="0"/>
          <w:caps w:val="0"/>
        </w:rPr>
      </w:pPr>
    </w:p>
    <w:p w14:paraId="1F42A55F" w14:textId="2108A871" w:rsidR="00364724" w:rsidRDefault="00364724" w:rsidP="00933AB4">
      <w:pPr>
        <w:pStyle w:val="TM1"/>
        <w:tabs>
          <w:tab w:val="right" w:leader="dot" w:pos="9062"/>
        </w:tabs>
        <w:rPr>
          <w:rFonts w:eastAsiaTheme="minorEastAsia" w:cstheme="minorBidi"/>
          <w:smallCaps/>
          <w:noProof/>
          <w:color w:val="auto"/>
          <w:sz w:val="22"/>
          <w:szCs w:val="22"/>
          <w:lang w:val="fr-BE" w:eastAsia="fr-BE"/>
        </w:rPr>
      </w:pPr>
      <w:r>
        <w:rPr>
          <w:b w:val="0"/>
          <w:bCs w:val="0"/>
          <w:caps w:val="0"/>
        </w:rPr>
        <w:fldChar w:fldCharType="begin"/>
      </w:r>
      <w:r>
        <w:rPr>
          <w:b w:val="0"/>
          <w:bCs w:val="0"/>
          <w:caps w:val="0"/>
        </w:rPr>
        <w:instrText xml:space="preserve"> TOC \o "1-4" \h \z \u </w:instrText>
      </w:r>
      <w:r>
        <w:rPr>
          <w:b w:val="0"/>
          <w:bCs w:val="0"/>
          <w:caps w:val="0"/>
        </w:rPr>
        <w:fldChar w:fldCharType="separate"/>
      </w:r>
    </w:p>
    <w:p w14:paraId="2B2AB2BE" w14:textId="5ACEF01F" w:rsidR="00A57E03" w:rsidRPr="00CA6012" w:rsidRDefault="00364724" w:rsidP="00A57E03">
      <w:r>
        <w:rPr>
          <w:rFonts w:asciiTheme="minorHAnsi" w:hAnsiTheme="minorHAnsi" w:cstheme="minorHAnsi"/>
          <w:b/>
          <w:bCs/>
          <w:caps/>
          <w:sz w:val="20"/>
          <w:szCs w:val="20"/>
        </w:rPr>
        <w:fldChar w:fldCharType="end"/>
      </w:r>
    </w:p>
    <w:p w14:paraId="18ABC24E" w14:textId="77777777" w:rsidR="00CA6012" w:rsidRPr="00CA6012" w:rsidRDefault="00CA6012" w:rsidP="00FB225C"/>
    <w:p w14:paraId="7C98A8B0" w14:textId="77777777" w:rsidR="00CA6012" w:rsidRPr="00CA6012" w:rsidRDefault="00CA6012" w:rsidP="00FB225C"/>
    <w:p w14:paraId="5FFCAD43" w14:textId="245F8879" w:rsidR="003B466E" w:rsidRDefault="00601D28" w:rsidP="003B466E">
      <w:pPr>
        <w:ind w:right="0"/>
        <w:jc w:val="left"/>
      </w:pPr>
      <w:r>
        <w:br w:type="page"/>
      </w:r>
    </w:p>
    <w:p w14:paraId="1CD07E04" w14:textId="77777777" w:rsidR="003B466E" w:rsidRPr="00612E44" w:rsidRDefault="003B466E" w:rsidP="003B466E">
      <w:pPr>
        <w:ind w:right="0"/>
        <w:jc w:val="left"/>
        <w:rPr>
          <w:sz w:val="16"/>
          <w:szCs w:val="16"/>
        </w:rPr>
      </w:pPr>
    </w:p>
    <w:p w14:paraId="7FF87280" w14:textId="4365733B" w:rsidR="0027353F" w:rsidRDefault="00912B0D" w:rsidP="003B466E">
      <w:pPr>
        <w:pStyle w:val="Titre"/>
        <w:pBdr>
          <w:top w:val="single" w:sz="4" w:space="1" w:color="auto"/>
          <w:bottom w:val="single" w:sz="4" w:space="1" w:color="auto"/>
        </w:pBdr>
        <w:ind w:left="0" w:right="0" w:firstLine="0"/>
      </w:pPr>
      <w:r>
        <w:t>convention</w:t>
      </w:r>
      <w:r w:rsidR="00571A68">
        <w:t>-type</w:t>
      </w:r>
      <w:r w:rsidR="00D84AC2" w:rsidRPr="0027353F">
        <w:t xml:space="preserve"> régissant l’activité de partage d’électricité entre la communauté</w:t>
      </w:r>
      <w:r w:rsidR="007C7C69">
        <w:t xml:space="preserve"> d’Energie </w:t>
      </w:r>
      <w:r w:rsidR="00D84AC2" w:rsidRPr="0027353F">
        <w:t>« </w:t>
      </w:r>
      <w:r w:rsidR="00D84AC2" w:rsidRPr="00571A68">
        <w:rPr>
          <w:highlight w:val="lightGray"/>
        </w:rPr>
        <w:t>XXX</w:t>
      </w:r>
      <w:r w:rsidR="00D84AC2" w:rsidRPr="0027353F">
        <w:t xml:space="preserve"> » et </w:t>
      </w:r>
      <w:r w:rsidR="00E36AAD">
        <w:t xml:space="preserve">un </w:t>
      </w:r>
      <w:r w:rsidR="00440B8A">
        <w:t>consommateur</w:t>
      </w:r>
      <w:r w:rsidR="00D84AC2" w:rsidRPr="0027353F">
        <w:t xml:space="preserve"> </w:t>
      </w:r>
    </w:p>
    <w:p w14:paraId="28122359" w14:textId="77777777" w:rsidR="0027353F" w:rsidRDefault="0027353F" w:rsidP="003960A1">
      <w:pPr>
        <w:ind w:right="0"/>
      </w:pPr>
    </w:p>
    <w:p w14:paraId="4706936A" w14:textId="116C532E" w:rsidR="00EF5F2F" w:rsidRPr="00A053DF" w:rsidRDefault="00912B0D" w:rsidP="003960A1">
      <w:pPr>
        <w:ind w:right="0"/>
      </w:pPr>
      <w:r>
        <w:t>La présente convention</w:t>
      </w:r>
      <w:r w:rsidR="0027353F" w:rsidRPr="00A053DF">
        <w:t xml:space="preserve"> a été </w:t>
      </w:r>
      <w:r w:rsidR="00EF5F2F" w:rsidRPr="00A053DF">
        <w:t>établi</w:t>
      </w:r>
      <w:r>
        <w:t>e</w:t>
      </w:r>
      <w:r w:rsidR="00EF5F2F" w:rsidRPr="00A053DF">
        <w:t xml:space="preserve"> en date du </w:t>
      </w:r>
      <w:r w:rsidR="00EF5F2F" w:rsidRPr="00A053DF">
        <w:rPr>
          <w:highlight w:val="lightGray"/>
        </w:rPr>
        <w:t>……/……/……….</w:t>
      </w:r>
      <w:r w:rsidR="00EF5F2F" w:rsidRPr="00A053DF">
        <w:t xml:space="preserve"> </w:t>
      </w:r>
    </w:p>
    <w:p w14:paraId="01FDD7B6" w14:textId="77777777" w:rsidR="00EF5F2F" w:rsidRPr="00A053DF" w:rsidRDefault="00EF5F2F" w:rsidP="003960A1">
      <w:pPr>
        <w:ind w:right="0"/>
      </w:pPr>
    </w:p>
    <w:p w14:paraId="28A09271" w14:textId="21C2E52B" w:rsidR="0072461F" w:rsidRDefault="00264335" w:rsidP="003960A1">
      <w:pPr>
        <w:ind w:right="0"/>
      </w:pPr>
      <w:r w:rsidRPr="00571A68">
        <w:rPr>
          <w:b/>
          <w:bCs/>
        </w:rPr>
        <w:t>Entre</w:t>
      </w:r>
      <w:r w:rsidR="00F95471" w:rsidRPr="00A053DF">
        <w:t xml:space="preserve"> : </w:t>
      </w:r>
    </w:p>
    <w:p w14:paraId="4C60F4C6" w14:textId="49FE6272" w:rsidR="00D41BC4" w:rsidRDefault="00D41BC4" w:rsidP="003960A1">
      <w:pPr>
        <w:ind w:right="0"/>
      </w:pPr>
      <w:r w:rsidRPr="0008414B">
        <w:rPr>
          <w:rFonts w:cs="Arial"/>
          <w:noProof/>
          <w:color w:val="C00000"/>
        </w:rPr>
        <mc:AlternateContent>
          <mc:Choice Requires="wps">
            <w:drawing>
              <wp:anchor distT="45720" distB="45720" distL="114300" distR="114300" simplePos="0" relativeHeight="251658241" behindDoc="0" locked="0" layoutInCell="1" allowOverlap="1" wp14:anchorId="3F137D91" wp14:editId="69C4E875">
                <wp:simplePos x="0" y="0"/>
                <wp:positionH relativeFrom="column">
                  <wp:posOffset>0</wp:posOffset>
                </wp:positionH>
                <wp:positionV relativeFrom="paragraph">
                  <wp:posOffset>203835</wp:posOffset>
                </wp:positionV>
                <wp:extent cx="5838825" cy="474345"/>
                <wp:effectExtent l="0" t="0" r="28575" b="20955"/>
                <wp:wrapTopAndBottom/>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434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0E98E6A9" w14:textId="77777777" w:rsidR="00D41BC4" w:rsidRPr="00865CCF" w:rsidRDefault="00D41BC4" w:rsidP="00D41BC4">
                            <w:pPr>
                              <w:ind w:right="-72"/>
                              <w:rPr>
                                <w:rStyle w:val="Accentuation"/>
                                <w:sz w:val="18"/>
                                <w:szCs w:val="18"/>
                              </w:rPr>
                            </w:pPr>
                            <w:r w:rsidRPr="00865CCF">
                              <w:rPr>
                                <w:rStyle w:val="Accentuation"/>
                                <w:noProof/>
                                <w:sz w:val="18"/>
                                <w:szCs w:val="18"/>
                              </w:rPr>
                              <w:drawing>
                                <wp:inline distT="0" distB="0" distL="0" distR="0" wp14:anchorId="0F18FC8C" wp14:editId="4C9D4F77">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7D91" id="Zone de texte 217" o:spid="_x0000_s1027" type="#_x0000_t202" style="position:absolute;left:0;text-align:left;margin-left:0;margin-top:16.05pt;width:459.75pt;height:3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" fillcolor="#d8d8d8 [2732]" strokecolor="gray [1629]">
                <v:textbox>
                  <w:txbxContent>
                    <w:p w14:paraId="0E98E6A9" w14:textId="77777777" w:rsidR="00D41BC4" w:rsidRPr="00865CCF" w:rsidRDefault="00D41BC4" w:rsidP="00D41BC4">
                      <w:pPr>
                        <w:ind w:right="-72"/>
                        <w:rPr>
                          <w:rStyle w:val="Accentuation"/>
                          <w:sz w:val="18"/>
                          <w:szCs w:val="18"/>
                        </w:rPr>
                      </w:pPr>
                      <w:r w:rsidRPr="00865CCF">
                        <w:rPr>
                          <w:rStyle w:val="Accentuation"/>
                          <w:noProof/>
                          <w:sz w:val="18"/>
                          <w:szCs w:val="18"/>
                        </w:rPr>
                        <w:drawing>
                          <wp:inline distT="0" distB="0" distL="0" distR="0" wp14:anchorId="0F18FC8C" wp14:editId="4C9D4F77">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v:textbox>
                <w10:wrap type="topAndBottom"/>
              </v:shape>
            </w:pict>
          </mc:Fallback>
        </mc:AlternateContent>
      </w:r>
    </w:p>
    <w:p w14:paraId="22D9FEF1" w14:textId="00EB680A" w:rsidR="00061FEE" w:rsidRPr="003607C9" w:rsidRDefault="00061FEE" w:rsidP="003960A1">
      <w:pPr>
        <w:ind w:right="0"/>
        <w:rPr>
          <w:i/>
          <w:iCs/>
          <w:color w:val="006F90"/>
        </w:rPr>
      </w:pPr>
      <w:r w:rsidRPr="003607C9">
        <w:rPr>
          <w:i/>
          <w:iCs/>
          <w:color w:val="006F90"/>
        </w:rPr>
        <w:t xml:space="preserve">Si le </w:t>
      </w:r>
      <w:r w:rsidR="00DD73DF" w:rsidRPr="003607C9">
        <w:rPr>
          <w:i/>
          <w:iCs/>
          <w:color w:val="006F90"/>
        </w:rPr>
        <w:t>membre p</w:t>
      </w:r>
      <w:r w:rsidR="00E37D22" w:rsidRPr="003607C9">
        <w:rPr>
          <w:i/>
          <w:iCs/>
          <w:color w:val="006F90"/>
        </w:rPr>
        <w:t>articipant à une activité de partage</w:t>
      </w:r>
      <w:r w:rsidRPr="003607C9">
        <w:rPr>
          <w:i/>
          <w:iCs/>
          <w:color w:val="006F90"/>
        </w:rPr>
        <w:t xml:space="preserve"> est une personne physique : </w:t>
      </w:r>
    </w:p>
    <w:p w14:paraId="1064C529" w14:textId="7E306D31" w:rsidR="00155405" w:rsidRPr="00A053DF" w:rsidRDefault="003F02DA" w:rsidP="003960A1">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r w:rsidR="00061FEE" w:rsidRPr="00A053DF">
        <w:t>,</w:t>
      </w:r>
    </w:p>
    <w:p w14:paraId="1165B79B" w14:textId="77777777" w:rsidR="002319C2" w:rsidRPr="00A053DF" w:rsidRDefault="002319C2" w:rsidP="003960A1">
      <w:pPr>
        <w:ind w:right="0"/>
      </w:pPr>
    </w:p>
    <w:p w14:paraId="72DB60FF" w14:textId="37EA7ED8" w:rsidR="00EF379D" w:rsidRPr="00D41BC4" w:rsidRDefault="002319C2" w:rsidP="003960A1">
      <w:pPr>
        <w:ind w:right="0"/>
        <w:rPr>
          <w:i/>
          <w:iCs/>
          <w:color w:val="8DB63C"/>
        </w:rPr>
      </w:pPr>
      <w:r w:rsidRPr="003607C9">
        <w:rPr>
          <w:i/>
          <w:iCs/>
          <w:color w:val="006F90"/>
        </w:rPr>
        <w:t xml:space="preserve">Si </w:t>
      </w:r>
      <w:r w:rsidR="00147E22" w:rsidRPr="003607C9">
        <w:rPr>
          <w:i/>
          <w:iCs/>
          <w:color w:val="006F90"/>
        </w:rPr>
        <w:t xml:space="preserve">le </w:t>
      </w:r>
      <w:r w:rsidR="00440B8A" w:rsidRPr="003607C9">
        <w:rPr>
          <w:i/>
          <w:iCs/>
          <w:color w:val="006F90"/>
        </w:rPr>
        <w:t>membre participant à une activité de partage</w:t>
      </w:r>
      <w:r w:rsidR="00147E22" w:rsidRPr="003607C9">
        <w:rPr>
          <w:i/>
          <w:iCs/>
          <w:color w:val="006F90"/>
        </w:rPr>
        <w:t xml:space="preserve"> est une </w:t>
      </w:r>
      <w:r w:rsidRPr="003607C9">
        <w:rPr>
          <w:i/>
          <w:iCs/>
          <w:color w:val="006F90"/>
        </w:rPr>
        <w:t xml:space="preserve">personne morale : </w:t>
      </w:r>
    </w:p>
    <w:p w14:paraId="3FBA96AC" w14:textId="4EDCE950" w:rsidR="00061FEE" w:rsidRPr="00A053DF" w:rsidRDefault="003C740C" w:rsidP="003960A1">
      <w:pPr>
        <w:ind w:right="0"/>
      </w:pPr>
      <w:r w:rsidRPr="00A053DF">
        <w:t>[</w:t>
      </w:r>
      <w:r w:rsidR="005275B8" w:rsidRPr="00A053DF">
        <w:rPr>
          <w:highlight w:val="lightGray"/>
        </w:rPr>
        <w:t>Dénomination</w:t>
      </w:r>
      <w:r w:rsidRPr="00A053DF">
        <w:rPr>
          <w:highlight w:val="lightGray"/>
        </w:rPr>
        <w:t xml:space="preserve">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C36692">
        <w:rPr>
          <w:highlight w:val="lightGray"/>
        </w:rPr>
        <w:t>X</w:t>
      </w:r>
      <w:r w:rsidR="004C014E" w:rsidRPr="00C36692">
        <w:rPr>
          <w:highlight w:val="lightGray"/>
        </w:rPr>
        <w:t>XX</w:t>
      </w:r>
      <w:r w:rsidRPr="00A053DF">
        <w:t xml:space="preserve"> agissant en qualité de [</w:t>
      </w:r>
      <w:r w:rsidRPr="00A053DF">
        <w:rPr>
          <w:highlight w:val="lightGray"/>
        </w:rPr>
        <w:t>Qualité du représentant</w:t>
      </w:r>
      <w:r w:rsidRPr="00A053DF">
        <w:t>], dûment habilité à cet effet,</w:t>
      </w:r>
    </w:p>
    <w:p w14:paraId="056BF2F1" w14:textId="77777777" w:rsidR="00061FEE" w:rsidRPr="00A053DF" w:rsidRDefault="00061FEE" w:rsidP="003960A1">
      <w:pPr>
        <w:ind w:right="0"/>
      </w:pPr>
    </w:p>
    <w:p w14:paraId="3DD385FE" w14:textId="77777777" w:rsidR="00A81615" w:rsidRDefault="00A81615" w:rsidP="00A81615">
      <w:pPr>
        <w:ind w:right="0"/>
      </w:pPr>
      <w:r>
        <w:t xml:space="preserve">N° de téléphone : </w:t>
      </w:r>
      <w:r w:rsidRPr="00A053DF">
        <w:t>[</w:t>
      </w:r>
      <w:r w:rsidRPr="00A053DF">
        <w:rPr>
          <w:highlight w:val="lightGray"/>
        </w:rPr>
        <w:t>compléter</w:t>
      </w:r>
      <w:r w:rsidRPr="00A053DF">
        <w:t>]</w:t>
      </w:r>
    </w:p>
    <w:p w14:paraId="76C82CF3" w14:textId="77777777" w:rsidR="00A81615" w:rsidRDefault="00A81615" w:rsidP="00A81615">
      <w:pPr>
        <w:ind w:right="0"/>
      </w:pPr>
      <w:r>
        <w:t xml:space="preserve">N° de compteur : </w:t>
      </w:r>
      <w:r w:rsidRPr="00A053DF">
        <w:t>[</w:t>
      </w:r>
      <w:r>
        <w:t>1SAG</w:t>
      </w:r>
      <w:r w:rsidRPr="00A053DF">
        <w:rPr>
          <w:highlight w:val="lightGray"/>
        </w:rPr>
        <w:t>compléter</w:t>
      </w:r>
      <w:r w:rsidRPr="00A053DF">
        <w:t>]</w:t>
      </w:r>
    </w:p>
    <w:p w14:paraId="787151A5" w14:textId="77777777" w:rsidR="00A81615" w:rsidRDefault="00A81615" w:rsidP="00A81615">
      <w:pPr>
        <w:ind w:right="0"/>
      </w:pPr>
      <w:r w:rsidRPr="00A053DF">
        <w:t>Numéro de c</w:t>
      </w:r>
      <w:r>
        <w:t>ode</w:t>
      </w:r>
      <w:r w:rsidRPr="00A053DF">
        <w:t xml:space="preserve"> EAN</w:t>
      </w:r>
      <w:r>
        <w:t xml:space="preserve"> du point d’accès</w:t>
      </w:r>
      <w:r w:rsidRPr="00A053DF">
        <w:t> : [</w:t>
      </w:r>
      <w:r w:rsidRPr="00A053DF">
        <w:rPr>
          <w:highlight w:val="lightGray"/>
        </w:rPr>
        <w:t>compléter</w:t>
      </w:r>
      <w:r w:rsidRPr="00A053DF">
        <w:t>]</w:t>
      </w:r>
    </w:p>
    <w:p w14:paraId="39CDE926" w14:textId="77777777" w:rsidR="00061FEE" w:rsidRPr="00A053DF" w:rsidRDefault="00061FEE" w:rsidP="003960A1">
      <w:pPr>
        <w:ind w:right="0"/>
      </w:pPr>
    </w:p>
    <w:p w14:paraId="65A10488" w14:textId="77777777" w:rsidR="00061FEE" w:rsidRPr="00A053DF" w:rsidRDefault="00061FEE" w:rsidP="003960A1">
      <w:pPr>
        <w:ind w:right="0"/>
      </w:pPr>
    </w:p>
    <w:p w14:paraId="77CBCC0C" w14:textId="77777777" w:rsidR="00F95471" w:rsidRPr="00A053DF" w:rsidRDefault="00A3327B" w:rsidP="003960A1">
      <w:pPr>
        <w:ind w:right="0"/>
      </w:pPr>
      <w:r w:rsidRPr="00A053DF">
        <w:t>Ci-après désigné(e) le « </w:t>
      </w:r>
      <w:r w:rsidRPr="00A053DF">
        <w:rPr>
          <w:b/>
          <w:bCs/>
        </w:rPr>
        <w:t>Consommateur</w:t>
      </w:r>
      <w:r w:rsidRPr="00A053DF">
        <w:t> »</w:t>
      </w:r>
      <w:r w:rsidR="00BE4D75" w:rsidRPr="00A053DF">
        <w:t xml:space="preserve">, </w:t>
      </w:r>
    </w:p>
    <w:p w14:paraId="05AA5996" w14:textId="463EF1B7" w:rsidR="00A3327B" w:rsidRPr="00A053DF" w:rsidRDefault="00BE4D75" w:rsidP="00756CB1">
      <w:pPr>
        <w:ind w:right="0"/>
        <w:jc w:val="right"/>
      </w:pPr>
      <w:proofErr w:type="gramStart"/>
      <w:r w:rsidRPr="00A053DF">
        <w:t>d’une</w:t>
      </w:r>
      <w:proofErr w:type="gramEnd"/>
      <w:r w:rsidRPr="00A053DF">
        <w:t xml:space="preserve"> part,</w:t>
      </w:r>
    </w:p>
    <w:p w14:paraId="068AD3BB" w14:textId="77777777" w:rsidR="00BE4D75" w:rsidRPr="00A053DF" w:rsidRDefault="00BE4D75" w:rsidP="003960A1">
      <w:pPr>
        <w:ind w:right="0"/>
      </w:pPr>
    </w:p>
    <w:p w14:paraId="1426F6AC" w14:textId="414E4620" w:rsidR="00BE4D75" w:rsidRPr="00C36692" w:rsidRDefault="00BE4D75" w:rsidP="003960A1">
      <w:pPr>
        <w:ind w:right="0"/>
        <w:rPr>
          <w:b/>
          <w:bCs/>
        </w:rPr>
      </w:pPr>
      <w:r w:rsidRPr="00C36692">
        <w:rPr>
          <w:b/>
          <w:bCs/>
        </w:rPr>
        <w:t>Et</w:t>
      </w:r>
    </w:p>
    <w:p w14:paraId="33138E9F" w14:textId="77777777" w:rsidR="00BE4D75" w:rsidRPr="00A053DF" w:rsidRDefault="00BE4D75" w:rsidP="003960A1">
      <w:pPr>
        <w:ind w:right="0"/>
      </w:pPr>
    </w:p>
    <w:p w14:paraId="64A8C460" w14:textId="70208B0F" w:rsidR="00BE4D75" w:rsidRPr="00A053DF" w:rsidRDefault="002D4384" w:rsidP="003960A1">
      <w:pPr>
        <w:ind w:right="0"/>
      </w:pPr>
      <w:r w:rsidRPr="00A053DF">
        <w:t>[</w:t>
      </w:r>
      <w:r w:rsidRPr="00A053DF">
        <w:rPr>
          <w:highlight w:val="lightGray"/>
        </w:rPr>
        <w:t>Nom de la communauté d’énergie</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C36692">
        <w:rPr>
          <w:highlight w:val="lightGray"/>
        </w:rPr>
        <w:t>XXX</w:t>
      </w:r>
      <w:r w:rsidRPr="00A053DF">
        <w:t xml:space="preserve"> agissant en qualité de [</w:t>
      </w:r>
      <w:r w:rsidRPr="00A053DF">
        <w:rPr>
          <w:highlight w:val="lightGray"/>
        </w:rPr>
        <w:t>Qualité du représentant</w:t>
      </w:r>
      <w:r w:rsidRPr="00A053DF">
        <w:t>]</w:t>
      </w:r>
      <w:r w:rsidR="00FE4CE1">
        <w:t xml:space="preserve"> </w:t>
      </w:r>
      <w:r w:rsidR="00FE4CE1" w:rsidRPr="00FD6C42">
        <w:rPr>
          <w:i/>
          <w:iCs/>
          <w:color w:val="006F90"/>
        </w:rPr>
        <w:t xml:space="preserve">(ex : secrétaire, président, </w:t>
      </w:r>
      <w:r w:rsidR="00090CB8" w:rsidRPr="00FD6C42">
        <w:rPr>
          <w:i/>
          <w:iCs/>
          <w:color w:val="006F90"/>
        </w:rPr>
        <w:t>délégué à la gestion journalière</w:t>
      </w:r>
      <w:r w:rsidR="009F7551" w:rsidRPr="00FD6C42">
        <w:rPr>
          <w:i/>
          <w:iCs/>
          <w:color w:val="006F90"/>
        </w:rPr>
        <w:t>)</w:t>
      </w:r>
      <w:r w:rsidRPr="00A053DF">
        <w:t>, dûment habilité à cet effet,</w:t>
      </w:r>
    </w:p>
    <w:p w14:paraId="21B19BF8" w14:textId="77777777" w:rsidR="00BE4D75" w:rsidRPr="00A053DF" w:rsidRDefault="00BE4D75" w:rsidP="003960A1">
      <w:pPr>
        <w:ind w:right="0"/>
      </w:pPr>
    </w:p>
    <w:p w14:paraId="74444D54" w14:textId="77777777" w:rsidR="002D4384" w:rsidRPr="00A053DF" w:rsidRDefault="002D4384" w:rsidP="003960A1">
      <w:pPr>
        <w:ind w:right="0"/>
      </w:pPr>
    </w:p>
    <w:p w14:paraId="0F7224F6" w14:textId="6BEEC07F" w:rsidR="00695543" w:rsidRPr="00A053DF" w:rsidRDefault="00E67FD8" w:rsidP="003960A1">
      <w:pPr>
        <w:ind w:right="0"/>
      </w:pPr>
      <w:r w:rsidRPr="00A053DF">
        <w:t>Ci-après désignée la « </w:t>
      </w:r>
      <w:r w:rsidRPr="00A053DF">
        <w:rPr>
          <w:b/>
          <w:bCs/>
        </w:rPr>
        <w:t>Communauté</w:t>
      </w:r>
      <w:r w:rsidRPr="00184EA8">
        <w:rPr>
          <w:b/>
          <w:bCs/>
        </w:rPr>
        <w:t xml:space="preserve"> </w:t>
      </w:r>
      <w:r w:rsidR="00CA444C" w:rsidRPr="00184EA8">
        <w:rPr>
          <w:b/>
          <w:bCs/>
        </w:rPr>
        <w:t>«</w:t>
      </w:r>
      <w:r w:rsidR="00CA444C">
        <w:rPr>
          <w:b/>
          <w:bCs/>
        </w:rPr>
        <w:t> </w:t>
      </w:r>
      <w:r w:rsidRPr="00C36692">
        <w:rPr>
          <w:b/>
          <w:bCs/>
          <w:highlight w:val="lightGray"/>
        </w:rPr>
        <w:t>XXX</w:t>
      </w:r>
      <w:r w:rsidR="00CA444C">
        <w:rPr>
          <w:b/>
          <w:bCs/>
        </w:rPr>
        <w:t> »</w:t>
      </w:r>
      <w:r w:rsidRPr="00A053DF">
        <w:t> »</w:t>
      </w:r>
      <w:r w:rsidR="00CA444C">
        <w:t xml:space="preserve"> ou la « </w:t>
      </w:r>
      <w:r w:rsidR="00CA444C" w:rsidRPr="009F5ECF">
        <w:rPr>
          <w:b/>
          <w:bCs/>
        </w:rPr>
        <w:t>Communauté</w:t>
      </w:r>
      <w:r w:rsidR="00CA444C">
        <w:t> »</w:t>
      </w:r>
      <w:r w:rsidRPr="00A053DF">
        <w:t>,</w:t>
      </w:r>
      <w:r w:rsidR="00151B8D" w:rsidRPr="00A053DF">
        <w:t xml:space="preserve"> </w:t>
      </w:r>
    </w:p>
    <w:p w14:paraId="2F32AF90" w14:textId="29DC9CA5" w:rsidR="00E67FD8" w:rsidRPr="00A053DF" w:rsidRDefault="00151B8D" w:rsidP="00756CB1">
      <w:pPr>
        <w:ind w:right="0"/>
        <w:jc w:val="right"/>
      </w:pPr>
      <w:proofErr w:type="gramStart"/>
      <w:r w:rsidRPr="00A053DF">
        <w:t>d’autre</w:t>
      </w:r>
      <w:proofErr w:type="gramEnd"/>
      <w:r w:rsidRPr="00A053DF">
        <w:t xml:space="preserve"> part, </w:t>
      </w:r>
    </w:p>
    <w:p w14:paraId="18A14EF1" w14:textId="77777777" w:rsidR="00151B8D" w:rsidRPr="00A053DF" w:rsidRDefault="00151B8D" w:rsidP="003960A1">
      <w:pPr>
        <w:ind w:right="0"/>
      </w:pPr>
    </w:p>
    <w:p w14:paraId="483C78DA" w14:textId="77777777" w:rsidR="00184EA8" w:rsidRDefault="00184EA8" w:rsidP="003960A1">
      <w:pPr>
        <w:ind w:right="0"/>
      </w:pPr>
    </w:p>
    <w:p w14:paraId="6CE82C2F" w14:textId="0AD696AD" w:rsidR="00440BE1" w:rsidRPr="00A053DF" w:rsidRDefault="00860613" w:rsidP="003960A1">
      <w:pPr>
        <w:ind w:right="0"/>
      </w:pPr>
      <w:r w:rsidRPr="00860613">
        <w:t xml:space="preserve">Le </w:t>
      </w:r>
      <w:r>
        <w:t xml:space="preserve">Consommateur </w:t>
      </w:r>
      <w:r w:rsidRPr="00860613">
        <w:t>et l</w:t>
      </w:r>
      <w:r>
        <w:t xml:space="preserve">a Communauté </w:t>
      </w:r>
      <w:r w:rsidRPr="00860613">
        <w:t>sont dénommés conjointement les « Parties » et individuellement une « Partie ».</w:t>
      </w:r>
    </w:p>
    <w:p w14:paraId="43B6BA5C" w14:textId="77777777" w:rsidR="003F1235" w:rsidRDefault="003F1235" w:rsidP="003960A1">
      <w:pPr>
        <w:ind w:right="0"/>
      </w:pPr>
    </w:p>
    <w:p w14:paraId="21AF6533" w14:textId="617CA68A" w:rsidR="00184EA8" w:rsidRDefault="00A008F3" w:rsidP="003960A1">
      <w:pPr>
        <w:ind w:right="0"/>
      </w:pPr>
      <w:r w:rsidRPr="00A008F3">
        <w:t xml:space="preserve">Les Parties ont dès lors convenu d’établir les termes juridiques de leur relation dans </w:t>
      </w:r>
      <w:r w:rsidR="00912B0D">
        <w:t xml:space="preserve">la présente convention. </w:t>
      </w:r>
    </w:p>
    <w:p w14:paraId="554B78CC" w14:textId="77777777" w:rsidR="003F1235" w:rsidRDefault="003F1235" w:rsidP="003960A1">
      <w:pPr>
        <w:ind w:right="0"/>
      </w:pPr>
    </w:p>
    <w:p w14:paraId="55CC22EC" w14:textId="77777777" w:rsidR="00DC6AEF" w:rsidRDefault="00DC6AEF" w:rsidP="003960A1">
      <w:pPr>
        <w:ind w:right="0"/>
      </w:pPr>
    </w:p>
    <w:p w14:paraId="24FF77A2" w14:textId="090FED78" w:rsidR="00440BE1" w:rsidRDefault="00440BE1" w:rsidP="00184EA8">
      <w:pPr>
        <w:ind w:right="0"/>
        <w:jc w:val="center"/>
      </w:pPr>
      <w:r w:rsidRPr="00A053DF">
        <w:t>Il est convenu</w:t>
      </w:r>
      <w:r w:rsidR="00C95D93">
        <w:t xml:space="preserve"> et accepté</w:t>
      </w:r>
      <w:r w:rsidRPr="00A053DF">
        <w:t xml:space="preserve"> ce qui suit :</w:t>
      </w:r>
    </w:p>
    <w:p w14:paraId="62FA4F86" w14:textId="77777777" w:rsidR="00623A92" w:rsidRPr="00A053DF" w:rsidRDefault="00623A92" w:rsidP="003960A1">
      <w:pPr>
        <w:ind w:right="0"/>
      </w:pPr>
    </w:p>
    <w:p w14:paraId="081B2794" w14:textId="6A3A63D3" w:rsidR="0018373D" w:rsidRPr="004D256E" w:rsidRDefault="0018373D" w:rsidP="003960A1">
      <w:pPr>
        <w:pStyle w:val="Titre1"/>
        <w:ind w:right="0"/>
      </w:pPr>
      <w:bookmarkStart w:id="1" w:name="_Toc123914742"/>
      <w:bookmarkStart w:id="2" w:name="_Toc149642650"/>
      <w:r w:rsidRPr="004D256E">
        <w:t>Préambule</w:t>
      </w:r>
      <w:bookmarkEnd w:id="1"/>
      <w:bookmarkEnd w:id="2"/>
    </w:p>
    <w:p w14:paraId="1A51056D" w14:textId="77777777" w:rsidR="001734B6" w:rsidRPr="001734B6" w:rsidRDefault="001734B6" w:rsidP="003960A1">
      <w:pPr>
        <w:ind w:right="0"/>
      </w:pPr>
    </w:p>
    <w:p w14:paraId="7161F245" w14:textId="6D9489CB" w:rsidR="00985DCE" w:rsidRDefault="00D14C3A" w:rsidP="003960A1">
      <w:pPr>
        <w:ind w:right="0"/>
      </w:pPr>
      <w:r>
        <w:t>Conformément au prescrit de l’Ordonnance du</w:t>
      </w:r>
      <w:r w:rsidR="007B471A">
        <w:t xml:space="preserve"> 19 juillet 2001 relative à l’organisation du marché de l’électricité en Région de Bruxelles-Capitale</w:t>
      </w:r>
      <w:r w:rsidR="007B471A">
        <w:rPr>
          <w:rStyle w:val="Appelnotedebasdep"/>
          <w:sz w:val="24"/>
          <w:szCs w:val="24"/>
        </w:rPr>
        <w:footnoteReference w:id="5"/>
      </w:r>
      <w:r w:rsidR="007B471A">
        <w:t>,</w:t>
      </w:r>
      <w:r>
        <w:t xml:space="preserve"> </w:t>
      </w:r>
      <w:r w:rsidR="00F06845">
        <w:t>la présente convention</w:t>
      </w:r>
      <w:r w:rsidR="00B54F09" w:rsidRPr="001734B6">
        <w:t xml:space="preserve"> </w:t>
      </w:r>
      <w:r w:rsidR="001734B6" w:rsidRPr="001734B6">
        <w:t xml:space="preserve">organise l’activité de partage d’électricité </w:t>
      </w:r>
      <w:r w:rsidR="00B07D46">
        <w:t xml:space="preserve">entre la Communauté </w:t>
      </w:r>
      <w:r w:rsidR="0008458A">
        <w:t xml:space="preserve">d’énergie </w:t>
      </w:r>
      <w:r w:rsidR="0008458A" w:rsidRPr="008B193B">
        <w:rPr>
          <w:highlight w:val="lightGray"/>
        </w:rPr>
        <w:t>locale/citoyenne/renouvelable</w:t>
      </w:r>
      <w:r w:rsidR="0008458A">
        <w:t xml:space="preserve"> </w:t>
      </w:r>
      <w:r w:rsidR="00B07D46">
        <w:t>« </w:t>
      </w:r>
      <w:r w:rsidR="00B07D46" w:rsidRPr="00BC23B7">
        <w:rPr>
          <w:highlight w:val="lightGray"/>
        </w:rPr>
        <w:t>XXX</w:t>
      </w:r>
      <w:r w:rsidR="00B07D46">
        <w:t xml:space="preserve"> » et le Consommateur, </w:t>
      </w:r>
      <w:r w:rsidR="001734B6" w:rsidRPr="001734B6">
        <w:t>en déterminant</w:t>
      </w:r>
      <w:r w:rsidR="00B54F09" w:rsidRPr="001734B6">
        <w:t xml:space="preserve"> </w:t>
      </w:r>
      <w:r w:rsidR="00977ABD" w:rsidRPr="001734B6">
        <w:t>les droits et obligations des Parties</w:t>
      </w:r>
      <w:r w:rsidR="007B1F10">
        <w:rPr>
          <w:rStyle w:val="Appelnotedebasdep"/>
          <w:sz w:val="24"/>
          <w:szCs w:val="24"/>
        </w:rPr>
        <w:footnoteReference w:id="6"/>
      </w:r>
      <w:r w:rsidR="001734B6" w:rsidRPr="001734B6">
        <w:t xml:space="preserve">. </w:t>
      </w:r>
    </w:p>
    <w:p w14:paraId="23C94FE4" w14:textId="77777777" w:rsidR="007D1AD6" w:rsidRDefault="007D1AD6" w:rsidP="003960A1">
      <w:pPr>
        <w:ind w:right="0"/>
      </w:pPr>
    </w:p>
    <w:p w14:paraId="6975BCF6" w14:textId="5135DA2D" w:rsidR="000A3A93" w:rsidRDefault="007B471A" w:rsidP="003960A1">
      <w:pPr>
        <w:ind w:right="0"/>
      </w:pPr>
      <w:r>
        <w:t xml:space="preserve">En particulier, </w:t>
      </w:r>
      <w:r w:rsidR="003A6D0D">
        <w:t>c</w:t>
      </w:r>
      <w:r w:rsidR="00912B0D">
        <w:t>ette convention</w:t>
      </w:r>
      <w:r w:rsidR="0071216D">
        <w:t xml:space="preserve"> </w:t>
      </w:r>
      <w:r w:rsidR="00F20CCD">
        <w:t>encadre</w:t>
      </w:r>
      <w:r w:rsidR="00304727">
        <w:t xml:space="preserve"> le respect de la vie privée et la protection des données à caractère personnel, précise les modalités d’exercice </w:t>
      </w:r>
      <w:r w:rsidR="00D05FD9">
        <w:t xml:space="preserve">de l’activité de partage d’électricité, décrit </w:t>
      </w:r>
      <w:r w:rsidR="00922BE9">
        <w:t>l</w:t>
      </w:r>
      <w:r w:rsidR="00D05FD9">
        <w:t>es règles équitables, transparentes et non-discriminatoires de partage ainsi que</w:t>
      </w:r>
      <w:r w:rsidR="00801D9A">
        <w:t>, le cas échéant,</w:t>
      </w:r>
      <w:r w:rsidR="00D05FD9">
        <w:t xml:space="preserve"> les règles de facturation </w:t>
      </w:r>
      <w:r w:rsidR="008474A7">
        <w:t>de l’électricité, frais</w:t>
      </w:r>
      <w:r w:rsidR="00C82606">
        <w:t xml:space="preserve"> de</w:t>
      </w:r>
      <w:r w:rsidR="008474A7">
        <w:t xml:space="preserve"> réseau et autres charges</w:t>
      </w:r>
      <w:r w:rsidR="006C0C89">
        <w:t>,</w:t>
      </w:r>
      <w:r w:rsidR="009E6442">
        <w:t xml:space="preserve"> </w:t>
      </w:r>
      <w:r w:rsidR="0001538F">
        <w:t>elle</w:t>
      </w:r>
      <w:r w:rsidR="006C0C89">
        <w:t xml:space="preserve"> identifie la procédure </w:t>
      </w:r>
      <w:r w:rsidR="009E6442">
        <w:t xml:space="preserve">applicable </w:t>
      </w:r>
      <w:r w:rsidR="006C0C89">
        <w:t>en cas de défaut de pa</w:t>
      </w:r>
      <w:r w:rsidR="004F5A7C">
        <w:t>i</w:t>
      </w:r>
      <w:r w:rsidR="006C0C89">
        <w:t xml:space="preserve">ement </w:t>
      </w:r>
      <w:r w:rsidR="00D14C3A">
        <w:t xml:space="preserve">et les modalités de lancement </w:t>
      </w:r>
      <w:r w:rsidR="003B3579">
        <w:t xml:space="preserve">des procédures extrajudiciaires pour le règlement des litiges. </w:t>
      </w:r>
    </w:p>
    <w:p w14:paraId="64202BD8" w14:textId="77777777" w:rsidR="0044021A" w:rsidRDefault="0044021A" w:rsidP="003960A1">
      <w:pPr>
        <w:ind w:right="0"/>
      </w:pPr>
    </w:p>
    <w:p w14:paraId="705ED32F" w14:textId="0EA51D12" w:rsidR="0044021A" w:rsidRPr="0044021A" w:rsidRDefault="0044021A" w:rsidP="00F72E6F">
      <w:pPr>
        <w:ind w:right="0"/>
        <w:jc w:val="left"/>
      </w:pPr>
    </w:p>
    <w:p w14:paraId="0C467C33" w14:textId="77777777" w:rsidR="0048644C" w:rsidRDefault="0048644C" w:rsidP="003960A1">
      <w:pPr>
        <w:ind w:right="0"/>
      </w:pPr>
    </w:p>
    <w:p w14:paraId="275EA34A" w14:textId="74AB1730" w:rsidR="0048644C" w:rsidRDefault="0048644C" w:rsidP="003960A1">
      <w:pPr>
        <w:ind w:right="0"/>
      </w:pPr>
      <w:r>
        <w:br w:type="page"/>
      </w:r>
    </w:p>
    <w:p w14:paraId="669C1164" w14:textId="60D08BE6" w:rsidR="00970842" w:rsidRPr="009D1446" w:rsidRDefault="00F12ABC" w:rsidP="003960A1">
      <w:pPr>
        <w:pStyle w:val="Titre1"/>
        <w:ind w:right="0"/>
      </w:pPr>
      <w:bookmarkStart w:id="3" w:name="_Toc123914743"/>
      <w:bookmarkStart w:id="4" w:name="_Toc149642651"/>
      <w:r w:rsidRPr="009D1446">
        <w:lastRenderedPageBreak/>
        <w:t>Partie 1 –</w:t>
      </w:r>
      <w:r w:rsidR="007359E7" w:rsidRPr="009D1446">
        <w:t xml:space="preserve"> Dispositions </w:t>
      </w:r>
      <w:r w:rsidR="004D256E" w:rsidRPr="009D1446">
        <w:t>générales</w:t>
      </w:r>
      <w:bookmarkEnd w:id="3"/>
      <w:bookmarkEnd w:id="4"/>
    </w:p>
    <w:p w14:paraId="4C7D6FD1" w14:textId="77777777" w:rsidR="00EB2C43" w:rsidRDefault="00EB2C43" w:rsidP="003960A1">
      <w:pPr>
        <w:ind w:right="0"/>
      </w:pPr>
    </w:p>
    <w:p w14:paraId="401BBAE1" w14:textId="17D11E20" w:rsidR="00163419" w:rsidRPr="009D1446" w:rsidRDefault="00163419" w:rsidP="003960A1">
      <w:pPr>
        <w:pStyle w:val="Titre2"/>
        <w:ind w:right="0"/>
      </w:pPr>
      <w:bookmarkStart w:id="5" w:name="_Toc123914744"/>
      <w:bookmarkStart w:id="6" w:name="_Toc149642652"/>
      <w:r w:rsidRPr="009D1446">
        <w:t>Article 1. Définitions</w:t>
      </w:r>
      <w:bookmarkEnd w:id="5"/>
      <w:bookmarkEnd w:id="6"/>
    </w:p>
    <w:p w14:paraId="3E381CF1" w14:textId="77777777" w:rsidR="00C93DE5" w:rsidRPr="00482953" w:rsidRDefault="00C93DE5" w:rsidP="003960A1">
      <w:pPr>
        <w:ind w:right="0"/>
      </w:pPr>
    </w:p>
    <w:p w14:paraId="0A9CB043" w14:textId="6396BF75" w:rsidR="00163419" w:rsidRPr="00482953" w:rsidRDefault="00B65A02" w:rsidP="003960A1">
      <w:pPr>
        <w:ind w:right="0"/>
      </w:pPr>
      <w:r w:rsidRPr="00482953">
        <w:t xml:space="preserve">Pour l’application </w:t>
      </w:r>
      <w:r w:rsidR="00912B0D">
        <w:t>de la présente convention,</w:t>
      </w:r>
      <w:r w:rsidRPr="00482953">
        <w:t xml:space="preserve"> il y a lieu d’entendre par : </w:t>
      </w:r>
    </w:p>
    <w:p w14:paraId="25E1374B" w14:textId="77777777" w:rsidR="00482953" w:rsidRDefault="00482953" w:rsidP="003960A1">
      <w:pPr>
        <w:ind w:right="0"/>
      </w:pPr>
    </w:p>
    <w:p w14:paraId="40D61853" w14:textId="100EDF9C" w:rsidR="00482953" w:rsidRPr="00DA640A" w:rsidRDefault="00D03692">
      <w:pPr>
        <w:pStyle w:val="Paragraphedeliste"/>
        <w:numPr>
          <w:ilvl w:val="0"/>
          <w:numId w:val="7"/>
        </w:numPr>
        <w:ind w:right="0"/>
      </w:pPr>
      <w:r w:rsidRPr="00DA640A">
        <w:t>BRUGEL</w:t>
      </w:r>
      <w:r w:rsidR="002359D3" w:rsidRPr="00DA640A">
        <w:t xml:space="preserve"> </w:t>
      </w:r>
      <w:r w:rsidR="008E6AF4" w:rsidRPr="00DA640A">
        <w:t>:</w:t>
      </w:r>
      <w:r w:rsidR="00585BE7" w:rsidRPr="00DA640A">
        <w:t xml:space="preserve"> </w:t>
      </w:r>
      <w:r w:rsidR="00BE574B" w:rsidRPr="00DA640A">
        <w:t>l’autorité de régulation dans les domaines de l’électricité et du gaz en Région de Bruxelles-Capitale</w:t>
      </w:r>
      <w:r w:rsidR="00396B3F" w:rsidRPr="00DA640A">
        <w:rPr>
          <w:rStyle w:val="Appelnotedebasdep"/>
        </w:rPr>
        <w:footnoteReference w:id="7"/>
      </w:r>
      <w:r w:rsidR="008E6AF4" w:rsidRPr="00DA640A">
        <w:t>.</w:t>
      </w:r>
    </w:p>
    <w:p w14:paraId="0EE6891D" w14:textId="77777777" w:rsidR="008F159A" w:rsidRDefault="008F159A" w:rsidP="003960A1">
      <w:pPr>
        <w:ind w:right="0"/>
      </w:pPr>
    </w:p>
    <w:p w14:paraId="6B4D7986" w14:textId="71B7F632" w:rsidR="001569F4" w:rsidRDefault="00596C10" w:rsidP="00596C10">
      <w:pPr>
        <w:pStyle w:val="Paragraphedeliste"/>
        <w:numPr>
          <w:ilvl w:val="0"/>
          <w:numId w:val="7"/>
        </w:numPr>
        <w:ind w:right="0"/>
      </w:pPr>
      <w:r w:rsidRPr="0008414B">
        <w:rPr>
          <w:noProof/>
        </w:rPr>
        <mc:AlternateContent>
          <mc:Choice Requires="wps">
            <w:drawing>
              <wp:anchor distT="45720" distB="45720" distL="114300" distR="114300" simplePos="0" relativeHeight="251658242" behindDoc="0" locked="0" layoutInCell="1" allowOverlap="1" wp14:anchorId="7A8DC79F" wp14:editId="1ECFEC5F">
                <wp:simplePos x="0" y="0"/>
                <wp:positionH relativeFrom="column">
                  <wp:posOffset>109855</wp:posOffset>
                </wp:positionH>
                <wp:positionV relativeFrom="paragraph">
                  <wp:posOffset>711200</wp:posOffset>
                </wp:positionV>
                <wp:extent cx="5730875" cy="463550"/>
                <wp:effectExtent l="0" t="0" r="22225" b="1270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6355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05089E55" w14:textId="668B4726" w:rsidR="00596C10" w:rsidRPr="00865CCF" w:rsidRDefault="00596C10" w:rsidP="00596C10">
                            <w:pPr>
                              <w:ind w:right="-72"/>
                              <w:rPr>
                                <w:rStyle w:val="Accentuation"/>
                                <w:sz w:val="18"/>
                                <w:szCs w:val="18"/>
                              </w:rPr>
                            </w:pPr>
                            <w:r w:rsidRPr="00865CCF">
                              <w:rPr>
                                <w:rStyle w:val="Accentuation"/>
                                <w:noProof/>
                                <w:sz w:val="18"/>
                                <w:szCs w:val="18"/>
                              </w:rPr>
                              <w:drawing>
                                <wp:inline distT="0" distB="0" distL="0" distR="0" wp14:anchorId="6BE3B86B" wp14:editId="1A26D623">
                                  <wp:extent cx="196581" cy="17080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3E0D8C">
                              <w:rPr>
                                <w:rStyle w:val="Accentuation"/>
                                <w:color w:val="006F90"/>
                                <w:sz w:val="18"/>
                                <w:szCs w:val="18"/>
                              </w:rPr>
                              <w:t xml:space="preserve"> </w:t>
                            </w:r>
                            <w:r>
                              <w:rPr>
                                <w:rStyle w:val="Accentuation"/>
                                <w:color w:val="006F90"/>
                                <w:sz w:val="18"/>
                                <w:szCs w:val="18"/>
                              </w:rPr>
                              <w:t xml:space="preserve">En fonction du cas d’espèce, sélectionnez la définition pertinente </w:t>
                            </w:r>
                            <w:r w:rsidR="0045465D">
                              <w:rPr>
                                <w:rStyle w:val="Accentuation"/>
                                <w:color w:val="006F90"/>
                                <w:sz w:val="18"/>
                                <w:szCs w:val="18"/>
                              </w:rPr>
                              <w:t>pour votre projet entre les 3 types de communauté</w:t>
                            </w:r>
                            <w:r w:rsidR="00296C86">
                              <w:rPr>
                                <w:rStyle w:val="Accentuation"/>
                                <w:color w:val="006F90"/>
                                <w:sz w:val="18"/>
                                <w:szCs w:val="18"/>
                              </w:rPr>
                              <w:t xml:space="preserve">, </w:t>
                            </w:r>
                            <w:r w:rsidR="0045465D">
                              <w:rPr>
                                <w:rStyle w:val="Accentuation"/>
                                <w:color w:val="006F90"/>
                                <w:sz w:val="18"/>
                                <w:szCs w:val="18"/>
                              </w:rPr>
                              <w:t>défini</w:t>
                            </w:r>
                            <w:r w:rsidR="00296C86">
                              <w:rPr>
                                <w:rStyle w:val="Accentuation"/>
                                <w:color w:val="006F90"/>
                                <w:sz w:val="18"/>
                                <w:szCs w:val="18"/>
                              </w:rPr>
                              <w:t>s</w:t>
                            </w:r>
                            <w:r w:rsidR="0045465D">
                              <w:rPr>
                                <w:rStyle w:val="Accentuation"/>
                                <w:color w:val="006F90"/>
                                <w:sz w:val="18"/>
                                <w:szCs w:val="18"/>
                              </w:rPr>
                              <w:t xml:space="preserve"> ci-dessous :</w:t>
                            </w:r>
                            <w:r w:rsidRPr="00AD0819">
                              <w:rPr>
                                <w:rStyle w:val="Accentuation"/>
                                <w:color w:val="006F9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DC79F" id="Zone de texte 4" o:spid="_x0000_s1028" type="#_x0000_t202" style="position:absolute;left:0;text-align:left;margin-left:8.65pt;margin-top:56pt;width:451.25pt;height:3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" fillcolor="#d8d8d8 [2732]" strokecolor="gray [1629]">
                <v:textbox>
                  <w:txbxContent>
                    <w:p w14:paraId="05089E55" w14:textId="668B4726" w:rsidR="00596C10" w:rsidRPr="00865CCF" w:rsidRDefault="00596C10" w:rsidP="00596C10">
                      <w:pPr>
                        <w:ind w:right="-72"/>
                        <w:rPr>
                          <w:rStyle w:val="Accentuation"/>
                          <w:sz w:val="18"/>
                          <w:szCs w:val="18"/>
                        </w:rPr>
                      </w:pPr>
                      <w:r w:rsidRPr="00865CCF">
                        <w:rPr>
                          <w:rStyle w:val="Accentuation"/>
                          <w:noProof/>
                          <w:sz w:val="18"/>
                          <w:szCs w:val="18"/>
                        </w:rPr>
                        <w:drawing>
                          <wp:inline distT="0" distB="0" distL="0" distR="0" wp14:anchorId="6BE3B86B" wp14:editId="1A26D623">
                            <wp:extent cx="196581" cy="17080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003E0D8C">
                        <w:rPr>
                          <w:rStyle w:val="Accentuation"/>
                          <w:color w:val="006F90"/>
                          <w:sz w:val="18"/>
                          <w:szCs w:val="18"/>
                        </w:rPr>
                        <w:t xml:space="preserve"> </w:t>
                      </w:r>
                      <w:r>
                        <w:rPr>
                          <w:rStyle w:val="Accentuation"/>
                          <w:color w:val="006F90"/>
                          <w:sz w:val="18"/>
                          <w:szCs w:val="18"/>
                        </w:rPr>
                        <w:t xml:space="preserve">En fonction du cas d’espèce, sélectionnez la définition pertinente </w:t>
                      </w:r>
                      <w:r w:rsidR="0045465D">
                        <w:rPr>
                          <w:rStyle w:val="Accentuation"/>
                          <w:color w:val="006F90"/>
                          <w:sz w:val="18"/>
                          <w:szCs w:val="18"/>
                        </w:rPr>
                        <w:t>pour votre projet entre les 3 types de communauté</w:t>
                      </w:r>
                      <w:r w:rsidR="00296C86">
                        <w:rPr>
                          <w:rStyle w:val="Accentuation"/>
                          <w:color w:val="006F90"/>
                          <w:sz w:val="18"/>
                          <w:szCs w:val="18"/>
                        </w:rPr>
                        <w:t xml:space="preserve">, </w:t>
                      </w:r>
                      <w:r w:rsidR="0045465D">
                        <w:rPr>
                          <w:rStyle w:val="Accentuation"/>
                          <w:color w:val="006F90"/>
                          <w:sz w:val="18"/>
                          <w:szCs w:val="18"/>
                        </w:rPr>
                        <w:t>défini</w:t>
                      </w:r>
                      <w:r w:rsidR="00296C86">
                        <w:rPr>
                          <w:rStyle w:val="Accentuation"/>
                          <w:color w:val="006F90"/>
                          <w:sz w:val="18"/>
                          <w:szCs w:val="18"/>
                        </w:rPr>
                        <w:t>s</w:t>
                      </w:r>
                      <w:r w:rsidR="0045465D">
                        <w:rPr>
                          <w:rStyle w:val="Accentuation"/>
                          <w:color w:val="006F90"/>
                          <w:sz w:val="18"/>
                          <w:szCs w:val="18"/>
                        </w:rPr>
                        <w:t xml:space="preserve"> ci-dessous :</w:t>
                      </w:r>
                      <w:r w:rsidRPr="00AD0819">
                        <w:rPr>
                          <w:rStyle w:val="Accentuation"/>
                          <w:color w:val="006F90"/>
                          <w:sz w:val="18"/>
                          <w:szCs w:val="18"/>
                        </w:rPr>
                        <w:t xml:space="preserve"> </w:t>
                      </w:r>
                    </w:p>
                  </w:txbxContent>
                </v:textbox>
                <w10:wrap type="topAndBottom"/>
              </v:shape>
            </w:pict>
          </mc:Fallback>
        </mc:AlternateContent>
      </w:r>
      <w:r w:rsidR="00392D11">
        <w:t>C</w:t>
      </w:r>
      <w:r w:rsidR="00392D11" w:rsidRPr="00392D11">
        <w:t xml:space="preserve">ommunauté </w:t>
      </w:r>
      <w:r w:rsidR="009574D8">
        <w:t>« </w:t>
      </w:r>
      <w:r w:rsidR="009574D8" w:rsidRPr="00F334FC">
        <w:rPr>
          <w:highlight w:val="lightGray"/>
        </w:rPr>
        <w:t>XXX</w:t>
      </w:r>
      <w:r w:rsidR="009574D8">
        <w:t> » : la communauté d’énergi</w:t>
      </w:r>
      <w:r w:rsidR="00900394">
        <w:t>e</w:t>
      </w:r>
      <w:r w:rsidR="00D34049">
        <w:t xml:space="preserve"> </w:t>
      </w:r>
      <w:r w:rsidR="00D34049" w:rsidRPr="00900394">
        <w:rPr>
          <w:highlight w:val="lightGray"/>
        </w:rPr>
        <w:t>locale</w:t>
      </w:r>
      <w:r w:rsidR="00900394" w:rsidRPr="00900394">
        <w:rPr>
          <w:highlight w:val="lightGray"/>
        </w:rPr>
        <w:t>/</w:t>
      </w:r>
      <w:r w:rsidR="00D34049" w:rsidRPr="00900394">
        <w:rPr>
          <w:highlight w:val="lightGray"/>
        </w:rPr>
        <w:t>citoyenne</w:t>
      </w:r>
      <w:r w:rsidR="00900394" w:rsidRPr="00900394">
        <w:rPr>
          <w:highlight w:val="lightGray"/>
        </w:rPr>
        <w:t>/</w:t>
      </w:r>
      <w:r w:rsidR="00D34049" w:rsidRPr="00900394">
        <w:rPr>
          <w:highlight w:val="lightGray"/>
        </w:rPr>
        <w:t>renouvelable</w:t>
      </w:r>
      <w:r w:rsidR="006A76A7">
        <w:t>,</w:t>
      </w:r>
      <w:r w:rsidR="009574D8">
        <w:t xml:space="preserve"> </w:t>
      </w:r>
      <w:r w:rsidR="00053954">
        <w:t xml:space="preserve">identifiée comme telle sur la page d’identification des Parties </w:t>
      </w:r>
      <w:r w:rsidR="00912B0D">
        <w:t>de la présente convention</w:t>
      </w:r>
      <w:r w:rsidR="006A76A7">
        <w:t xml:space="preserve">, </w:t>
      </w:r>
      <w:r w:rsidR="00053954">
        <w:t xml:space="preserve">qui </w:t>
      </w:r>
      <w:r w:rsidR="004E4D36">
        <w:t>partage</w:t>
      </w:r>
      <w:r w:rsidR="00927F96">
        <w:t xml:space="preserve"> l</w:t>
      </w:r>
      <w:r w:rsidR="00C37E0E">
        <w:t xml:space="preserve">’électricité injectée </w:t>
      </w:r>
      <w:r w:rsidR="00927F96">
        <w:t>a</w:t>
      </w:r>
      <w:r w:rsidR="001569F4">
        <w:t>vec le</w:t>
      </w:r>
      <w:r w:rsidR="00927F96">
        <w:t xml:space="preserve"> Consommateur</w:t>
      </w:r>
      <w:r w:rsidR="00853324">
        <w:t xml:space="preserve"> en vertu de la </w:t>
      </w:r>
      <w:r w:rsidR="00912B0D">
        <w:t xml:space="preserve">présente convention. </w:t>
      </w:r>
    </w:p>
    <w:p w14:paraId="7CF1E67D" w14:textId="735F1B79" w:rsidR="00596C10" w:rsidRDefault="00596C10" w:rsidP="00596C10">
      <w:pPr>
        <w:ind w:right="0"/>
      </w:pPr>
    </w:p>
    <w:p w14:paraId="7D13A662" w14:textId="4F88D322" w:rsidR="00EB591E" w:rsidRDefault="00EB591E" w:rsidP="00CC099F">
      <w:pPr>
        <w:pStyle w:val="Paragraphedeliste"/>
        <w:numPr>
          <w:ilvl w:val="0"/>
          <w:numId w:val="7"/>
        </w:numPr>
        <w:ind w:right="0"/>
        <w:rPr>
          <w:highlight w:val="lightGray"/>
        </w:rPr>
      </w:pPr>
      <w:r w:rsidRPr="007C533B">
        <w:rPr>
          <w:highlight w:val="lightGray"/>
        </w:rPr>
        <w:t>Communauté d’énergie citoyenne : personne morale qui exerce une ou plusieurs des activités visées à l’article 28ter</w:t>
      </w:r>
      <w:r w:rsidR="00804FF7" w:rsidRPr="007C533B">
        <w:rPr>
          <w:highlight w:val="lightGray"/>
        </w:rPr>
        <w:t xml:space="preserve"> </w:t>
      </w:r>
      <w:r w:rsidR="007C533B">
        <w:rPr>
          <w:highlight w:val="lightGray"/>
        </w:rPr>
        <w:t>de l’</w:t>
      </w:r>
      <w:r w:rsidR="00804FF7" w:rsidRPr="007C533B">
        <w:rPr>
          <w:highlight w:val="lightGray"/>
        </w:rPr>
        <w:t>OELEC</w:t>
      </w:r>
      <w:r w:rsidRPr="007C533B">
        <w:rPr>
          <w:highlight w:val="lightGray"/>
        </w:rPr>
        <w:t xml:space="preserve"> et dont l’objectif principal est de procurer des bénéfices environnementaux, sociaux ou économiques tant à ses membres qu’au niveau du territoire où elle exerce ses activités, plutôt que de générer des profits financiers</w:t>
      </w:r>
      <w:r w:rsidRPr="007C533B">
        <w:rPr>
          <w:rStyle w:val="Appelnotedebasdep"/>
          <w:highlight w:val="lightGray"/>
        </w:rPr>
        <w:footnoteReference w:id="8"/>
      </w:r>
      <w:r w:rsidRPr="007C533B">
        <w:rPr>
          <w:highlight w:val="lightGray"/>
        </w:rPr>
        <w:t xml:space="preserve">. </w:t>
      </w:r>
    </w:p>
    <w:p w14:paraId="6A2AFB32" w14:textId="77777777" w:rsidR="00086D93" w:rsidRDefault="00086D93" w:rsidP="00086D93">
      <w:pPr>
        <w:pStyle w:val="Paragraphedeliste"/>
        <w:ind w:left="502" w:right="0"/>
        <w:rPr>
          <w:highlight w:val="lightGray"/>
        </w:rPr>
      </w:pPr>
    </w:p>
    <w:p w14:paraId="2ABC00DD" w14:textId="5CFD91E6" w:rsidR="00086D93" w:rsidRPr="00086D93" w:rsidRDefault="00086D93" w:rsidP="00086D93">
      <w:pPr>
        <w:pStyle w:val="Paragraphedeliste"/>
        <w:numPr>
          <w:ilvl w:val="0"/>
          <w:numId w:val="7"/>
        </w:numPr>
        <w:ind w:right="0"/>
        <w:rPr>
          <w:highlight w:val="lightGray"/>
        </w:rPr>
      </w:pPr>
      <w:r w:rsidRPr="007C533B">
        <w:rPr>
          <w:highlight w:val="lightGray"/>
        </w:rPr>
        <w:t>Communauté d’énergie renouvelable : personne morale, autonome, qui exerce une ou plusieurs des activités visées à l’article 28quinquies de l’OELEC et dont l’objectif principal est de procurer des bénéfices environnementaux, sociaux ou économiques tant à ses membres qu’au niveau du territoire où elle exerce ses activités, plutôt que de générer des profits financiers</w:t>
      </w:r>
      <w:r w:rsidRPr="007C533B">
        <w:rPr>
          <w:rStyle w:val="Appelnotedebasdep"/>
          <w:highlight w:val="lightGray"/>
        </w:rPr>
        <w:footnoteReference w:id="9"/>
      </w:r>
      <w:r w:rsidRPr="007C533B">
        <w:rPr>
          <w:highlight w:val="lightGray"/>
        </w:rPr>
        <w:t xml:space="preserve">. </w:t>
      </w:r>
    </w:p>
    <w:p w14:paraId="3ADA80C7" w14:textId="77777777" w:rsidR="00AD3D02" w:rsidRPr="007C533B" w:rsidRDefault="00AD3D02" w:rsidP="003960A1">
      <w:pPr>
        <w:ind w:right="0"/>
        <w:rPr>
          <w:highlight w:val="lightGray"/>
        </w:rPr>
      </w:pPr>
    </w:p>
    <w:p w14:paraId="1BE6A2FF" w14:textId="00C6670D" w:rsidR="005D3B4F" w:rsidRPr="00086D93" w:rsidRDefault="005A3F24" w:rsidP="00086D93">
      <w:pPr>
        <w:pStyle w:val="Paragraphedeliste"/>
        <w:numPr>
          <w:ilvl w:val="0"/>
          <w:numId w:val="7"/>
        </w:numPr>
        <w:ind w:right="0"/>
        <w:rPr>
          <w:highlight w:val="lightGray"/>
        </w:rPr>
      </w:pPr>
      <w:r w:rsidRPr="007C533B">
        <w:rPr>
          <w:highlight w:val="lightGray"/>
        </w:rPr>
        <w:t>Communauté d’énergie locale</w:t>
      </w:r>
      <w:r w:rsidR="00E2653D">
        <w:rPr>
          <w:rStyle w:val="Appelnotedebasdep"/>
          <w:highlight w:val="lightGray"/>
        </w:rPr>
        <w:footnoteReference w:id="10"/>
      </w:r>
      <w:r w:rsidRPr="007C533B">
        <w:rPr>
          <w:highlight w:val="lightGray"/>
        </w:rPr>
        <w:t xml:space="preserve"> : personne morale, autonome, qui exerce une ou plusieurs des activités visées à l’article 28septies </w:t>
      </w:r>
      <w:r w:rsidR="007C533B">
        <w:rPr>
          <w:highlight w:val="lightGray"/>
        </w:rPr>
        <w:t>de l’</w:t>
      </w:r>
      <w:r w:rsidRPr="007C533B">
        <w:rPr>
          <w:highlight w:val="lightGray"/>
        </w:rPr>
        <w:t xml:space="preserve">OELEC et dont l’objectif principal est de procurer des bénéfices environnementaux, sociaux ou économiques tant à ses </w:t>
      </w:r>
      <w:r w:rsidRPr="007C533B">
        <w:rPr>
          <w:highlight w:val="lightGray"/>
        </w:rPr>
        <w:lastRenderedPageBreak/>
        <w:t>membres qu’au niveau du territoire où elle exerce ses activités, plutôt que de générer des profits financiers</w:t>
      </w:r>
      <w:r w:rsidR="00670566" w:rsidRPr="007C533B">
        <w:rPr>
          <w:rStyle w:val="Appelnotedebasdep"/>
          <w:highlight w:val="lightGray"/>
        </w:rPr>
        <w:footnoteReference w:id="11"/>
      </w:r>
      <w:r w:rsidRPr="007C533B">
        <w:rPr>
          <w:highlight w:val="lightGray"/>
        </w:rPr>
        <w:t xml:space="preserve">. </w:t>
      </w:r>
    </w:p>
    <w:p w14:paraId="0B1D9E0C" w14:textId="77777777" w:rsidR="003D5E5C" w:rsidRDefault="003D5E5C" w:rsidP="003960A1">
      <w:pPr>
        <w:ind w:right="0"/>
      </w:pPr>
    </w:p>
    <w:p w14:paraId="02C8D7B1" w14:textId="77777777" w:rsidR="003D5E5C" w:rsidRDefault="003D5E5C" w:rsidP="003960A1">
      <w:pPr>
        <w:ind w:right="0"/>
      </w:pPr>
    </w:p>
    <w:p w14:paraId="29D64D45" w14:textId="67B1FB2A" w:rsidR="003D5E5C" w:rsidRDefault="005F48DE">
      <w:pPr>
        <w:pStyle w:val="Paragraphedeliste"/>
        <w:numPr>
          <w:ilvl w:val="0"/>
          <w:numId w:val="7"/>
        </w:numPr>
        <w:ind w:right="0"/>
      </w:pPr>
      <w:r>
        <w:t>C</w:t>
      </w:r>
      <w:r w:rsidRPr="005F48DE">
        <w:t xml:space="preserve">ompteur intelligent : compteur électronique </w:t>
      </w:r>
      <w:r w:rsidR="00221AE0">
        <w:t xml:space="preserve">qui est </w:t>
      </w:r>
      <w:r w:rsidRPr="005F48DE">
        <w:t>capable de mesurer l’électricité injectée dans le réseau ou l’électricité prélevée depuis le réseau</w:t>
      </w:r>
      <w:r w:rsidR="002B77FF">
        <w:t>,</w:t>
      </w:r>
      <w:r w:rsidRPr="005F48DE">
        <w:t xml:space="preserve"> en fournissant davantage d'informations qu'un compteur classique, et qui est capable de transmettre et recevoir des données en utilisant une forme de communication électronique</w:t>
      </w:r>
      <w:r w:rsidR="004D6E74">
        <w:rPr>
          <w:rStyle w:val="Appelnotedebasdep"/>
        </w:rPr>
        <w:footnoteReference w:id="12"/>
      </w:r>
      <w:r w:rsidR="00E925CE">
        <w:t xml:space="preserve">. </w:t>
      </w:r>
    </w:p>
    <w:p w14:paraId="250D1EAB" w14:textId="77777777" w:rsidR="004C55EC" w:rsidRDefault="004C55EC" w:rsidP="003960A1">
      <w:pPr>
        <w:ind w:right="0"/>
      </w:pPr>
    </w:p>
    <w:p w14:paraId="59D93F19" w14:textId="4B0958A3" w:rsidR="006B7C80" w:rsidRDefault="004C55EC">
      <w:pPr>
        <w:pStyle w:val="Paragraphedeliste"/>
        <w:numPr>
          <w:ilvl w:val="0"/>
          <w:numId w:val="7"/>
        </w:numPr>
        <w:ind w:right="0"/>
      </w:pPr>
      <w:r>
        <w:t xml:space="preserve">Consommateur : </w:t>
      </w:r>
      <w:r w:rsidR="00D267BA">
        <w:t xml:space="preserve">la personne, physique ou morale, identifiée comme telle sur la page d’identification des Parties </w:t>
      </w:r>
      <w:r w:rsidR="00912B0D">
        <w:t>de la présente convention,</w:t>
      </w:r>
      <w:r w:rsidR="00D267BA">
        <w:t xml:space="preserve"> qui </w:t>
      </w:r>
      <w:r w:rsidR="00F24E94">
        <w:t>est membre de la Communauté « </w:t>
      </w:r>
      <w:r w:rsidR="00F24E94" w:rsidRPr="00242A21">
        <w:rPr>
          <w:highlight w:val="lightGray"/>
        </w:rPr>
        <w:t>XXX</w:t>
      </w:r>
      <w:r w:rsidR="00F24E94">
        <w:t> » et</w:t>
      </w:r>
      <w:r w:rsidR="00B14BE9">
        <w:t xml:space="preserve"> qui participe</w:t>
      </w:r>
      <w:r w:rsidR="00EC705A">
        <w:t xml:space="preserve"> à </w:t>
      </w:r>
      <w:r w:rsidR="000D77F5">
        <w:t xml:space="preserve">l’activité de partage organisée </w:t>
      </w:r>
      <w:r w:rsidR="00E24DB8">
        <w:t xml:space="preserve">en son sein </w:t>
      </w:r>
      <w:r w:rsidR="000D77F5">
        <w:t>par la présente convention</w:t>
      </w:r>
      <w:r w:rsidR="008C3E30">
        <w:t xml:space="preserve"> en consommant </w:t>
      </w:r>
      <w:r w:rsidR="00D267BA">
        <w:t>une part</w:t>
      </w:r>
      <w:r w:rsidR="00EE583A">
        <w:t>ie</w:t>
      </w:r>
      <w:r w:rsidR="00D267BA">
        <w:t xml:space="preserve"> </w:t>
      </w:r>
      <w:r w:rsidR="00C37E0E">
        <w:t>de l’électricité injectée</w:t>
      </w:r>
      <w:r w:rsidR="00930092">
        <w:t xml:space="preserve"> </w:t>
      </w:r>
      <w:r w:rsidR="00D267BA">
        <w:t>pour son propre usage</w:t>
      </w:r>
      <w:r w:rsidR="00912B0D">
        <w:t xml:space="preserve">. </w:t>
      </w:r>
      <w:r w:rsidR="00930092">
        <w:t xml:space="preserve"> </w:t>
      </w:r>
    </w:p>
    <w:p w14:paraId="07FA1200" w14:textId="77777777" w:rsidR="00C4630B" w:rsidRDefault="00C4630B" w:rsidP="003960A1">
      <w:pPr>
        <w:ind w:right="0"/>
      </w:pPr>
    </w:p>
    <w:p w14:paraId="20F62E3F" w14:textId="43C7D5BE" w:rsidR="00C4630B" w:rsidRDefault="002F0F00">
      <w:pPr>
        <w:pStyle w:val="Paragraphedeliste"/>
        <w:numPr>
          <w:ilvl w:val="0"/>
          <w:numId w:val="7"/>
        </w:numPr>
        <w:ind w:right="0"/>
      </w:pPr>
      <w:r>
        <w:t>Électricité</w:t>
      </w:r>
      <w:r w:rsidR="00C4630B">
        <w:t xml:space="preserve"> injectée : l’excédent de production d’électricité issu d’une ou plusieurs installations de production qui peut être revalorisé sur le marché de l’électricité et être partagé conformément </w:t>
      </w:r>
      <w:r w:rsidR="00912B0D">
        <w:t xml:space="preserve">à la présente convention. </w:t>
      </w:r>
      <w:r w:rsidR="00C4630B">
        <w:t xml:space="preserve"> </w:t>
      </w:r>
    </w:p>
    <w:p w14:paraId="6FADB889" w14:textId="77777777" w:rsidR="00930092" w:rsidRDefault="00930092" w:rsidP="003960A1">
      <w:pPr>
        <w:ind w:right="0"/>
      </w:pPr>
    </w:p>
    <w:p w14:paraId="09C2AB77" w14:textId="4D55ADF2" w:rsidR="0071574F" w:rsidRDefault="00B854E6">
      <w:pPr>
        <w:pStyle w:val="Paragraphedeliste"/>
        <w:numPr>
          <w:ilvl w:val="0"/>
          <w:numId w:val="7"/>
        </w:numPr>
        <w:ind w:right="0"/>
      </w:pPr>
      <w:r>
        <w:t>Électricité</w:t>
      </w:r>
      <w:r w:rsidR="002525D9">
        <w:t xml:space="preserve"> </w:t>
      </w:r>
      <w:r w:rsidR="009A4160">
        <w:t>partagée</w:t>
      </w:r>
      <w:r w:rsidR="002525D9">
        <w:t xml:space="preserve"> : </w:t>
      </w:r>
      <w:r w:rsidR="00AC63AC">
        <w:t xml:space="preserve">le volume d’électricité injectée qui est </w:t>
      </w:r>
      <w:r w:rsidR="00FC4361">
        <w:t>consommé par les participants à l’activité de partage d’électricité</w:t>
      </w:r>
      <w:r w:rsidR="00526447">
        <w:t xml:space="preserve"> organisée </w:t>
      </w:r>
      <w:r w:rsidR="00BB1552">
        <w:t>au sein de</w:t>
      </w:r>
      <w:r w:rsidR="00526447">
        <w:t xml:space="preserve"> la Communauté « </w:t>
      </w:r>
      <w:r w:rsidR="00526447" w:rsidRPr="26E89004">
        <w:rPr>
          <w:highlight w:val="lightGray"/>
        </w:rPr>
        <w:t>XXX</w:t>
      </w:r>
      <w:r w:rsidR="00526447">
        <w:t> », selon la méthode de répartition prévue en vertu d</w:t>
      </w:r>
      <w:r w:rsidR="00912B0D">
        <w:t xml:space="preserve">e la présente convention. </w:t>
      </w:r>
    </w:p>
    <w:p w14:paraId="5EA119DD" w14:textId="77777777" w:rsidR="00BB34F8" w:rsidRDefault="00BB34F8" w:rsidP="003960A1">
      <w:pPr>
        <w:ind w:right="0"/>
      </w:pPr>
    </w:p>
    <w:p w14:paraId="3593DC1A" w14:textId="7E61FFB4" w:rsidR="00BB34F8" w:rsidRDefault="00BB34F8">
      <w:pPr>
        <w:pStyle w:val="Paragraphedeliste"/>
        <w:numPr>
          <w:ilvl w:val="0"/>
          <w:numId w:val="7"/>
        </w:numPr>
        <w:ind w:right="0"/>
      </w:pPr>
      <w:r>
        <w:t>F</w:t>
      </w:r>
      <w:r w:rsidRPr="00BB34F8">
        <w:t>onction communicante du compteur intelligent</w:t>
      </w:r>
      <w:r w:rsidR="006D38D0">
        <w:t xml:space="preserve"> </w:t>
      </w:r>
      <w:r w:rsidRPr="00BB34F8">
        <w:t>: capacité du compteur intelligent de transmettre à distance des données à caractère personnel issues du compteur intelligent</w:t>
      </w:r>
      <w:r w:rsidR="00C463FD">
        <w:rPr>
          <w:rStyle w:val="Appelnotedebasdep"/>
        </w:rPr>
        <w:footnoteReference w:id="13"/>
      </w:r>
      <w:r>
        <w:t xml:space="preserve">. </w:t>
      </w:r>
    </w:p>
    <w:p w14:paraId="687AEA11" w14:textId="77777777" w:rsidR="00151A81" w:rsidRDefault="00151A81" w:rsidP="003960A1">
      <w:pPr>
        <w:ind w:right="0"/>
      </w:pPr>
    </w:p>
    <w:p w14:paraId="18ED1205" w14:textId="0F1BCD73" w:rsidR="00151A81" w:rsidRDefault="00151A81">
      <w:pPr>
        <w:pStyle w:val="Paragraphedeliste"/>
        <w:numPr>
          <w:ilvl w:val="0"/>
          <w:numId w:val="7"/>
        </w:numPr>
        <w:ind w:right="0"/>
      </w:pPr>
      <w:r>
        <w:t xml:space="preserve">Fournisseur : </w:t>
      </w:r>
      <w:r w:rsidR="000156CF" w:rsidRPr="000156CF">
        <w:t>toute personne physique ou morale vendant de l'électricité</w:t>
      </w:r>
      <w:r w:rsidR="00C463FD">
        <w:rPr>
          <w:rStyle w:val="Appelnotedebasdep"/>
        </w:rPr>
        <w:footnoteReference w:id="14"/>
      </w:r>
      <w:r w:rsidR="000156CF">
        <w:t xml:space="preserve">. </w:t>
      </w:r>
    </w:p>
    <w:p w14:paraId="6F90239A" w14:textId="2368FC2F" w:rsidR="00151A81" w:rsidRDefault="00151A81" w:rsidP="003960A1">
      <w:pPr>
        <w:ind w:right="0"/>
      </w:pPr>
    </w:p>
    <w:p w14:paraId="6E953789" w14:textId="10421038" w:rsidR="00844732" w:rsidRDefault="00844732">
      <w:pPr>
        <w:pStyle w:val="Paragraphedeliste"/>
        <w:numPr>
          <w:ilvl w:val="0"/>
          <w:numId w:val="7"/>
        </w:numPr>
        <w:ind w:right="0"/>
      </w:pPr>
      <w:r>
        <w:t>Frais de réseau :</w:t>
      </w:r>
      <w:r w:rsidR="00496B81">
        <w:t xml:space="preserve"> </w:t>
      </w:r>
      <w:r w:rsidR="001427E5">
        <w:t xml:space="preserve">les tarifs </w:t>
      </w:r>
      <w:r w:rsidR="006E3814">
        <w:t>pour l’</w:t>
      </w:r>
      <w:r w:rsidR="001427E5">
        <w:t>utilisation du réseau</w:t>
      </w:r>
      <w:r w:rsidR="006E3814">
        <w:t xml:space="preserve"> de distribution</w:t>
      </w:r>
      <w:r w:rsidR="001427E5">
        <w:t xml:space="preserve">, </w:t>
      </w:r>
      <w:r w:rsidR="002825D5">
        <w:t>le</w:t>
      </w:r>
      <w:r w:rsidR="006E3814">
        <w:t>s</w:t>
      </w:r>
      <w:r w:rsidR="002825D5">
        <w:t xml:space="preserve"> tarif</w:t>
      </w:r>
      <w:r w:rsidR="006E3814">
        <w:t>s</w:t>
      </w:r>
      <w:r w:rsidR="002825D5">
        <w:t xml:space="preserve"> pour l’activité </w:t>
      </w:r>
      <w:r w:rsidR="001B169B">
        <w:t xml:space="preserve">de mesure et de comptage, </w:t>
      </w:r>
      <w:r w:rsidR="00F52868">
        <w:t>le</w:t>
      </w:r>
      <w:r w:rsidR="007A39B5">
        <w:t>s</w:t>
      </w:r>
      <w:r w:rsidR="00F52868">
        <w:t xml:space="preserve"> tarif</w:t>
      </w:r>
      <w:r w:rsidR="007A39B5">
        <w:t>s</w:t>
      </w:r>
      <w:r w:rsidR="00F52868">
        <w:t xml:space="preserve"> des obligations de service</w:t>
      </w:r>
      <w:r w:rsidR="00D67640">
        <w:t xml:space="preserve"> public et</w:t>
      </w:r>
      <w:r w:rsidR="007A39B5">
        <w:t xml:space="preserve"> surcharges</w:t>
      </w:r>
      <w:r w:rsidR="000E5BE9">
        <w:t xml:space="preserve"> et</w:t>
      </w:r>
      <w:r w:rsidR="00D67640">
        <w:t xml:space="preserve">, le cas échéant, les tarifs </w:t>
      </w:r>
      <w:r w:rsidR="000E5BE9">
        <w:t xml:space="preserve">pour la refacturation des coûts </w:t>
      </w:r>
      <w:r w:rsidR="00D67640">
        <w:t xml:space="preserve">de transport. </w:t>
      </w:r>
      <w:r w:rsidR="009715F5">
        <w:t xml:space="preserve"> </w:t>
      </w:r>
    </w:p>
    <w:p w14:paraId="321E3A78" w14:textId="77777777" w:rsidR="009715F5" w:rsidRDefault="009715F5" w:rsidP="009715F5">
      <w:pPr>
        <w:ind w:right="0"/>
      </w:pPr>
    </w:p>
    <w:p w14:paraId="72DA4FB1" w14:textId="028E7B79" w:rsidR="0071574F" w:rsidRDefault="0071574F">
      <w:pPr>
        <w:pStyle w:val="Paragraphedeliste"/>
        <w:numPr>
          <w:ilvl w:val="0"/>
          <w:numId w:val="7"/>
        </w:numPr>
        <w:ind w:right="0"/>
      </w:pPr>
      <w:r>
        <w:t xml:space="preserve">Gestionnaire de réseau : </w:t>
      </w:r>
      <w:r w:rsidR="00075EA2" w:rsidRPr="00075EA2">
        <w:t>le gestionnaire du réseau de transport régional ou le gestionnaire du réseau de distribution désigné conformément aux dispositions du Chapitre II</w:t>
      </w:r>
      <w:r w:rsidR="00075EA2">
        <w:t xml:space="preserve"> de l’OELEC</w:t>
      </w:r>
      <w:r w:rsidR="00DD1931">
        <w:rPr>
          <w:rStyle w:val="Appelnotedebasdep"/>
        </w:rPr>
        <w:footnoteReference w:id="15"/>
      </w:r>
      <w:r w:rsidR="00075EA2">
        <w:t xml:space="preserve">. </w:t>
      </w:r>
    </w:p>
    <w:p w14:paraId="68ED28FE" w14:textId="77777777" w:rsidR="00C40B18" w:rsidRDefault="00C40B18" w:rsidP="003960A1">
      <w:pPr>
        <w:ind w:right="0"/>
      </w:pPr>
    </w:p>
    <w:p w14:paraId="1C5B20BD" w14:textId="1EE58ED0" w:rsidR="002525D9" w:rsidRDefault="002525D9" w:rsidP="003960A1">
      <w:pPr>
        <w:pStyle w:val="Paragraphedeliste"/>
        <w:numPr>
          <w:ilvl w:val="0"/>
          <w:numId w:val="7"/>
        </w:numPr>
        <w:ind w:right="0"/>
      </w:pPr>
      <w:r w:rsidRPr="00625D27">
        <w:t>Grille tarifaire</w:t>
      </w:r>
      <w:r>
        <w:t> :</w:t>
      </w:r>
      <w:r w:rsidR="00FD7BCD">
        <w:t xml:space="preserve"> </w:t>
      </w:r>
      <w:r w:rsidR="00280A19" w:rsidRPr="00280A19">
        <w:t>Tarifs tels qu’approuvés par Brugel, portant principalement sur les tarifs de distribution applicables pour le partage d’énergie</w:t>
      </w:r>
      <w:r w:rsidR="00280A19">
        <w:rPr>
          <w:rStyle w:val="Appelnotedebasdep"/>
        </w:rPr>
        <w:t xml:space="preserve"> </w:t>
      </w:r>
      <w:r w:rsidR="00A06718">
        <w:rPr>
          <w:rStyle w:val="Appelnotedebasdep"/>
        </w:rPr>
        <w:footnoteReference w:id="16"/>
      </w:r>
      <w:r w:rsidR="00A06718">
        <w:t>.</w:t>
      </w:r>
      <w:r w:rsidR="00FD7BCD">
        <w:t xml:space="preserve"> </w:t>
      </w:r>
    </w:p>
    <w:p w14:paraId="09D45C6E" w14:textId="77777777" w:rsidR="00C4630B" w:rsidRDefault="00C4630B" w:rsidP="003960A1">
      <w:pPr>
        <w:ind w:right="0"/>
      </w:pPr>
    </w:p>
    <w:p w14:paraId="3DA61978" w14:textId="4C0FE40E" w:rsidR="004A1000" w:rsidRDefault="00C40B18" w:rsidP="007C38A4">
      <w:pPr>
        <w:pStyle w:val="Paragraphedeliste"/>
        <w:numPr>
          <w:ilvl w:val="0"/>
          <w:numId w:val="7"/>
        </w:numPr>
        <w:ind w:right="0"/>
      </w:pPr>
      <w:r>
        <w:lastRenderedPageBreak/>
        <w:t>Installation de production :</w:t>
      </w:r>
      <w:r w:rsidR="003D0642">
        <w:t xml:space="preserve"> l’installation</w:t>
      </w:r>
      <w:r w:rsidR="007F168D">
        <w:t>, raccordée au réseau</w:t>
      </w:r>
      <w:r w:rsidR="003D0642">
        <w:t xml:space="preserve"> </w:t>
      </w:r>
      <w:r w:rsidR="000E65D5">
        <w:t xml:space="preserve">de transport régional ou au réseau de distribution, </w:t>
      </w:r>
      <w:r w:rsidR="003D0642">
        <w:t>qui produit</w:t>
      </w:r>
      <w:r w:rsidR="00327A02">
        <w:t xml:space="preserve"> </w:t>
      </w:r>
      <w:r w:rsidR="00327A02" w:rsidRPr="007D0B34">
        <w:rPr>
          <w:highlight w:val="lightGray"/>
        </w:rPr>
        <w:t xml:space="preserve">à partir de sources </w:t>
      </w:r>
      <w:r w:rsidR="00182E80">
        <w:rPr>
          <w:highlight w:val="lightGray"/>
        </w:rPr>
        <w:t xml:space="preserve">d’énergie </w:t>
      </w:r>
      <w:r w:rsidR="00327A02" w:rsidRPr="007D0B34">
        <w:rPr>
          <w:highlight w:val="lightGray"/>
        </w:rPr>
        <w:t>renouvelables</w:t>
      </w:r>
      <w:r w:rsidR="003D0642">
        <w:t xml:space="preserve"> l’électricité</w:t>
      </w:r>
      <w:r w:rsidR="00611B2D">
        <w:t xml:space="preserve"> </w:t>
      </w:r>
      <w:r w:rsidR="00820FE6">
        <w:t xml:space="preserve">qui est partagée </w:t>
      </w:r>
      <w:r w:rsidR="005D28E1">
        <w:t xml:space="preserve">au sein de la </w:t>
      </w:r>
      <w:r w:rsidR="00327A02">
        <w:t>C</w:t>
      </w:r>
      <w:r w:rsidR="005D28E1">
        <w:t>ommunauté.</w:t>
      </w:r>
    </w:p>
    <w:p w14:paraId="4E841F00" w14:textId="77777777" w:rsidR="004A1000" w:rsidRDefault="004A1000" w:rsidP="004A1000">
      <w:pPr>
        <w:pStyle w:val="Paragraphedeliste"/>
        <w:ind w:left="502" w:right="0"/>
      </w:pPr>
    </w:p>
    <w:p w14:paraId="77C465B3" w14:textId="1427D84A" w:rsidR="00DE2FFE" w:rsidRDefault="008811D0">
      <w:pPr>
        <w:pStyle w:val="Paragraphedeliste"/>
        <w:numPr>
          <w:ilvl w:val="0"/>
          <w:numId w:val="7"/>
        </w:numPr>
        <w:ind w:right="0"/>
      </w:pPr>
      <w:r>
        <w:t>M</w:t>
      </w:r>
      <w:r w:rsidRPr="008811D0">
        <w:t>embre d</w:t>
      </w:r>
      <w:r w:rsidR="00DE2FFE">
        <w:t>e la</w:t>
      </w:r>
      <w:r w:rsidRPr="008811D0">
        <w:t xml:space="preserve"> </w:t>
      </w:r>
      <w:r w:rsidR="00DE2FFE">
        <w:t>C</w:t>
      </w:r>
      <w:r w:rsidRPr="008811D0">
        <w:t xml:space="preserve">ommunauté </w:t>
      </w:r>
      <w:r w:rsidR="00DE2FFE">
        <w:t>« </w:t>
      </w:r>
      <w:r w:rsidR="00DE2FFE" w:rsidRPr="0011533C">
        <w:rPr>
          <w:highlight w:val="lightGray"/>
        </w:rPr>
        <w:t>XXX</w:t>
      </w:r>
      <w:r w:rsidR="00DE2FFE">
        <w:t> »</w:t>
      </w:r>
      <w:r w:rsidRPr="008811D0">
        <w:t xml:space="preserve"> : </w:t>
      </w:r>
      <w:r w:rsidR="001B35A9">
        <w:t>tout</w:t>
      </w:r>
      <w:r w:rsidR="008D1B35">
        <w:t xml:space="preserve"> membre, actionnaire, associé ou toute autre personne qui fait partie de la Communauté</w:t>
      </w:r>
      <w:r w:rsidR="003E7807">
        <w:t xml:space="preserve">, </w:t>
      </w:r>
      <w:r w:rsidR="00DE2FFE" w:rsidRPr="00DE2FFE">
        <w:t>moyennant le respect des conditions fixées par ou en vertu de</w:t>
      </w:r>
      <w:r w:rsidR="001B35A9">
        <w:t xml:space="preserve"> l’OELEC</w:t>
      </w:r>
      <w:r w:rsidR="00A86B3B">
        <w:t xml:space="preserve"> ainsi que </w:t>
      </w:r>
      <w:r w:rsidR="006A7D52">
        <w:t>d</w:t>
      </w:r>
      <w:r w:rsidR="00A86B3B">
        <w:t xml:space="preserve">es conditions reprises dans </w:t>
      </w:r>
      <w:r w:rsidR="00FB746E">
        <w:t>ses statuts ou autres documents constitutifs équivalents</w:t>
      </w:r>
      <w:r w:rsidR="00AD224E">
        <w:rPr>
          <w:rStyle w:val="Appelnotedebasdep"/>
        </w:rPr>
        <w:footnoteReference w:id="17"/>
      </w:r>
      <w:r w:rsidR="00FB746E">
        <w:t xml:space="preserve">. </w:t>
      </w:r>
    </w:p>
    <w:p w14:paraId="3B0C2F8C" w14:textId="77777777" w:rsidR="002F099D" w:rsidRDefault="002F099D" w:rsidP="002F099D">
      <w:pPr>
        <w:pStyle w:val="Paragraphedeliste"/>
      </w:pPr>
    </w:p>
    <w:p w14:paraId="626AECD2" w14:textId="07AB37E2" w:rsidR="002F099D" w:rsidRDefault="002F099D" w:rsidP="002F099D">
      <w:pPr>
        <w:pStyle w:val="Paragraphedeliste"/>
        <w:numPr>
          <w:ilvl w:val="0"/>
          <w:numId w:val="7"/>
        </w:numPr>
        <w:ind w:right="0"/>
      </w:pPr>
      <w:r>
        <w:t>Méthode de répartition : la méthode selon laquelle l’électricité</w:t>
      </w:r>
      <w:r w:rsidR="007A598B">
        <w:t xml:space="preserve"> partagée</w:t>
      </w:r>
      <w:r>
        <w:t xml:space="preserve"> est répartie entre les membres de la Communauté</w:t>
      </w:r>
      <w:r w:rsidR="00151C43">
        <w:t xml:space="preserve"> qui participent à l’activité de partage d’électricité</w:t>
      </w:r>
      <w:r>
        <w:t xml:space="preserve">. </w:t>
      </w:r>
      <w:r w:rsidRPr="00CF6BF0">
        <w:rPr>
          <w:i/>
          <w:iCs/>
          <w:color w:val="006F90"/>
        </w:rPr>
        <w:t xml:space="preserve">Cette méthode est décrite à l’article 8 </w:t>
      </w:r>
      <w:r w:rsidR="00912B0D" w:rsidRPr="00CF6BF0">
        <w:rPr>
          <w:i/>
          <w:iCs/>
          <w:color w:val="006F90"/>
        </w:rPr>
        <w:t>de la présente convention.</w:t>
      </w:r>
      <w:r w:rsidR="00912B0D" w:rsidRPr="00CF6BF0">
        <w:rPr>
          <w:color w:val="006F90"/>
        </w:rPr>
        <w:t xml:space="preserve"> </w:t>
      </w:r>
    </w:p>
    <w:p w14:paraId="4C5C8930" w14:textId="77777777" w:rsidR="00C811D3" w:rsidRDefault="00C811D3" w:rsidP="003960A1">
      <w:pPr>
        <w:ind w:right="0"/>
      </w:pPr>
    </w:p>
    <w:p w14:paraId="6AE1A207" w14:textId="4B0EC073" w:rsidR="00C811D3" w:rsidRDefault="00C811D3">
      <w:pPr>
        <w:pStyle w:val="Paragraphedeliste"/>
        <w:numPr>
          <w:ilvl w:val="0"/>
          <w:numId w:val="7"/>
        </w:numPr>
        <w:ind w:right="0"/>
      </w:pPr>
      <w:r>
        <w:t>OELEC : l’</w:t>
      </w:r>
      <w:r w:rsidR="00E10C97">
        <w:t>o</w:t>
      </w:r>
      <w:r>
        <w:t>rdonnance du 19 juillet 2001 relative à l’organisation du marché de l’électricité en Région de Bruxelles-Capitale</w:t>
      </w:r>
      <w:r w:rsidR="00424A03">
        <w:t xml:space="preserve">. </w:t>
      </w:r>
    </w:p>
    <w:p w14:paraId="08DD88E6" w14:textId="77777777" w:rsidR="001D69F8" w:rsidRDefault="001D69F8" w:rsidP="003960A1">
      <w:pPr>
        <w:ind w:right="0"/>
      </w:pPr>
    </w:p>
    <w:p w14:paraId="764C52B0" w14:textId="3B75B7AC" w:rsidR="001D69F8" w:rsidRPr="008811D0" w:rsidRDefault="001D69F8">
      <w:pPr>
        <w:pStyle w:val="Paragraphedeliste"/>
        <w:numPr>
          <w:ilvl w:val="0"/>
          <w:numId w:val="7"/>
        </w:numPr>
        <w:ind w:right="0"/>
      </w:pPr>
      <w:r>
        <w:t xml:space="preserve">Ordonnance du </w:t>
      </w:r>
      <w:r w:rsidR="00754FB8">
        <w:t xml:space="preserve">17 mars 2022 : </w:t>
      </w:r>
      <w:r w:rsidR="006A7D52">
        <w:t>l’</w:t>
      </w:r>
      <w:r w:rsidR="00754FB8">
        <w:t>ordonnance modifiant l’ordonnance du 19 juillet 2001 relative à l’organisation du marché de l’électricité en Région de Bruxelles-Capitale, l’ordonnance du 1er avril 2004 relative à l’organisation du marché du gaz en Région de Bruxelles</w:t>
      </w:r>
      <w:r w:rsidR="00E66CD1">
        <w:t>-</w:t>
      </w:r>
      <w:r w:rsidR="00754FB8">
        <w:t xml:space="preserve">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 en vue de la transposition de la directive 2018/ 2001 et de la directive 2019/944. </w:t>
      </w:r>
    </w:p>
    <w:p w14:paraId="538CDFBB" w14:textId="77777777" w:rsidR="002C7A85" w:rsidRDefault="002C7A85" w:rsidP="003960A1">
      <w:pPr>
        <w:ind w:right="0"/>
      </w:pPr>
    </w:p>
    <w:p w14:paraId="0844161C" w14:textId="495D0E5A" w:rsidR="002C7A85" w:rsidRDefault="002C7A85">
      <w:pPr>
        <w:pStyle w:val="Paragraphedeliste"/>
        <w:numPr>
          <w:ilvl w:val="0"/>
          <w:numId w:val="7"/>
        </w:numPr>
        <w:ind w:right="0"/>
      </w:pPr>
      <w:r>
        <w:t>P</w:t>
      </w:r>
      <w:r w:rsidRPr="002C7A85">
        <w:t xml:space="preserve">artage d’électricité : consommation partagée entre </w:t>
      </w:r>
      <w:r w:rsidR="00796124">
        <w:t xml:space="preserve">les </w:t>
      </w:r>
      <w:r w:rsidRPr="002C7A85">
        <w:t xml:space="preserve">membres </w:t>
      </w:r>
      <w:r w:rsidR="00796124">
        <w:t>d</w:t>
      </w:r>
      <w:r w:rsidRPr="002C7A85">
        <w:t>e</w:t>
      </w:r>
      <w:r w:rsidR="00796124">
        <w:t xml:space="preserve"> la</w:t>
      </w:r>
      <w:r w:rsidRPr="002C7A85">
        <w:t xml:space="preserve"> </w:t>
      </w:r>
      <w:r w:rsidR="00796124">
        <w:t>C</w:t>
      </w:r>
      <w:r w:rsidRPr="002C7A85">
        <w:t>ommunauté</w:t>
      </w:r>
      <w:r w:rsidR="0005769E">
        <w:t xml:space="preserve"> </w:t>
      </w:r>
      <w:r w:rsidR="00796124">
        <w:t>« </w:t>
      </w:r>
      <w:r w:rsidR="00796124" w:rsidRPr="00234074">
        <w:rPr>
          <w:highlight w:val="lightGray"/>
        </w:rPr>
        <w:t>XXX</w:t>
      </w:r>
      <w:r w:rsidR="00796124">
        <w:t> »</w:t>
      </w:r>
      <w:r w:rsidRPr="002C7A85">
        <w:t xml:space="preserve"> raccordés </w:t>
      </w:r>
      <w:r w:rsidR="003A00D8" w:rsidRPr="003A00D8">
        <w:t xml:space="preserve">au réseau de transport régional ou </w:t>
      </w:r>
      <w:r w:rsidRPr="002C7A85">
        <w:t xml:space="preserve">au réseau de distribution, sur une même période quart-horaire, en tout ou en partie, de l’électricité produite par une ou plusieurs installations de production raccordées </w:t>
      </w:r>
      <w:r w:rsidR="006B0DC5" w:rsidRPr="006B0DC5">
        <w:t>au réseau de transport régional ou</w:t>
      </w:r>
      <w:r w:rsidR="006B0DC5">
        <w:t xml:space="preserve"> </w:t>
      </w:r>
      <w:r w:rsidRPr="002C7A85">
        <w:t xml:space="preserve">au réseau de distribution et injectée sur </w:t>
      </w:r>
      <w:r w:rsidR="006B0DC5" w:rsidRPr="006B0DC5">
        <w:t xml:space="preserve">le réseau de transport régional ou </w:t>
      </w:r>
      <w:r w:rsidRPr="002C7A85">
        <w:t>le réseau de distribution</w:t>
      </w:r>
      <w:r w:rsidR="001A52F6">
        <w:rPr>
          <w:rStyle w:val="Appelnotedebasdep"/>
        </w:rPr>
        <w:footnoteReference w:id="18"/>
      </w:r>
      <w:r>
        <w:t xml:space="preserve">. </w:t>
      </w:r>
    </w:p>
    <w:p w14:paraId="65B38493" w14:textId="77777777" w:rsidR="00305713" w:rsidRDefault="00305713" w:rsidP="00305713">
      <w:pPr>
        <w:pStyle w:val="Paragraphedeliste"/>
      </w:pPr>
    </w:p>
    <w:p w14:paraId="0A04656C" w14:textId="318CDB55" w:rsidR="00305713" w:rsidRDefault="00305713" w:rsidP="00305713">
      <w:pPr>
        <w:pStyle w:val="Paragraphedeliste"/>
        <w:numPr>
          <w:ilvl w:val="0"/>
          <w:numId w:val="7"/>
        </w:numPr>
        <w:ind w:right="0"/>
      </w:pPr>
      <w:r>
        <w:t>R</w:t>
      </w:r>
      <w:r w:rsidRPr="00A14505">
        <w:t>èglement technique du réseau : règlement organisant les relations entre le gestionnaire du réseau, les détenteurs d'accès au réseau, les utilisateurs du réseau et les gestionnaires d'autres réseaux et contenant les prescriptions techniques et administratives visant à assurer le bon fonctionnement du réseau, de ses interconnexions et de l'accès à celui-ci</w:t>
      </w:r>
      <w:r>
        <w:rPr>
          <w:rStyle w:val="Appelnotedebasdep"/>
        </w:rPr>
        <w:footnoteReference w:id="19"/>
      </w:r>
      <w:r>
        <w:t>.</w:t>
      </w:r>
    </w:p>
    <w:p w14:paraId="151C1EBA" w14:textId="77777777" w:rsidR="00BF29B0" w:rsidRDefault="00BF29B0" w:rsidP="00BF29B0">
      <w:pPr>
        <w:pStyle w:val="Paragraphedeliste"/>
      </w:pPr>
    </w:p>
    <w:p w14:paraId="11CA333B" w14:textId="742FCBB2" w:rsidR="00BF29B0" w:rsidRDefault="00BF29B0" w:rsidP="00BF29B0">
      <w:pPr>
        <w:pStyle w:val="Paragraphedeliste"/>
        <w:numPr>
          <w:ilvl w:val="0"/>
          <w:numId w:val="7"/>
        </w:numPr>
        <w:ind w:right="0"/>
      </w:pPr>
      <w:r>
        <w:t>Règlement transitoire relatif au partage d’électricité : décision 212 du 27 octobre 2022, adoptée par BRUGEL, relative à l’approbation de règlement de partage présenté par le gestionnaire de réseaux de distribution d’électricité et de gaz, SIBELGA</w:t>
      </w:r>
      <w:r>
        <w:rPr>
          <w:rStyle w:val="Appelnotedebasdep"/>
        </w:rPr>
        <w:footnoteReference w:id="20"/>
      </w:r>
      <w:r>
        <w:t xml:space="preserve">. </w:t>
      </w:r>
    </w:p>
    <w:p w14:paraId="70E25A57" w14:textId="77777777" w:rsidR="0016651C" w:rsidRDefault="0016651C" w:rsidP="003960A1">
      <w:pPr>
        <w:ind w:right="0"/>
      </w:pPr>
    </w:p>
    <w:p w14:paraId="4C34F6E0" w14:textId="445173B7" w:rsidR="002845EA" w:rsidRDefault="002845EA">
      <w:pPr>
        <w:pStyle w:val="Paragraphedeliste"/>
        <w:numPr>
          <w:ilvl w:val="0"/>
          <w:numId w:val="7"/>
        </w:numPr>
        <w:ind w:right="0"/>
      </w:pPr>
      <w:r>
        <w:lastRenderedPageBreak/>
        <w:t xml:space="preserve">Réseau : </w:t>
      </w:r>
      <w:r w:rsidR="002F5977" w:rsidRPr="002F5977">
        <w:t>ensemble constitué des câbles et des lignes, ainsi que des branchements, des postes d'injection, de transformation et de répartition, des dispatchings et des installations de télécontrôle et toutes les installations annexes, servant au transport, au transport régional ou à la distribution d'électricité</w:t>
      </w:r>
      <w:r w:rsidR="00A31304">
        <w:rPr>
          <w:rStyle w:val="Appelnotedebasdep"/>
        </w:rPr>
        <w:footnoteReference w:id="21"/>
      </w:r>
      <w:r w:rsidR="00351204">
        <w:t xml:space="preserve">. </w:t>
      </w:r>
    </w:p>
    <w:p w14:paraId="6BE17617" w14:textId="77777777" w:rsidR="005E4E60" w:rsidRDefault="005E4E60" w:rsidP="005E4E60">
      <w:pPr>
        <w:pStyle w:val="Paragraphedeliste"/>
      </w:pPr>
    </w:p>
    <w:p w14:paraId="54D27FB1" w14:textId="77777777" w:rsidR="005E4E60" w:rsidRDefault="005E4E60" w:rsidP="005E4E60">
      <w:pPr>
        <w:pStyle w:val="Paragraphedeliste"/>
        <w:numPr>
          <w:ilvl w:val="0"/>
          <w:numId w:val="7"/>
        </w:numPr>
        <w:ind w:right="0"/>
      </w:pPr>
      <w:r>
        <w:t>R</w:t>
      </w:r>
      <w:r w:rsidRPr="005359C8">
        <w:t>éseau de transport : ensemble des installations de transport à une tension supérieure à 70 kV, établies sur le territoire belge, telles que définies par l'article 2, 7°, de la loi</w:t>
      </w:r>
      <w:r>
        <w:rPr>
          <w:rStyle w:val="Appelnotedebasdep"/>
        </w:rPr>
        <w:footnoteReference w:id="22"/>
      </w:r>
      <w:r>
        <w:t>.</w:t>
      </w:r>
    </w:p>
    <w:p w14:paraId="2A798FBB" w14:textId="77777777" w:rsidR="005E4E60" w:rsidRDefault="005E4E60" w:rsidP="005E4E60">
      <w:pPr>
        <w:pStyle w:val="Paragraphedeliste"/>
      </w:pPr>
    </w:p>
    <w:p w14:paraId="148BB807" w14:textId="77777777" w:rsidR="005E4E60" w:rsidRDefault="005E4E60" w:rsidP="005E4E60">
      <w:pPr>
        <w:pStyle w:val="Paragraphedeliste"/>
        <w:numPr>
          <w:ilvl w:val="0"/>
          <w:numId w:val="7"/>
        </w:numPr>
        <w:ind w:right="0"/>
      </w:pPr>
      <w:r>
        <w:t>R</w:t>
      </w:r>
      <w:r w:rsidRPr="006E6855">
        <w:t>éseau de transport régional : le réseau d'une tension nominale de 36 kV établi sur le territoire de la Région de Bruxelles-Capitale, à l'exception des installations visées à l'article 4 et à l'article 29, § 2, alinéa 2</w:t>
      </w:r>
      <w:r>
        <w:rPr>
          <w:rStyle w:val="Appelnotedebasdep"/>
        </w:rPr>
        <w:footnoteReference w:id="23"/>
      </w:r>
      <w:r>
        <w:t xml:space="preserve">. </w:t>
      </w:r>
    </w:p>
    <w:p w14:paraId="4F1F95C5" w14:textId="77777777" w:rsidR="005E4E60" w:rsidRDefault="005E4E60" w:rsidP="005E4E60">
      <w:pPr>
        <w:pStyle w:val="Paragraphedeliste"/>
      </w:pPr>
    </w:p>
    <w:p w14:paraId="2CF5C709" w14:textId="09C18D5F" w:rsidR="005E4E60" w:rsidRDefault="005E4E60" w:rsidP="005E4E60">
      <w:pPr>
        <w:pStyle w:val="Paragraphedeliste"/>
        <w:numPr>
          <w:ilvl w:val="0"/>
          <w:numId w:val="7"/>
        </w:numPr>
        <w:ind w:right="0"/>
      </w:pPr>
      <w:r>
        <w:t>R</w:t>
      </w:r>
      <w:r w:rsidRPr="001726F0">
        <w:t>éseau de distribution : les réseaux d'une tension inférieure à 36 kV, établis sur le territoire de la Région de Bruxelles-Capitale, ainsi que les parties du réseau de 36 kV requalifiées en vertu de l'article 4 et les installations visées à l'article 29, § 2, alinéa 2</w:t>
      </w:r>
      <w:r>
        <w:rPr>
          <w:rStyle w:val="Appelnotedebasdep"/>
        </w:rPr>
        <w:footnoteReference w:id="24"/>
      </w:r>
      <w:r>
        <w:t>.</w:t>
      </w:r>
    </w:p>
    <w:p w14:paraId="15FFE6C2" w14:textId="77777777" w:rsidR="00C0503C" w:rsidRDefault="00C0503C" w:rsidP="003960A1">
      <w:pPr>
        <w:ind w:right="0"/>
      </w:pPr>
    </w:p>
    <w:p w14:paraId="7AC578C1" w14:textId="71ADC55B" w:rsidR="00C0503C" w:rsidRDefault="00C0503C">
      <w:pPr>
        <w:pStyle w:val="Paragraphedeliste"/>
        <w:numPr>
          <w:ilvl w:val="0"/>
          <w:numId w:val="7"/>
        </w:numPr>
        <w:ind w:right="0"/>
      </w:pPr>
      <w:r>
        <w:t>RGPD : le R</w:t>
      </w:r>
      <w:r w:rsidRPr="00C0503C">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t xml:space="preserve">). </w:t>
      </w:r>
    </w:p>
    <w:p w14:paraId="2577D6B0" w14:textId="77777777" w:rsidR="00AA0104" w:rsidRDefault="00AA0104" w:rsidP="00AA0104">
      <w:pPr>
        <w:pStyle w:val="Paragraphedeliste"/>
      </w:pPr>
    </w:p>
    <w:p w14:paraId="3BE9DFDD" w14:textId="00647629" w:rsidR="00AA0104" w:rsidRDefault="00AA0104" w:rsidP="00AA0104">
      <w:pPr>
        <w:pStyle w:val="Paragraphedeliste"/>
        <w:numPr>
          <w:ilvl w:val="0"/>
          <w:numId w:val="7"/>
        </w:numPr>
        <w:ind w:right="0"/>
      </w:pPr>
      <w:r>
        <w:t xml:space="preserve">Sources d’énergie renouvelables : </w:t>
      </w:r>
      <w:r w:rsidRPr="006B76FD">
        <w:t>toute source d'énergie non fossile renouvelable, notamment l'énergie éolienne, l'énergie solaire, l'énergie ambiante, l'énergie géothermique, l'énergie marémotrice, houlomotrice ou d’autres énergies marines, l'énergie hydroélectrique, la biomasse, le gaz de décharge, le gaz des stations d'épuration d'eaux usées et le biogaz</w:t>
      </w:r>
      <w:r>
        <w:rPr>
          <w:rStyle w:val="Appelnotedebasdep"/>
        </w:rPr>
        <w:footnoteReference w:id="25"/>
      </w:r>
      <w:r>
        <w:t xml:space="preserve">. </w:t>
      </w:r>
      <w:r w:rsidRPr="00D92D4D">
        <w:rPr>
          <w:i/>
          <w:iCs/>
          <w:color w:val="006F90"/>
        </w:rPr>
        <w:t>Définition à supprimer dans le cas d’une communauté d’énergie citoyenne.</w:t>
      </w:r>
    </w:p>
    <w:p w14:paraId="0EF5397A" w14:textId="77777777" w:rsidR="00351204" w:rsidRDefault="00351204" w:rsidP="003960A1">
      <w:pPr>
        <w:ind w:right="0"/>
      </w:pPr>
    </w:p>
    <w:p w14:paraId="60A08485" w14:textId="7A7FC849" w:rsidR="00351204" w:rsidRDefault="00351204">
      <w:pPr>
        <w:pStyle w:val="Paragraphedeliste"/>
        <w:numPr>
          <w:ilvl w:val="0"/>
          <w:numId w:val="7"/>
        </w:numPr>
        <w:ind w:right="0"/>
      </w:pPr>
      <w:r w:rsidRPr="00351204">
        <w:t>Utilisateur du réseau : toute personne physique ou morale dont les installations sont raccordées au réseau de transport régional ou au réseau de distribution, directement ou indirectement via un réseau privé, et qui a la possibilité de prélever ou d'injecter de l'énergie électrique sur le réseau</w:t>
      </w:r>
      <w:r w:rsidR="00A31304">
        <w:rPr>
          <w:rStyle w:val="Appelnotedebasdep"/>
        </w:rPr>
        <w:footnoteReference w:id="26"/>
      </w:r>
      <w:r>
        <w:t xml:space="preserve">. </w:t>
      </w:r>
    </w:p>
    <w:p w14:paraId="2E0197E4" w14:textId="77777777" w:rsidR="002525D9" w:rsidRDefault="002525D9" w:rsidP="003960A1">
      <w:pPr>
        <w:ind w:right="0"/>
      </w:pPr>
    </w:p>
    <w:p w14:paraId="7785C33C" w14:textId="77777777" w:rsidR="00905ABB" w:rsidRDefault="00905ABB" w:rsidP="00905ABB">
      <w:pPr>
        <w:ind w:right="0"/>
      </w:pPr>
      <w:r w:rsidRPr="00E04F88">
        <w:t>En cas de contradiction entre les définitions de l’article 1 et celles précisées dans l’OELEC, ces dernières priment.</w:t>
      </w:r>
      <w:r>
        <w:t xml:space="preserve"> </w:t>
      </w:r>
    </w:p>
    <w:p w14:paraId="600062A6" w14:textId="77777777" w:rsidR="00030F47" w:rsidRDefault="00030F47">
      <w:pPr>
        <w:ind w:right="0"/>
        <w:jc w:val="left"/>
        <w:rPr>
          <w:b/>
          <w:caps/>
          <w:color w:val="646464"/>
          <w:u w:val="single"/>
        </w:rPr>
      </w:pPr>
      <w:bookmarkStart w:id="7" w:name="_Toc123914745"/>
      <w:r>
        <w:br w:type="page"/>
      </w:r>
    </w:p>
    <w:p w14:paraId="27028AA0" w14:textId="2B40621B" w:rsidR="00163419" w:rsidRDefault="00B62EC9" w:rsidP="003960A1">
      <w:pPr>
        <w:pStyle w:val="Titre2"/>
        <w:ind w:right="0"/>
      </w:pPr>
      <w:bookmarkStart w:id="8" w:name="_Toc149642653"/>
      <w:r>
        <w:lastRenderedPageBreak/>
        <w:t xml:space="preserve">Article 2. </w:t>
      </w:r>
      <w:r w:rsidR="009D1446">
        <w:t>Objet d</w:t>
      </w:r>
      <w:r w:rsidR="00912B0D">
        <w:t>e la convention</w:t>
      </w:r>
      <w:bookmarkEnd w:id="7"/>
      <w:bookmarkEnd w:id="8"/>
    </w:p>
    <w:p w14:paraId="196D4183" w14:textId="77777777" w:rsidR="009D1446" w:rsidRDefault="009D1446" w:rsidP="003960A1">
      <w:pPr>
        <w:ind w:right="0"/>
      </w:pPr>
    </w:p>
    <w:p w14:paraId="2433E35D" w14:textId="50D84205" w:rsidR="003A25CE" w:rsidRDefault="003A25CE" w:rsidP="003960A1">
      <w:pPr>
        <w:ind w:right="0"/>
      </w:pPr>
      <w:r>
        <w:t xml:space="preserve">L’objet </w:t>
      </w:r>
      <w:r w:rsidR="00912B0D">
        <w:t>de la présente convention</w:t>
      </w:r>
      <w:r>
        <w:t xml:space="preserve"> est d’encadrer le partage d’électricité opérant entre les Parties et dès lors, de définir leurs droits et obligations respecti</w:t>
      </w:r>
      <w:r w:rsidR="00E76DEB">
        <w:t>ves</w:t>
      </w:r>
      <w:r w:rsidR="00A6448B">
        <w:t>, conformément au prescrit de l’article 28quattuordecies, §1</w:t>
      </w:r>
      <w:r w:rsidR="00A6448B" w:rsidRPr="00A6448B">
        <w:rPr>
          <w:vertAlign w:val="superscript"/>
        </w:rPr>
        <w:t>er</w:t>
      </w:r>
      <w:r w:rsidR="00A6448B">
        <w:t xml:space="preserve"> de l’OELEC</w:t>
      </w:r>
      <w:r>
        <w:t xml:space="preserve">. </w:t>
      </w:r>
    </w:p>
    <w:p w14:paraId="75A63C46" w14:textId="77777777" w:rsidR="003A25CE" w:rsidRDefault="003A25CE" w:rsidP="003960A1">
      <w:pPr>
        <w:ind w:right="0"/>
      </w:pPr>
    </w:p>
    <w:p w14:paraId="0563534D" w14:textId="2958F0E4" w:rsidR="003A25CE" w:rsidRDefault="003A25CE" w:rsidP="003960A1">
      <w:pPr>
        <w:ind w:right="0"/>
      </w:pPr>
      <w:r>
        <w:t xml:space="preserve">En particulier, </w:t>
      </w:r>
      <w:r w:rsidR="00E76DEB">
        <w:t>ce</w:t>
      </w:r>
      <w:r w:rsidR="00912B0D">
        <w:t>tte convention</w:t>
      </w:r>
      <w:r>
        <w:t xml:space="preserve"> encadre le respect de la vie privée et la protection des données à caractère personnel, précise les modalités d’exercice de l’activité de partage d’électricité, décrit </w:t>
      </w:r>
      <w:r w:rsidR="00E76DEB">
        <w:t>l</w:t>
      </w:r>
      <w:r>
        <w:t>es règles équitables, transparentes et non-discriminatoires de partage ainsi que</w:t>
      </w:r>
      <w:r w:rsidR="00B7381E">
        <w:t>, le cas échéant,</w:t>
      </w:r>
      <w:r>
        <w:t xml:space="preserve"> les règles de facturation de l’électricité, frais réseau et autres charges, identifie la procédure en cas de défaut de pa</w:t>
      </w:r>
      <w:r w:rsidR="004F5A7C">
        <w:t>i</w:t>
      </w:r>
      <w:r>
        <w:t xml:space="preserve">ement et les modalités de lancement des procédures extrajudiciaires pour le règlement des litiges. </w:t>
      </w:r>
    </w:p>
    <w:p w14:paraId="411C46A2" w14:textId="77777777" w:rsidR="005E785D" w:rsidRDefault="005E785D" w:rsidP="003960A1">
      <w:pPr>
        <w:ind w:right="0"/>
      </w:pPr>
    </w:p>
    <w:p w14:paraId="32AF802A" w14:textId="427511EE" w:rsidR="005E785D" w:rsidRDefault="00DB470E" w:rsidP="003960A1">
      <w:pPr>
        <w:pStyle w:val="Titre2"/>
        <w:ind w:right="0"/>
      </w:pPr>
      <w:bookmarkStart w:id="9" w:name="_Toc123914746"/>
      <w:bookmarkStart w:id="10" w:name="_Toc149642654"/>
      <w:r>
        <w:t>Article 3. Déclarations</w:t>
      </w:r>
      <w:bookmarkEnd w:id="9"/>
      <w:bookmarkEnd w:id="10"/>
    </w:p>
    <w:p w14:paraId="7C2BED18" w14:textId="77777777" w:rsidR="00DB470E" w:rsidRDefault="00DB470E" w:rsidP="003960A1">
      <w:pPr>
        <w:ind w:right="0"/>
      </w:pPr>
    </w:p>
    <w:p w14:paraId="5658A57F" w14:textId="35D2565A" w:rsidR="00914AE0" w:rsidRDefault="00457825" w:rsidP="003960A1">
      <w:pPr>
        <w:ind w:right="0"/>
      </w:pPr>
      <w:r>
        <w:t>La Communauté « </w:t>
      </w:r>
      <w:r w:rsidRPr="00B85176">
        <w:rPr>
          <w:highlight w:val="lightGray"/>
        </w:rPr>
        <w:t>XXX</w:t>
      </w:r>
      <w:r>
        <w:t xml:space="preserve"> » déclare </w:t>
      </w:r>
      <w:r w:rsidR="005F2C9D">
        <w:t xml:space="preserve">respecter les conditions légales et règlementaires propres </w:t>
      </w:r>
      <w:r w:rsidR="00D71200">
        <w:t xml:space="preserve">à la qualité de communauté d’énergie, au sens de l’OELEC. </w:t>
      </w:r>
      <w:r w:rsidR="000B4D96">
        <w:t xml:space="preserve">Notamment, la </w:t>
      </w:r>
      <w:r w:rsidR="00D47529">
        <w:t>Communauté « </w:t>
      </w:r>
      <w:r w:rsidR="00D47529" w:rsidRPr="00B85176">
        <w:rPr>
          <w:highlight w:val="lightGray"/>
        </w:rPr>
        <w:t>XXX</w:t>
      </w:r>
      <w:r w:rsidR="00D47529">
        <w:t xml:space="preserve"> » déclare </w:t>
      </w:r>
      <w:r w:rsidR="00A624BB">
        <w:t xml:space="preserve">introduire </w:t>
      </w:r>
      <w:r w:rsidR="008F2E70">
        <w:t>une</w:t>
      </w:r>
      <w:r w:rsidR="00A624BB">
        <w:t xml:space="preserve"> demande d’autorisation auprès de</w:t>
      </w:r>
      <w:r w:rsidR="006E0F9A">
        <w:t xml:space="preserve"> </w:t>
      </w:r>
      <w:r w:rsidR="00D03692">
        <w:t>BRUGEL</w:t>
      </w:r>
      <w:r w:rsidR="00D47529">
        <w:t xml:space="preserve">, conformément </w:t>
      </w:r>
      <w:r w:rsidR="009F152D">
        <w:t>au prescrit de</w:t>
      </w:r>
      <w:r w:rsidR="00D47529">
        <w:t xml:space="preserve"> l’article 28</w:t>
      </w:r>
      <w:r w:rsidR="00334FEE">
        <w:t>sexiesdecies de l’OELEC</w:t>
      </w:r>
      <w:r w:rsidR="00E246D8">
        <w:t xml:space="preserve">, et </w:t>
      </w:r>
      <w:r w:rsidR="00A624BB">
        <w:t>se déclarer</w:t>
      </w:r>
      <w:r w:rsidR="00B5229C">
        <w:t xml:space="preserve"> auprès du </w:t>
      </w:r>
      <w:r w:rsidR="000E4420">
        <w:t>gestionnaire du réseau concerné, préalablement à l’exercice de ses activités</w:t>
      </w:r>
      <w:r w:rsidR="00C03FC7">
        <w:t>, selon les conditions fixées dans l</w:t>
      </w:r>
      <w:r w:rsidR="00883793">
        <w:t>a réglementation technique</w:t>
      </w:r>
      <w:r w:rsidR="00440D66">
        <w:t xml:space="preserve"> en vigueur</w:t>
      </w:r>
      <w:r w:rsidR="009304CC" w:rsidRPr="00B24167">
        <w:rPr>
          <w:rStyle w:val="Appelnotedebasdep"/>
        </w:rPr>
        <w:footnoteReference w:id="27"/>
      </w:r>
      <w:r w:rsidR="00883793" w:rsidRPr="00B24167">
        <w:t>.</w:t>
      </w:r>
      <w:r w:rsidR="00883793">
        <w:t xml:space="preserve"> </w:t>
      </w:r>
    </w:p>
    <w:p w14:paraId="68A81BDC" w14:textId="77777777" w:rsidR="00FC4A0F" w:rsidRDefault="00FC4A0F" w:rsidP="003960A1">
      <w:pPr>
        <w:ind w:right="0"/>
      </w:pPr>
    </w:p>
    <w:p w14:paraId="3A054DDC" w14:textId="6343DF18" w:rsidR="00FC4A0F" w:rsidRDefault="00FC4A0F" w:rsidP="003960A1">
      <w:pPr>
        <w:ind w:right="0"/>
      </w:pPr>
      <w:r>
        <w:t>La Communauté « </w:t>
      </w:r>
      <w:r w:rsidRPr="00B85176">
        <w:rPr>
          <w:highlight w:val="lightGray"/>
        </w:rPr>
        <w:t>XXX</w:t>
      </w:r>
      <w:r>
        <w:t xml:space="preserve"> » déclare être </w:t>
      </w:r>
      <w:r w:rsidR="00AF45A4">
        <w:t xml:space="preserve">en </w:t>
      </w:r>
      <w:r w:rsidR="005E532C">
        <w:t>droit</w:t>
      </w:r>
      <w:r w:rsidR="00AF45A4">
        <w:t xml:space="preserve"> de </w:t>
      </w:r>
      <w:r w:rsidR="0002391C">
        <w:t>partager</w:t>
      </w:r>
      <w:r w:rsidR="00666DAE">
        <w:t xml:space="preserve"> </w:t>
      </w:r>
      <w:r w:rsidR="001E01FD">
        <w:t>l’électricité injectée provenant</w:t>
      </w:r>
      <w:r w:rsidR="00AF45A4">
        <w:t xml:space="preserve"> de</w:t>
      </w:r>
      <w:r w:rsidR="005E532C">
        <w:t>(s)</w:t>
      </w:r>
      <w:r w:rsidR="00AF45A4">
        <w:t xml:space="preserve"> l’installation</w:t>
      </w:r>
      <w:r w:rsidR="005E532C">
        <w:t>(s)</w:t>
      </w:r>
      <w:r w:rsidR="00AF45A4">
        <w:t xml:space="preserve"> de production</w:t>
      </w:r>
      <w:r w:rsidR="005E532C">
        <w:t xml:space="preserve"> concernée(s) par le partage d’électricité</w:t>
      </w:r>
      <w:r w:rsidR="00F57E85">
        <w:t xml:space="preserve">, conformément aux dispositions de l’OELEC. </w:t>
      </w:r>
    </w:p>
    <w:p w14:paraId="44396D35" w14:textId="77777777" w:rsidR="00310680" w:rsidRDefault="00310680" w:rsidP="003960A1">
      <w:pPr>
        <w:ind w:right="0"/>
      </w:pPr>
    </w:p>
    <w:p w14:paraId="0B6D79CA" w14:textId="08B2FE53" w:rsidR="00CE7B29" w:rsidRDefault="006A0DC6" w:rsidP="003960A1">
      <w:pPr>
        <w:ind w:right="0"/>
      </w:pPr>
      <w:r>
        <w:t>Le Consommateur</w:t>
      </w:r>
      <w:r w:rsidRPr="00310680">
        <w:t xml:space="preserve"> </w:t>
      </w:r>
      <w:r w:rsidR="00CA7657">
        <w:t xml:space="preserve">déclare être membre de la Communauté et </w:t>
      </w:r>
      <w:r>
        <w:t xml:space="preserve">reconnait qu’il </w:t>
      </w:r>
      <w:r w:rsidRPr="00310680">
        <w:t xml:space="preserve">ne peut exiger de la Communauté « </w:t>
      </w:r>
      <w:r w:rsidRPr="00B85176">
        <w:rPr>
          <w:highlight w:val="lightGray"/>
        </w:rPr>
        <w:t>XXX</w:t>
      </w:r>
      <w:r w:rsidRPr="00310680">
        <w:t xml:space="preserve"> » que l</w:t>
      </w:r>
      <w:r>
        <w:t xml:space="preserve">’électricité </w:t>
      </w:r>
      <w:r w:rsidR="0015729E">
        <w:t>partagée</w:t>
      </w:r>
      <w:r>
        <w:t xml:space="preserve"> </w:t>
      </w:r>
      <w:r w:rsidRPr="00310680">
        <w:t>couvre l’intégralité de ses besoins en électricité.</w:t>
      </w:r>
      <w:r>
        <w:t xml:space="preserve"> En tout état de cause</w:t>
      </w:r>
      <w:r w:rsidRPr="00310680">
        <w:t xml:space="preserve">, </w:t>
      </w:r>
      <w:r>
        <w:t>le Consommateur déclare</w:t>
      </w:r>
      <w:r w:rsidRPr="00F00F43">
        <w:t xml:space="preserve"> qu’il a conclu un contrat de fourniture auprès d’un titulaire d’une licence de fourniture pour la couverture de ses besoins résiduels en électricité. </w:t>
      </w:r>
      <w:r>
        <w:t xml:space="preserve"> </w:t>
      </w:r>
    </w:p>
    <w:p w14:paraId="30897375" w14:textId="0F61ADE8" w:rsidR="00C7175F" w:rsidRDefault="00C7175F" w:rsidP="003960A1">
      <w:pPr>
        <w:ind w:right="0"/>
      </w:pPr>
    </w:p>
    <w:p w14:paraId="4BB825EC" w14:textId="7F6A4340" w:rsidR="00C7175F" w:rsidRDefault="00C7175F" w:rsidP="003960A1">
      <w:pPr>
        <w:ind w:right="0"/>
      </w:pPr>
      <w:r>
        <w:t>Le</w:t>
      </w:r>
      <w:r w:rsidR="006802F8">
        <w:t xml:space="preserve"> cas échéant, le</w:t>
      </w:r>
      <w:r>
        <w:t xml:space="preserve"> Consommateur déclare accepter l’installation d’un compteur intelligent </w:t>
      </w:r>
      <w:r w:rsidR="005C1472">
        <w:t>par le Gestionnaire du réseau de distribution et l</w:t>
      </w:r>
      <w:r w:rsidR="007D55A4">
        <w:t>’activation de sa fonction communicante</w:t>
      </w:r>
      <w:r w:rsidR="005F1DE8">
        <w:rPr>
          <w:rStyle w:val="Appelnotedebasdep"/>
        </w:rPr>
        <w:footnoteReference w:id="28"/>
      </w:r>
      <w:r w:rsidR="007D55A4">
        <w:t xml:space="preserve">. </w:t>
      </w:r>
    </w:p>
    <w:p w14:paraId="232108C8" w14:textId="77777777" w:rsidR="00627337" w:rsidRPr="00923F74" w:rsidRDefault="00627337" w:rsidP="003960A1">
      <w:pPr>
        <w:ind w:right="0"/>
        <w:rPr>
          <w:lang w:val="fr-BE"/>
        </w:rPr>
      </w:pPr>
    </w:p>
    <w:p w14:paraId="70FCB831" w14:textId="77777777" w:rsidR="00923F74" w:rsidRDefault="00923F74" w:rsidP="003960A1">
      <w:pPr>
        <w:ind w:right="0"/>
        <w:rPr>
          <w:lang w:val="fr-BE"/>
        </w:rPr>
      </w:pPr>
      <w:r w:rsidRPr="00923F74">
        <w:rPr>
          <w:lang w:val="fr-BE"/>
        </w:rPr>
        <w:t>Plus généralement, les Parties déclarent :</w:t>
      </w:r>
    </w:p>
    <w:p w14:paraId="4823EC4D" w14:textId="77777777" w:rsidR="00523E55" w:rsidRPr="00923F74" w:rsidRDefault="00523E55" w:rsidP="003960A1">
      <w:pPr>
        <w:ind w:right="0"/>
        <w:rPr>
          <w:lang w:val="fr-BE"/>
        </w:rPr>
      </w:pPr>
    </w:p>
    <w:p w14:paraId="115DCE4C" w14:textId="04D25794" w:rsidR="00627337" w:rsidRDefault="00923F74">
      <w:pPr>
        <w:pStyle w:val="Paragraphedeliste"/>
        <w:numPr>
          <w:ilvl w:val="0"/>
          <w:numId w:val="4"/>
        </w:numPr>
        <w:ind w:right="0"/>
        <w:rPr>
          <w:lang w:val="fr-BE"/>
        </w:rPr>
      </w:pPr>
      <w:r w:rsidRPr="00627337">
        <w:rPr>
          <w:lang w:val="fr-BE"/>
        </w:rPr>
        <w:t xml:space="preserve">Avoir la capacité de conclure seules </w:t>
      </w:r>
      <w:r w:rsidR="00912B0D">
        <w:rPr>
          <w:lang w:val="fr-BE"/>
        </w:rPr>
        <w:t>la présente convention</w:t>
      </w:r>
      <w:r w:rsidRPr="00627337">
        <w:rPr>
          <w:lang w:val="fr-BE"/>
        </w:rPr>
        <w:t xml:space="preserve"> et ne pas être en procédure de réorganisation judiciaire, de faillite ou de liquidation ; </w:t>
      </w:r>
    </w:p>
    <w:p w14:paraId="4DDCCF3C" w14:textId="77777777" w:rsidR="00523E55" w:rsidRDefault="00523E55" w:rsidP="003960A1">
      <w:pPr>
        <w:pStyle w:val="Paragraphedeliste"/>
        <w:ind w:left="644" w:right="0"/>
        <w:rPr>
          <w:lang w:val="fr-BE"/>
        </w:rPr>
      </w:pPr>
    </w:p>
    <w:p w14:paraId="031660B6" w14:textId="1305250A" w:rsidR="00523E55" w:rsidRPr="00523E55" w:rsidRDefault="00923F74">
      <w:pPr>
        <w:pStyle w:val="Paragraphedeliste"/>
        <w:numPr>
          <w:ilvl w:val="0"/>
          <w:numId w:val="4"/>
        </w:numPr>
        <w:ind w:right="0"/>
        <w:rPr>
          <w:lang w:val="fr-BE"/>
        </w:rPr>
      </w:pPr>
      <w:r w:rsidRPr="00625D27">
        <w:rPr>
          <w:lang w:val="fr-BE"/>
        </w:rPr>
        <w:t>Connaitre les faits</w:t>
      </w:r>
      <w:r w:rsidRPr="00627337">
        <w:rPr>
          <w:lang w:val="fr-BE"/>
        </w:rPr>
        <w:t xml:space="preserve"> sur lesquels porte </w:t>
      </w:r>
      <w:r w:rsidR="00912B0D">
        <w:rPr>
          <w:lang w:val="fr-BE"/>
        </w:rPr>
        <w:t>la présente convention</w:t>
      </w:r>
      <w:r w:rsidRPr="00627337">
        <w:rPr>
          <w:lang w:val="fr-BE"/>
        </w:rPr>
        <w:t xml:space="preserve"> et les accepter ; </w:t>
      </w:r>
    </w:p>
    <w:p w14:paraId="4AC50324" w14:textId="77777777" w:rsidR="00523E55" w:rsidRDefault="00523E55" w:rsidP="003960A1">
      <w:pPr>
        <w:pStyle w:val="Paragraphedeliste"/>
        <w:ind w:left="644" w:right="0"/>
        <w:rPr>
          <w:lang w:val="fr-BE"/>
        </w:rPr>
      </w:pPr>
    </w:p>
    <w:p w14:paraId="5D9E767D" w14:textId="76D1123E" w:rsidR="000A3A93" w:rsidRDefault="00923F74">
      <w:pPr>
        <w:pStyle w:val="Paragraphedeliste"/>
        <w:numPr>
          <w:ilvl w:val="0"/>
          <w:numId w:val="4"/>
        </w:numPr>
        <w:ind w:right="0"/>
        <w:rPr>
          <w:lang w:val="fr-BE"/>
        </w:rPr>
      </w:pPr>
      <w:r w:rsidRPr="00627337">
        <w:rPr>
          <w:lang w:val="fr-BE"/>
        </w:rPr>
        <w:t xml:space="preserve">Que </w:t>
      </w:r>
      <w:r w:rsidR="00912B0D">
        <w:rPr>
          <w:lang w:val="fr-BE"/>
        </w:rPr>
        <w:t>la présente convention</w:t>
      </w:r>
      <w:r w:rsidRPr="00627337">
        <w:rPr>
          <w:lang w:val="fr-BE"/>
        </w:rPr>
        <w:t xml:space="preserve"> ne </w:t>
      </w:r>
      <w:proofErr w:type="gramStart"/>
      <w:r w:rsidR="00F97BC7" w:rsidRPr="00627337">
        <w:rPr>
          <w:lang w:val="fr-BE"/>
        </w:rPr>
        <w:t>fa</w:t>
      </w:r>
      <w:r w:rsidR="00F765D5">
        <w:rPr>
          <w:lang w:val="fr-BE"/>
        </w:rPr>
        <w:t>it</w:t>
      </w:r>
      <w:proofErr w:type="gramEnd"/>
      <w:r w:rsidRPr="00627337">
        <w:rPr>
          <w:lang w:val="fr-BE"/>
        </w:rPr>
        <w:t xml:space="preserve"> obstacle ou ne contrevie</w:t>
      </w:r>
      <w:r w:rsidR="00F765D5">
        <w:rPr>
          <w:lang w:val="fr-BE"/>
        </w:rPr>
        <w:t>nt</w:t>
      </w:r>
      <w:r w:rsidRPr="00627337">
        <w:rPr>
          <w:lang w:val="fr-BE"/>
        </w:rPr>
        <w:t xml:space="preserve"> à aucun engagement qu’elles ont pris </w:t>
      </w:r>
      <w:r w:rsidR="00523E55">
        <w:rPr>
          <w:lang w:val="fr-BE"/>
        </w:rPr>
        <w:t>vis-à-vis</w:t>
      </w:r>
      <w:r w:rsidRPr="00627337">
        <w:rPr>
          <w:lang w:val="fr-BE"/>
        </w:rPr>
        <w:t xml:space="preserve"> d’un tiers.</w:t>
      </w:r>
    </w:p>
    <w:p w14:paraId="249F51F1" w14:textId="30D886C0" w:rsidR="00AD153C" w:rsidRDefault="00481480" w:rsidP="003960A1">
      <w:pPr>
        <w:pStyle w:val="Titre2"/>
        <w:ind w:right="0"/>
      </w:pPr>
      <w:bookmarkStart w:id="11" w:name="_Toc123914747"/>
      <w:bookmarkStart w:id="12" w:name="_Toc149642655"/>
      <w:r>
        <w:lastRenderedPageBreak/>
        <w:t xml:space="preserve">Article </w:t>
      </w:r>
      <w:r w:rsidR="001839AE">
        <w:t>4</w:t>
      </w:r>
      <w:r>
        <w:t xml:space="preserve">. Durée </w:t>
      </w:r>
      <w:r w:rsidR="00912B0D">
        <w:t>de la convention</w:t>
      </w:r>
      <w:bookmarkEnd w:id="11"/>
      <w:bookmarkEnd w:id="12"/>
    </w:p>
    <w:p w14:paraId="51B942FF" w14:textId="77777777" w:rsidR="00481480" w:rsidRDefault="00481480" w:rsidP="003960A1">
      <w:pPr>
        <w:ind w:right="0"/>
      </w:pPr>
    </w:p>
    <w:p w14:paraId="3F380485" w14:textId="10BEA7EC" w:rsidR="00481480" w:rsidRDefault="00912B0D" w:rsidP="003960A1">
      <w:pPr>
        <w:ind w:right="0"/>
      </w:pPr>
      <w:r>
        <w:t xml:space="preserve">La présente convention </w:t>
      </w:r>
      <w:r w:rsidR="00EC5FC2">
        <w:t xml:space="preserve">prend effet dès sa signature par les Parties, </w:t>
      </w:r>
      <w:r w:rsidR="00196E21">
        <w:t xml:space="preserve">à la date </w:t>
      </w:r>
      <w:r w:rsidR="009629BE">
        <w:t>indiquée</w:t>
      </w:r>
      <w:r w:rsidR="00196E21">
        <w:t xml:space="preserve"> sur la page d’identification des Parties. </w:t>
      </w:r>
    </w:p>
    <w:p w14:paraId="6248D875" w14:textId="77777777" w:rsidR="009629BE" w:rsidRDefault="009629BE" w:rsidP="003960A1">
      <w:pPr>
        <w:ind w:right="0"/>
      </w:pPr>
    </w:p>
    <w:p w14:paraId="7B88A94F" w14:textId="270FB574" w:rsidR="00BA0478" w:rsidRDefault="0020129D" w:rsidP="003960A1">
      <w:pPr>
        <w:ind w:right="0"/>
      </w:pPr>
      <w:r>
        <w:t>L’activité de partage d’électricité entre la Communauté « </w:t>
      </w:r>
      <w:r w:rsidRPr="00B85176">
        <w:rPr>
          <w:highlight w:val="lightGray"/>
        </w:rPr>
        <w:t>XXX</w:t>
      </w:r>
      <w:r>
        <w:t xml:space="preserve"> » et le Consommateur </w:t>
      </w:r>
      <w:r w:rsidR="00E4346B">
        <w:t xml:space="preserve">débute à compter du premier jour du mois suivant celui pendant lequel </w:t>
      </w:r>
      <w:r w:rsidR="00170AE6">
        <w:t xml:space="preserve">l’ensemble des conditions </w:t>
      </w:r>
      <w:r w:rsidR="00434B83">
        <w:t xml:space="preserve">visées par l’OELEC </w:t>
      </w:r>
      <w:r w:rsidR="007E1388">
        <w:t>ont été rencontrées</w:t>
      </w:r>
      <w:r w:rsidR="00434B83">
        <w:t xml:space="preserve"> et après </w:t>
      </w:r>
      <w:r w:rsidR="007E1388">
        <w:t xml:space="preserve">la signature </w:t>
      </w:r>
      <w:r w:rsidR="00912B0D">
        <w:t>de la présente convention</w:t>
      </w:r>
      <w:r w:rsidR="007E1388">
        <w:t xml:space="preserve"> par chacune des Parties</w:t>
      </w:r>
      <w:r w:rsidR="00251D85">
        <w:rPr>
          <w:rStyle w:val="Appelnotedebasdep"/>
        </w:rPr>
        <w:footnoteReference w:id="29"/>
      </w:r>
      <w:r w:rsidR="007E1388">
        <w:t xml:space="preserve">. </w:t>
      </w:r>
      <w:r w:rsidR="00434B83">
        <w:t xml:space="preserve"> </w:t>
      </w:r>
    </w:p>
    <w:p w14:paraId="2BFB1AAA" w14:textId="77777777" w:rsidR="007A6A01" w:rsidRDefault="007A6A01" w:rsidP="003960A1">
      <w:pPr>
        <w:ind w:right="0"/>
      </w:pPr>
    </w:p>
    <w:p w14:paraId="739C8B39" w14:textId="02DE367E" w:rsidR="007A6A01" w:rsidRDefault="00912B0D" w:rsidP="003960A1">
      <w:pPr>
        <w:ind w:right="0"/>
      </w:pPr>
      <w:r>
        <w:t>La convention</w:t>
      </w:r>
      <w:r w:rsidR="00371BFA">
        <w:t xml:space="preserve"> est conclu</w:t>
      </w:r>
      <w:r>
        <w:t>e</w:t>
      </w:r>
      <w:r w:rsidR="00371BFA">
        <w:t xml:space="preserve"> pour</w:t>
      </w:r>
      <w:r w:rsidR="00056831">
        <w:t xml:space="preserve"> une durée [</w:t>
      </w:r>
      <w:r w:rsidR="00056831" w:rsidRPr="00D612FC">
        <w:rPr>
          <w:highlight w:val="lightGray"/>
        </w:rPr>
        <w:t>indéterminée/de x années</w:t>
      </w:r>
      <w:r w:rsidR="00056831">
        <w:t>]</w:t>
      </w:r>
      <w:r w:rsidR="002E5FD0">
        <w:t>.</w:t>
      </w:r>
      <w:r w:rsidR="00802332">
        <w:t xml:space="preserve"> </w:t>
      </w:r>
    </w:p>
    <w:p w14:paraId="0A9BF53D" w14:textId="77777777" w:rsidR="00DA575A" w:rsidRDefault="00DA575A" w:rsidP="003960A1">
      <w:pPr>
        <w:ind w:right="0"/>
      </w:pPr>
    </w:p>
    <w:p w14:paraId="71392F11" w14:textId="5C1EDE27" w:rsidR="00DA575A" w:rsidRPr="000E2240" w:rsidRDefault="00DA575A" w:rsidP="003960A1">
      <w:pPr>
        <w:ind w:right="0"/>
        <w:rPr>
          <w:i/>
          <w:iCs/>
          <w:color w:val="006F90"/>
        </w:rPr>
      </w:pPr>
      <w:r w:rsidRPr="000E2240">
        <w:rPr>
          <w:i/>
          <w:iCs/>
          <w:color w:val="006F90"/>
        </w:rPr>
        <w:t>Si l</w:t>
      </w:r>
      <w:r w:rsidR="00912B0D" w:rsidRPr="000E2240">
        <w:rPr>
          <w:i/>
          <w:iCs/>
          <w:color w:val="006F90"/>
        </w:rPr>
        <w:t xml:space="preserve">a convention </w:t>
      </w:r>
      <w:r w:rsidRPr="000E2240">
        <w:rPr>
          <w:i/>
          <w:iCs/>
          <w:color w:val="006F90"/>
        </w:rPr>
        <w:t>est conclu</w:t>
      </w:r>
      <w:r w:rsidR="00912B0D" w:rsidRPr="000E2240">
        <w:rPr>
          <w:i/>
          <w:iCs/>
          <w:color w:val="006F90"/>
        </w:rPr>
        <w:t>e</w:t>
      </w:r>
      <w:r w:rsidRPr="000E2240">
        <w:rPr>
          <w:i/>
          <w:iCs/>
          <w:color w:val="006F90"/>
        </w:rPr>
        <w:t xml:space="preserve"> pour une durée déterminée : </w:t>
      </w:r>
    </w:p>
    <w:p w14:paraId="05BB94AC" w14:textId="1CA75470" w:rsidR="00DA575A" w:rsidRDefault="00912B0D" w:rsidP="003960A1">
      <w:pPr>
        <w:ind w:right="0"/>
      </w:pPr>
      <w:r>
        <w:t>La convention</w:t>
      </w:r>
      <w:r w:rsidR="00EE34C1">
        <w:t xml:space="preserve"> est renouvelable, par tacite reconduction, </w:t>
      </w:r>
      <w:r w:rsidR="00554462">
        <w:t xml:space="preserve">pour une période de </w:t>
      </w:r>
      <w:r w:rsidR="00554462" w:rsidRPr="00554462">
        <w:rPr>
          <w:highlight w:val="lightGray"/>
        </w:rPr>
        <w:t>x années</w:t>
      </w:r>
      <w:r w:rsidR="00554462">
        <w:t xml:space="preserve">, sans qu’aucune formalité ne soit nécessaire. </w:t>
      </w:r>
    </w:p>
    <w:p w14:paraId="0E900C38" w14:textId="77777777" w:rsidR="00AD153C" w:rsidRDefault="00AD153C" w:rsidP="003960A1">
      <w:pPr>
        <w:ind w:right="0"/>
      </w:pPr>
    </w:p>
    <w:p w14:paraId="2A83E778" w14:textId="5FB7ED64" w:rsidR="005F3CDB" w:rsidRDefault="00912B0D" w:rsidP="003960A1">
      <w:pPr>
        <w:ind w:right="0"/>
      </w:pPr>
      <w:r>
        <w:t>La convention</w:t>
      </w:r>
      <w:r w:rsidR="00BE320B">
        <w:t xml:space="preserve"> peut prendre fin </w:t>
      </w:r>
      <w:r w:rsidR="00225884">
        <w:t>selon</w:t>
      </w:r>
      <w:r w:rsidR="00BE320B">
        <w:t xml:space="preserve"> les conditions prévues à l’article </w:t>
      </w:r>
      <w:r w:rsidR="00090D31">
        <w:t>12</w:t>
      </w:r>
      <w:r w:rsidR="00225884">
        <w:t xml:space="preserve"> </w:t>
      </w:r>
      <w:r>
        <w:t xml:space="preserve">de la présente convention. </w:t>
      </w:r>
      <w:r w:rsidR="00225884">
        <w:t xml:space="preserve"> </w:t>
      </w:r>
    </w:p>
    <w:p w14:paraId="554CDB9E" w14:textId="23BAA7F5" w:rsidR="005D50E3" w:rsidRDefault="005D50E3" w:rsidP="003F796D">
      <w:pPr>
        <w:ind w:right="0"/>
        <w:rPr>
          <w:b/>
          <w:caps/>
          <w:color w:val="006F90"/>
          <w:sz w:val="28"/>
        </w:rPr>
      </w:pPr>
    </w:p>
    <w:p w14:paraId="175FD000" w14:textId="77777777" w:rsidR="00B81CA2" w:rsidRDefault="00B81CA2">
      <w:pPr>
        <w:ind w:right="0"/>
        <w:jc w:val="left"/>
        <w:rPr>
          <w:b/>
          <w:caps/>
          <w:color w:val="006F90"/>
          <w:sz w:val="28"/>
        </w:rPr>
      </w:pPr>
      <w:bookmarkStart w:id="13" w:name="_Toc123914748"/>
      <w:r>
        <w:br w:type="page"/>
      </w:r>
    </w:p>
    <w:p w14:paraId="1C8A2CAB" w14:textId="27CDA5D6" w:rsidR="0078667F" w:rsidRDefault="0078667F" w:rsidP="003960A1">
      <w:pPr>
        <w:pStyle w:val="Titre1"/>
        <w:ind w:right="0"/>
      </w:pPr>
      <w:bookmarkStart w:id="14" w:name="_Toc149642656"/>
      <w:r>
        <w:lastRenderedPageBreak/>
        <w:t>Partie 2 – Droits et obligations des Parties</w:t>
      </w:r>
      <w:bookmarkEnd w:id="13"/>
      <w:bookmarkEnd w:id="14"/>
      <w:r>
        <w:t xml:space="preserve"> </w:t>
      </w:r>
    </w:p>
    <w:p w14:paraId="5C5F08C4" w14:textId="77777777" w:rsidR="00A52B26" w:rsidRDefault="00A52B26" w:rsidP="003960A1">
      <w:pPr>
        <w:ind w:right="0"/>
      </w:pPr>
    </w:p>
    <w:p w14:paraId="64ED79D7" w14:textId="32E703D8" w:rsidR="00A52B26" w:rsidRDefault="00A52B26" w:rsidP="003960A1">
      <w:pPr>
        <w:pStyle w:val="Titre2"/>
        <w:ind w:right="0"/>
      </w:pPr>
      <w:bookmarkStart w:id="15" w:name="_Toc123914749"/>
      <w:bookmarkStart w:id="16" w:name="_Toc149642657"/>
      <w:r>
        <w:t xml:space="preserve">Article </w:t>
      </w:r>
      <w:r w:rsidR="00EB475D">
        <w:t>5</w:t>
      </w:r>
      <w:r>
        <w:t>. Droits et obligations de la Communauté « </w:t>
      </w:r>
      <w:r w:rsidRPr="00251D85">
        <w:rPr>
          <w:highlight w:val="lightGray"/>
        </w:rPr>
        <w:t>XXX</w:t>
      </w:r>
      <w:r>
        <w:t> »</w:t>
      </w:r>
      <w:bookmarkEnd w:id="15"/>
      <w:bookmarkEnd w:id="16"/>
    </w:p>
    <w:p w14:paraId="0C1AFAC2" w14:textId="77777777" w:rsidR="00A52B26" w:rsidRDefault="00A52B26" w:rsidP="003960A1">
      <w:pPr>
        <w:ind w:right="0"/>
      </w:pPr>
    </w:p>
    <w:p w14:paraId="74EDC3E7" w14:textId="24D4E949" w:rsidR="002A59D8" w:rsidRDefault="00AF6CA9" w:rsidP="003960A1">
      <w:pPr>
        <w:ind w:right="0"/>
      </w:pPr>
      <w:r>
        <w:t>La Communauté « </w:t>
      </w:r>
      <w:r w:rsidRPr="00BF08B1">
        <w:rPr>
          <w:highlight w:val="lightGray"/>
        </w:rPr>
        <w:t>XXX</w:t>
      </w:r>
      <w:r>
        <w:t xml:space="preserve"> » se conforme à l’ensemble des obligations qui lui incombent en vertu de l’OELEC. </w:t>
      </w:r>
    </w:p>
    <w:p w14:paraId="35184305" w14:textId="77777777" w:rsidR="00F41DF3" w:rsidRDefault="00F41DF3" w:rsidP="003960A1">
      <w:pPr>
        <w:ind w:right="0"/>
      </w:pPr>
    </w:p>
    <w:p w14:paraId="09813805" w14:textId="4B26D43D" w:rsidR="00F41DF3" w:rsidRDefault="00F41DF3" w:rsidP="003960A1">
      <w:pPr>
        <w:ind w:right="0"/>
      </w:pPr>
      <w:r>
        <w:t>En particulier, la Communauté « </w:t>
      </w:r>
      <w:r w:rsidRPr="00BF08B1">
        <w:rPr>
          <w:highlight w:val="lightGray"/>
        </w:rPr>
        <w:t>XXX</w:t>
      </w:r>
      <w:r>
        <w:t xml:space="preserve"> » </w:t>
      </w:r>
      <w:r w:rsidR="00B20E6D">
        <w:t xml:space="preserve">est tenue de : </w:t>
      </w:r>
    </w:p>
    <w:p w14:paraId="0C379D43" w14:textId="77777777" w:rsidR="00B20E6D" w:rsidRDefault="00B20E6D" w:rsidP="003960A1">
      <w:pPr>
        <w:ind w:right="0"/>
      </w:pPr>
    </w:p>
    <w:p w14:paraId="1F7FAA07" w14:textId="1FB556EA" w:rsidR="00B20E6D" w:rsidRDefault="00C20AC0">
      <w:pPr>
        <w:pStyle w:val="Paragraphedeliste"/>
        <w:numPr>
          <w:ilvl w:val="0"/>
          <w:numId w:val="4"/>
        </w:numPr>
        <w:ind w:right="0"/>
      </w:pPr>
      <w:r>
        <w:t xml:space="preserve">Introduire une demande d’autorisation auprès de </w:t>
      </w:r>
      <w:r w:rsidR="00B57B66">
        <w:t xml:space="preserve">BRUGEL </w:t>
      </w:r>
      <w:r>
        <w:t>pour être reconnue comme communauté d’énergie </w:t>
      </w:r>
      <w:r w:rsidR="00015555">
        <w:t xml:space="preserve">conformément à l’article </w:t>
      </w:r>
      <w:r w:rsidR="00294AFE">
        <w:t xml:space="preserve">28sexiesdecies </w:t>
      </w:r>
      <w:r w:rsidR="004D2C17">
        <w:t>de l’</w:t>
      </w:r>
      <w:r w:rsidR="00294AFE">
        <w:t>OELEC</w:t>
      </w:r>
      <w:r w:rsidR="00BD3CAB">
        <w:rPr>
          <w:rStyle w:val="Appelnotedebasdep"/>
        </w:rPr>
        <w:footnoteReference w:id="30"/>
      </w:r>
      <w:r w:rsidR="00B91A9E">
        <w:t xml:space="preserve"> </w:t>
      </w:r>
      <w:r>
        <w:t xml:space="preserve">; </w:t>
      </w:r>
    </w:p>
    <w:p w14:paraId="2EE53514" w14:textId="77777777" w:rsidR="00D95D6E" w:rsidRPr="008F1C77" w:rsidRDefault="00D95D6E" w:rsidP="00D95D6E">
      <w:pPr>
        <w:pStyle w:val="Paragraphedeliste"/>
        <w:numPr>
          <w:ilvl w:val="0"/>
          <w:numId w:val="4"/>
        </w:numPr>
        <w:ind w:right="0"/>
      </w:pPr>
      <w:r w:rsidRPr="008F1C77">
        <w:t xml:space="preserve">Introduire une demande de renouvellement auprès de BRUGEL pour conserver ladite autorisation après une période de 10 ans à compter de la réception de l’autorisation précédente ; </w:t>
      </w:r>
    </w:p>
    <w:p w14:paraId="025FC0DF" w14:textId="01978A2C" w:rsidR="006C436A" w:rsidRPr="008F1C77" w:rsidRDefault="00D95D6E" w:rsidP="008F1C77">
      <w:pPr>
        <w:pStyle w:val="Paragraphedeliste"/>
        <w:numPr>
          <w:ilvl w:val="0"/>
          <w:numId w:val="4"/>
        </w:numPr>
        <w:ind w:right="0"/>
      </w:pPr>
      <w:r w:rsidRPr="008F1C77">
        <w:t xml:space="preserve">Notifier à BRUGEL les modifications substantielles intervenant au sein de la Communauté, comme précisé dans le </w:t>
      </w:r>
      <w:hyperlink r:id="rId15" w:history="1">
        <w:r w:rsidRPr="008F1C77">
          <w:rPr>
            <w:rStyle w:val="Lienhypertexte"/>
          </w:rPr>
          <w:t>guide d’interprétation de BRUGEL </w:t>
        </w:r>
      </w:hyperlink>
      <w:r w:rsidRPr="008F1C77">
        <w:t xml:space="preserve">; </w:t>
      </w:r>
    </w:p>
    <w:bookmarkStart w:id="17" w:name="_Toc123913751"/>
    <w:p w14:paraId="1EFF185B" w14:textId="5096FFCA" w:rsidR="00D02343" w:rsidRDefault="007E67AE" w:rsidP="00D02343">
      <w:pPr>
        <w:pStyle w:val="Paragraphedeliste"/>
        <w:numPr>
          <w:ilvl w:val="0"/>
          <w:numId w:val="4"/>
        </w:numPr>
        <w:ind w:right="0"/>
      </w:pPr>
      <w:r w:rsidRPr="0008414B">
        <w:rPr>
          <w:rFonts w:cs="Arial"/>
          <w:noProof/>
          <w:color w:val="C00000"/>
        </w:rPr>
        <mc:AlternateContent>
          <mc:Choice Requires="wps">
            <w:drawing>
              <wp:anchor distT="45720" distB="45720" distL="114300" distR="114300" simplePos="0" relativeHeight="251658243" behindDoc="0" locked="0" layoutInCell="1" allowOverlap="1" wp14:anchorId="297478C8" wp14:editId="08BA56BF">
                <wp:simplePos x="0" y="0"/>
                <wp:positionH relativeFrom="column">
                  <wp:posOffset>-2540</wp:posOffset>
                </wp:positionH>
                <wp:positionV relativeFrom="paragraph">
                  <wp:posOffset>666750</wp:posOffset>
                </wp:positionV>
                <wp:extent cx="5746750" cy="981710"/>
                <wp:effectExtent l="0" t="0" r="25400" b="2794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981710"/>
                        </a:xfrm>
                        <a:prstGeom prst="rect">
                          <a:avLst/>
                        </a:prstGeom>
                        <a:solidFill>
                          <a:schemeClr val="bg1">
                            <a:lumMod val="85000"/>
                          </a:schemeClr>
                        </a:solidFill>
                        <a:ln w="9525">
                          <a:solidFill>
                            <a:schemeClr val="tx2"/>
                          </a:solidFill>
                          <a:miter lim="800000"/>
                          <a:headEnd/>
                          <a:tailEnd/>
                        </a:ln>
                      </wps:spPr>
                      <wps:txbx>
                        <w:txbxContent>
                          <w:p w14:paraId="1E0111B8" w14:textId="5B91D7A4" w:rsidR="007E67AE" w:rsidRDefault="009C7D38" w:rsidP="007E67AE">
                            <w:pPr>
                              <w:ind w:right="-72"/>
                              <w:rPr>
                                <w:i/>
                                <w:iCs/>
                                <w:color w:val="006F90"/>
                                <w:sz w:val="18"/>
                                <w:szCs w:val="18"/>
                                <w:lang w:val="fr-BE"/>
                              </w:rPr>
                            </w:pPr>
                            <w:r>
                              <w:pict w14:anchorId="51378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6" type="#_x0000_t75" style="width:14.4pt;height:13.75pt;visibility:visible" o:bullet="t">
                                  <v:imagedata r:id="rId16" o:title="" croptop="8469f" cropbottom="17530f"/>
                                </v:shape>
                              </w:pict>
                            </w:r>
                            <w:r w:rsidR="007E67AE" w:rsidRPr="003929BA">
                              <w:rPr>
                                <w:rStyle w:val="Accentuation"/>
                                <w:sz w:val="18"/>
                                <w:szCs w:val="18"/>
                              </w:rPr>
                              <w:t xml:space="preserve"> </w:t>
                            </w:r>
                            <w:r w:rsidR="007E67AE">
                              <w:rPr>
                                <w:i/>
                                <w:iCs/>
                                <w:color w:val="006F90"/>
                                <w:sz w:val="18"/>
                                <w:szCs w:val="18"/>
                                <w:lang w:val="fr-BE"/>
                              </w:rPr>
                              <w:t>E</w:t>
                            </w:r>
                            <w:r w:rsidR="007E67AE" w:rsidRPr="006D3E66">
                              <w:rPr>
                                <w:i/>
                                <w:iCs/>
                                <w:color w:val="006F90"/>
                                <w:sz w:val="18"/>
                                <w:szCs w:val="18"/>
                                <w:lang w:val="fr-BE"/>
                              </w:rPr>
                              <w:t>n fonction du type de communauté considéré, différentes conditions s’appliquent concernant la propriété de l’installation de production</w:t>
                            </w:r>
                            <w:r w:rsidR="007E67AE">
                              <w:rPr>
                                <w:i/>
                                <w:iCs/>
                                <w:color w:val="006F90"/>
                                <w:sz w:val="18"/>
                                <w:szCs w:val="18"/>
                                <w:lang w:val="fr-BE"/>
                              </w:rPr>
                              <w:t> :</w:t>
                            </w:r>
                          </w:p>
                          <w:p w14:paraId="4EDA6EAE" w14:textId="534ADF69" w:rsidR="007E67AE" w:rsidRPr="007E67AE" w:rsidRDefault="007E67AE" w:rsidP="007E67AE">
                            <w:pPr>
                              <w:pStyle w:val="Paragraphedeliste"/>
                              <w:numPr>
                                <w:ilvl w:val="0"/>
                                <w:numId w:val="11"/>
                              </w:numPr>
                              <w:ind w:left="426" w:right="-72"/>
                              <w:rPr>
                                <w:i/>
                                <w:iCs/>
                                <w:color w:val="006F90"/>
                                <w:sz w:val="18"/>
                                <w:szCs w:val="18"/>
                              </w:rPr>
                            </w:pPr>
                            <w:r>
                              <w:rPr>
                                <w:i/>
                                <w:iCs/>
                                <w:color w:val="006F90"/>
                                <w:sz w:val="18"/>
                                <w:szCs w:val="18"/>
                                <w:lang w:val="fr-BE"/>
                              </w:rPr>
                              <w:t xml:space="preserve">CEC : </w:t>
                            </w:r>
                            <w:r w:rsidRPr="007E67AE">
                              <w:rPr>
                                <w:i/>
                                <w:iCs/>
                                <w:color w:val="006F90"/>
                                <w:sz w:val="18"/>
                                <w:szCs w:val="18"/>
                                <w:lang w:val="fr-BE"/>
                              </w:rPr>
                              <w:t xml:space="preserve">la CEC doit être propriétaire de l’installation de production </w:t>
                            </w:r>
                            <w:r>
                              <w:rPr>
                                <w:i/>
                                <w:iCs/>
                                <w:color w:val="006F90"/>
                                <w:sz w:val="18"/>
                                <w:szCs w:val="18"/>
                                <w:lang w:val="fr-BE"/>
                              </w:rPr>
                              <w:t>(a</w:t>
                            </w:r>
                            <w:r w:rsidRPr="007E67AE">
                              <w:rPr>
                                <w:i/>
                                <w:iCs/>
                                <w:color w:val="006F90"/>
                                <w:sz w:val="18"/>
                                <w:szCs w:val="18"/>
                                <w:lang w:val="fr-BE"/>
                              </w:rPr>
                              <w:t xml:space="preserve">rt. 28ter, §2 </w:t>
                            </w:r>
                            <w:r>
                              <w:rPr>
                                <w:i/>
                                <w:iCs/>
                                <w:color w:val="006F90"/>
                                <w:sz w:val="18"/>
                                <w:szCs w:val="18"/>
                                <w:lang w:val="fr-BE"/>
                              </w:rPr>
                              <w:t>OELEC</w:t>
                            </w:r>
                            <w:r w:rsidRPr="007E67AE">
                              <w:rPr>
                                <w:i/>
                                <w:iCs/>
                                <w:color w:val="006F90"/>
                                <w:sz w:val="18"/>
                                <w:szCs w:val="18"/>
                                <w:lang w:val="fr-BE"/>
                              </w:rPr>
                              <w:t>)</w:t>
                            </w:r>
                            <w:r>
                              <w:rPr>
                                <w:i/>
                                <w:iCs/>
                                <w:color w:val="006F90"/>
                                <w:sz w:val="18"/>
                                <w:szCs w:val="18"/>
                                <w:lang w:val="fr-BE"/>
                              </w:rPr>
                              <w:t> ;</w:t>
                            </w:r>
                          </w:p>
                          <w:p w14:paraId="4AA91301" w14:textId="77777777" w:rsidR="007E67AE" w:rsidRPr="007E67AE" w:rsidRDefault="007E67AE" w:rsidP="007E67AE">
                            <w:pPr>
                              <w:pStyle w:val="Paragraphedeliste"/>
                              <w:numPr>
                                <w:ilvl w:val="0"/>
                                <w:numId w:val="11"/>
                              </w:numPr>
                              <w:ind w:left="426" w:right="-72"/>
                              <w:rPr>
                                <w:i/>
                                <w:iCs/>
                                <w:color w:val="006F90"/>
                                <w:sz w:val="18"/>
                                <w:szCs w:val="18"/>
                              </w:rPr>
                            </w:pPr>
                            <w:r>
                              <w:rPr>
                                <w:i/>
                                <w:iCs/>
                                <w:color w:val="006F90"/>
                                <w:sz w:val="18"/>
                                <w:szCs w:val="18"/>
                                <w:lang w:val="fr-BE"/>
                              </w:rPr>
                              <w:t xml:space="preserve">CER : </w:t>
                            </w:r>
                            <w:r w:rsidRPr="007E67AE">
                              <w:rPr>
                                <w:i/>
                                <w:iCs/>
                                <w:color w:val="006F90"/>
                                <w:sz w:val="18"/>
                                <w:szCs w:val="18"/>
                                <w:lang w:val="fr-BE"/>
                              </w:rPr>
                              <w:t>la CER doit être propriétaire de l’installation de production</w:t>
                            </w:r>
                            <w:r>
                              <w:rPr>
                                <w:i/>
                                <w:iCs/>
                                <w:color w:val="006F90"/>
                                <w:sz w:val="18"/>
                                <w:szCs w:val="18"/>
                                <w:lang w:val="fr-BE"/>
                              </w:rPr>
                              <w:t xml:space="preserve"> (</w:t>
                            </w:r>
                            <w:r w:rsidRPr="007E67AE">
                              <w:rPr>
                                <w:i/>
                                <w:iCs/>
                                <w:color w:val="006F90"/>
                                <w:sz w:val="18"/>
                                <w:szCs w:val="18"/>
                                <w:lang w:val="fr-BE"/>
                              </w:rPr>
                              <w:t xml:space="preserve">art. 28quinquies, §2 </w:t>
                            </w:r>
                            <w:r>
                              <w:rPr>
                                <w:i/>
                                <w:iCs/>
                                <w:color w:val="006F90"/>
                                <w:sz w:val="18"/>
                                <w:szCs w:val="18"/>
                                <w:lang w:val="fr-BE"/>
                              </w:rPr>
                              <w:t>OELEC</w:t>
                            </w:r>
                            <w:r w:rsidRPr="007E67AE">
                              <w:rPr>
                                <w:i/>
                                <w:iCs/>
                                <w:color w:val="006F90"/>
                                <w:sz w:val="18"/>
                                <w:szCs w:val="18"/>
                                <w:lang w:val="fr-BE"/>
                              </w:rPr>
                              <w:t>)</w:t>
                            </w:r>
                            <w:r>
                              <w:rPr>
                                <w:i/>
                                <w:iCs/>
                                <w:color w:val="006F90"/>
                                <w:sz w:val="18"/>
                                <w:szCs w:val="18"/>
                                <w:lang w:val="fr-BE"/>
                              </w:rPr>
                              <w:t> ;</w:t>
                            </w:r>
                          </w:p>
                          <w:p w14:paraId="601F0CC8" w14:textId="374807B0" w:rsidR="007E67AE" w:rsidRPr="007E67AE" w:rsidRDefault="007E67AE" w:rsidP="007E67AE">
                            <w:pPr>
                              <w:pStyle w:val="Paragraphedeliste"/>
                              <w:numPr>
                                <w:ilvl w:val="0"/>
                                <w:numId w:val="11"/>
                              </w:numPr>
                              <w:ind w:left="426" w:right="-72"/>
                              <w:rPr>
                                <w:rStyle w:val="Accentuation"/>
                                <w:color w:val="006F90"/>
                                <w:sz w:val="18"/>
                                <w:szCs w:val="18"/>
                              </w:rPr>
                            </w:pPr>
                            <w:r>
                              <w:rPr>
                                <w:i/>
                                <w:iCs/>
                                <w:color w:val="006F90"/>
                                <w:sz w:val="18"/>
                                <w:szCs w:val="18"/>
                                <w:lang w:val="fr-BE"/>
                              </w:rPr>
                              <w:t>CEL :</w:t>
                            </w:r>
                            <w:r w:rsidRPr="007E67AE">
                              <w:rPr>
                                <w:i/>
                                <w:iCs/>
                                <w:color w:val="006F90"/>
                                <w:sz w:val="18"/>
                                <w:szCs w:val="18"/>
                                <w:lang w:val="fr-BE"/>
                              </w:rPr>
                              <w:t xml:space="preserve"> </w:t>
                            </w:r>
                            <w:r>
                              <w:rPr>
                                <w:i/>
                                <w:iCs/>
                                <w:color w:val="006F90"/>
                                <w:sz w:val="18"/>
                                <w:szCs w:val="18"/>
                                <w:lang w:val="fr-BE"/>
                              </w:rPr>
                              <w:t>s</w:t>
                            </w:r>
                            <w:r w:rsidRPr="007E67AE">
                              <w:rPr>
                                <w:i/>
                                <w:iCs/>
                                <w:color w:val="006F90"/>
                                <w:sz w:val="18"/>
                                <w:szCs w:val="18"/>
                                <w:lang w:val="fr-BE"/>
                              </w:rPr>
                              <w:t xml:space="preserve">oit la CEL est propriétaire de l’installation de production, soit un ou plusieurs </w:t>
                            </w:r>
                            <w:r>
                              <w:rPr>
                                <w:i/>
                                <w:iCs/>
                                <w:color w:val="006F90"/>
                                <w:sz w:val="18"/>
                                <w:szCs w:val="18"/>
                                <w:lang w:val="fr-BE"/>
                              </w:rPr>
                              <w:t xml:space="preserve">de ses </w:t>
                            </w:r>
                            <w:r w:rsidRPr="007E67AE">
                              <w:rPr>
                                <w:i/>
                                <w:iCs/>
                                <w:color w:val="006F90"/>
                                <w:sz w:val="18"/>
                                <w:szCs w:val="18"/>
                                <w:lang w:val="fr-BE"/>
                              </w:rPr>
                              <w:t>membres sont propriétaires ou titulaires d’un droit d’usage sur celle-ci</w:t>
                            </w:r>
                            <w:r>
                              <w:rPr>
                                <w:i/>
                                <w:iCs/>
                                <w:color w:val="006F90"/>
                                <w:sz w:val="18"/>
                                <w:szCs w:val="18"/>
                                <w:lang w:val="fr-BE"/>
                              </w:rPr>
                              <w:t xml:space="preserve"> (</w:t>
                            </w:r>
                            <w:r w:rsidRPr="007E67AE">
                              <w:rPr>
                                <w:i/>
                                <w:iCs/>
                                <w:color w:val="006F90"/>
                                <w:sz w:val="18"/>
                                <w:szCs w:val="18"/>
                                <w:lang w:val="fr-BE"/>
                              </w:rPr>
                              <w:t>art. 28septies, §1 OELEC).</w:t>
                            </w:r>
                          </w:p>
                          <w:p w14:paraId="223A3325" w14:textId="77777777" w:rsidR="007E67AE" w:rsidRPr="0070692C" w:rsidRDefault="007E67AE" w:rsidP="007E67AE">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78C8" id="Zone de texte 5" o:spid="_x0000_s1029" type="#_x0000_t202" style="position:absolute;left:0;text-align:left;margin-left:-.2pt;margin-top:52.5pt;width:452.5pt;height:77.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" fillcolor="#d8d8d8 [2732]" strokecolor="#1f497d [3215]">
                <v:textbox>
                  <w:txbxContent>
                    <w:p w14:paraId="1E0111B8" w14:textId="5B91D7A4" w:rsidR="007E67AE" w:rsidRDefault="00000000" w:rsidP="007E67AE">
                      <w:pPr>
                        <w:ind w:right="-72"/>
                        <w:rPr>
                          <w:i/>
                          <w:iCs/>
                          <w:color w:val="006F90"/>
                          <w:sz w:val="18"/>
                          <w:szCs w:val="18"/>
                          <w:lang w:val="fr-BE"/>
                        </w:rPr>
                      </w:pPr>
                      <w:r>
                        <w:pict w14:anchorId="51378FBB">
                          <v:shape id="Image 7" o:spid="_x0000_i1026" type="#_x0000_t75" style="width:14.4pt;height:13.65pt;visibility:visible" o:bullet="t">
                            <v:imagedata r:id="rId17" o:title="" croptop="8469f" cropbottom="17530f"/>
                          </v:shape>
                        </w:pict>
                      </w:r>
                      <w:r w:rsidR="007E67AE" w:rsidRPr="003929BA">
                        <w:rPr>
                          <w:rStyle w:val="Accentuation"/>
                          <w:sz w:val="18"/>
                          <w:szCs w:val="18"/>
                        </w:rPr>
                        <w:t xml:space="preserve"> </w:t>
                      </w:r>
                      <w:r w:rsidR="007E67AE">
                        <w:rPr>
                          <w:i/>
                          <w:iCs/>
                          <w:color w:val="006F90"/>
                          <w:sz w:val="18"/>
                          <w:szCs w:val="18"/>
                          <w:lang w:val="fr-BE"/>
                        </w:rPr>
                        <w:t>E</w:t>
                      </w:r>
                      <w:r w:rsidR="007E67AE" w:rsidRPr="006D3E66">
                        <w:rPr>
                          <w:i/>
                          <w:iCs/>
                          <w:color w:val="006F90"/>
                          <w:sz w:val="18"/>
                          <w:szCs w:val="18"/>
                          <w:lang w:val="fr-BE"/>
                        </w:rPr>
                        <w:t>n fonction du type de communauté considéré, différentes conditions s’appliquent concernant la propriété de l’installation de production</w:t>
                      </w:r>
                      <w:r w:rsidR="007E67AE">
                        <w:rPr>
                          <w:i/>
                          <w:iCs/>
                          <w:color w:val="006F90"/>
                          <w:sz w:val="18"/>
                          <w:szCs w:val="18"/>
                          <w:lang w:val="fr-BE"/>
                        </w:rPr>
                        <w:t> :</w:t>
                      </w:r>
                    </w:p>
                    <w:p w14:paraId="4EDA6EAE" w14:textId="534ADF69" w:rsidR="007E67AE" w:rsidRPr="007E67AE" w:rsidRDefault="007E67AE" w:rsidP="007E67AE">
                      <w:pPr>
                        <w:pStyle w:val="Paragraphedeliste"/>
                        <w:numPr>
                          <w:ilvl w:val="0"/>
                          <w:numId w:val="11"/>
                        </w:numPr>
                        <w:ind w:left="426" w:right="-72"/>
                        <w:rPr>
                          <w:i/>
                          <w:iCs/>
                          <w:color w:val="006F90"/>
                          <w:sz w:val="18"/>
                          <w:szCs w:val="18"/>
                        </w:rPr>
                      </w:pPr>
                      <w:r>
                        <w:rPr>
                          <w:i/>
                          <w:iCs/>
                          <w:color w:val="006F90"/>
                          <w:sz w:val="18"/>
                          <w:szCs w:val="18"/>
                          <w:lang w:val="fr-BE"/>
                        </w:rPr>
                        <w:t xml:space="preserve">CEC : </w:t>
                      </w:r>
                      <w:r w:rsidRPr="007E67AE">
                        <w:rPr>
                          <w:i/>
                          <w:iCs/>
                          <w:color w:val="006F90"/>
                          <w:sz w:val="18"/>
                          <w:szCs w:val="18"/>
                          <w:lang w:val="fr-BE"/>
                        </w:rPr>
                        <w:t xml:space="preserve">la CEC doit être propriétaire de l’installation de production </w:t>
                      </w:r>
                      <w:r>
                        <w:rPr>
                          <w:i/>
                          <w:iCs/>
                          <w:color w:val="006F90"/>
                          <w:sz w:val="18"/>
                          <w:szCs w:val="18"/>
                          <w:lang w:val="fr-BE"/>
                        </w:rPr>
                        <w:t>(a</w:t>
                      </w:r>
                      <w:r w:rsidRPr="007E67AE">
                        <w:rPr>
                          <w:i/>
                          <w:iCs/>
                          <w:color w:val="006F90"/>
                          <w:sz w:val="18"/>
                          <w:szCs w:val="18"/>
                          <w:lang w:val="fr-BE"/>
                        </w:rPr>
                        <w:t xml:space="preserve">rt. 28ter, §2 </w:t>
                      </w:r>
                      <w:r>
                        <w:rPr>
                          <w:i/>
                          <w:iCs/>
                          <w:color w:val="006F90"/>
                          <w:sz w:val="18"/>
                          <w:szCs w:val="18"/>
                          <w:lang w:val="fr-BE"/>
                        </w:rPr>
                        <w:t>OELEC</w:t>
                      </w:r>
                      <w:r w:rsidRPr="007E67AE">
                        <w:rPr>
                          <w:i/>
                          <w:iCs/>
                          <w:color w:val="006F90"/>
                          <w:sz w:val="18"/>
                          <w:szCs w:val="18"/>
                          <w:lang w:val="fr-BE"/>
                        </w:rPr>
                        <w:t>)</w:t>
                      </w:r>
                      <w:r>
                        <w:rPr>
                          <w:i/>
                          <w:iCs/>
                          <w:color w:val="006F90"/>
                          <w:sz w:val="18"/>
                          <w:szCs w:val="18"/>
                          <w:lang w:val="fr-BE"/>
                        </w:rPr>
                        <w:t> ;</w:t>
                      </w:r>
                    </w:p>
                    <w:p w14:paraId="4AA91301" w14:textId="77777777" w:rsidR="007E67AE" w:rsidRPr="007E67AE" w:rsidRDefault="007E67AE" w:rsidP="007E67AE">
                      <w:pPr>
                        <w:pStyle w:val="Paragraphedeliste"/>
                        <w:numPr>
                          <w:ilvl w:val="0"/>
                          <w:numId w:val="11"/>
                        </w:numPr>
                        <w:ind w:left="426" w:right="-72"/>
                        <w:rPr>
                          <w:i/>
                          <w:iCs/>
                          <w:color w:val="006F90"/>
                          <w:sz w:val="18"/>
                          <w:szCs w:val="18"/>
                        </w:rPr>
                      </w:pPr>
                      <w:r>
                        <w:rPr>
                          <w:i/>
                          <w:iCs/>
                          <w:color w:val="006F90"/>
                          <w:sz w:val="18"/>
                          <w:szCs w:val="18"/>
                          <w:lang w:val="fr-BE"/>
                        </w:rPr>
                        <w:t xml:space="preserve">CER : </w:t>
                      </w:r>
                      <w:r w:rsidRPr="007E67AE">
                        <w:rPr>
                          <w:i/>
                          <w:iCs/>
                          <w:color w:val="006F90"/>
                          <w:sz w:val="18"/>
                          <w:szCs w:val="18"/>
                          <w:lang w:val="fr-BE"/>
                        </w:rPr>
                        <w:t>la CER doit être propriétaire de l’installation de production</w:t>
                      </w:r>
                      <w:r>
                        <w:rPr>
                          <w:i/>
                          <w:iCs/>
                          <w:color w:val="006F90"/>
                          <w:sz w:val="18"/>
                          <w:szCs w:val="18"/>
                          <w:lang w:val="fr-BE"/>
                        </w:rPr>
                        <w:t xml:space="preserve"> (</w:t>
                      </w:r>
                      <w:r w:rsidRPr="007E67AE">
                        <w:rPr>
                          <w:i/>
                          <w:iCs/>
                          <w:color w:val="006F90"/>
                          <w:sz w:val="18"/>
                          <w:szCs w:val="18"/>
                          <w:lang w:val="fr-BE"/>
                        </w:rPr>
                        <w:t xml:space="preserve">art. 28quinquies, §2 </w:t>
                      </w:r>
                      <w:r>
                        <w:rPr>
                          <w:i/>
                          <w:iCs/>
                          <w:color w:val="006F90"/>
                          <w:sz w:val="18"/>
                          <w:szCs w:val="18"/>
                          <w:lang w:val="fr-BE"/>
                        </w:rPr>
                        <w:t>OELEC</w:t>
                      </w:r>
                      <w:r w:rsidRPr="007E67AE">
                        <w:rPr>
                          <w:i/>
                          <w:iCs/>
                          <w:color w:val="006F90"/>
                          <w:sz w:val="18"/>
                          <w:szCs w:val="18"/>
                          <w:lang w:val="fr-BE"/>
                        </w:rPr>
                        <w:t>)</w:t>
                      </w:r>
                      <w:r>
                        <w:rPr>
                          <w:i/>
                          <w:iCs/>
                          <w:color w:val="006F90"/>
                          <w:sz w:val="18"/>
                          <w:szCs w:val="18"/>
                          <w:lang w:val="fr-BE"/>
                        </w:rPr>
                        <w:t> ;</w:t>
                      </w:r>
                    </w:p>
                    <w:p w14:paraId="601F0CC8" w14:textId="374807B0" w:rsidR="007E67AE" w:rsidRPr="007E67AE" w:rsidRDefault="007E67AE" w:rsidP="007E67AE">
                      <w:pPr>
                        <w:pStyle w:val="Paragraphedeliste"/>
                        <w:numPr>
                          <w:ilvl w:val="0"/>
                          <w:numId w:val="11"/>
                        </w:numPr>
                        <w:ind w:left="426" w:right="-72"/>
                        <w:rPr>
                          <w:rStyle w:val="Accentuation"/>
                          <w:color w:val="006F90"/>
                          <w:sz w:val="18"/>
                          <w:szCs w:val="18"/>
                        </w:rPr>
                      </w:pPr>
                      <w:r>
                        <w:rPr>
                          <w:i/>
                          <w:iCs/>
                          <w:color w:val="006F90"/>
                          <w:sz w:val="18"/>
                          <w:szCs w:val="18"/>
                          <w:lang w:val="fr-BE"/>
                        </w:rPr>
                        <w:t>CEL :</w:t>
                      </w:r>
                      <w:r w:rsidRPr="007E67AE">
                        <w:rPr>
                          <w:i/>
                          <w:iCs/>
                          <w:color w:val="006F90"/>
                          <w:sz w:val="18"/>
                          <w:szCs w:val="18"/>
                          <w:lang w:val="fr-BE"/>
                        </w:rPr>
                        <w:t xml:space="preserve"> </w:t>
                      </w:r>
                      <w:r>
                        <w:rPr>
                          <w:i/>
                          <w:iCs/>
                          <w:color w:val="006F90"/>
                          <w:sz w:val="18"/>
                          <w:szCs w:val="18"/>
                          <w:lang w:val="fr-BE"/>
                        </w:rPr>
                        <w:t>s</w:t>
                      </w:r>
                      <w:r w:rsidRPr="007E67AE">
                        <w:rPr>
                          <w:i/>
                          <w:iCs/>
                          <w:color w:val="006F90"/>
                          <w:sz w:val="18"/>
                          <w:szCs w:val="18"/>
                          <w:lang w:val="fr-BE"/>
                        </w:rPr>
                        <w:t xml:space="preserve">oit la CEL est propriétaire de l’installation de production, soit un ou plusieurs </w:t>
                      </w:r>
                      <w:r>
                        <w:rPr>
                          <w:i/>
                          <w:iCs/>
                          <w:color w:val="006F90"/>
                          <w:sz w:val="18"/>
                          <w:szCs w:val="18"/>
                          <w:lang w:val="fr-BE"/>
                        </w:rPr>
                        <w:t xml:space="preserve">de ses </w:t>
                      </w:r>
                      <w:r w:rsidRPr="007E67AE">
                        <w:rPr>
                          <w:i/>
                          <w:iCs/>
                          <w:color w:val="006F90"/>
                          <w:sz w:val="18"/>
                          <w:szCs w:val="18"/>
                          <w:lang w:val="fr-BE"/>
                        </w:rPr>
                        <w:t>membres sont propriétaires ou titulaires d’un droit d’usage sur celle-ci</w:t>
                      </w:r>
                      <w:r>
                        <w:rPr>
                          <w:i/>
                          <w:iCs/>
                          <w:color w:val="006F90"/>
                          <w:sz w:val="18"/>
                          <w:szCs w:val="18"/>
                          <w:lang w:val="fr-BE"/>
                        </w:rPr>
                        <w:t xml:space="preserve"> (</w:t>
                      </w:r>
                      <w:r w:rsidRPr="007E67AE">
                        <w:rPr>
                          <w:i/>
                          <w:iCs/>
                          <w:color w:val="006F90"/>
                          <w:sz w:val="18"/>
                          <w:szCs w:val="18"/>
                          <w:lang w:val="fr-BE"/>
                        </w:rPr>
                        <w:t>art. 28septies, §1 OELEC).</w:t>
                      </w:r>
                    </w:p>
                    <w:p w14:paraId="223A3325" w14:textId="77777777" w:rsidR="007E67AE" w:rsidRPr="0070692C" w:rsidRDefault="007E67AE" w:rsidP="007E67AE">
                      <w:pPr>
                        <w:ind w:right="-72"/>
                        <w:rPr>
                          <w:rStyle w:val="Accentuation"/>
                        </w:rPr>
                      </w:pPr>
                    </w:p>
                  </w:txbxContent>
                </v:textbox>
                <w10:wrap type="topAndBottom"/>
              </v:shape>
            </w:pict>
          </mc:Fallback>
        </mc:AlternateContent>
      </w:r>
      <w:bookmarkEnd w:id="17"/>
      <w:r w:rsidR="00DC7B35">
        <w:t>Se déclarer et ê</w:t>
      </w:r>
      <w:r w:rsidR="00F53FF9">
        <w:t xml:space="preserve">tre l’interlocuteur unique du gestionnaire du réseau concerné ou, le cas échéant, désigner une tierce partie </w:t>
      </w:r>
      <w:r w:rsidR="00DC7B35">
        <w:t>pour ce faire</w:t>
      </w:r>
      <w:r w:rsidR="00A05A0E">
        <w:t>,</w:t>
      </w:r>
      <w:r w:rsidR="00DC7B35">
        <w:t xml:space="preserve"> </w:t>
      </w:r>
      <w:r w:rsidR="00F53FF9">
        <w:t xml:space="preserve">et </w:t>
      </w:r>
      <w:r w:rsidR="00224827">
        <w:t xml:space="preserve">lui communiquer la méthode de répartition choisie ainsi que la liste des </w:t>
      </w:r>
      <w:r w:rsidR="004C0279">
        <w:t>participants à l’activité de partage d’électricité</w:t>
      </w:r>
      <w:r w:rsidR="00F53FF9">
        <w:rPr>
          <w:rStyle w:val="Appelnotedebasdep"/>
        </w:rPr>
        <w:footnoteReference w:id="31"/>
      </w:r>
      <w:r w:rsidR="00F53FF9">
        <w:t xml:space="preserve"> ; </w:t>
      </w:r>
    </w:p>
    <w:p w14:paraId="4F7E0F26" w14:textId="1FCFD3A4" w:rsidR="00056C35" w:rsidRDefault="00CD514F">
      <w:pPr>
        <w:pStyle w:val="Paragraphedeliste"/>
        <w:numPr>
          <w:ilvl w:val="0"/>
          <w:numId w:val="4"/>
        </w:numPr>
        <w:ind w:right="0"/>
      </w:pPr>
      <w:r>
        <w:t>Être</w:t>
      </w:r>
      <w:r w:rsidR="00520D10">
        <w:t xml:space="preserve"> propriétaire de l’installation de production </w:t>
      </w:r>
      <w:r w:rsidR="00520D10" w:rsidRPr="000C10A3">
        <w:rPr>
          <w:highlight w:val="lightGray"/>
        </w:rPr>
        <w:t>ou l</w:t>
      </w:r>
      <w:r w:rsidR="00056C35" w:rsidRPr="000C10A3">
        <w:rPr>
          <w:highlight w:val="lightGray"/>
        </w:rPr>
        <w:t xml:space="preserve">e cas échéant, conclure </w:t>
      </w:r>
      <w:r w:rsidR="00912B0D" w:rsidRPr="000C10A3">
        <w:rPr>
          <w:highlight w:val="lightGray"/>
        </w:rPr>
        <w:t>une convention</w:t>
      </w:r>
      <w:r w:rsidR="00056C35" w:rsidRPr="000C10A3">
        <w:rPr>
          <w:highlight w:val="lightGray"/>
        </w:rPr>
        <w:t xml:space="preserve"> avec</w:t>
      </w:r>
      <w:r w:rsidR="004A2FC8" w:rsidRPr="000C10A3">
        <w:rPr>
          <w:highlight w:val="lightGray"/>
        </w:rPr>
        <w:t xml:space="preserve"> </w:t>
      </w:r>
      <w:r w:rsidR="00B354FF" w:rsidRPr="000C10A3">
        <w:rPr>
          <w:highlight w:val="lightGray"/>
        </w:rPr>
        <w:t xml:space="preserve">le(s) membre(s) de la </w:t>
      </w:r>
      <w:r w:rsidR="0025795D">
        <w:rPr>
          <w:highlight w:val="lightGray"/>
        </w:rPr>
        <w:t>Communauté</w:t>
      </w:r>
      <w:r w:rsidR="00B354FF" w:rsidRPr="000C10A3">
        <w:rPr>
          <w:highlight w:val="lightGray"/>
        </w:rPr>
        <w:t xml:space="preserve"> </w:t>
      </w:r>
      <w:r w:rsidR="000C10A3" w:rsidRPr="000C10A3">
        <w:rPr>
          <w:highlight w:val="lightGray"/>
        </w:rPr>
        <w:t xml:space="preserve">qui sont </w:t>
      </w:r>
      <w:r w:rsidR="00B354FF" w:rsidRPr="000C10A3">
        <w:rPr>
          <w:highlight w:val="lightGray"/>
        </w:rPr>
        <w:t>propriétaire(s) ou titulaire(s) d'un droit d'usage sur les installations de production</w:t>
      </w:r>
      <w:r w:rsidR="00B354FF" w:rsidRPr="00B354FF">
        <w:t xml:space="preserve"> que la communauté utilise pour partager l'électricité en son sein ;</w:t>
      </w:r>
    </w:p>
    <w:p w14:paraId="5330584A" w14:textId="6BF7F27D" w:rsidR="00AD2F63" w:rsidRDefault="00AD2F63">
      <w:pPr>
        <w:pStyle w:val="Paragraphedeliste"/>
        <w:numPr>
          <w:ilvl w:val="0"/>
          <w:numId w:val="4"/>
        </w:numPr>
        <w:ind w:right="0"/>
      </w:pPr>
      <w:r>
        <w:t>Organiser et assurer la gestion quotidienne de l’activité de partage d’électricité </w:t>
      </w:r>
      <w:r w:rsidR="00533F1A">
        <w:t xml:space="preserve">ou la </w:t>
      </w:r>
      <w:r w:rsidR="00533F1A" w:rsidRPr="00217CE3">
        <w:t xml:space="preserve">déléguer à un tiers </w:t>
      </w:r>
      <w:r>
        <w:t xml:space="preserve">; </w:t>
      </w:r>
    </w:p>
    <w:p w14:paraId="78B1307A" w14:textId="1B02B689" w:rsidR="001D131C" w:rsidRDefault="00DF6422">
      <w:pPr>
        <w:pStyle w:val="Paragraphedeliste"/>
        <w:numPr>
          <w:ilvl w:val="0"/>
          <w:numId w:val="4"/>
        </w:numPr>
        <w:ind w:right="0"/>
      </w:pPr>
      <w:r>
        <w:t xml:space="preserve">Partager </w:t>
      </w:r>
      <w:r w:rsidR="001D131C">
        <w:t>l</w:t>
      </w:r>
      <w:r w:rsidR="000E0221">
        <w:t xml:space="preserve">’électricité injectée </w:t>
      </w:r>
      <w:r w:rsidR="0074367F">
        <w:t>a</w:t>
      </w:r>
      <w:r w:rsidR="001844E6">
        <w:t>vec le</w:t>
      </w:r>
      <w:r w:rsidR="0074367F">
        <w:t xml:space="preserve"> Consommateur, conformément à la méthode de répartition </w:t>
      </w:r>
      <w:r w:rsidR="008335BC">
        <w:t xml:space="preserve">prévue </w:t>
      </w:r>
      <w:r w:rsidR="005C0486">
        <w:t xml:space="preserve">à l’article 8 </w:t>
      </w:r>
      <w:r w:rsidR="00912B0D">
        <w:t>de la présente convention ;</w:t>
      </w:r>
    </w:p>
    <w:p w14:paraId="71ACAFAA" w14:textId="7A5F1DB9" w:rsidR="007000BA" w:rsidRDefault="000701B6">
      <w:pPr>
        <w:pStyle w:val="Paragraphedeliste"/>
        <w:numPr>
          <w:ilvl w:val="0"/>
          <w:numId w:val="4"/>
        </w:numPr>
        <w:ind w:right="0"/>
      </w:pPr>
      <w:r>
        <w:t>Le cas échéant, ê</w:t>
      </w:r>
      <w:r w:rsidR="006C3F69">
        <w:t>tre</w:t>
      </w:r>
      <w:r w:rsidR="009E2F2A">
        <w:t xml:space="preserve"> responsable de la f</w:t>
      </w:r>
      <w:r w:rsidR="0011076A">
        <w:t>actu</w:t>
      </w:r>
      <w:r w:rsidR="009E2F2A">
        <w:t>ration</w:t>
      </w:r>
      <w:r w:rsidR="0011076A">
        <w:t xml:space="preserve"> </w:t>
      </w:r>
      <w:r w:rsidR="002E03FB">
        <w:t>d</w:t>
      </w:r>
      <w:r w:rsidR="009E2F2A">
        <w:t xml:space="preserve">u </w:t>
      </w:r>
      <w:r w:rsidR="002E03FB">
        <w:t>C</w:t>
      </w:r>
      <w:r w:rsidR="00AF08BC">
        <w:t xml:space="preserve">onsommateur </w:t>
      </w:r>
      <w:r w:rsidR="002E03FB">
        <w:t>pour</w:t>
      </w:r>
      <w:r w:rsidR="009E2F2A">
        <w:t xml:space="preserve"> l’électricité partagée qu’il </w:t>
      </w:r>
      <w:r w:rsidR="002E03FB">
        <w:t>a</w:t>
      </w:r>
      <w:r w:rsidR="009E2F2A">
        <w:t xml:space="preserve"> consommé</w:t>
      </w:r>
      <w:r w:rsidR="007000BA">
        <w:t> </w:t>
      </w:r>
      <w:r w:rsidR="00913BE3">
        <w:t xml:space="preserve">et de </w:t>
      </w:r>
      <w:r w:rsidR="00FA08CC">
        <w:t>son</w:t>
      </w:r>
      <w:r w:rsidR="00913BE3">
        <w:t xml:space="preserve"> recouvrement </w:t>
      </w:r>
      <w:r w:rsidR="007000BA">
        <w:t>;</w:t>
      </w:r>
    </w:p>
    <w:p w14:paraId="3A3AA6FF" w14:textId="24D50CB6" w:rsidR="006C3F69" w:rsidRDefault="007000BA">
      <w:pPr>
        <w:pStyle w:val="Paragraphedeliste"/>
        <w:numPr>
          <w:ilvl w:val="0"/>
          <w:numId w:val="4"/>
        </w:numPr>
        <w:ind w:right="0"/>
      </w:pPr>
      <w:r>
        <w:t>P</w:t>
      </w:r>
      <w:r w:rsidR="009D28B9">
        <w:t>ercevoir l</w:t>
      </w:r>
      <w:r w:rsidR="009E2F2A">
        <w:t>es frais de réseau afférents</w:t>
      </w:r>
      <w:r>
        <w:t xml:space="preserve"> à l’activité de partage d’électricité </w:t>
      </w:r>
      <w:r w:rsidR="00996AF2">
        <w:t>pour</w:t>
      </w:r>
      <w:r w:rsidR="00D50FBC">
        <w:t xml:space="preserve"> </w:t>
      </w:r>
      <w:r w:rsidR="00B45AC1">
        <w:t>s’acquitter de ceux-ci auprès du gestionnaire de réseau concerné</w:t>
      </w:r>
      <w:r w:rsidR="00A12844">
        <w:t xml:space="preserve"> ; </w:t>
      </w:r>
    </w:p>
    <w:p w14:paraId="205BE64B" w14:textId="2B5D89B7" w:rsidR="00A52B26" w:rsidRDefault="00B426B1">
      <w:pPr>
        <w:pStyle w:val="Paragraphedeliste"/>
        <w:numPr>
          <w:ilvl w:val="0"/>
          <w:numId w:val="4"/>
        </w:numPr>
        <w:ind w:right="0"/>
      </w:pPr>
      <w:r>
        <w:t xml:space="preserve">Transmettre au Consommateur, </w:t>
      </w:r>
      <w:r w:rsidR="0018439A" w:rsidRPr="00A37212">
        <w:rPr>
          <w:highlight w:val="lightGray"/>
        </w:rPr>
        <w:t>annuellement</w:t>
      </w:r>
      <w:r w:rsidR="00A37212" w:rsidRPr="00A37212">
        <w:rPr>
          <w:highlight w:val="lightGray"/>
        </w:rPr>
        <w:t>/</w:t>
      </w:r>
      <w:r w:rsidR="005801C1">
        <w:rPr>
          <w:highlight w:val="lightGray"/>
        </w:rPr>
        <w:t>x</w:t>
      </w:r>
      <w:r w:rsidR="00A37212" w:rsidRPr="00A37212">
        <w:rPr>
          <w:highlight w:val="lightGray"/>
        </w:rPr>
        <w:t xml:space="preserve"> fois par an</w:t>
      </w:r>
      <w:r w:rsidR="00DA6706" w:rsidRPr="004A2FC8">
        <w:rPr>
          <w:highlight w:val="lightGray"/>
        </w:rPr>
        <w:t>/tous les mois</w:t>
      </w:r>
      <w:r>
        <w:t>,</w:t>
      </w:r>
      <w:r w:rsidR="0018439A">
        <w:t xml:space="preserve"> </w:t>
      </w:r>
      <w:r w:rsidR="005801C1">
        <w:t xml:space="preserve">ses </w:t>
      </w:r>
      <w:r w:rsidR="0018439A">
        <w:t xml:space="preserve">données de consommation </w:t>
      </w:r>
      <w:r w:rsidR="005801C1">
        <w:t>relative à l’activité de partage d’</w:t>
      </w:r>
      <w:r w:rsidR="0018439A">
        <w:t>électricité, via la transmission d’une facture</w:t>
      </w:r>
      <w:r w:rsidR="005801C1">
        <w:rPr>
          <w:i/>
          <w:iCs/>
          <w:color w:val="8DB63C"/>
        </w:rPr>
        <w:t>, ainsi qu’une</w:t>
      </w:r>
      <w:r w:rsidR="0018439A" w:rsidRPr="005801C1">
        <w:rPr>
          <w:i/>
          <w:iCs/>
          <w:color w:val="8DB63C"/>
        </w:rPr>
        <w:t xml:space="preserve"> estimation des gains financiers générés par </w:t>
      </w:r>
      <w:r w:rsidR="005801C1">
        <w:rPr>
          <w:i/>
          <w:iCs/>
          <w:color w:val="8DB63C"/>
        </w:rPr>
        <w:t>sa</w:t>
      </w:r>
      <w:r w:rsidR="0018439A" w:rsidRPr="005801C1">
        <w:rPr>
          <w:i/>
          <w:iCs/>
          <w:color w:val="8DB63C"/>
        </w:rPr>
        <w:t xml:space="preserve"> participation </w:t>
      </w:r>
      <w:r w:rsidR="005801C1">
        <w:rPr>
          <w:i/>
          <w:iCs/>
          <w:color w:val="8DB63C"/>
        </w:rPr>
        <w:t>à l’activité de partage</w:t>
      </w:r>
      <w:r w:rsidR="00022F88">
        <w:t> ;</w:t>
      </w:r>
    </w:p>
    <w:p w14:paraId="140E6C2A" w14:textId="26DE9BE6" w:rsidR="00022F88" w:rsidRDefault="003D4419">
      <w:pPr>
        <w:pStyle w:val="Paragraphedeliste"/>
        <w:numPr>
          <w:ilvl w:val="0"/>
          <w:numId w:val="4"/>
        </w:numPr>
        <w:ind w:right="0"/>
      </w:pPr>
      <w:r>
        <w:lastRenderedPageBreak/>
        <w:t xml:space="preserve">Veiller à ce que les éventuelles recettes issues du partage d’électricité </w:t>
      </w:r>
      <w:r w:rsidR="0006640F">
        <w:t>soient affectées à l’objet social de la Communauté « </w:t>
      </w:r>
      <w:r w:rsidR="0006640F" w:rsidRPr="00B85176">
        <w:rPr>
          <w:highlight w:val="lightGray"/>
        </w:rPr>
        <w:t>XXX</w:t>
      </w:r>
      <w:r w:rsidR="0006640F">
        <w:t> », à savoir de générer des bénéfices environnementaux, sociaux ou économiques pour ses membres ou le territoire sur lequel elle exerce ses activités</w:t>
      </w:r>
      <w:r w:rsidR="00047298">
        <w:t>, plutôt que de générer des profits financiers</w:t>
      </w:r>
      <w:r w:rsidR="00FB6602">
        <w:t xml:space="preserve"> ; </w:t>
      </w:r>
    </w:p>
    <w:p w14:paraId="269DA29D" w14:textId="45B0DB15" w:rsidR="00047298" w:rsidRDefault="00AE376A">
      <w:pPr>
        <w:pStyle w:val="Paragraphedeliste"/>
        <w:numPr>
          <w:ilvl w:val="0"/>
          <w:numId w:val="4"/>
        </w:numPr>
        <w:ind w:right="0"/>
      </w:pPr>
      <w:r>
        <w:t>Assurer le r</w:t>
      </w:r>
      <w:r w:rsidR="00FB6602">
        <w:t>espect</w:t>
      </w:r>
      <w:r>
        <w:t xml:space="preserve"> de</w:t>
      </w:r>
      <w:r w:rsidR="00FB6602">
        <w:t xml:space="preserve"> la vie privée et la protection des données à caractère personnel d</w:t>
      </w:r>
      <w:r>
        <w:t>u</w:t>
      </w:r>
      <w:r w:rsidR="00FB6602">
        <w:t xml:space="preserve"> </w:t>
      </w:r>
      <w:r>
        <w:t>Consommateur</w:t>
      </w:r>
      <w:r w:rsidR="00FB6602">
        <w:t xml:space="preserve"> ; </w:t>
      </w:r>
    </w:p>
    <w:p w14:paraId="7CBCAA22" w14:textId="34301697" w:rsidR="00045655" w:rsidRDefault="00045655">
      <w:pPr>
        <w:pStyle w:val="Paragraphedeliste"/>
        <w:numPr>
          <w:ilvl w:val="0"/>
          <w:numId w:val="4"/>
        </w:numPr>
        <w:ind w:right="0"/>
      </w:pPr>
      <w:r>
        <w:t>Informer</w:t>
      </w:r>
      <w:r w:rsidR="00F56466">
        <w:t>, dans les plus brefs délais,</w:t>
      </w:r>
      <w:r>
        <w:t xml:space="preserve"> le Consommateur en cas de cessation de l’activité</w:t>
      </w:r>
      <w:r w:rsidR="005B4BE6">
        <w:t xml:space="preserve"> ou de tout changement significatif dans l’activité de partage d’électricité</w:t>
      </w:r>
      <w:r>
        <w:t xml:space="preserve"> ; </w:t>
      </w:r>
    </w:p>
    <w:p w14:paraId="2A8C6BA7" w14:textId="7C17A908" w:rsidR="00153948" w:rsidRDefault="00153948">
      <w:pPr>
        <w:pStyle w:val="Paragraphedeliste"/>
        <w:numPr>
          <w:ilvl w:val="0"/>
          <w:numId w:val="4"/>
        </w:numPr>
        <w:ind w:right="0"/>
      </w:pPr>
      <w:r>
        <w:t>Assurer ou déléguer la fonction de responsable d’équilibre</w:t>
      </w:r>
      <w:r>
        <w:rPr>
          <w:rStyle w:val="Appelnotedebasdep"/>
        </w:rPr>
        <w:footnoteReference w:id="32"/>
      </w:r>
      <w:r w:rsidR="008A6BC7">
        <w:t xml:space="preserve"> ; </w:t>
      </w:r>
    </w:p>
    <w:p w14:paraId="571856C1" w14:textId="5D8047C8" w:rsidR="00853245" w:rsidRDefault="00853245">
      <w:pPr>
        <w:pStyle w:val="Paragraphedeliste"/>
        <w:numPr>
          <w:ilvl w:val="0"/>
          <w:numId w:val="4"/>
        </w:numPr>
        <w:ind w:right="0"/>
      </w:pPr>
      <w:r>
        <w:t xml:space="preserve">Se conformer à la </w:t>
      </w:r>
      <w:r w:rsidR="00011426">
        <w:t>législation en vigueur concernant la protection des consommateurs</w:t>
      </w:r>
      <w:r w:rsidR="007C70B0">
        <w:t>.</w:t>
      </w:r>
      <w:r w:rsidR="00011426">
        <w:t xml:space="preserve"> </w:t>
      </w:r>
    </w:p>
    <w:p w14:paraId="57D45A5E" w14:textId="77777777" w:rsidR="008448E9" w:rsidRDefault="008448E9" w:rsidP="003960A1">
      <w:pPr>
        <w:ind w:right="0"/>
      </w:pPr>
    </w:p>
    <w:p w14:paraId="59932B30" w14:textId="6F801D1F" w:rsidR="008448E9" w:rsidRDefault="008448E9" w:rsidP="003960A1">
      <w:pPr>
        <w:pStyle w:val="Titre2"/>
        <w:ind w:right="0"/>
      </w:pPr>
      <w:bookmarkStart w:id="18" w:name="_Toc123914750"/>
      <w:bookmarkStart w:id="19" w:name="_Toc149642658"/>
      <w:r>
        <w:t xml:space="preserve">Article </w:t>
      </w:r>
      <w:r w:rsidR="00EB475D">
        <w:t>6</w:t>
      </w:r>
      <w:r>
        <w:t>. Droits et obligations du Consommateur</w:t>
      </w:r>
      <w:bookmarkEnd w:id="18"/>
      <w:bookmarkEnd w:id="19"/>
      <w:r>
        <w:t xml:space="preserve"> </w:t>
      </w:r>
    </w:p>
    <w:p w14:paraId="3AF09EAA" w14:textId="77777777" w:rsidR="0061640B" w:rsidRDefault="0061640B" w:rsidP="003960A1">
      <w:pPr>
        <w:ind w:right="0"/>
      </w:pPr>
    </w:p>
    <w:p w14:paraId="72B539A0" w14:textId="687014AB" w:rsidR="0061640B" w:rsidRDefault="0061640B" w:rsidP="003960A1">
      <w:pPr>
        <w:ind w:right="0"/>
      </w:pPr>
      <w:r>
        <w:t xml:space="preserve">Le Consommateur conserve les droits et obligations </w:t>
      </w:r>
      <w:r w:rsidR="0030467B">
        <w:t>découlant de</w:t>
      </w:r>
      <w:r>
        <w:t xml:space="preserve"> sa qualité d’utilisateur du réseau</w:t>
      </w:r>
      <w:r w:rsidR="00034447">
        <w:rPr>
          <w:rStyle w:val="Appelnotedebasdep"/>
        </w:rPr>
        <w:footnoteReference w:id="33"/>
      </w:r>
      <w:r>
        <w:t xml:space="preserve">. </w:t>
      </w:r>
    </w:p>
    <w:p w14:paraId="4B806BF2" w14:textId="77777777" w:rsidR="00425A1A" w:rsidRDefault="00425A1A" w:rsidP="003960A1">
      <w:pPr>
        <w:ind w:right="0"/>
      </w:pPr>
    </w:p>
    <w:p w14:paraId="7C9D6D21" w14:textId="77777777" w:rsidR="00425A1A" w:rsidRDefault="00425A1A" w:rsidP="003960A1">
      <w:pPr>
        <w:ind w:right="0"/>
      </w:pPr>
      <w:r>
        <w:t xml:space="preserve">En particulier, le Consommateur est tenu de : </w:t>
      </w:r>
    </w:p>
    <w:p w14:paraId="047162C7" w14:textId="7440FFAC" w:rsidR="0027446E" w:rsidRDefault="008F477B" w:rsidP="003960A1">
      <w:pPr>
        <w:ind w:right="0"/>
      </w:pPr>
      <w:r>
        <w:t xml:space="preserve"> </w:t>
      </w:r>
    </w:p>
    <w:p w14:paraId="3865DC64" w14:textId="19F478FE" w:rsidR="008448E9" w:rsidRDefault="00CD6A00">
      <w:pPr>
        <w:pStyle w:val="Paragraphedeliste"/>
        <w:numPr>
          <w:ilvl w:val="0"/>
          <w:numId w:val="4"/>
        </w:numPr>
        <w:ind w:right="0"/>
      </w:pPr>
      <w:r>
        <w:t>Être</w:t>
      </w:r>
      <w:r w:rsidR="002755D3">
        <w:t xml:space="preserve"> membre de la Communauté </w:t>
      </w:r>
      <w:r w:rsidR="00897238">
        <w:t>« </w:t>
      </w:r>
      <w:r w:rsidR="00897238" w:rsidRPr="00F111D1">
        <w:rPr>
          <w:highlight w:val="lightGray"/>
        </w:rPr>
        <w:t>XXX</w:t>
      </w:r>
      <w:r w:rsidR="00897238">
        <w:t> » </w:t>
      </w:r>
      <w:r w:rsidR="0078150C">
        <w:t xml:space="preserve">et respecter les conditions requises pour </w:t>
      </w:r>
      <w:r>
        <w:t>ce faire</w:t>
      </w:r>
      <w:r w:rsidR="00091D5D">
        <w:t xml:space="preserve">, conformément à </w:t>
      </w:r>
      <w:r w:rsidR="00091D5D" w:rsidRPr="001E3087">
        <w:t xml:space="preserve">l’article </w:t>
      </w:r>
      <w:r w:rsidR="005C714B" w:rsidRPr="00C71D46">
        <w:rPr>
          <w:highlight w:val="lightGray"/>
        </w:rPr>
        <w:t xml:space="preserve">28bis </w:t>
      </w:r>
      <w:r w:rsidR="00BD0852" w:rsidRPr="00C71D46">
        <w:rPr>
          <w:highlight w:val="lightGray"/>
        </w:rPr>
        <w:t>(CEC)/</w:t>
      </w:r>
      <w:r w:rsidR="00BE26CC" w:rsidRPr="00C71D46">
        <w:rPr>
          <w:highlight w:val="lightGray"/>
        </w:rPr>
        <w:t>28quate</w:t>
      </w:r>
      <w:r w:rsidR="001E3087">
        <w:rPr>
          <w:highlight w:val="lightGray"/>
        </w:rPr>
        <w:t>r</w:t>
      </w:r>
      <w:r w:rsidR="00BE26CC" w:rsidRPr="00C71D46">
        <w:rPr>
          <w:highlight w:val="lightGray"/>
        </w:rPr>
        <w:t xml:space="preserve"> (CER)/28</w:t>
      </w:r>
      <w:r w:rsidR="00AF67CE" w:rsidRPr="00C71D46">
        <w:rPr>
          <w:highlight w:val="lightGray"/>
        </w:rPr>
        <w:t>sexies (CEL)</w:t>
      </w:r>
      <w:r w:rsidRPr="001E3087">
        <w:t xml:space="preserve"> </w:t>
      </w:r>
      <w:r w:rsidR="001E3087">
        <w:t xml:space="preserve">de l’OELEC </w:t>
      </w:r>
      <w:r w:rsidR="00897238" w:rsidRPr="001E3087">
        <w:t>;</w:t>
      </w:r>
      <w:r w:rsidR="00897238">
        <w:t xml:space="preserve"> </w:t>
      </w:r>
    </w:p>
    <w:p w14:paraId="0AD41436" w14:textId="6B61FC9A" w:rsidR="004362E3" w:rsidRDefault="00807E34">
      <w:pPr>
        <w:pStyle w:val="Paragraphedeliste"/>
        <w:numPr>
          <w:ilvl w:val="0"/>
          <w:numId w:val="4"/>
        </w:numPr>
        <w:ind w:right="0"/>
      </w:pPr>
      <w:r>
        <w:t>Transmettre à la Communauté toutes les informations nécessaires pour réaliser le partage d’électricité</w:t>
      </w:r>
      <w:r w:rsidR="002E5233">
        <w:t xml:space="preserve"> </w:t>
      </w:r>
      <w:r w:rsidR="004362E3">
        <w:t xml:space="preserve">; </w:t>
      </w:r>
    </w:p>
    <w:p w14:paraId="1FB49A32" w14:textId="5F0DF265" w:rsidR="00897238" w:rsidRDefault="004362E3">
      <w:pPr>
        <w:pStyle w:val="Paragraphedeliste"/>
        <w:numPr>
          <w:ilvl w:val="0"/>
          <w:numId w:val="4"/>
        </w:numPr>
        <w:ind w:right="0"/>
      </w:pPr>
      <w:r>
        <w:t>M</w:t>
      </w:r>
      <w:r w:rsidR="004A06E1">
        <w:t>andater la Communauté</w:t>
      </w:r>
      <w:r w:rsidR="00FD1BB0">
        <w:t xml:space="preserve"> pour qu’elle informe le gestionnaire du réseau concerné de sa participation à l’activité de partage d’électricité et autoriser la Communauté à</w:t>
      </w:r>
      <w:r w:rsidR="004A06E1">
        <w:t xml:space="preserve"> </w:t>
      </w:r>
      <w:r w:rsidR="00FC039D">
        <w:t>récolter les</w:t>
      </w:r>
      <w:r w:rsidR="004A06E1">
        <w:t xml:space="preserve"> données </w:t>
      </w:r>
      <w:r w:rsidR="008A43A4">
        <w:t xml:space="preserve">du Consommateur </w:t>
      </w:r>
      <w:r w:rsidR="004A06E1">
        <w:t xml:space="preserve">nécessaires au partage d’électricité </w:t>
      </w:r>
      <w:r w:rsidR="00557E0C">
        <w:t>auprès du gestionnaire du réseau concerné</w:t>
      </w:r>
      <w:r w:rsidR="001234F7" w:rsidRPr="00781667">
        <w:rPr>
          <w:rStyle w:val="Appelnotedebasdep"/>
        </w:rPr>
        <w:footnoteReference w:id="34"/>
      </w:r>
      <w:r w:rsidR="00807E34">
        <w:t xml:space="preserve"> ; </w:t>
      </w:r>
    </w:p>
    <w:p w14:paraId="3F9E13E2" w14:textId="2A5FA1C3" w:rsidR="006B524E" w:rsidRDefault="00C926A5">
      <w:pPr>
        <w:pStyle w:val="Paragraphedeliste"/>
        <w:numPr>
          <w:ilvl w:val="0"/>
          <w:numId w:val="4"/>
        </w:numPr>
        <w:ind w:right="0"/>
      </w:pPr>
      <w:r>
        <w:t>Être équip</w:t>
      </w:r>
      <w:r w:rsidR="005321A7">
        <w:t>é</w:t>
      </w:r>
      <w:r>
        <w:t xml:space="preserve"> </w:t>
      </w:r>
      <w:r w:rsidR="006B524E">
        <w:t xml:space="preserve">d’un compteur </w:t>
      </w:r>
      <w:r w:rsidR="00826770">
        <w:t xml:space="preserve">intelligent </w:t>
      </w:r>
      <w:r w:rsidR="006B524E">
        <w:t xml:space="preserve">et </w:t>
      </w:r>
      <w:r w:rsidR="0088606C">
        <w:t>activer</w:t>
      </w:r>
      <w:r w:rsidR="00A41CB4">
        <w:t xml:space="preserve"> sa</w:t>
      </w:r>
      <w:r w:rsidR="006B524E">
        <w:t xml:space="preserve"> fonction communicante</w:t>
      </w:r>
      <w:r>
        <w:rPr>
          <w:rStyle w:val="Appelnotedebasdep"/>
        </w:rPr>
        <w:footnoteReference w:id="35"/>
      </w:r>
      <w:r w:rsidR="00A41CB4">
        <w:t xml:space="preserve"> </w:t>
      </w:r>
      <w:r w:rsidR="006B524E">
        <w:t xml:space="preserve">; </w:t>
      </w:r>
    </w:p>
    <w:p w14:paraId="391B5BBA" w14:textId="62B1D8F3" w:rsidR="002E5233" w:rsidRDefault="002E5233">
      <w:pPr>
        <w:pStyle w:val="Paragraphedeliste"/>
        <w:numPr>
          <w:ilvl w:val="0"/>
          <w:numId w:val="4"/>
        </w:numPr>
        <w:ind w:right="0"/>
      </w:pPr>
      <w:r>
        <w:t xml:space="preserve">Le cas échéant, acheter, au prix convenu, l’électricité partagée, conformément </w:t>
      </w:r>
      <w:r w:rsidR="00912B0D">
        <w:t>à la présente convention.</w:t>
      </w:r>
      <w:r w:rsidR="00F82146">
        <w:t xml:space="preserve"> </w:t>
      </w:r>
      <w:r w:rsidR="00F82146" w:rsidRPr="00F82146">
        <w:t>Les modalités concernant la factur</w:t>
      </w:r>
      <w:r w:rsidR="00F82146">
        <w:t>ation</w:t>
      </w:r>
      <w:r w:rsidR="00EB0F86">
        <w:t xml:space="preserve"> de l’électricité partagée</w:t>
      </w:r>
      <w:r w:rsidR="00F82146" w:rsidRPr="00F82146">
        <w:t xml:space="preserve"> </w:t>
      </w:r>
      <w:r w:rsidR="00F82146">
        <w:t>et</w:t>
      </w:r>
      <w:r w:rsidR="00F82146" w:rsidRPr="00F82146">
        <w:t xml:space="preserve"> </w:t>
      </w:r>
      <w:r w:rsidR="00EB0F86">
        <w:t xml:space="preserve">la </w:t>
      </w:r>
      <w:r w:rsidR="00F82146" w:rsidRPr="00F82146">
        <w:t>procédure en cas de non-paiement sont prévu</w:t>
      </w:r>
      <w:r w:rsidR="00EB0F86">
        <w:t>e</w:t>
      </w:r>
      <w:r w:rsidR="00F82146" w:rsidRPr="00F82146">
        <w:t>s aux articles 10 et 11 d</w:t>
      </w:r>
      <w:r w:rsidR="00912B0D">
        <w:t>e la présente convention ;</w:t>
      </w:r>
    </w:p>
    <w:p w14:paraId="47197A8B" w14:textId="7EDAD226" w:rsidR="00D5261C" w:rsidRDefault="00EB0F86">
      <w:pPr>
        <w:pStyle w:val="Paragraphedeliste"/>
        <w:numPr>
          <w:ilvl w:val="0"/>
          <w:numId w:val="4"/>
        </w:numPr>
        <w:ind w:right="0"/>
      </w:pPr>
      <w:r>
        <w:t>D</w:t>
      </w:r>
      <w:r w:rsidRPr="00EB0F86">
        <w:t>isposer d’un contrat de fourniture d’électricité auprès d’un titulaire d’une licence de fourniture pour la couverture de ses besoins résiduels en électricité</w:t>
      </w:r>
      <w:r w:rsidR="00DE1C76">
        <w:rPr>
          <w:rStyle w:val="Appelnotedebasdep"/>
        </w:rPr>
        <w:footnoteReference w:id="36"/>
      </w:r>
      <w:r w:rsidR="00D5261C">
        <w:t xml:space="preserve"> ; </w:t>
      </w:r>
    </w:p>
    <w:p w14:paraId="583C2D92" w14:textId="0BA44928" w:rsidR="00065E67" w:rsidRPr="00001C79" w:rsidRDefault="008863D4">
      <w:pPr>
        <w:pStyle w:val="Paragraphedeliste"/>
        <w:numPr>
          <w:ilvl w:val="0"/>
          <w:numId w:val="4"/>
        </w:numPr>
        <w:ind w:right="0"/>
        <w:rPr>
          <w:i/>
          <w:iCs/>
        </w:rPr>
      </w:pPr>
      <w:r w:rsidRPr="00001C79">
        <w:rPr>
          <w:i/>
          <w:iCs/>
          <w:color w:val="8DB63C"/>
        </w:rPr>
        <w:t>Dans la mesure du possible, adapter s</w:t>
      </w:r>
      <w:r w:rsidR="00051FDC" w:rsidRPr="00001C79">
        <w:rPr>
          <w:i/>
          <w:iCs/>
          <w:color w:val="8DB63C"/>
        </w:rPr>
        <w:t xml:space="preserve">a consommation aux pics de production de l’installation </w:t>
      </w:r>
      <w:r w:rsidR="00065E67" w:rsidRPr="00001C79">
        <w:rPr>
          <w:i/>
          <w:iCs/>
          <w:color w:val="8DB63C"/>
        </w:rPr>
        <w:t>de production</w:t>
      </w:r>
      <w:r w:rsidR="007C70B0" w:rsidRPr="00001C79">
        <w:rPr>
          <w:i/>
          <w:iCs/>
          <w:color w:val="8DB63C"/>
        </w:rPr>
        <w:t>.</w:t>
      </w:r>
      <w:r w:rsidR="007C70B0" w:rsidRPr="00001C79">
        <w:rPr>
          <w:i/>
          <w:iCs/>
        </w:rPr>
        <w:t xml:space="preserve"> </w:t>
      </w:r>
    </w:p>
    <w:p w14:paraId="57A9E984" w14:textId="77777777" w:rsidR="009D6764" w:rsidRDefault="009D6764" w:rsidP="003960A1">
      <w:pPr>
        <w:ind w:right="0"/>
      </w:pPr>
    </w:p>
    <w:p w14:paraId="175AB988" w14:textId="77777777" w:rsidR="00B81CA2" w:rsidRDefault="00B81CA2">
      <w:pPr>
        <w:ind w:right="0"/>
        <w:jc w:val="left"/>
        <w:rPr>
          <w:b/>
          <w:caps/>
          <w:color w:val="006F90"/>
          <w:sz w:val="28"/>
        </w:rPr>
      </w:pPr>
      <w:bookmarkStart w:id="20" w:name="_Toc123914751"/>
      <w:r>
        <w:br w:type="page"/>
      </w:r>
    </w:p>
    <w:p w14:paraId="5D4F19B5" w14:textId="51BB3E88" w:rsidR="009D6764" w:rsidRDefault="009D6764" w:rsidP="003960A1">
      <w:pPr>
        <w:pStyle w:val="Titre1"/>
        <w:ind w:right="0"/>
      </w:pPr>
      <w:bookmarkStart w:id="21" w:name="_Toc149642659"/>
      <w:r>
        <w:lastRenderedPageBreak/>
        <w:t>Partie 3 – Règles et modalités de l’activité de partage d’électricité</w:t>
      </w:r>
      <w:bookmarkEnd w:id="20"/>
      <w:bookmarkEnd w:id="21"/>
    </w:p>
    <w:p w14:paraId="3B1FA17F" w14:textId="77777777" w:rsidR="009D6764" w:rsidRDefault="009D6764" w:rsidP="003960A1">
      <w:pPr>
        <w:ind w:right="0"/>
      </w:pPr>
    </w:p>
    <w:p w14:paraId="424D8374" w14:textId="532ABB38" w:rsidR="009B0B0E" w:rsidRDefault="009D6764" w:rsidP="003960A1">
      <w:pPr>
        <w:pStyle w:val="Titre2"/>
        <w:ind w:right="0"/>
      </w:pPr>
      <w:bookmarkStart w:id="22" w:name="_Toc123914752"/>
      <w:bookmarkStart w:id="23" w:name="_Toc149642660"/>
      <w:r>
        <w:t xml:space="preserve">Article </w:t>
      </w:r>
      <w:r w:rsidR="00EB475D">
        <w:t>7</w:t>
      </w:r>
      <w:r>
        <w:t xml:space="preserve">. </w:t>
      </w:r>
      <w:r w:rsidR="00FE2F02">
        <w:t>Dispositif de comptage</w:t>
      </w:r>
      <w:bookmarkEnd w:id="22"/>
      <w:bookmarkEnd w:id="23"/>
    </w:p>
    <w:p w14:paraId="4B67535C" w14:textId="77777777" w:rsidR="00FE2F02" w:rsidRDefault="00FE2F02" w:rsidP="003960A1">
      <w:pPr>
        <w:ind w:right="0"/>
      </w:pPr>
    </w:p>
    <w:p w14:paraId="4FED4E91" w14:textId="43B7D5A1" w:rsidR="00FE2F02" w:rsidRDefault="00FE2F02" w:rsidP="003960A1">
      <w:pPr>
        <w:ind w:right="0"/>
      </w:pPr>
      <w:r>
        <w:t xml:space="preserve">Conformément à </w:t>
      </w:r>
      <w:r w:rsidR="00032C7D">
        <w:t xml:space="preserve">la règlementation en vigueur, </w:t>
      </w:r>
      <w:r w:rsidR="00901E21">
        <w:t xml:space="preserve">le gestionnaire </w:t>
      </w:r>
      <w:r w:rsidR="00031AFA">
        <w:t xml:space="preserve">du réseau de distribution installe systématiquement </w:t>
      </w:r>
      <w:r w:rsidR="00482E64">
        <w:t>un</w:t>
      </w:r>
      <w:r w:rsidR="00031AFA">
        <w:t xml:space="preserve"> compteur intelligent sur le réseau de distribution </w:t>
      </w:r>
      <w:r w:rsidR="003F4B71">
        <w:t xml:space="preserve">lorsqu’un Consommateur participe </w:t>
      </w:r>
      <w:r w:rsidR="003F2DE8">
        <w:t>à un partage d’électricité</w:t>
      </w:r>
      <w:r w:rsidR="003F2DE8">
        <w:rPr>
          <w:rStyle w:val="Appelnotedebasdep"/>
        </w:rPr>
        <w:footnoteReference w:id="37"/>
      </w:r>
      <w:r w:rsidR="003F2DE8">
        <w:t>.</w:t>
      </w:r>
      <w:r w:rsidR="006214BB">
        <w:t xml:space="preserve"> L</w:t>
      </w:r>
      <w:r w:rsidR="006214BB" w:rsidRPr="006214BB">
        <w:t>e gestionnaire du réseau de distribution est responsable de la pose, l'entretien, le relevé des compteurs et le traitement des données de comptage</w:t>
      </w:r>
      <w:r w:rsidR="00E3589C">
        <w:rPr>
          <w:rStyle w:val="Appelnotedebasdep"/>
        </w:rPr>
        <w:footnoteReference w:id="38"/>
      </w:r>
      <w:r w:rsidR="003E0282">
        <w:t xml:space="preserve">. </w:t>
      </w:r>
    </w:p>
    <w:p w14:paraId="04D0F733" w14:textId="77777777" w:rsidR="00E704BC" w:rsidRDefault="00E704BC" w:rsidP="003960A1">
      <w:pPr>
        <w:ind w:right="0"/>
      </w:pPr>
    </w:p>
    <w:p w14:paraId="4C3EB26F" w14:textId="16E7F111" w:rsidR="00E704BC" w:rsidRDefault="00E704BC" w:rsidP="003960A1">
      <w:pPr>
        <w:ind w:right="0"/>
      </w:pPr>
      <w:r>
        <w:t xml:space="preserve">Le Consommateur est </w:t>
      </w:r>
      <w:r w:rsidR="00003B96">
        <w:t>tenu d’activer la fonction communicante de son compteur intelligent pour pouvoir participer au partage d’électricité</w:t>
      </w:r>
      <w:r w:rsidR="00F32EBC">
        <w:rPr>
          <w:rStyle w:val="Appelnotedebasdep"/>
        </w:rPr>
        <w:footnoteReference w:id="39"/>
      </w:r>
      <w:r w:rsidR="00003B96">
        <w:t xml:space="preserve">. </w:t>
      </w:r>
    </w:p>
    <w:p w14:paraId="2FE84160" w14:textId="77777777" w:rsidR="000E6EA4" w:rsidRDefault="000E6EA4" w:rsidP="003960A1">
      <w:pPr>
        <w:ind w:right="0"/>
      </w:pPr>
    </w:p>
    <w:p w14:paraId="135E5261" w14:textId="64674941" w:rsidR="000E6EA4" w:rsidRDefault="000E6EA4" w:rsidP="003960A1">
      <w:pPr>
        <w:ind w:right="0"/>
      </w:pPr>
      <w:r w:rsidRPr="001D7E41">
        <w:rPr>
          <w:lang w:val="fr-BE"/>
        </w:rPr>
        <w:t xml:space="preserve">Par la signature du présent contrat, le Consommateur accepte que </w:t>
      </w:r>
      <w:r>
        <w:rPr>
          <w:lang w:val="fr-BE"/>
        </w:rPr>
        <w:t>la Communauté</w:t>
      </w:r>
      <w:r w:rsidRPr="001D7E41">
        <w:rPr>
          <w:lang w:val="fr-BE"/>
        </w:rPr>
        <w:t xml:space="preserve"> demande l’installation d’un compteur intelligent au gestionnaire du réseau de distribution</w:t>
      </w:r>
      <w:r>
        <w:rPr>
          <w:lang w:val="fr-BE"/>
        </w:rPr>
        <w:t>.</w:t>
      </w:r>
    </w:p>
    <w:p w14:paraId="4C94BEAC" w14:textId="77777777" w:rsidR="003E59E8" w:rsidRDefault="003E59E8" w:rsidP="003960A1">
      <w:pPr>
        <w:ind w:right="0"/>
      </w:pPr>
    </w:p>
    <w:p w14:paraId="665DF66B" w14:textId="4E495C5B" w:rsidR="003E59E8" w:rsidRDefault="006214BB" w:rsidP="003960A1">
      <w:pPr>
        <w:ind w:right="0"/>
      </w:pPr>
      <w:r w:rsidRPr="006214BB">
        <w:t xml:space="preserve">Conformément aux articles 26terdecies et 26unvicies de l’OELEC, le gestionnaire du réseau de distribution accorde à la </w:t>
      </w:r>
      <w:r w:rsidR="00A96F4A">
        <w:t>C</w:t>
      </w:r>
      <w:r w:rsidRPr="006214BB">
        <w:t>ommunauté l</w:t>
      </w:r>
      <w:r w:rsidR="00153EAB">
        <w:t>’accès aux</w:t>
      </w:r>
      <w:r w:rsidRPr="006214BB">
        <w:t xml:space="preserve"> données de consommation d’électricité partagée qu'il collecte à partir du compteur intelligent </w:t>
      </w:r>
      <w:r w:rsidR="00A96F4A">
        <w:t xml:space="preserve">du Consommateur </w:t>
      </w:r>
      <w:r w:rsidRPr="006214BB">
        <w:t xml:space="preserve">afin que ladite </w:t>
      </w:r>
      <w:r w:rsidR="00A96F4A">
        <w:t>C</w:t>
      </w:r>
      <w:r w:rsidRPr="006214BB">
        <w:t>ommunauté puisse établir la factur</w:t>
      </w:r>
      <w:r w:rsidR="00E17473">
        <w:t>ation</w:t>
      </w:r>
      <w:r w:rsidRPr="006214BB">
        <w:t xml:space="preserve"> du partage d’électricité</w:t>
      </w:r>
      <w:r w:rsidR="00E17473">
        <w:t xml:space="preserve"> organisé en son sein</w:t>
      </w:r>
      <w:r w:rsidRPr="006214BB">
        <w:t xml:space="preserve">. </w:t>
      </w:r>
    </w:p>
    <w:p w14:paraId="4AC0D1E5" w14:textId="77777777" w:rsidR="00C33DEA" w:rsidRDefault="00C33DEA" w:rsidP="003960A1">
      <w:pPr>
        <w:ind w:right="0"/>
      </w:pPr>
    </w:p>
    <w:p w14:paraId="7657F2AC" w14:textId="260E2335" w:rsidR="00C33DEA" w:rsidRDefault="00C33DEA" w:rsidP="003960A1">
      <w:pPr>
        <w:pStyle w:val="Titre2"/>
        <w:ind w:right="0"/>
      </w:pPr>
      <w:bookmarkStart w:id="24" w:name="_Toc123914753"/>
      <w:bookmarkStart w:id="25" w:name="_Toc149642661"/>
      <w:r>
        <w:t xml:space="preserve">Article </w:t>
      </w:r>
      <w:r w:rsidR="0064080D">
        <w:t>8</w:t>
      </w:r>
      <w:r>
        <w:t>. Méthode de répartition</w:t>
      </w:r>
      <w:bookmarkEnd w:id="24"/>
      <w:bookmarkEnd w:id="25"/>
    </w:p>
    <w:p w14:paraId="0D4CDD02" w14:textId="77777777" w:rsidR="00D71714" w:rsidRDefault="00D71714" w:rsidP="006C640E">
      <w:pPr>
        <w:ind w:right="0"/>
      </w:pPr>
    </w:p>
    <w:p w14:paraId="217A1CB2" w14:textId="41B4D5A8" w:rsidR="00D71714" w:rsidRDefault="00D71714" w:rsidP="00D71714">
      <w:pPr>
        <w:ind w:right="0"/>
      </w:pPr>
      <w:r w:rsidRPr="00582156">
        <w:t xml:space="preserve">Dans le cadre de l’activité de partage d’électricité faisant l’objet </w:t>
      </w:r>
      <w:r w:rsidR="00912B0D">
        <w:t>de la présente convention,</w:t>
      </w:r>
      <w:r w:rsidRPr="00582156">
        <w:t xml:space="preserve"> la Communauté « </w:t>
      </w:r>
      <w:r w:rsidRPr="000D2740">
        <w:rPr>
          <w:highlight w:val="lightGray"/>
        </w:rPr>
        <w:t>XXX</w:t>
      </w:r>
      <w:r w:rsidRPr="00582156">
        <w:t xml:space="preserve"> » s’engage à </w:t>
      </w:r>
      <w:r>
        <w:t xml:space="preserve">appliquer la méthode de répartition </w:t>
      </w:r>
      <w:r w:rsidRPr="004B73A0">
        <w:t>suivante </w:t>
      </w:r>
      <w:r w:rsidR="004B73A0" w:rsidRPr="004B73A0">
        <w:t xml:space="preserve">pour tous les participants </w:t>
      </w:r>
      <w:r w:rsidRPr="004B73A0">
        <w:t>:</w:t>
      </w:r>
      <w:r>
        <w:t xml:space="preserve"> </w:t>
      </w:r>
    </w:p>
    <w:p w14:paraId="6F7E2E9D" w14:textId="2DE18300" w:rsidR="000D2740" w:rsidRDefault="000D2740" w:rsidP="00D71714">
      <w:pPr>
        <w:ind w:right="0"/>
      </w:pPr>
    </w:p>
    <w:p w14:paraId="725E29E5" w14:textId="76E97CA5" w:rsidR="00D71714" w:rsidRPr="00582156" w:rsidRDefault="00457152" w:rsidP="006C640E">
      <w:pPr>
        <w:ind w:right="0"/>
      </w:pPr>
      <w:r w:rsidRPr="00D96E72">
        <w:rPr>
          <w:i/>
          <w:iCs/>
          <w:color w:val="006F90"/>
        </w:rPr>
        <w:t>Précisez la méthode de répartition choisie sur base des informations reprises sur le site de SIBELGA</w:t>
      </w:r>
      <w:r w:rsidR="00D76380" w:rsidRPr="00D96E72">
        <w:rPr>
          <w:rStyle w:val="Appelnotedebasdep"/>
          <w:i/>
          <w:iCs/>
          <w:color w:val="006F90"/>
        </w:rPr>
        <w:footnoteReference w:id="40"/>
      </w:r>
      <w:r w:rsidR="00D76380" w:rsidRPr="00D96E72">
        <w:rPr>
          <w:i/>
          <w:iCs/>
          <w:color w:val="006F90"/>
        </w:rPr>
        <w:t xml:space="preserve"> </w:t>
      </w:r>
      <w:r w:rsidRPr="00D96E72">
        <w:rPr>
          <w:i/>
          <w:iCs/>
          <w:color w:val="006F90"/>
        </w:rPr>
        <w:t>:</w:t>
      </w:r>
      <w:r w:rsidRPr="00D96E72">
        <w:rPr>
          <w:color w:val="006F90"/>
        </w:rPr>
        <w:t xml:space="preserve"> </w:t>
      </w:r>
      <w:r w:rsidR="00ED55ED" w:rsidRPr="00ED55ED">
        <w:rPr>
          <w:highlight w:val="lightGray"/>
        </w:rPr>
        <w:t>…………………………………………………………………………………………….</w:t>
      </w:r>
    </w:p>
    <w:p w14:paraId="6F30E8AF" w14:textId="77777777" w:rsidR="009D5062" w:rsidRDefault="009D5062" w:rsidP="003960A1">
      <w:pPr>
        <w:ind w:right="0"/>
      </w:pPr>
    </w:p>
    <w:p w14:paraId="45317D52" w14:textId="1AEA7840" w:rsidR="00B453E1" w:rsidRDefault="00D7302D" w:rsidP="003960A1">
      <w:pPr>
        <w:ind w:right="0"/>
      </w:pPr>
      <w:r>
        <w:t xml:space="preserve">La méthode de répartition choisie s’applique indépendamment </w:t>
      </w:r>
      <w:r w:rsidR="00280099">
        <w:t xml:space="preserve">de l’évolution du prix sur le marché de l’électricité. </w:t>
      </w:r>
    </w:p>
    <w:p w14:paraId="6E575058" w14:textId="77777777" w:rsidR="006238DD" w:rsidRDefault="006238DD" w:rsidP="003960A1">
      <w:pPr>
        <w:ind w:right="0"/>
      </w:pPr>
    </w:p>
    <w:p w14:paraId="2F8C9373" w14:textId="01C9978B" w:rsidR="006238DD" w:rsidRDefault="006238DD" w:rsidP="006238DD">
      <w:pPr>
        <w:ind w:right="0"/>
      </w:pPr>
      <w:r>
        <w:t>La Communauté « </w:t>
      </w:r>
      <w:r w:rsidRPr="00D92595">
        <w:rPr>
          <w:highlight w:val="lightGray"/>
        </w:rPr>
        <w:t>XXX</w:t>
      </w:r>
      <w:r>
        <w:t xml:space="preserve"> » peut décider de modifier la méthode de répartition initialement choisie, à condition que cette modification soit adoptée selon les modalités prévues par les statuts de la Communauté. La Communauté </w:t>
      </w:r>
      <w:r w:rsidRPr="00D92595">
        <w:t>« </w:t>
      </w:r>
      <w:r w:rsidRPr="00D92595">
        <w:rPr>
          <w:highlight w:val="lightGray"/>
        </w:rPr>
        <w:t>XXX</w:t>
      </w:r>
      <w:r>
        <w:t xml:space="preserve"> » est tenue d’informer </w:t>
      </w:r>
      <w:r w:rsidR="005960A7" w:rsidRPr="005960A7">
        <w:t>de manière transparente et compréhensible</w:t>
      </w:r>
      <w:r w:rsidR="005960A7">
        <w:t xml:space="preserve"> </w:t>
      </w:r>
      <w:r>
        <w:t xml:space="preserve">le Consommateur, par </w:t>
      </w:r>
      <w:r w:rsidR="0062254C">
        <w:t xml:space="preserve">courrier </w:t>
      </w:r>
      <w:r w:rsidR="00117201">
        <w:t xml:space="preserve">– </w:t>
      </w:r>
      <w:r w:rsidR="0062254C" w:rsidRPr="00E833D7">
        <w:rPr>
          <w:highlight w:val="lightGray"/>
        </w:rPr>
        <w:t>électronique ou postal</w:t>
      </w:r>
      <w:r>
        <w:t xml:space="preserve"> </w:t>
      </w:r>
      <w:r w:rsidR="00117201">
        <w:t xml:space="preserve">– </w:t>
      </w:r>
      <w:r>
        <w:t xml:space="preserve">et sans délai, de toute modification </w:t>
      </w:r>
      <w:r w:rsidR="00FE4265">
        <w:t>de la méthode de répartition</w:t>
      </w:r>
      <w:r>
        <w:t xml:space="preserve"> </w:t>
      </w:r>
      <w:r w:rsidR="00265C65" w:rsidRPr="00265C65">
        <w:t>ainsi que des raisons, des conditions préalables et de la portée de cet</w:t>
      </w:r>
      <w:r w:rsidR="00142FA2">
        <w:t>te modification</w:t>
      </w:r>
      <w:r>
        <w:t xml:space="preserve">. Si le Consommateur refuse </w:t>
      </w:r>
      <w:r w:rsidR="00FE4265">
        <w:t>cette</w:t>
      </w:r>
      <w:r>
        <w:t xml:space="preserve"> </w:t>
      </w:r>
      <w:r>
        <w:lastRenderedPageBreak/>
        <w:t xml:space="preserve">modification, il peut résilier </w:t>
      </w:r>
      <w:r w:rsidR="00912B0D">
        <w:t>la convention,</w:t>
      </w:r>
      <w:r w:rsidR="0002644B">
        <w:t xml:space="preserve"> sans frais,</w:t>
      </w:r>
      <w:r w:rsidR="008A6FD1">
        <w:t xml:space="preserve"> moyennant le respect </w:t>
      </w:r>
      <w:r w:rsidR="00022516">
        <w:t xml:space="preserve">des conditions prévues à l’article 13 </w:t>
      </w:r>
      <w:r w:rsidR="00912B0D">
        <w:t>de la présente convention</w:t>
      </w:r>
      <w:r>
        <w:t>. L’absence de notification de son refus</w:t>
      </w:r>
      <w:r w:rsidR="00E25E61">
        <w:t>,</w:t>
      </w:r>
      <w:r>
        <w:t xml:space="preserve"> dans </w:t>
      </w:r>
      <w:r w:rsidR="007C5462">
        <w:t xml:space="preserve">un délai de 3 semaines à compter de la </w:t>
      </w:r>
      <w:r w:rsidR="00AC2D6C">
        <w:t xml:space="preserve">réception de </w:t>
      </w:r>
      <w:r w:rsidR="0062254C">
        <w:t>ce courrier</w:t>
      </w:r>
      <w:r w:rsidR="00A37E58">
        <w:t xml:space="preserve">, </w:t>
      </w:r>
      <w:r>
        <w:t xml:space="preserve">sera considérée comme l’acceptation tacite </w:t>
      </w:r>
      <w:r w:rsidR="00D662F0">
        <w:t>de la nouvelle méthode de répartition</w:t>
      </w:r>
      <w:r>
        <w:t>.</w:t>
      </w:r>
      <w:r w:rsidR="000A505C">
        <w:t xml:space="preserve"> </w:t>
      </w:r>
    </w:p>
    <w:p w14:paraId="3F015EA5" w14:textId="77777777" w:rsidR="006238DD" w:rsidRDefault="006238DD" w:rsidP="006238DD">
      <w:pPr>
        <w:ind w:right="0"/>
      </w:pPr>
    </w:p>
    <w:p w14:paraId="1EE76EA6" w14:textId="76272B77" w:rsidR="006238DD" w:rsidRDefault="006238DD" w:rsidP="003960A1">
      <w:pPr>
        <w:ind w:right="0"/>
      </w:pPr>
      <w:r>
        <w:t xml:space="preserve">Toute modification </w:t>
      </w:r>
      <w:r w:rsidR="000900AE">
        <w:t>de la méthode de répartition</w:t>
      </w:r>
      <w:r>
        <w:t xml:space="preserve"> n’est applicable qu’à compter de </w:t>
      </w:r>
      <w:r w:rsidRPr="00553B4D">
        <w:rPr>
          <w:highlight w:val="lightGray"/>
        </w:rPr>
        <w:t>la prochaine période de facturation</w:t>
      </w:r>
      <w:r w:rsidR="00743B30">
        <w:t xml:space="preserve">, </w:t>
      </w:r>
      <w:r w:rsidR="00743B30" w:rsidRPr="00743B30">
        <w:t>telle que définie à l’article 10 de la présente convention</w:t>
      </w:r>
      <w:r w:rsidR="00743B30">
        <w:t xml:space="preserve">, </w:t>
      </w:r>
      <w:r w:rsidR="00585904">
        <w:t xml:space="preserve">et entre en vigueur le premier jour d’un mois, à </w:t>
      </w:r>
      <w:r w:rsidR="0066549B">
        <w:t>minuit (</w:t>
      </w:r>
      <w:r w:rsidR="00585904">
        <w:t>00h00</w:t>
      </w:r>
      <w:r w:rsidR="0066549B">
        <w:t>)</w:t>
      </w:r>
      <w:r w:rsidR="00260608">
        <w:rPr>
          <w:rStyle w:val="Appelnotedebasdep"/>
        </w:rPr>
        <w:footnoteReference w:id="41"/>
      </w:r>
      <w:r w:rsidR="00585904">
        <w:t>.</w:t>
      </w:r>
    </w:p>
    <w:p w14:paraId="4AAE57D5" w14:textId="77777777" w:rsidR="00743B30" w:rsidRDefault="00743B30" w:rsidP="003960A1">
      <w:pPr>
        <w:ind w:right="0"/>
      </w:pPr>
    </w:p>
    <w:bookmarkStart w:id="26" w:name="_Toc123914754"/>
    <w:bookmarkStart w:id="27" w:name="_Toc149642662"/>
    <w:p w14:paraId="50EEC129" w14:textId="33F055CD" w:rsidR="00CA6FD2" w:rsidRDefault="002310CA" w:rsidP="002310CA">
      <w:pPr>
        <w:pStyle w:val="Titre2"/>
        <w:ind w:right="0"/>
      </w:pPr>
      <w:r w:rsidRPr="0008414B">
        <w:rPr>
          <w:rFonts w:cs="Arial"/>
          <w:noProof/>
          <w:color w:val="C00000"/>
        </w:rPr>
        <mc:AlternateContent>
          <mc:Choice Requires="wps">
            <w:drawing>
              <wp:anchor distT="45720" distB="45720" distL="114300" distR="114300" simplePos="0" relativeHeight="251658244" behindDoc="0" locked="0" layoutInCell="1" allowOverlap="1" wp14:anchorId="616BB61C" wp14:editId="539FC5C6">
                <wp:simplePos x="0" y="0"/>
                <wp:positionH relativeFrom="column">
                  <wp:posOffset>-2540</wp:posOffset>
                </wp:positionH>
                <wp:positionV relativeFrom="paragraph">
                  <wp:posOffset>473710</wp:posOffset>
                </wp:positionV>
                <wp:extent cx="5746750" cy="509905"/>
                <wp:effectExtent l="0" t="0" r="25400" b="2349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905"/>
                        </a:xfrm>
                        <a:prstGeom prst="rect">
                          <a:avLst/>
                        </a:prstGeom>
                        <a:solidFill>
                          <a:schemeClr val="bg1">
                            <a:lumMod val="85000"/>
                          </a:schemeClr>
                        </a:solidFill>
                        <a:ln w="9525">
                          <a:solidFill>
                            <a:schemeClr val="tx2"/>
                          </a:solidFill>
                          <a:miter lim="800000"/>
                          <a:headEnd/>
                          <a:tailEnd/>
                        </a:ln>
                      </wps:spPr>
                      <wps:txbx>
                        <w:txbxContent>
                          <w:p w14:paraId="73DA592E" w14:textId="15004B61" w:rsidR="002310CA" w:rsidRPr="006353FA" w:rsidRDefault="002310CA" w:rsidP="002310CA">
                            <w:pPr>
                              <w:ind w:right="-72"/>
                              <w:rPr>
                                <w:rStyle w:val="Accentuation"/>
                                <w:color w:val="006F90"/>
                                <w:sz w:val="18"/>
                                <w:szCs w:val="18"/>
                              </w:rPr>
                            </w:pPr>
                            <w:r w:rsidRPr="003929BA">
                              <w:rPr>
                                <w:rStyle w:val="Accentuation"/>
                                <w:noProof/>
                                <w:sz w:val="18"/>
                                <w:szCs w:val="18"/>
                              </w:rPr>
                              <w:drawing>
                                <wp:inline distT="0" distB="0" distL="0" distR="0" wp14:anchorId="3B7A5EA3" wp14:editId="608D5FDD">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L</w:t>
                            </w:r>
                            <w:r>
                              <w:rPr>
                                <w:rStyle w:val="Accentuation"/>
                                <w:color w:val="006F90"/>
                                <w:sz w:val="18"/>
                                <w:szCs w:val="18"/>
                              </w:rPr>
                              <w:t xml:space="preserve">a Communauté </w:t>
                            </w:r>
                            <w:r w:rsidRPr="006353FA">
                              <w:rPr>
                                <w:rStyle w:val="Accentuation"/>
                                <w:color w:val="006F90"/>
                                <w:sz w:val="18"/>
                                <w:szCs w:val="18"/>
                              </w:rPr>
                              <w:t xml:space="preserve">peut librement décider d’organiser </w:t>
                            </w:r>
                            <w:r>
                              <w:rPr>
                                <w:rStyle w:val="Accentuation"/>
                                <w:color w:val="006F90"/>
                                <w:sz w:val="18"/>
                                <w:szCs w:val="18"/>
                              </w:rPr>
                              <w:t>le partage d’électricité</w:t>
                            </w:r>
                            <w:r w:rsidRPr="006353FA">
                              <w:rPr>
                                <w:rStyle w:val="Accentuation"/>
                                <w:color w:val="006F90"/>
                                <w:sz w:val="18"/>
                                <w:szCs w:val="18"/>
                              </w:rPr>
                              <w:t xml:space="preserve"> à titre gratuit ou onéreux. Veuillez choisir l’une ou l’autre option selon votre cas.  </w:t>
                            </w:r>
                          </w:p>
                          <w:p w14:paraId="1A9C338C" w14:textId="77777777" w:rsidR="002310CA" w:rsidRPr="0070692C" w:rsidRDefault="002310CA" w:rsidP="002310CA">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BB61C" id="Zone de texte 8" o:spid="_x0000_s1030" type="#_x0000_t202" style="position:absolute;margin-left:-.2pt;margin-top:37.3pt;width:452.5pt;height:40.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" fillcolor="#d8d8d8 [2732]" strokecolor="#1f497d [3215]">
                <v:textbox>
                  <w:txbxContent>
                    <w:p w14:paraId="73DA592E" w14:textId="15004B61" w:rsidR="002310CA" w:rsidRPr="006353FA" w:rsidRDefault="002310CA" w:rsidP="002310CA">
                      <w:pPr>
                        <w:ind w:right="-72"/>
                        <w:rPr>
                          <w:rStyle w:val="Accentuation"/>
                          <w:color w:val="006F90"/>
                          <w:sz w:val="18"/>
                          <w:szCs w:val="18"/>
                        </w:rPr>
                      </w:pPr>
                      <w:r w:rsidRPr="003929BA">
                        <w:rPr>
                          <w:rStyle w:val="Accentuation"/>
                          <w:noProof/>
                          <w:sz w:val="18"/>
                          <w:szCs w:val="18"/>
                        </w:rPr>
                        <w:drawing>
                          <wp:inline distT="0" distB="0" distL="0" distR="0" wp14:anchorId="3B7A5EA3" wp14:editId="608D5FDD">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L</w:t>
                      </w:r>
                      <w:r>
                        <w:rPr>
                          <w:rStyle w:val="Accentuation"/>
                          <w:color w:val="006F90"/>
                          <w:sz w:val="18"/>
                          <w:szCs w:val="18"/>
                        </w:rPr>
                        <w:t xml:space="preserve">a Communauté </w:t>
                      </w:r>
                      <w:r w:rsidRPr="006353FA">
                        <w:rPr>
                          <w:rStyle w:val="Accentuation"/>
                          <w:color w:val="006F90"/>
                          <w:sz w:val="18"/>
                          <w:szCs w:val="18"/>
                        </w:rPr>
                        <w:t xml:space="preserve">peut librement décider d’organiser </w:t>
                      </w:r>
                      <w:r>
                        <w:rPr>
                          <w:rStyle w:val="Accentuation"/>
                          <w:color w:val="006F90"/>
                          <w:sz w:val="18"/>
                          <w:szCs w:val="18"/>
                        </w:rPr>
                        <w:t>le partage d’électricité</w:t>
                      </w:r>
                      <w:r w:rsidRPr="006353FA">
                        <w:rPr>
                          <w:rStyle w:val="Accentuation"/>
                          <w:color w:val="006F90"/>
                          <w:sz w:val="18"/>
                          <w:szCs w:val="18"/>
                        </w:rPr>
                        <w:t xml:space="preserve"> à titre gratuit ou onéreux. Veuillez choisir l’une ou l’autre option selon votre cas.  </w:t>
                      </w:r>
                    </w:p>
                    <w:p w14:paraId="1A9C338C" w14:textId="77777777" w:rsidR="002310CA" w:rsidRPr="0070692C" w:rsidRDefault="002310CA" w:rsidP="002310CA">
                      <w:pPr>
                        <w:ind w:right="-72"/>
                        <w:rPr>
                          <w:rStyle w:val="Accentuation"/>
                        </w:rPr>
                      </w:pPr>
                    </w:p>
                  </w:txbxContent>
                </v:textbox>
                <w10:wrap type="topAndBottom"/>
              </v:shape>
            </w:pict>
          </mc:Fallback>
        </mc:AlternateContent>
      </w:r>
      <w:r w:rsidR="00BA5E86" w:rsidRPr="00E705B2">
        <w:t xml:space="preserve">Article </w:t>
      </w:r>
      <w:r w:rsidR="0064080D">
        <w:t>9</w:t>
      </w:r>
      <w:r w:rsidR="00BA5E86" w:rsidRPr="00E705B2">
        <w:t>. Prix de l’électricité partagée</w:t>
      </w:r>
      <w:bookmarkEnd w:id="26"/>
      <w:bookmarkEnd w:id="27"/>
    </w:p>
    <w:p w14:paraId="53D5D313" w14:textId="77777777" w:rsidR="002310CA" w:rsidRDefault="002310CA" w:rsidP="003960A1">
      <w:pPr>
        <w:ind w:right="0"/>
      </w:pPr>
    </w:p>
    <w:p w14:paraId="4CAD9DAB" w14:textId="77777777" w:rsidR="00B35252" w:rsidRDefault="00B35252" w:rsidP="00B35252">
      <w:pPr>
        <w:ind w:right="0"/>
        <w:rPr>
          <w:highlight w:val="lightGray"/>
        </w:rPr>
      </w:pPr>
      <w:r w:rsidRPr="00DD2626">
        <w:rPr>
          <w:highlight w:val="lightGray"/>
        </w:rPr>
        <w:t>L’électricité est partagée à titre gratuit au sein de la Communauté « XXX »</w:t>
      </w:r>
    </w:p>
    <w:p w14:paraId="3B8676D3" w14:textId="77777777" w:rsidR="00B35252" w:rsidRPr="00B35252" w:rsidRDefault="00B35252" w:rsidP="00B35252">
      <w:pPr>
        <w:ind w:right="0"/>
        <w:rPr>
          <w:highlight w:val="lightGray"/>
        </w:rPr>
      </w:pPr>
      <w:r w:rsidRPr="00B35252">
        <w:rPr>
          <w:highlight w:val="lightGray"/>
        </w:rPr>
        <w:t>Le prix de cession de l’électricité partagée est fixé à</w:t>
      </w:r>
      <w:proofErr w:type="gramStart"/>
      <w:r w:rsidRPr="00B35252">
        <w:rPr>
          <w:highlight w:val="lightGray"/>
        </w:rPr>
        <w:t xml:space="preserve"> ….</w:t>
      </w:r>
      <w:proofErr w:type="gramEnd"/>
      <w:r w:rsidRPr="00B35252">
        <w:rPr>
          <w:highlight w:val="lightGray"/>
        </w:rPr>
        <w:t xml:space="preserve">. </w:t>
      </w:r>
      <w:proofErr w:type="gramStart"/>
      <w:r w:rsidRPr="00B35252">
        <w:rPr>
          <w:highlight w:val="lightGray"/>
        </w:rPr>
        <w:t>centimes</w:t>
      </w:r>
      <w:proofErr w:type="gramEnd"/>
      <w:r w:rsidRPr="00B35252">
        <w:rPr>
          <w:highlight w:val="lightGray"/>
        </w:rPr>
        <w:t>€/kWh HTVA</w:t>
      </w:r>
    </w:p>
    <w:p w14:paraId="30893DFE" w14:textId="77777777" w:rsidR="00B35252" w:rsidRPr="00B35252" w:rsidRDefault="00B35252" w:rsidP="00B35252">
      <w:pPr>
        <w:ind w:right="0"/>
        <w:rPr>
          <w:highlight w:val="lightGray"/>
        </w:rPr>
      </w:pPr>
      <w:r w:rsidRPr="00B35252">
        <w:rPr>
          <w:highlight w:val="lightGray"/>
        </w:rPr>
        <w:t>Le prix de cession de l’électricité dépend de la formule suivante………………………………….</w:t>
      </w:r>
    </w:p>
    <w:p w14:paraId="1C1BFBBD" w14:textId="77777777" w:rsidR="00B35252" w:rsidRDefault="00B35252" w:rsidP="00B35252">
      <w:pPr>
        <w:ind w:right="0"/>
      </w:pPr>
      <w:r w:rsidRPr="00B35252">
        <w:rPr>
          <w:highlight w:val="lightGray"/>
        </w:rPr>
        <w:t>Le prix de cession de l’électricité correspond au tarif social le moins cher depuis le début de la période de facturation.</w:t>
      </w:r>
      <w:r>
        <w:t xml:space="preserve">  </w:t>
      </w:r>
    </w:p>
    <w:p w14:paraId="4D4C5595" w14:textId="77777777" w:rsidR="002310CA" w:rsidRDefault="002310CA" w:rsidP="003960A1">
      <w:pPr>
        <w:ind w:right="0"/>
      </w:pPr>
    </w:p>
    <w:p w14:paraId="7C8682A7" w14:textId="52699700" w:rsidR="00DF10A0" w:rsidRDefault="00DF10A0" w:rsidP="003960A1">
      <w:pPr>
        <w:ind w:right="0"/>
      </w:pPr>
      <w:r w:rsidRPr="002310CA">
        <w:rPr>
          <w:highlight w:val="lightGray"/>
        </w:rPr>
        <w:t>Précisez si l</w:t>
      </w:r>
      <w:r w:rsidR="002310CA">
        <w:rPr>
          <w:highlight w:val="lightGray"/>
        </w:rPr>
        <w:t xml:space="preserve">a Communauté </w:t>
      </w:r>
      <w:r w:rsidRPr="002310CA">
        <w:rPr>
          <w:highlight w:val="lightGray"/>
        </w:rPr>
        <w:t>est assujetti</w:t>
      </w:r>
      <w:r w:rsidR="00A269F9">
        <w:rPr>
          <w:highlight w:val="lightGray"/>
        </w:rPr>
        <w:t>e</w:t>
      </w:r>
      <w:r w:rsidRPr="002310CA">
        <w:rPr>
          <w:highlight w:val="lightGray"/>
        </w:rPr>
        <w:t xml:space="preserve"> à la TVA.</w:t>
      </w:r>
      <w:r>
        <w:t xml:space="preserve"> </w:t>
      </w:r>
    </w:p>
    <w:p w14:paraId="3FA5BEFA" w14:textId="77777777" w:rsidR="00173BB1" w:rsidRDefault="00173BB1" w:rsidP="003960A1">
      <w:pPr>
        <w:ind w:right="0"/>
      </w:pPr>
    </w:p>
    <w:p w14:paraId="6358663C" w14:textId="4257DC28" w:rsidR="00090FAB" w:rsidRDefault="00584FF6" w:rsidP="003960A1">
      <w:pPr>
        <w:ind w:right="0"/>
      </w:pPr>
      <w:r>
        <w:t>A cela s’ajoutent</w:t>
      </w:r>
      <w:r w:rsidR="00A66312">
        <w:t xml:space="preserve"> les </w:t>
      </w:r>
      <w:r w:rsidR="00B4696D">
        <w:t xml:space="preserve">frais de réseau, </w:t>
      </w:r>
      <w:r w:rsidR="007E57FA">
        <w:t>impôts, taxes, surcharges</w:t>
      </w:r>
      <w:r w:rsidR="00AB3469">
        <w:t xml:space="preserve">, redevances et contributions </w:t>
      </w:r>
      <w:r w:rsidR="001940D9">
        <w:t xml:space="preserve">de toutes natures </w:t>
      </w:r>
      <w:r w:rsidR="00A93B6A">
        <w:t>applicables à cette électricité</w:t>
      </w:r>
      <w:r w:rsidR="00676FB7">
        <w:rPr>
          <w:rStyle w:val="Appelnotedebasdep"/>
        </w:rPr>
        <w:footnoteReference w:id="42"/>
      </w:r>
      <w:r w:rsidR="00A93B6A">
        <w:t>.</w:t>
      </w:r>
    </w:p>
    <w:p w14:paraId="199FD4CA" w14:textId="1EBA4B85" w:rsidR="002027D7" w:rsidRDefault="002027D7" w:rsidP="003960A1">
      <w:pPr>
        <w:ind w:right="0"/>
      </w:pPr>
      <w:r w:rsidRPr="0008414B">
        <w:rPr>
          <w:rFonts w:cs="Arial"/>
          <w:noProof/>
          <w:color w:val="C00000"/>
        </w:rPr>
        <mc:AlternateContent>
          <mc:Choice Requires="wps">
            <w:drawing>
              <wp:anchor distT="45720" distB="45720" distL="114300" distR="114300" simplePos="0" relativeHeight="251658245" behindDoc="0" locked="0" layoutInCell="1" allowOverlap="1" wp14:anchorId="6BF001C2" wp14:editId="71806483">
                <wp:simplePos x="0" y="0"/>
                <wp:positionH relativeFrom="column">
                  <wp:posOffset>0</wp:posOffset>
                </wp:positionH>
                <wp:positionV relativeFrom="paragraph">
                  <wp:posOffset>207645</wp:posOffset>
                </wp:positionV>
                <wp:extent cx="5755640" cy="321945"/>
                <wp:effectExtent l="0" t="0" r="16510" b="20955"/>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21945"/>
                        </a:xfrm>
                        <a:prstGeom prst="rect">
                          <a:avLst/>
                        </a:prstGeom>
                        <a:solidFill>
                          <a:schemeClr val="bg1">
                            <a:lumMod val="85000"/>
                          </a:schemeClr>
                        </a:solidFill>
                        <a:ln w="9525">
                          <a:solidFill>
                            <a:schemeClr val="tx2"/>
                          </a:solidFill>
                          <a:miter lim="800000"/>
                          <a:headEnd/>
                          <a:tailEnd/>
                        </a:ln>
                      </wps:spPr>
                      <wps:txbx>
                        <w:txbxContent>
                          <w:p w14:paraId="23B3119E" w14:textId="77777777" w:rsidR="002027D7" w:rsidRPr="0070692C" w:rsidRDefault="002027D7" w:rsidP="002027D7">
                            <w:pPr>
                              <w:ind w:right="-72"/>
                              <w:rPr>
                                <w:rStyle w:val="Accentuation"/>
                              </w:rPr>
                            </w:pPr>
                            <w:r w:rsidRPr="003B12D6">
                              <w:rPr>
                                <w:rStyle w:val="Accentuation"/>
                                <w:noProof/>
                                <w:color w:val="006F90"/>
                                <w:sz w:val="18"/>
                                <w:szCs w:val="18"/>
                              </w:rPr>
                              <w:drawing>
                                <wp:inline distT="0" distB="0" distL="0" distR="0" wp14:anchorId="48601552" wp14:editId="291ED411">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le partage se fait à titre onéreux, vous devez conserver et compléter les paragraphes suivants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001C2" id="Zone de texte 9" o:spid="_x0000_s1031" type="#_x0000_t202" style="position:absolute;left:0;text-align:left;margin-left:0;margin-top:16.35pt;width:453.2pt;height:25.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" fillcolor="#d8d8d8 [2732]" strokecolor="#1f497d [3215]">
                <v:textbox>
                  <w:txbxContent>
                    <w:p w14:paraId="23B3119E" w14:textId="77777777" w:rsidR="002027D7" w:rsidRPr="0070692C" w:rsidRDefault="002027D7" w:rsidP="002027D7">
                      <w:pPr>
                        <w:ind w:right="-72"/>
                        <w:rPr>
                          <w:rStyle w:val="Accentuation"/>
                        </w:rPr>
                      </w:pPr>
                      <w:r w:rsidRPr="003B12D6">
                        <w:rPr>
                          <w:rStyle w:val="Accentuation"/>
                          <w:noProof/>
                          <w:color w:val="006F90"/>
                          <w:sz w:val="18"/>
                          <w:szCs w:val="18"/>
                        </w:rPr>
                        <w:drawing>
                          <wp:inline distT="0" distB="0" distL="0" distR="0" wp14:anchorId="48601552" wp14:editId="291ED411">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le partage se fait à titre onéreux, vous devez conserver et compléter les paragraphes suivants : </w:t>
                      </w:r>
                    </w:p>
                  </w:txbxContent>
                </v:textbox>
                <w10:wrap type="topAndBottom"/>
              </v:shape>
            </w:pict>
          </mc:Fallback>
        </mc:AlternateContent>
      </w:r>
    </w:p>
    <w:p w14:paraId="430F3229" w14:textId="30F2276D" w:rsidR="006D4E9F" w:rsidRDefault="006D4E9F" w:rsidP="00FB4F64">
      <w:pPr>
        <w:ind w:right="0"/>
      </w:pPr>
      <w:r w:rsidRPr="00473969">
        <w:t xml:space="preserve">Les Parties peuvent décider, d’un commun accord, de revoir le prix de </w:t>
      </w:r>
      <w:r w:rsidR="00B35252">
        <w:t>cession</w:t>
      </w:r>
      <w:r w:rsidRPr="00473969">
        <w:t xml:space="preserve"> de l’électricité partagée.</w:t>
      </w:r>
    </w:p>
    <w:p w14:paraId="6FBE046A" w14:textId="77777777" w:rsidR="006D4E9F" w:rsidRDefault="006D4E9F" w:rsidP="00FB4F64">
      <w:pPr>
        <w:ind w:right="0"/>
      </w:pPr>
    </w:p>
    <w:p w14:paraId="2939CEFB" w14:textId="012B614D" w:rsidR="001A3B8E" w:rsidRDefault="00B85B51" w:rsidP="00FB4F64">
      <w:pPr>
        <w:ind w:right="0"/>
      </w:pPr>
      <w:r>
        <w:rPr>
          <w:highlight w:val="lightGray"/>
        </w:rPr>
        <w:t>Au moins 2 mois avant la fin de la période de facturation en cours</w:t>
      </w:r>
      <w:r w:rsidR="00D74069">
        <w:rPr>
          <w:highlight w:val="lightGray"/>
        </w:rPr>
        <w:t>/autre</w:t>
      </w:r>
      <w:r>
        <w:rPr>
          <w:highlight w:val="lightGray"/>
        </w:rPr>
        <w:t>,</w:t>
      </w:r>
      <w:r>
        <w:t xml:space="preserve"> l</w:t>
      </w:r>
      <w:r w:rsidR="007E1617">
        <w:t>a Communauté « </w:t>
      </w:r>
      <w:r w:rsidR="007E1617" w:rsidRPr="000E0B08">
        <w:rPr>
          <w:highlight w:val="lightGray"/>
        </w:rPr>
        <w:t>XXX</w:t>
      </w:r>
      <w:r w:rsidR="007E1617">
        <w:t xml:space="preserve"> » peut décider de revoir </w:t>
      </w:r>
      <w:r>
        <w:t xml:space="preserve">le prix de </w:t>
      </w:r>
      <w:r w:rsidR="00B35252">
        <w:t>cession</w:t>
      </w:r>
      <w:r>
        <w:t xml:space="preserve"> de l’électricité partagée</w:t>
      </w:r>
      <w:r w:rsidR="006F4FF4">
        <w:t>, à condition que cette modification soit adoptée</w:t>
      </w:r>
      <w:r w:rsidR="003B473A">
        <w:t xml:space="preserve"> selon les modalités prévues par les statuts de la Communauté</w:t>
      </w:r>
      <w:r w:rsidR="00AE6430">
        <w:t>.</w:t>
      </w:r>
      <w:r w:rsidR="00B36B40">
        <w:t xml:space="preserve"> </w:t>
      </w:r>
      <w:r w:rsidR="00ED2D27">
        <w:t>L</w:t>
      </w:r>
      <w:r w:rsidR="00250AB6">
        <w:t>a Communauté « </w:t>
      </w:r>
      <w:r w:rsidR="00250AB6" w:rsidRPr="00DA0021">
        <w:rPr>
          <w:highlight w:val="lightGray"/>
        </w:rPr>
        <w:t>XXX</w:t>
      </w:r>
      <w:r w:rsidR="00250AB6">
        <w:t xml:space="preserve"> » est tenue </w:t>
      </w:r>
      <w:r w:rsidR="00AB147E">
        <w:t xml:space="preserve">d’informer </w:t>
      </w:r>
      <w:r w:rsidR="00243704" w:rsidRPr="00243704">
        <w:t xml:space="preserve">de manière transparente et compréhensible </w:t>
      </w:r>
      <w:r w:rsidR="00AB147E">
        <w:t xml:space="preserve">le Consommateur, par </w:t>
      </w:r>
      <w:r w:rsidR="0062254C">
        <w:t xml:space="preserve">courrier – </w:t>
      </w:r>
      <w:r w:rsidR="0062254C" w:rsidRPr="00E833D7">
        <w:rPr>
          <w:highlight w:val="lightGray"/>
        </w:rPr>
        <w:t>électronique ou postal</w:t>
      </w:r>
      <w:r w:rsidR="0062254C">
        <w:t xml:space="preserve"> </w:t>
      </w:r>
      <w:r w:rsidR="00653834">
        <w:t>–</w:t>
      </w:r>
      <w:r w:rsidR="00AB147E">
        <w:t xml:space="preserve"> e</w:t>
      </w:r>
      <w:r w:rsidR="00653834">
        <w:t>t</w:t>
      </w:r>
      <w:r w:rsidR="00AB147E">
        <w:t xml:space="preserve"> sans délai, de toute modification du prix de l’électricité partagée </w:t>
      </w:r>
      <w:r w:rsidR="003B53BB" w:rsidRPr="003B53BB">
        <w:t>ainsi que des raisons, des conditions préalables et de la portée de cette modification</w:t>
      </w:r>
      <w:r w:rsidR="00AB147E">
        <w:t xml:space="preserve">. </w:t>
      </w:r>
      <w:r w:rsidR="00513389">
        <w:t xml:space="preserve">Si le Consommateur refuse </w:t>
      </w:r>
      <w:r w:rsidR="00522BE4">
        <w:t xml:space="preserve">la modification du prix, il peut résilier </w:t>
      </w:r>
      <w:r w:rsidR="00912B0D">
        <w:t>la convention</w:t>
      </w:r>
      <w:r w:rsidR="00522BE4">
        <w:t xml:space="preserve"> en respectant les conditions prévues à l’article </w:t>
      </w:r>
      <w:r w:rsidR="002D6750">
        <w:t>13</w:t>
      </w:r>
      <w:r w:rsidR="00522BE4">
        <w:t xml:space="preserve">. </w:t>
      </w:r>
      <w:r w:rsidR="00FB4F64">
        <w:t>L’absence de notification de son refus</w:t>
      </w:r>
      <w:r w:rsidR="00417022">
        <w:t>,</w:t>
      </w:r>
      <w:r w:rsidR="00FB4F64">
        <w:t xml:space="preserve"> dans</w:t>
      </w:r>
      <w:r w:rsidR="00417022">
        <w:t xml:space="preserve"> un délai de 3 semaines à compter de la réception de </w:t>
      </w:r>
      <w:r w:rsidR="0062254C">
        <w:t>ce courrier</w:t>
      </w:r>
      <w:r w:rsidR="00417022">
        <w:t xml:space="preserve">, </w:t>
      </w:r>
      <w:r w:rsidR="00FB4F64">
        <w:t xml:space="preserve">sera considérée comme </w:t>
      </w:r>
      <w:r w:rsidR="00975B0A">
        <w:t>l’</w:t>
      </w:r>
      <w:r w:rsidR="00FB4F64">
        <w:t xml:space="preserve">acceptation </w:t>
      </w:r>
      <w:r w:rsidR="00975B0A">
        <w:t>tacite du nouveau prix</w:t>
      </w:r>
      <w:r w:rsidR="00FB4F64">
        <w:t>.</w:t>
      </w:r>
    </w:p>
    <w:p w14:paraId="4A635829" w14:textId="77777777" w:rsidR="001A3B8E" w:rsidRDefault="001A3B8E" w:rsidP="003960A1">
      <w:pPr>
        <w:ind w:right="0"/>
      </w:pPr>
    </w:p>
    <w:p w14:paraId="768D8E8A" w14:textId="195BD7F2" w:rsidR="006F4FF4" w:rsidRDefault="00046015" w:rsidP="003960A1">
      <w:pPr>
        <w:ind w:right="0"/>
      </w:pPr>
      <w:r>
        <w:lastRenderedPageBreak/>
        <w:t xml:space="preserve">Toute modification du prix de l’électricité n’est applicable qu’à compter de </w:t>
      </w:r>
      <w:r w:rsidRPr="00553B4D">
        <w:rPr>
          <w:highlight w:val="lightGray"/>
        </w:rPr>
        <w:t>la prochaine période de facturation</w:t>
      </w:r>
      <w:r w:rsidR="00B24DD1">
        <w:t xml:space="preserve">, telle que définie à l’article 10 </w:t>
      </w:r>
      <w:r w:rsidR="00912B0D">
        <w:t>de la présente convention</w:t>
      </w:r>
      <w:r w:rsidR="00851FBA">
        <w:t>, et entre en vigueur le premier jour d’un mois, à minuit (00h00)</w:t>
      </w:r>
      <w:r w:rsidR="00912B0D">
        <w:t xml:space="preserve">. </w:t>
      </w:r>
      <w:r w:rsidR="00B24DD1">
        <w:t xml:space="preserve"> </w:t>
      </w:r>
    </w:p>
    <w:p w14:paraId="08C0EDE0" w14:textId="7FD8EB38" w:rsidR="00BA5E86" w:rsidRDefault="00BA5E86" w:rsidP="003960A1">
      <w:pPr>
        <w:ind w:right="0"/>
      </w:pPr>
    </w:p>
    <w:p w14:paraId="5752780F" w14:textId="77777777" w:rsidR="00052E92" w:rsidRDefault="001220E0" w:rsidP="00052E92">
      <w:pPr>
        <w:ind w:right="0"/>
      </w:pPr>
      <w:r w:rsidRPr="00052E92">
        <w:t>Toute modification</w:t>
      </w:r>
      <w:r w:rsidR="000F44FA" w:rsidRPr="00052E92">
        <w:t>,</w:t>
      </w:r>
      <w:r w:rsidR="00A056F5" w:rsidRPr="00052E92">
        <w:t xml:space="preserve"> </w:t>
      </w:r>
      <w:r w:rsidR="000F44FA" w:rsidRPr="00052E92">
        <w:t>suppression ou création de taxe, impôt ou redevance grevant</w:t>
      </w:r>
      <w:r w:rsidR="007A5B07" w:rsidRPr="00052E92">
        <w:t xml:space="preserve"> – directement ou indirectement – le prix de l’électricité partagée</w:t>
      </w:r>
      <w:r w:rsidR="00FD651D" w:rsidRPr="00052E92">
        <w:t xml:space="preserve"> </w:t>
      </w:r>
      <w:r w:rsidR="00606364" w:rsidRPr="00052E92">
        <w:t xml:space="preserve">doit être communiqué par courrier – électronique ou postal - par la Communauté au consommateur dans les meilleurs délais. Ces modifications pourront être </w:t>
      </w:r>
      <w:r w:rsidR="009F5890" w:rsidRPr="00052E92">
        <w:t>répercuté</w:t>
      </w:r>
      <w:r w:rsidR="00606364" w:rsidRPr="00052E92">
        <w:t>es</w:t>
      </w:r>
      <w:r w:rsidR="009F5890" w:rsidRPr="00052E92">
        <w:t xml:space="preserve"> </w:t>
      </w:r>
      <w:r w:rsidR="00557019" w:rsidRPr="00052E92">
        <w:t xml:space="preserve">dans la facturation </w:t>
      </w:r>
      <w:r w:rsidR="00052E92" w:rsidRPr="00052E92">
        <w:t>par la Communauté. Si le Consommateur refuse ces modifications, il peut résilier la convention, sans frais, moyennant le respect des conditions prévues à l’article 13 de la présente convention.</w:t>
      </w:r>
      <w:r w:rsidR="00052E92">
        <w:t xml:space="preserve"> </w:t>
      </w:r>
    </w:p>
    <w:p w14:paraId="6FBA48F2" w14:textId="11D4B6D6" w:rsidR="005B7CD0" w:rsidRDefault="005B7CD0" w:rsidP="003960A1">
      <w:pPr>
        <w:ind w:right="0"/>
      </w:pPr>
    </w:p>
    <w:p w14:paraId="41B66C76" w14:textId="5DE98743" w:rsidR="005B7CD0" w:rsidRDefault="005B7CD0" w:rsidP="003960A1">
      <w:pPr>
        <w:pStyle w:val="Titre2"/>
        <w:ind w:right="0"/>
      </w:pPr>
      <w:bookmarkStart w:id="28" w:name="_Toc123914755"/>
      <w:bookmarkStart w:id="29" w:name="_Toc149642663"/>
      <w:r>
        <w:t xml:space="preserve">Article </w:t>
      </w:r>
      <w:r w:rsidR="00386D17">
        <w:t>10</w:t>
      </w:r>
      <w:r>
        <w:t xml:space="preserve">. </w:t>
      </w:r>
      <w:r w:rsidR="003D6625">
        <w:t>Facturation de l’électricité partagée</w:t>
      </w:r>
      <w:bookmarkEnd w:id="28"/>
      <w:bookmarkEnd w:id="29"/>
    </w:p>
    <w:p w14:paraId="7F721E24" w14:textId="77777777" w:rsidR="005B7CD0" w:rsidRDefault="005B7CD0" w:rsidP="003960A1">
      <w:pPr>
        <w:ind w:right="0"/>
      </w:pPr>
    </w:p>
    <w:p w14:paraId="4659B7FC" w14:textId="42D72182" w:rsidR="00924E06" w:rsidRDefault="009C7D38" w:rsidP="003960A1">
      <w:pPr>
        <w:ind w:right="0"/>
      </w:pPr>
      <w:r>
        <w:t xml:space="preserve">La période de facturation s’étend sur </w:t>
      </w:r>
      <w:r w:rsidRPr="009C7D38">
        <w:rPr>
          <w:highlight w:val="lightGray"/>
        </w:rPr>
        <w:t>xx</w:t>
      </w:r>
      <w:r>
        <w:t xml:space="preserve"> mois, à compter du </w:t>
      </w:r>
      <w:r w:rsidRPr="009C7D38">
        <w:rPr>
          <w:highlight w:val="lightGray"/>
        </w:rPr>
        <w:t>jj/</w:t>
      </w:r>
      <w:proofErr w:type="spellStart"/>
      <w:r w:rsidRPr="009C7D38">
        <w:rPr>
          <w:highlight w:val="lightGray"/>
        </w:rPr>
        <w:t>mm</w:t>
      </w:r>
      <w:r>
        <w:t>.</w:t>
      </w:r>
      <w:proofErr w:type="spellEnd"/>
    </w:p>
    <w:p w14:paraId="70AB0AB4" w14:textId="77777777" w:rsidR="00F24C66" w:rsidRDefault="00F24C66" w:rsidP="003960A1">
      <w:pPr>
        <w:ind w:right="0"/>
      </w:pPr>
    </w:p>
    <w:p w14:paraId="18F8B73B" w14:textId="57B3F05E" w:rsidR="00F24C66" w:rsidRDefault="00CB653B" w:rsidP="003960A1">
      <w:pPr>
        <w:ind w:right="0"/>
      </w:pPr>
      <w:r>
        <w:t xml:space="preserve">Conformément </w:t>
      </w:r>
      <w:r w:rsidR="00912B0D">
        <w:t>à la présente convention,</w:t>
      </w:r>
      <w:r w:rsidR="00151E55">
        <w:t xml:space="preserve"> le</w:t>
      </w:r>
      <w:r w:rsidR="008101B7">
        <w:t xml:space="preserve"> Consommateur consent à ce que le</w:t>
      </w:r>
      <w:r w:rsidR="00151E55">
        <w:t xml:space="preserve"> gestionnaire </w:t>
      </w:r>
      <w:r w:rsidR="008101B7">
        <w:t xml:space="preserve">du réseau </w:t>
      </w:r>
      <w:r w:rsidR="00151E55">
        <w:t>concerné</w:t>
      </w:r>
      <w:r w:rsidR="00B514F7">
        <w:t xml:space="preserve"> </w:t>
      </w:r>
      <w:r w:rsidR="00F24C66">
        <w:t>transmet</w:t>
      </w:r>
      <w:r w:rsidR="008101B7">
        <w:t>te</w:t>
      </w:r>
      <w:r w:rsidR="00F24C66">
        <w:t xml:space="preserve"> </w:t>
      </w:r>
      <w:r w:rsidR="00B514F7">
        <w:t>à la Communauté « </w:t>
      </w:r>
      <w:r w:rsidR="00B514F7" w:rsidRPr="006B0CE6">
        <w:rPr>
          <w:highlight w:val="lightGray"/>
        </w:rPr>
        <w:t>XXX</w:t>
      </w:r>
      <w:r w:rsidR="00B514F7">
        <w:t xml:space="preserve"> » </w:t>
      </w:r>
      <w:r w:rsidR="00034B04">
        <w:t>les données</w:t>
      </w:r>
      <w:r w:rsidR="00F24C66">
        <w:t xml:space="preserve"> </w:t>
      </w:r>
      <w:r w:rsidR="00B514F7">
        <w:t>lui</w:t>
      </w:r>
      <w:r w:rsidR="00F24C66">
        <w:t xml:space="preserve"> permett</w:t>
      </w:r>
      <w:r w:rsidR="00034B04">
        <w:t>ant</w:t>
      </w:r>
      <w:r w:rsidR="00F24C66">
        <w:t xml:space="preserve"> d’établir</w:t>
      </w:r>
      <w:r w:rsidR="00A664F5">
        <w:t xml:space="preserve"> </w:t>
      </w:r>
      <w:r>
        <w:t xml:space="preserve">le </w:t>
      </w:r>
      <w:r w:rsidR="00F24C66">
        <w:t>décompte (</w:t>
      </w:r>
      <w:r w:rsidR="00F24C66" w:rsidRPr="000E0311">
        <w:rPr>
          <w:highlight w:val="lightGray"/>
        </w:rPr>
        <w:t>mensuel</w:t>
      </w:r>
      <w:r w:rsidR="001739B3">
        <w:rPr>
          <w:highlight w:val="lightGray"/>
        </w:rPr>
        <w:t>/trimestriel/</w:t>
      </w:r>
      <w:r w:rsidR="00F24C66" w:rsidRPr="000E0311">
        <w:rPr>
          <w:highlight w:val="lightGray"/>
        </w:rPr>
        <w:t>annuel</w:t>
      </w:r>
      <w:r w:rsidR="00F24C66">
        <w:t>)</w:t>
      </w:r>
      <w:r w:rsidR="00B514F7">
        <w:t xml:space="preserve"> du Consommateur</w:t>
      </w:r>
      <w:r w:rsidR="00E44308">
        <w:rPr>
          <w:rStyle w:val="Appelnotedebasdep"/>
        </w:rPr>
        <w:footnoteReference w:id="43"/>
      </w:r>
      <w:r w:rsidR="00B514F7">
        <w:t xml:space="preserve">. </w:t>
      </w:r>
    </w:p>
    <w:p w14:paraId="342250B8" w14:textId="77777777" w:rsidR="00765999" w:rsidRDefault="00765999" w:rsidP="003960A1">
      <w:pPr>
        <w:ind w:right="0"/>
      </w:pPr>
    </w:p>
    <w:p w14:paraId="3C22214E" w14:textId="70644B27" w:rsidR="005B7CD0" w:rsidRDefault="00765999" w:rsidP="003960A1">
      <w:pPr>
        <w:ind w:right="0"/>
      </w:pPr>
      <w:r>
        <w:t xml:space="preserve">La Communauté </w:t>
      </w:r>
      <w:r w:rsidR="004E7C93">
        <w:t xml:space="preserve">procède à la facturation de l’électricité partagée </w:t>
      </w:r>
      <w:r w:rsidR="004E7C93" w:rsidRPr="004E7C93">
        <w:rPr>
          <w:highlight w:val="lightGray"/>
        </w:rPr>
        <w:t>x fois</w:t>
      </w:r>
      <w:r w:rsidR="004E7C93">
        <w:t xml:space="preserve"> par an</w:t>
      </w:r>
      <w:r w:rsidR="00A9215C">
        <w:t xml:space="preserve">, </w:t>
      </w:r>
      <w:r w:rsidR="00A9215C" w:rsidRPr="00A664F5">
        <w:t xml:space="preserve">par </w:t>
      </w:r>
      <w:r w:rsidR="00A9215C" w:rsidRPr="00A9215C">
        <w:rPr>
          <w:highlight w:val="lightGray"/>
        </w:rPr>
        <w:t>voie électronique et/ou par courrier postal</w:t>
      </w:r>
      <w:r w:rsidR="004E7C93">
        <w:t xml:space="preserve">. </w:t>
      </w:r>
    </w:p>
    <w:p w14:paraId="51355809" w14:textId="77777777" w:rsidR="0087084F" w:rsidRDefault="0087084F" w:rsidP="003960A1">
      <w:pPr>
        <w:ind w:right="0"/>
      </w:pPr>
    </w:p>
    <w:p w14:paraId="1F4EC661" w14:textId="551D5611" w:rsidR="008C572F" w:rsidRDefault="008C572F" w:rsidP="003960A1">
      <w:pPr>
        <w:ind w:right="0"/>
        <w:rPr>
          <w:i/>
          <w:iCs/>
          <w:color w:val="8DB63C"/>
        </w:rPr>
      </w:pPr>
      <w:r w:rsidRPr="0008414B">
        <w:rPr>
          <w:rFonts w:cs="Arial"/>
          <w:noProof/>
          <w:color w:val="C00000"/>
        </w:rPr>
        <mc:AlternateContent>
          <mc:Choice Requires="wps">
            <w:drawing>
              <wp:anchor distT="45720" distB="45720" distL="114300" distR="114300" simplePos="0" relativeHeight="251658246" behindDoc="0" locked="0" layoutInCell="1" allowOverlap="1" wp14:anchorId="1239EE52" wp14:editId="520B2163">
                <wp:simplePos x="0" y="0"/>
                <wp:positionH relativeFrom="column">
                  <wp:posOffset>-2540</wp:posOffset>
                </wp:positionH>
                <wp:positionV relativeFrom="paragraph">
                  <wp:posOffset>923925</wp:posOffset>
                </wp:positionV>
                <wp:extent cx="5746750" cy="336550"/>
                <wp:effectExtent l="0" t="0" r="25400" b="25400"/>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36550"/>
                        </a:xfrm>
                        <a:prstGeom prst="rect">
                          <a:avLst/>
                        </a:prstGeom>
                        <a:solidFill>
                          <a:schemeClr val="bg1">
                            <a:lumMod val="85000"/>
                          </a:schemeClr>
                        </a:solidFill>
                        <a:ln w="9525">
                          <a:solidFill>
                            <a:schemeClr val="tx2"/>
                          </a:solidFill>
                          <a:miter lim="800000"/>
                          <a:headEnd/>
                          <a:tailEnd/>
                        </a:ln>
                      </wps:spPr>
                      <wps:txbx>
                        <w:txbxContent>
                          <w:p w14:paraId="2C1D4B76" w14:textId="77777777" w:rsidR="008C572F" w:rsidRPr="0070692C" w:rsidRDefault="008C572F" w:rsidP="008C572F">
                            <w:pPr>
                              <w:ind w:right="-72"/>
                              <w:rPr>
                                <w:rStyle w:val="Accentuation"/>
                              </w:rPr>
                            </w:pPr>
                            <w:r w:rsidRPr="00350FDA">
                              <w:rPr>
                                <w:rStyle w:val="Accentuation"/>
                                <w:noProof/>
                                <w:color w:val="006F90"/>
                                <w:sz w:val="18"/>
                                <w:szCs w:val="18"/>
                              </w:rPr>
                              <w:drawing>
                                <wp:inline distT="0" distB="0" distL="0" distR="0" wp14:anchorId="30FFF3C7" wp14:editId="6637F1EE">
                                  <wp:extent cx="182706" cy="15875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50FDA">
                              <w:rPr>
                                <w:rStyle w:val="Accentuation"/>
                                <w:color w:val="006F90"/>
                                <w:sz w:val="18"/>
                                <w:szCs w:val="18"/>
                              </w:rPr>
                              <w:t xml:space="preserve"> Le délai de paiement des factures est de minimum 15 jours.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EE52" id="Zone de texte 11" o:spid="_x0000_s1032" type="#_x0000_t202" style="position:absolute;left:0;text-align:left;margin-left:-.2pt;margin-top:72.75pt;width:452.5pt;height:2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" fillcolor="#d8d8d8 [2732]" strokecolor="#1f497d [3215]">
                <v:textbox>
                  <w:txbxContent>
                    <w:p w14:paraId="2C1D4B76" w14:textId="77777777" w:rsidR="008C572F" w:rsidRPr="0070692C" w:rsidRDefault="008C572F" w:rsidP="008C572F">
                      <w:pPr>
                        <w:ind w:right="-72"/>
                        <w:rPr>
                          <w:rStyle w:val="Accentuation"/>
                        </w:rPr>
                      </w:pPr>
                      <w:r w:rsidRPr="00350FDA">
                        <w:rPr>
                          <w:rStyle w:val="Accentuation"/>
                          <w:noProof/>
                          <w:color w:val="006F90"/>
                          <w:sz w:val="18"/>
                          <w:szCs w:val="18"/>
                        </w:rPr>
                        <w:drawing>
                          <wp:inline distT="0" distB="0" distL="0" distR="0" wp14:anchorId="30FFF3C7" wp14:editId="6637F1EE">
                            <wp:extent cx="182706" cy="15875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50FDA">
                        <w:rPr>
                          <w:rStyle w:val="Accentuation"/>
                          <w:color w:val="006F90"/>
                          <w:sz w:val="18"/>
                          <w:szCs w:val="18"/>
                        </w:rPr>
                        <w:t xml:space="preserve"> Le délai de paiement des factures est de minimum 15 jours.  </w:t>
                      </w:r>
                    </w:p>
                  </w:txbxContent>
                </v:textbox>
                <w10:wrap type="topAndBottom"/>
              </v:shape>
            </w:pict>
          </mc:Fallback>
        </mc:AlternateContent>
      </w:r>
      <w:r w:rsidR="00375AE7" w:rsidRPr="00375AE7">
        <w:rPr>
          <w:i/>
          <w:iCs/>
          <w:color w:val="8DB63C"/>
        </w:rPr>
        <w:t>[</w:t>
      </w:r>
      <w:r w:rsidR="006B0CE6" w:rsidRPr="00375AE7">
        <w:rPr>
          <w:i/>
          <w:iCs/>
          <w:color w:val="8DB63C"/>
        </w:rPr>
        <w:t>OPTION</w:t>
      </w:r>
      <w:r w:rsidR="00375AE7" w:rsidRPr="00375AE7">
        <w:rPr>
          <w:i/>
          <w:iCs/>
          <w:color w:val="8DB63C"/>
        </w:rPr>
        <w:t>]</w:t>
      </w:r>
      <w:r w:rsidR="004547E6" w:rsidRPr="00375AE7">
        <w:rPr>
          <w:i/>
          <w:iCs/>
          <w:color w:val="8DB63C"/>
        </w:rPr>
        <w:t xml:space="preserve"> Le Consommateur verse un acompte mensuel à la Communauté</w:t>
      </w:r>
      <w:r w:rsidR="00184D5D" w:rsidRPr="00375AE7">
        <w:rPr>
          <w:i/>
          <w:iCs/>
          <w:color w:val="8DB63C"/>
        </w:rPr>
        <w:t xml:space="preserve"> dont le montant est de </w:t>
      </w:r>
      <w:r w:rsidR="00184D5D" w:rsidRPr="00375AE7">
        <w:rPr>
          <w:i/>
          <w:iCs/>
          <w:color w:val="8DB63C"/>
          <w:highlight w:val="lightGray"/>
        </w:rPr>
        <w:t>x</w:t>
      </w:r>
      <w:r w:rsidR="00AB756F" w:rsidRPr="00375AE7">
        <w:rPr>
          <w:i/>
          <w:iCs/>
          <w:color w:val="8DB63C"/>
          <w:highlight w:val="lightGray"/>
        </w:rPr>
        <w:t xml:space="preserve"> euros</w:t>
      </w:r>
      <w:r w:rsidR="00AB756F" w:rsidRPr="00375AE7">
        <w:rPr>
          <w:i/>
          <w:iCs/>
          <w:color w:val="8DB63C"/>
        </w:rPr>
        <w:t xml:space="preserve"> par mois. L’acompte est dû le </w:t>
      </w:r>
      <w:r w:rsidR="004C1A07" w:rsidRPr="00375AE7">
        <w:rPr>
          <w:i/>
          <w:iCs/>
          <w:color w:val="8DB63C"/>
          <w:highlight w:val="lightGray"/>
        </w:rPr>
        <w:t>x</w:t>
      </w:r>
      <w:r w:rsidR="004C1A07" w:rsidRPr="00375AE7">
        <w:rPr>
          <w:i/>
          <w:iCs/>
          <w:color w:val="8DB63C"/>
        </w:rPr>
        <w:t xml:space="preserve"> de chaque mois. </w:t>
      </w:r>
      <w:r w:rsidR="00401EE2" w:rsidRPr="00375AE7">
        <w:rPr>
          <w:i/>
          <w:iCs/>
          <w:color w:val="8DB63C"/>
        </w:rPr>
        <w:t xml:space="preserve">Chaque année, la Communauté fait le décompte </w:t>
      </w:r>
      <w:r w:rsidR="00BD265E" w:rsidRPr="00375AE7">
        <w:rPr>
          <w:i/>
          <w:iCs/>
          <w:color w:val="8DB63C"/>
        </w:rPr>
        <w:t>annuel de l’électricité partagée qui a été consommée par le Consommateur et elle lui envoie une facture de régularisation, sur base des acomptes mensuels</w:t>
      </w:r>
      <w:r w:rsidR="00D8206C" w:rsidRPr="00375AE7">
        <w:rPr>
          <w:i/>
          <w:iCs/>
          <w:color w:val="8DB63C"/>
        </w:rPr>
        <w:t xml:space="preserve"> dont il s’est déjà acquitté. </w:t>
      </w:r>
    </w:p>
    <w:p w14:paraId="60DCAD47" w14:textId="77777777" w:rsidR="008C572F" w:rsidRPr="008C572F" w:rsidRDefault="008C572F" w:rsidP="003960A1">
      <w:pPr>
        <w:ind w:right="0"/>
        <w:rPr>
          <w:i/>
          <w:iCs/>
          <w:color w:val="8DB63C"/>
        </w:rPr>
      </w:pPr>
    </w:p>
    <w:p w14:paraId="050ECF44" w14:textId="338B7AB9" w:rsidR="000F2E83" w:rsidRDefault="000F2E83" w:rsidP="003960A1">
      <w:pPr>
        <w:ind w:right="0"/>
      </w:pPr>
      <w:r>
        <w:t>Le délai de pa</w:t>
      </w:r>
      <w:r w:rsidR="004F5A7C">
        <w:t>i</w:t>
      </w:r>
      <w:r>
        <w:t xml:space="preserve">ement des </w:t>
      </w:r>
      <w:r w:rsidR="00475D59">
        <w:t xml:space="preserve">factures est fixé à </w:t>
      </w:r>
      <w:r w:rsidR="00475D59" w:rsidRPr="00475D59">
        <w:rPr>
          <w:highlight w:val="lightGray"/>
        </w:rPr>
        <w:t>x jours</w:t>
      </w:r>
      <w:r w:rsidR="008C572F">
        <w:t xml:space="preserve">, </w:t>
      </w:r>
      <w:r w:rsidR="00475D59">
        <w:t xml:space="preserve">à dater de la réception de la facture. </w:t>
      </w:r>
    </w:p>
    <w:p w14:paraId="2ED2E6DA" w14:textId="77777777" w:rsidR="000F2E83" w:rsidRDefault="000F2E83" w:rsidP="003960A1">
      <w:pPr>
        <w:ind w:right="0"/>
      </w:pPr>
    </w:p>
    <w:p w14:paraId="7386ADCF" w14:textId="77777777" w:rsidR="008C572F" w:rsidRDefault="00032740" w:rsidP="003960A1">
      <w:pPr>
        <w:ind w:right="0"/>
      </w:pPr>
      <w:r>
        <w:t xml:space="preserve">Le </w:t>
      </w:r>
      <w:r w:rsidR="000E1626">
        <w:t>Consommateur s’acquitte du pa</w:t>
      </w:r>
      <w:r w:rsidR="00201708">
        <w:t>i</w:t>
      </w:r>
      <w:r w:rsidR="000E1626">
        <w:t>ement de la facture envoyée par la Communauté « </w:t>
      </w:r>
      <w:r w:rsidR="000E1626" w:rsidRPr="009A2A39">
        <w:rPr>
          <w:highlight w:val="lightGray"/>
        </w:rPr>
        <w:t>XXX</w:t>
      </w:r>
      <w:r w:rsidR="000E1626">
        <w:t xml:space="preserve"> » </w:t>
      </w:r>
      <w:r w:rsidR="000A3EA7">
        <w:t>par virement bancaire</w:t>
      </w:r>
      <w:r w:rsidR="00F30A54">
        <w:t xml:space="preserve">, conformément aux modalités mentionnées sur celle-ci. </w:t>
      </w:r>
    </w:p>
    <w:p w14:paraId="35BF84A7" w14:textId="77777777" w:rsidR="008C572F" w:rsidRDefault="008C572F" w:rsidP="003960A1">
      <w:pPr>
        <w:ind w:right="0"/>
      </w:pPr>
    </w:p>
    <w:p w14:paraId="41AA2CBD" w14:textId="11A16724" w:rsidR="005A470F" w:rsidRPr="008C572F" w:rsidRDefault="008C572F" w:rsidP="003960A1">
      <w:pPr>
        <w:ind w:right="0"/>
        <w:rPr>
          <w:i/>
          <w:iCs/>
          <w:color w:val="8DB63C"/>
        </w:rPr>
      </w:pPr>
      <w:r w:rsidRPr="008C572F">
        <w:rPr>
          <w:i/>
          <w:iCs/>
          <w:color w:val="8DB63C"/>
        </w:rPr>
        <w:t xml:space="preserve">[OPTION] </w:t>
      </w:r>
      <w:r w:rsidR="00747901" w:rsidRPr="008C572F">
        <w:rPr>
          <w:i/>
          <w:iCs/>
          <w:color w:val="8DB63C"/>
        </w:rPr>
        <w:t xml:space="preserve">Le Consommateur peut donner </w:t>
      </w:r>
      <w:r w:rsidR="00BF2512" w:rsidRPr="008C572F">
        <w:rPr>
          <w:i/>
          <w:iCs/>
          <w:color w:val="8DB63C"/>
        </w:rPr>
        <w:t>l’autorisation à la Communauté de recouvrer toutes créances sur son compte bancaire (</w:t>
      </w:r>
      <w:r w:rsidRPr="008C572F">
        <w:rPr>
          <w:i/>
          <w:iCs/>
          <w:color w:val="8DB63C"/>
        </w:rPr>
        <w:t>domiciliation bancaire</w:t>
      </w:r>
      <w:r w:rsidR="00F669EB" w:rsidRPr="008C572F">
        <w:rPr>
          <w:i/>
          <w:iCs/>
          <w:color w:val="8DB63C"/>
        </w:rPr>
        <w:t xml:space="preserve">). Dans ce cas, l’autorisation relative aux prélèvements automatiques </w:t>
      </w:r>
      <w:r w:rsidR="0007070B" w:rsidRPr="008C572F">
        <w:rPr>
          <w:i/>
          <w:iCs/>
          <w:color w:val="8DB63C"/>
        </w:rPr>
        <w:t xml:space="preserve">s’applique pour le compte bancaire mentionné ci-dessous et cette autorisation peut être révoquée à tout moment. </w:t>
      </w:r>
    </w:p>
    <w:p w14:paraId="7B268D72" w14:textId="77777777" w:rsidR="00BC1BFE" w:rsidRPr="008C572F" w:rsidRDefault="00BC1BFE" w:rsidP="003960A1">
      <w:pPr>
        <w:ind w:right="0"/>
        <w:rPr>
          <w:i/>
          <w:iCs/>
          <w:color w:val="8DB63C"/>
        </w:rPr>
      </w:pPr>
    </w:p>
    <w:p w14:paraId="443ACFD7" w14:textId="3744BAAF" w:rsidR="00BC1BFE" w:rsidRPr="008C572F" w:rsidRDefault="00BC1BFE" w:rsidP="003960A1">
      <w:pPr>
        <w:ind w:right="0"/>
        <w:rPr>
          <w:i/>
          <w:iCs/>
          <w:color w:val="8DB63C"/>
        </w:rPr>
      </w:pPr>
      <w:r w:rsidRPr="008C572F">
        <w:rPr>
          <w:i/>
          <w:iCs/>
          <w:color w:val="8DB63C"/>
        </w:rPr>
        <w:t>Nom de la banque : [</w:t>
      </w:r>
      <w:r w:rsidRPr="008C572F">
        <w:rPr>
          <w:i/>
          <w:iCs/>
          <w:color w:val="8DB63C"/>
          <w:highlight w:val="lightGray"/>
        </w:rPr>
        <w:t>compléter</w:t>
      </w:r>
      <w:r w:rsidRPr="008C572F">
        <w:rPr>
          <w:i/>
          <w:iCs/>
          <w:color w:val="8DB63C"/>
        </w:rPr>
        <w:t>]</w:t>
      </w:r>
    </w:p>
    <w:p w14:paraId="4D39FA33" w14:textId="54BEA50D" w:rsidR="00BC1BFE" w:rsidRPr="008C572F" w:rsidRDefault="00BC1BFE" w:rsidP="003960A1">
      <w:pPr>
        <w:ind w:right="0"/>
        <w:rPr>
          <w:i/>
          <w:iCs/>
          <w:color w:val="8DB63C"/>
        </w:rPr>
      </w:pPr>
      <w:r w:rsidRPr="008C572F">
        <w:rPr>
          <w:i/>
          <w:iCs/>
          <w:color w:val="8DB63C"/>
        </w:rPr>
        <w:t>Nom du titulaire du compte en banque : [</w:t>
      </w:r>
      <w:r w:rsidRPr="008C572F">
        <w:rPr>
          <w:i/>
          <w:iCs/>
          <w:color w:val="8DB63C"/>
          <w:highlight w:val="lightGray"/>
        </w:rPr>
        <w:t>compléter</w:t>
      </w:r>
      <w:r w:rsidRPr="008C572F">
        <w:rPr>
          <w:i/>
          <w:iCs/>
          <w:color w:val="8DB63C"/>
        </w:rPr>
        <w:t>]</w:t>
      </w:r>
    </w:p>
    <w:p w14:paraId="1F8EDAB2" w14:textId="30CED6F7" w:rsidR="00BC1BFE" w:rsidRPr="008C572F" w:rsidRDefault="00BC1BFE" w:rsidP="003960A1">
      <w:pPr>
        <w:ind w:right="0"/>
        <w:rPr>
          <w:i/>
          <w:iCs/>
          <w:color w:val="8DB63C"/>
        </w:rPr>
      </w:pPr>
      <w:r w:rsidRPr="008C572F">
        <w:rPr>
          <w:i/>
          <w:iCs/>
          <w:color w:val="8DB63C"/>
        </w:rPr>
        <w:t>Numéro du compte bancaire : [</w:t>
      </w:r>
      <w:r w:rsidRPr="008C572F">
        <w:rPr>
          <w:i/>
          <w:iCs/>
          <w:color w:val="8DB63C"/>
          <w:highlight w:val="lightGray"/>
        </w:rPr>
        <w:t>compléter</w:t>
      </w:r>
      <w:r w:rsidRPr="008C572F">
        <w:rPr>
          <w:i/>
          <w:iCs/>
          <w:color w:val="8DB63C"/>
        </w:rPr>
        <w:t>]</w:t>
      </w:r>
    </w:p>
    <w:p w14:paraId="3B0DB973" w14:textId="0B8C744C" w:rsidR="00BC1BFE" w:rsidRPr="008C572F" w:rsidRDefault="00BC1BFE" w:rsidP="003960A1">
      <w:pPr>
        <w:ind w:right="0"/>
        <w:rPr>
          <w:i/>
          <w:iCs/>
          <w:color w:val="8DB63C"/>
        </w:rPr>
      </w:pPr>
      <w:r w:rsidRPr="008C572F">
        <w:rPr>
          <w:i/>
          <w:iCs/>
          <w:color w:val="8DB63C"/>
        </w:rPr>
        <w:t xml:space="preserve">Code </w:t>
      </w:r>
      <w:r w:rsidR="00311B4B" w:rsidRPr="008C572F">
        <w:rPr>
          <w:i/>
          <w:iCs/>
          <w:color w:val="8DB63C"/>
        </w:rPr>
        <w:t xml:space="preserve">d’identification </w:t>
      </w:r>
      <w:r w:rsidRPr="008C572F">
        <w:rPr>
          <w:i/>
          <w:iCs/>
          <w:color w:val="8DB63C"/>
        </w:rPr>
        <w:t>bancaire : [</w:t>
      </w:r>
      <w:r w:rsidRPr="008C572F">
        <w:rPr>
          <w:i/>
          <w:iCs/>
          <w:color w:val="8DB63C"/>
          <w:highlight w:val="lightGray"/>
        </w:rPr>
        <w:t>compléter</w:t>
      </w:r>
      <w:r w:rsidRPr="008C572F">
        <w:rPr>
          <w:i/>
          <w:iCs/>
          <w:color w:val="8DB63C"/>
        </w:rPr>
        <w:t>]</w:t>
      </w:r>
    </w:p>
    <w:p w14:paraId="476F841F" w14:textId="0E8C4CE2" w:rsidR="00FC3E14" w:rsidRDefault="00FC3E14" w:rsidP="003960A1">
      <w:pPr>
        <w:pStyle w:val="Titre2"/>
        <w:ind w:right="0"/>
      </w:pPr>
      <w:bookmarkStart w:id="30" w:name="_Toc123914756"/>
      <w:bookmarkStart w:id="31" w:name="_Toc149642664"/>
      <w:r>
        <w:lastRenderedPageBreak/>
        <w:t xml:space="preserve">Article </w:t>
      </w:r>
      <w:r w:rsidR="0085060F">
        <w:t>1</w:t>
      </w:r>
      <w:r w:rsidR="005E2001">
        <w:t>1</w:t>
      </w:r>
      <w:r>
        <w:t>. Procédure en cas de défaut de pa</w:t>
      </w:r>
      <w:r w:rsidR="00E44E1C">
        <w:t>i</w:t>
      </w:r>
      <w:r>
        <w:t>ement</w:t>
      </w:r>
      <w:bookmarkEnd w:id="30"/>
      <w:bookmarkEnd w:id="31"/>
    </w:p>
    <w:p w14:paraId="5F47D21F" w14:textId="77777777" w:rsidR="00FC3E14" w:rsidRDefault="00FC3E14" w:rsidP="003960A1">
      <w:pPr>
        <w:ind w:right="0"/>
      </w:pPr>
    </w:p>
    <w:p w14:paraId="2BB4177C" w14:textId="79F63B76" w:rsidR="005A470F" w:rsidRDefault="005A470F" w:rsidP="003960A1">
      <w:pPr>
        <w:ind w:right="0"/>
      </w:pPr>
      <w:r>
        <w:t xml:space="preserve">En cas de non-paiement du montant facturé relatif à la consommation d’électricité partagée, la </w:t>
      </w:r>
      <w:r w:rsidRPr="000137BC">
        <w:t>procédure suivante</w:t>
      </w:r>
      <w:r>
        <w:t xml:space="preserve"> s’applique</w:t>
      </w:r>
      <w:r w:rsidR="000137BC">
        <w:rPr>
          <w:rStyle w:val="Appelnotedebasdep"/>
        </w:rPr>
        <w:footnoteReference w:id="44"/>
      </w:r>
      <w:r>
        <w:t xml:space="preserve"> : </w:t>
      </w:r>
    </w:p>
    <w:p w14:paraId="6F164D8A" w14:textId="77777777" w:rsidR="005A470F" w:rsidRDefault="005A470F" w:rsidP="003960A1">
      <w:pPr>
        <w:ind w:right="0"/>
      </w:pPr>
    </w:p>
    <w:p w14:paraId="67E6EC10" w14:textId="676B179B" w:rsidR="00DC3AC7" w:rsidRDefault="00BB4E62">
      <w:pPr>
        <w:pStyle w:val="Paragraphedeliste"/>
        <w:numPr>
          <w:ilvl w:val="0"/>
          <w:numId w:val="5"/>
        </w:numPr>
        <w:ind w:right="0"/>
      </w:pPr>
      <w:r>
        <w:t>L</w:t>
      </w:r>
      <w:r w:rsidRPr="00BB4E62">
        <w:t xml:space="preserve">e non-paiement du montant facturé fait l'objet d'un rappel </w:t>
      </w:r>
      <w:r w:rsidR="009441A3">
        <w:t xml:space="preserve">envoyé </w:t>
      </w:r>
      <w:r w:rsidRPr="00BB4E62">
        <w:t xml:space="preserve">par la </w:t>
      </w:r>
      <w:r w:rsidR="005C556B">
        <w:t>C</w:t>
      </w:r>
      <w:r w:rsidRPr="00BB4E62">
        <w:t xml:space="preserve">ommunauté </w:t>
      </w:r>
      <w:r w:rsidR="009441A3">
        <w:t xml:space="preserve">au Consommateur, </w:t>
      </w:r>
      <w:r w:rsidRPr="00BB4E62">
        <w:t xml:space="preserve">dans les </w:t>
      </w:r>
      <w:r w:rsidRPr="007A4D2A">
        <w:rPr>
          <w:highlight w:val="lightGray"/>
        </w:rPr>
        <w:t>x jours</w:t>
      </w:r>
      <w:r w:rsidRPr="00BB4E62">
        <w:t xml:space="preserve"> </w:t>
      </w:r>
      <w:r w:rsidRPr="001F7127">
        <w:rPr>
          <w:i/>
          <w:iCs/>
          <w:color w:val="006F90"/>
        </w:rPr>
        <w:t>(</w:t>
      </w:r>
      <w:r w:rsidR="001F7127" w:rsidRPr="001F7127">
        <w:rPr>
          <w:i/>
          <w:iCs/>
          <w:color w:val="006F90"/>
        </w:rPr>
        <w:t xml:space="preserve">minimum </w:t>
      </w:r>
      <w:r w:rsidRPr="001F7127">
        <w:rPr>
          <w:i/>
          <w:iCs/>
          <w:color w:val="006F90"/>
        </w:rPr>
        <w:t>15 jours)</w:t>
      </w:r>
      <w:r w:rsidRPr="00BB4E62">
        <w:t xml:space="preserve"> suivant la date de l'échéance de la facture.</w:t>
      </w:r>
    </w:p>
    <w:p w14:paraId="59135623" w14:textId="77777777" w:rsidR="00DC3AC7" w:rsidRDefault="00DC3AC7" w:rsidP="00DC3AC7">
      <w:pPr>
        <w:pStyle w:val="Paragraphedeliste"/>
        <w:ind w:right="0"/>
      </w:pPr>
    </w:p>
    <w:p w14:paraId="5B8BF93D" w14:textId="34BBAF9B" w:rsidR="00D215C4" w:rsidRDefault="008E32A0">
      <w:pPr>
        <w:pStyle w:val="Paragraphedeliste"/>
        <w:numPr>
          <w:ilvl w:val="0"/>
          <w:numId w:val="5"/>
        </w:numPr>
        <w:ind w:right="0"/>
      </w:pPr>
      <w:r>
        <w:t>En cas de non-paiement du montant facturé</w:t>
      </w:r>
      <w:r w:rsidR="003E5928">
        <w:t xml:space="preserve">, la Communauté envoie </w:t>
      </w:r>
      <w:r w:rsidR="00584D2C">
        <w:t>une mise en demeure, par lettre recommandée et par courrier ordinaire, au plus tôt dans les 15 jours et au plus tard dans les 30 jours suivant l’envoi du rappel.</w:t>
      </w:r>
    </w:p>
    <w:p w14:paraId="23E58E6D" w14:textId="77777777" w:rsidR="00D215C4" w:rsidRDefault="00D215C4" w:rsidP="00D215C4">
      <w:pPr>
        <w:pStyle w:val="Paragraphedeliste"/>
      </w:pPr>
    </w:p>
    <w:p w14:paraId="0B057EA4" w14:textId="17C5E1DB" w:rsidR="005A470F" w:rsidRDefault="00691133">
      <w:pPr>
        <w:pStyle w:val="Paragraphedeliste"/>
        <w:numPr>
          <w:ilvl w:val="0"/>
          <w:numId w:val="5"/>
        </w:numPr>
        <w:ind w:right="0"/>
      </w:pPr>
      <w:r>
        <w:t xml:space="preserve">A défaut de paiement dans les </w:t>
      </w:r>
      <w:r w:rsidR="0047754C" w:rsidRPr="007A4D2A">
        <w:rPr>
          <w:highlight w:val="lightGray"/>
        </w:rPr>
        <w:t xml:space="preserve">x </w:t>
      </w:r>
      <w:r w:rsidR="00A8049A" w:rsidRPr="007A4D2A">
        <w:rPr>
          <w:highlight w:val="lightGray"/>
        </w:rPr>
        <w:t>jours</w:t>
      </w:r>
      <w:r w:rsidR="00A8049A">
        <w:t xml:space="preserve"> </w:t>
      </w:r>
      <w:r w:rsidR="0047754C" w:rsidRPr="007A4D2A">
        <w:rPr>
          <w:i/>
          <w:iCs/>
          <w:color w:val="006F90"/>
        </w:rPr>
        <w:t>(</w:t>
      </w:r>
      <w:r w:rsidR="007A4D2A" w:rsidRPr="007A4D2A">
        <w:rPr>
          <w:i/>
          <w:iCs/>
          <w:color w:val="006F90"/>
        </w:rPr>
        <w:t xml:space="preserve">minimum </w:t>
      </w:r>
      <w:r w:rsidR="00273DC0" w:rsidRPr="007A4D2A">
        <w:rPr>
          <w:i/>
          <w:iCs/>
          <w:color w:val="006F90"/>
        </w:rPr>
        <w:t xml:space="preserve">7 </w:t>
      </w:r>
      <w:r w:rsidRPr="007A4D2A">
        <w:rPr>
          <w:i/>
          <w:iCs/>
          <w:color w:val="006F90"/>
        </w:rPr>
        <w:t>jours</w:t>
      </w:r>
      <w:r w:rsidR="0047754C" w:rsidRPr="007A4D2A">
        <w:rPr>
          <w:i/>
          <w:iCs/>
          <w:color w:val="006F90"/>
        </w:rPr>
        <w:t>)</w:t>
      </w:r>
      <w:r>
        <w:t xml:space="preserve"> de la réception de la mise en demeure</w:t>
      </w:r>
      <w:r w:rsidR="005A470F">
        <w:t>, l</w:t>
      </w:r>
      <w:r w:rsidR="00A92F32">
        <w:t xml:space="preserve">a Communauté </w:t>
      </w:r>
      <w:r w:rsidR="005A470F">
        <w:t>peut résilier de plein droit l</w:t>
      </w:r>
      <w:r w:rsidR="00912B0D">
        <w:t xml:space="preserve">a présente convention. </w:t>
      </w:r>
    </w:p>
    <w:p w14:paraId="7228DE26" w14:textId="77777777" w:rsidR="002D5E63" w:rsidRDefault="002D5E63" w:rsidP="003960A1">
      <w:pPr>
        <w:pStyle w:val="Paragraphedeliste"/>
        <w:ind w:right="0"/>
      </w:pPr>
    </w:p>
    <w:p w14:paraId="1AD0D390" w14:textId="7C62647C" w:rsidR="00032740" w:rsidRDefault="005A470F" w:rsidP="00112A8F">
      <w:pPr>
        <w:ind w:right="0"/>
      </w:pPr>
      <w:r>
        <w:t>En cas de non-paiement au terme de cette procédure, l</w:t>
      </w:r>
      <w:r w:rsidR="002D5E63">
        <w:t>a Communauté</w:t>
      </w:r>
      <w:r w:rsidR="00A13B36">
        <w:t xml:space="preserve"> </w:t>
      </w:r>
      <w:r w:rsidR="00A13B36" w:rsidRPr="00A13B36">
        <w:t>peut recouvrer ses créances par toute voie de droit.</w:t>
      </w:r>
      <w:r w:rsidR="002D5E63">
        <w:t xml:space="preserve"> </w:t>
      </w:r>
    </w:p>
    <w:p w14:paraId="50E3BC86" w14:textId="77777777" w:rsidR="00DF25AE" w:rsidRPr="00B40EAF" w:rsidRDefault="00DF25AE" w:rsidP="003960A1">
      <w:pPr>
        <w:ind w:right="0"/>
        <w:rPr>
          <w:highlight w:val="yellow"/>
        </w:rPr>
      </w:pPr>
    </w:p>
    <w:p w14:paraId="1D5A7DF2" w14:textId="622F9876" w:rsidR="005C53A1" w:rsidRDefault="00B40EAF" w:rsidP="005C53A1">
      <w:pPr>
        <w:ind w:right="0"/>
        <w:rPr>
          <w:rStyle w:val="ui-provider"/>
        </w:rPr>
      </w:pPr>
      <w:r w:rsidRPr="00CD36CA">
        <w:rPr>
          <w:rStyle w:val="ui-provider"/>
        </w:rPr>
        <w:t>Conformément à l’article XIX.2 du Code de droit économique, aucune indemnité autre que les montants prévus dans la présente Convention ne peut être demandée au Consommateur. Des frais de rappels pourront être facturés par la Communauté à partir de la quatrième échéance impayée par année calendrier, les trois premiers rappels étant gratuits. Les frais de rappel pour les rappels supplémentaires ne peuvent être supérieurs à 7,50€ augmentés des frais postaux. Une indemnité forfaitaire peut être appliquée par la Communauté en cas de non-paiement total ou partiel de la dette à l’expiration du délai de facturation</w:t>
      </w:r>
      <w:r w:rsidR="00676B00">
        <w:rPr>
          <w:rStyle w:val="ui-provider"/>
        </w:rPr>
        <w:t xml:space="preserve"> et l’envoi d’une mise en demeure</w:t>
      </w:r>
      <w:r w:rsidRPr="00CD36CA">
        <w:rPr>
          <w:rStyle w:val="ui-provider"/>
        </w:rPr>
        <w:t>. Pour les dettes inférieures ou égales à 150€, elle est de maximum 20€ ; pour les dettes comprises entre 150,01 et 500€, elle est de maximum 30</w:t>
      </w:r>
      <w:r w:rsidR="00676B00">
        <w:rPr>
          <w:rStyle w:val="ui-provider"/>
        </w:rPr>
        <w:t>€</w:t>
      </w:r>
      <w:r w:rsidRPr="00CD36CA">
        <w:rPr>
          <w:rStyle w:val="ui-provider"/>
        </w:rPr>
        <w:t xml:space="preserve"> + 10% du montant dû sur cette même tranche.</w:t>
      </w:r>
      <w:r>
        <w:rPr>
          <w:rStyle w:val="ui-provider"/>
        </w:rPr>
        <w:t> </w:t>
      </w:r>
    </w:p>
    <w:p w14:paraId="65FA8D71" w14:textId="77777777" w:rsidR="00B40EAF" w:rsidRPr="005C53A1" w:rsidRDefault="00B40EAF" w:rsidP="005C53A1">
      <w:pPr>
        <w:ind w:right="0"/>
        <w:rPr>
          <w:lang w:val="fr-BE"/>
        </w:rPr>
      </w:pPr>
    </w:p>
    <w:p w14:paraId="339E6FE7" w14:textId="77777777" w:rsidR="005C53A1" w:rsidRPr="003D5568" w:rsidRDefault="005C53A1" w:rsidP="005C53A1">
      <w:pPr>
        <w:ind w:right="0"/>
        <w:rPr>
          <w:lang w:val="fr-BE"/>
        </w:rPr>
      </w:pPr>
      <w:r w:rsidRPr="005C53A1">
        <w:rPr>
          <w:lang w:val="fr-BE"/>
        </w:rPr>
        <w:t xml:space="preserve">Dans le cadre de la présente Convention, l’indemnité est plafonnée à </w:t>
      </w:r>
      <w:r w:rsidRPr="0089388C">
        <w:rPr>
          <w:highlight w:val="lightGray"/>
          <w:lang w:val="fr-BE"/>
        </w:rPr>
        <w:t>… €.</w:t>
      </w:r>
      <w:r w:rsidRPr="003D5568">
        <w:rPr>
          <w:lang w:val="fr-BE"/>
        </w:rPr>
        <w:t xml:space="preserve"> </w:t>
      </w:r>
    </w:p>
    <w:p w14:paraId="74BCCB58" w14:textId="77777777" w:rsidR="0085060F" w:rsidRDefault="0085060F" w:rsidP="003960A1">
      <w:pPr>
        <w:ind w:right="0"/>
      </w:pPr>
    </w:p>
    <w:p w14:paraId="39D5C520" w14:textId="77777777" w:rsidR="00B81CA2" w:rsidRDefault="00B81CA2">
      <w:pPr>
        <w:ind w:right="0"/>
        <w:jc w:val="left"/>
        <w:rPr>
          <w:b/>
          <w:caps/>
          <w:color w:val="006F90"/>
          <w:sz w:val="28"/>
        </w:rPr>
      </w:pPr>
      <w:bookmarkStart w:id="32" w:name="_Toc123914757"/>
      <w:r>
        <w:br w:type="page"/>
      </w:r>
    </w:p>
    <w:p w14:paraId="67CEC02F" w14:textId="1924F4F3" w:rsidR="00C33DEA" w:rsidRDefault="0085060F" w:rsidP="003960A1">
      <w:pPr>
        <w:pStyle w:val="Titre1"/>
        <w:ind w:right="0"/>
      </w:pPr>
      <w:bookmarkStart w:id="33" w:name="_Toc149642665"/>
      <w:r>
        <w:lastRenderedPageBreak/>
        <w:t>Partie 4 – Dispositions diverses</w:t>
      </w:r>
      <w:bookmarkEnd w:id="32"/>
      <w:bookmarkEnd w:id="33"/>
    </w:p>
    <w:p w14:paraId="2E43A55C" w14:textId="77777777" w:rsidR="0085060F" w:rsidRDefault="0085060F" w:rsidP="003960A1">
      <w:pPr>
        <w:ind w:right="0"/>
      </w:pPr>
    </w:p>
    <w:p w14:paraId="38E942A4" w14:textId="53176F9E" w:rsidR="002D5E63" w:rsidRDefault="0085060F" w:rsidP="003960A1">
      <w:pPr>
        <w:pStyle w:val="Titre2"/>
        <w:ind w:right="0"/>
      </w:pPr>
      <w:bookmarkStart w:id="34" w:name="_Toc123914758"/>
      <w:bookmarkStart w:id="35" w:name="_Toc149642666"/>
      <w:r>
        <w:t>Article 1</w:t>
      </w:r>
      <w:r w:rsidR="005E2001">
        <w:t>2</w:t>
      </w:r>
      <w:r>
        <w:t xml:space="preserve">. </w:t>
      </w:r>
      <w:r w:rsidR="00BD028C">
        <w:t xml:space="preserve">Fin </w:t>
      </w:r>
      <w:r w:rsidR="00912B0D">
        <w:t>de la convention</w:t>
      </w:r>
      <w:bookmarkEnd w:id="34"/>
      <w:bookmarkEnd w:id="35"/>
    </w:p>
    <w:p w14:paraId="75E3C657" w14:textId="77777777" w:rsidR="00BD028C" w:rsidRDefault="00BD028C" w:rsidP="003960A1">
      <w:pPr>
        <w:ind w:right="0"/>
      </w:pPr>
    </w:p>
    <w:p w14:paraId="23C2862E" w14:textId="3C386525" w:rsidR="00C86B69" w:rsidRDefault="00BC598B" w:rsidP="003960A1">
      <w:pPr>
        <w:ind w:right="0"/>
      </w:pPr>
      <w:r>
        <w:t xml:space="preserve">Sauf résiliation </w:t>
      </w:r>
      <w:r w:rsidR="00481EF9">
        <w:t xml:space="preserve">unilatérale </w:t>
      </w:r>
      <w:r>
        <w:t>à l’initiative d’une Partie ou d’un commun accord</w:t>
      </w:r>
      <w:r w:rsidR="00481EF9">
        <w:t xml:space="preserve"> entre les Parties</w:t>
      </w:r>
      <w:r>
        <w:t xml:space="preserve">, </w:t>
      </w:r>
      <w:r w:rsidR="00912B0D">
        <w:t>la présente convention est</w:t>
      </w:r>
      <w:r w:rsidR="00BA3845">
        <w:t xml:space="preserve"> conclu</w:t>
      </w:r>
      <w:r w:rsidR="00912B0D">
        <w:t>e</w:t>
      </w:r>
      <w:r w:rsidR="00BA3845">
        <w:t xml:space="preserve"> pour la durée visée à l’article </w:t>
      </w:r>
      <w:r w:rsidR="00646AE4">
        <w:t>4</w:t>
      </w:r>
      <w:r w:rsidR="00BA3845">
        <w:t xml:space="preserve">. </w:t>
      </w:r>
    </w:p>
    <w:p w14:paraId="650A0415" w14:textId="77777777" w:rsidR="00AA5D3F" w:rsidRDefault="00AA5D3F" w:rsidP="003960A1">
      <w:pPr>
        <w:ind w:right="0"/>
      </w:pPr>
    </w:p>
    <w:p w14:paraId="09C9C408" w14:textId="17D9AE55" w:rsidR="00AA5D3F" w:rsidRDefault="006804FB" w:rsidP="003960A1">
      <w:pPr>
        <w:ind w:right="0"/>
      </w:pPr>
      <w:r w:rsidRPr="000063F8">
        <w:t>En tout état de cause</w:t>
      </w:r>
      <w:r w:rsidR="00DA56EF" w:rsidRPr="000063F8">
        <w:t>, l</w:t>
      </w:r>
      <w:r w:rsidR="00EB19DE" w:rsidRPr="000063F8">
        <w:t xml:space="preserve">a </w:t>
      </w:r>
      <w:r w:rsidR="000063F8">
        <w:t xml:space="preserve">présente </w:t>
      </w:r>
      <w:r w:rsidR="00EB19DE" w:rsidRPr="000063F8">
        <w:t xml:space="preserve">convention devient caduque </w:t>
      </w:r>
      <w:r w:rsidR="00DA56EF" w:rsidRPr="000063F8">
        <w:t>dans l’hypothèse où l’autorisation octroyée par BRUGEL</w:t>
      </w:r>
      <w:r w:rsidR="000063F8">
        <w:t xml:space="preserve">, valable </w:t>
      </w:r>
      <w:r w:rsidR="00DA56EF" w:rsidRPr="000063F8">
        <w:t xml:space="preserve">pour une </w:t>
      </w:r>
      <w:r w:rsidR="00D34CD6">
        <w:t>période</w:t>
      </w:r>
      <w:r w:rsidR="00DA56EF" w:rsidRPr="000063F8">
        <w:t xml:space="preserve"> de 10 ans</w:t>
      </w:r>
      <w:r w:rsidR="00D34CD6">
        <w:t>,</w:t>
      </w:r>
      <w:r w:rsidR="00DA56EF" w:rsidRPr="000063F8">
        <w:t xml:space="preserve"> </w:t>
      </w:r>
      <w:r w:rsidR="000063F8" w:rsidRPr="000063F8">
        <w:t xml:space="preserve">est retirée ou </w:t>
      </w:r>
      <w:r w:rsidR="00DA56EF" w:rsidRPr="000063F8">
        <w:t>n’est pas renouvelée</w:t>
      </w:r>
      <w:r w:rsidR="00D34CD6">
        <w:rPr>
          <w:rStyle w:val="Appelnotedebasdep"/>
        </w:rPr>
        <w:footnoteReference w:id="45"/>
      </w:r>
      <w:r w:rsidR="001E1341" w:rsidRPr="000063F8">
        <w:t>.</w:t>
      </w:r>
      <w:r w:rsidR="001E1341">
        <w:t xml:space="preserve"> </w:t>
      </w:r>
      <w:r w:rsidR="00D27BD5">
        <w:t xml:space="preserve"> </w:t>
      </w:r>
    </w:p>
    <w:p w14:paraId="72FFFA7B" w14:textId="77777777" w:rsidR="007E31B1" w:rsidRDefault="007E31B1" w:rsidP="003960A1">
      <w:pPr>
        <w:ind w:right="0"/>
      </w:pPr>
    </w:p>
    <w:p w14:paraId="69DA7479" w14:textId="0875CE64" w:rsidR="007E31B1" w:rsidRDefault="007E31B1" w:rsidP="003960A1">
      <w:pPr>
        <w:ind w:right="0"/>
      </w:pPr>
      <w:r>
        <w:t xml:space="preserve">En cas de modification </w:t>
      </w:r>
      <w:r w:rsidR="0054076E">
        <w:t xml:space="preserve">substantielle </w:t>
      </w:r>
      <w:r>
        <w:t xml:space="preserve">du cadre légal </w:t>
      </w:r>
      <w:r w:rsidR="00F06BAD">
        <w:t xml:space="preserve">ou règlementaire </w:t>
      </w:r>
      <w:r>
        <w:t xml:space="preserve">qui régit le partage d’électricité au sein d’une communauté d’énergie, </w:t>
      </w:r>
      <w:r w:rsidR="00F06BAD">
        <w:t xml:space="preserve">les Parties s’engagent à négocier </w:t>
      </w:r>
      <w:r w:rsidR="0001223E">
        <w:t xml:space="preserve">– </w:t>
      </w:r>
      <w:r w:rsidR="00F06BAD">
        <w:t xml:space="preserve">de bonne foi </w:t>
      </w:r>
      <w:r w:rsidR="0001223E">
        <w:t xml:space="preserve">– </w:t>
      </w:r>
      <w:r w:rsidR="00F06845">
        <w:t>une nouvelle convention</w:t>
      </w:r>
      <w:r w:rsidR="00F06BAD">
        <w:t xml:space="preserve"> </w:t>
      </w:r>
      <w:r w:rsidR="00FF679A">
        <w:t>conforme au</w:t>
      </w:r>
      <w:r w:rsidR="0054076E">
        <w:t xml:space="preserve"> prescrit légal</w:t>
      </w:r>
      <w:r w:rsidR="00FF679A">
        <w:t xml:space="preserve">, dans le délai imposé par celui-ci. </w:t>
      </w:r>
      <w:r w:rsidR="009A316B">
        <w:t xml:space="preserve">A défaut d’un nouvel accord entre le Parties, </w:t>
      </w:r>
      <w:r w:rsidR="00F06845">
        <w:t>la présente convention</w:t>
      </w:r>
      <w:r w:rsidR="009A316B">
        <w:t xml:space="preserve"> prend automatiquement</w:t>
      </w:r>
      <w:r w:rsidR="00F81F79">
        <w:t xml:space="preserve"> fin</w:t>
      </w:r>
      <w:r w:rsidR="009A316B">
        <w:t xml:space="preserve">. </w:t>
      </w:r>
    </w:p>
    <w:p w14:paraId="5BB08775" w14:textId="77777777" w:rsidR="00035062" w:rsidRDefault="00035062" w:rsidP="003960A1">
      <w:pPr>
        <w:ind w:right="0"/>
      </w:pPr>
    </w:p>
    <w:p w14:paraId="03C085F4" w14:textId="0A814F87" w:rsidR="00035062" w:rsidRDefault="00035062" w:rsidP="003960A1">
      <w:pPr>
        <w:ind w:right="0"/>
      </w:pPr>
      <w:r>
        <w:t xml:space="preserve">En cas de </w:t>
      </w:r>
      <w:r w:rsidR="00C35E5F">
        <w:t xml:space="preserve">décès ou, le cas échéant, </w:t>
      </w:r>
      <w:r w:rsidR="00A13270">
        <w:t xml:space="preserve">en cas </w:t>
      </w:r>
      <w:r w:rsidR="00C35E5F">
        <w:t xml:space="preserve">de </w:t>
      </w:r>
      <w:r>
        <w:t xml:space="preserve">faillite </w:t>
      </w:r>
      <w:r w:rsidR="006C220C">
        <w:t xml:space="preserve">de l’une des Parties, </w:t>
      </w:r>
      <w:r>
        <w:t>l</w:t>
      </w:r>
      <w:r w:rsidR="00F06845">
        <w:t xml:space="preserve">a convention </w:t>
      </w:r>
      <w:r>
        <w:t xml:space="preserve">prend automatiquement fin. </w:t>
      </w:r>
    </w:p>
    <w:p w14:paraId="06A03302" w14:textId="77777777" w:rsidR="00F0174C" w:rsidRDefault="00F0174C" w:rsidP="003960A1">
      <w:pPr>
        <w:ind w:right="0"/>
      </w:pPr>
    </w:p>
    <w:p w14:paraId="4A163C57" w14:textId="003B8D1D" w:rsidR="003B0EDC" w:rsidRDefault="00F06845" w:rsidP="003960A1">
      <w:pPr>
        <w:ind w:right="0"/>
      </w:pPr>
      <w:r>
        <w:t>La présente convention</w:t>
      </w:r>
      <w:r w:rsidR="003B0EDC">
        <w:t xml:space="preserve"> peut être résilié</w:t>
      </w:r>
      <w:r>
        <w:t>e</w:t>
      </w:r>
      <w:r w:rsidR="003B0EDC">
        <w:t xml:space="preserve">, à tout moment, d’un commun accord entre les Parties. </w:t>
      </w:r>
    </w:p>
    <w:p w14:paraId="01852407" w14:textId="77777777" w:rsidR="00744857" w:rsidRDefault="00744857" w:rsidP="003960A1">
      <w:pPr>
        <w:ind w:right="0"/>
      </w:pPr>
    </w:p>
    <w:p w14:paraId="3B7A3FFC" w14:textId="4E66AA62" w:rsidR="00744857" w:rsidRDefault="00225B3D" w:rsidP="003960A1">
      <w:pPr>
        <w:ind w:right="0"/>
      </w:pPr>
      <w:r>
        <w:t xml:space="preserve">Avant son échéance, </w:t>
      </w:r>
      <w:r w:rsidR="00F06845">
        <w:t>la présente convention</w:t>
      </w:r>
      <w:r w:rsidR="00744857">
        <w:t xml:space="preserve"> peut être résilié</w:t>
      </w:r>
      <w:r w:rsidR="00F06845">
        <w:t>e</w:t>
      </w:r>
      <w:r w:rsidR="00744857">
        <w:t xml:space="preserve"> unilatéralement par les Parties </w:t>
      </w:r>
      <w:r w:rsidR="00FE3B71">
        <w:t>moyennant le</w:t>
      </w:r>
      <w:r w:rsidR="00A001E7">
        <w:t xml:space="preserve"> respect de</w:t>
      </w:r>
      <w:r w:rsidR="00FE3B71">
        <w:t>s conditions prévues aux</w:t>
      </w:r>
      <w:r w:rsidR="00744857">
        <w:t xml:space="preserve"> articles 1</w:t>
      </w:r>
      <w:r w:rsidR="00F81F79">
        <w:t>3</w:t>
      </w:r>
      <w:r w:rsidR="00744857">
        <w:t xml:space="preserve"> et 1</w:t>
      </w:r>
      <w:r w:rsidR="00F81F79">
        <w:t>4</w:t>
      </w:r>
      <w:r w:rsidR="00744857">
        <w:t xml:space="preserve"> ci-dessous.  </w:t>
      </w:r>
    </w:p>
    <w:p w14:paraId="3B66477A" w14:textId="77777777" w:rsidR="00594657" w:rsidRDefault="00594657" w:rsidP="003960A1">
      <w:pPr>
        <w:ind w:right="0"/>
      </w:pPr>
    </w:p>
    <w:p w14:paraId="680EE5C8" w14:textId="0D71AE5E" w:rsidR="000F1827" w:rsidRDefault="00594657" w:rsidP="003960A1">
      <w:pPr>
        <w:ind w:right="0"/>
      </w:pPr>
      <w:r>
        <w:t xml:space="preserve">La Communauté demeure, dans tous les cas, responsable des démarches administratives à l’égard des tiers, consécutives à la résiliation de la convention dans le cadre de l’activité de partage d’électricité. </w:t>
      </w:r>
    </w:p>
    <w:p w14:paraId="579082FC" w14:textId="77777777" w:rsidR="00594657" w:rsidRDefault="00594657" w:rsidP="003960A1">
      <w:pPr>
        <w:ind w:right="0"/>
      </w:pPr>
    </w:p>
    <w:p w14:paraId="6371A73D" w14:textId="30A98BD3" w:rsidR="000F1827" w:rsidRDefault="000F1827" w:rsidP="003960A1">
      <w:pPr>
        <w:pStyle w:val="Titre2"/>
        <w:ind w:right="0"/>
      </w:pPr>
      <w:bookmarkStart w:id="36" w:name="_Toc123914759"/>
      <w:bookmarkStart w:id="37" w:name="_Toc149642667"/>
      <w:r>
        <w:t>Article 1</w:t>
      </w:r>
      <w:r w:rsidR="005E2001">
        <w:t>3</w:t>
      </w:r>
      <w:r>
        <w:t xml:space="preserve">. Résiliation </w:t>
      </w:r>
      <w:r w:rsidR="0066050B">
        <w:t>anticipée</w:t>
      </w:r>
      <w:r w:rsidR="0020402E">
        <w:t xml:space="preserve"> à l’initiative du Consommateur</w:t>
      </w:r>
      <w:bookmarkEnd w:id="36"/>
      <w:bookmarkEnd w:id="37"/>
    </w:p>
    <w:p w14:paraId="63F6E031" w14:textId="77777777" w:rsidR="009A21AC" w:rsidRDefault="009A21AC" w:rsidP="003960A1">
      <w:pPr>
        <w:ind w:right="0"/>
      </w:pPr>
    </w:p>
    <w:p w14:paraId="542187EB" w14:textId="77777777" w:rsidR="005A4F6B" w:rsidRDefault="005A4F6B" w:rsidP="005A4F6B">
      <w:pPr>
        <w:ind w:right="0"/>
      </w:pPr>
      <w:r>
        <w:t xml:space="preserve">Le Consommateur peut résilier unilatéralement la convention dans les cas suivants : </w:t>
      </w:r>
    </w:p>
    <w:p w14:paraId="2568194A" w14:textId="77777777" w:rsidR="005A4F6B" w:rsidRDefault="005A4F6B" w:rsidP="005A4F6B">
      <w:pPr>
        <w:ind w:right="0"/>
      </w:pPr>
    </w:p>
    <w:p w14:paraId="2FD961F3" w14:textId="77777777" w:rsidR="00B36B73" w:rsidRPr="00A86FB3" w:rsidRDefault="00B36B73" w:rsidP="00B36B73">
      <w:pPr>
        <w:pStyle w:val="Paragraphedeliste"/>
        <w:numPr>
          <w:ilvl w:val="0"/>
          <w:numId w:val="4"/>
        </w:numPr>
        <w:ind w:right="0"/>
      </w:pPr>
      <w:r w:rsidRPr="00A86FB3">
        <w:t xml:space="preserve">Si le Consommateur ne souhaite plus participer au partage d’électricité organisé au sein de la Communauté, il notifie son intention de ne plus y participer – par simple notification/courrier recommandé. </w:t>
      </w:r>
    </w:p>
    <w:p w14:paraId="45E651B5" w14:textId="77777777" w:rsidR="00B36B73" w:rsidRPr="00A86FB3" w:rsidRDefault="00B36B73" w:rsidP="00B36B73">
      <w:pPr>
        <w:pStyle w:val="Paragraphedeliste"/>
        <w:ind w:left="644" w:right="0"/>
      </w:pPr>
    </w:p>
    <w:p w14:paraId="259EFA56" w14:textId="076B9957" w:rsidR="005A4F6B" w:rsidRPr="00A86FB3" w:rsidRDefault="005A4F6B" w:rsidP="005A4F6B">
      <w:pPr>
        <w:pStyle w:val="Paragraphedeliste"/>
        <w:numPr>
          <w:ilvl w:val="0"/>
          <w:numId w:val="4"/>
        </w:numPr>
        <w:ind w:right="0"/>
      </w:pPr>
      <w:r w:rsidRPr="00A86FB3">
        <w:t xml:space="preserve">En cas de non-respect par la Communauté des engagements pris en vertu de la présente convention, après lui avoir adressé – par courrier recommandé – une mise en demeure et que celle-ci n’ait pas été suivie d’effet dans un délai de 3 semaines suivant sa réception. </w:t>
      </w:r>
    </w:p>
    <w:p w14:paraId="3CEC4165" w14:textId="77777777" w:rsidR="005A4F6B" w:rsidRDefault="005A4F6B" w:rsidP="005A4F6B">
      <w:pPr>
        <w:ind w:right="0"/>
      </w:pPr>
    </w:p>
    <w:p w14:paraId="1D3FAC39" w14:textId="77777777" w:rsidR="005A4F6B" w:rsidRDefault="005A4F6B" w:rsidP="00B36B73"/>
    <w:p w14:paraId="141DBE7D" w14:textId="77777777" w:rsidR="005A4F6B" w:rsidRDefault="005A4F6B" w:rsidP="00FD1962">
      <w:pPr>
        <w:ind w:right="0"/>
      </w:pPr>
    </w:p>
    <w:p w14:paraId="4F9CE039" w14:textId="33B6B7A9" w:rsidR="00FD1962" w:rsidRDefault="00FD1962" w:rsidP="00FD1962">
      <w:pPr>
        <w:ind w:right="0"/>
      </w:pPr>
      <w:r>
        <w:t xml:space="preserve">Dans un délai de maximum 3 semaines à compter de la date de la demande du Consommateur, la Communauté cesse de partager de l’électricité avec celui-ci et </w:t>
      </w:r>
      <w:r w:rsidR="00F06845">
        <w:t>la convention</w:t>
      </w:r>
      <w:r>
        <w:t xml:space="preserve"> est résilié</w:t>
      </w:r>
      <w:r w:rsidR="00F06845">
        <w:t>e</w:t>
      </w:r>
      <w:r>
        <w:t xml:space="preserve"> de plein droit</w:t>
      </w:r>
      <w:r>
        <w:rPr>
          <w:rStyle w:val="Appelnotedebasdep"/>
        </w:rPr>
        <w:footnoteReference w:id="46"/>
      </w:r>
      <w:r>
        <w:t xml:space="preserve">. </w:t>
      </w:r>
    </w:p>
    <w:p w14:paraId="143E3FFE" w14:textId="77777777" w:rsidR="000415D4" w:rsidRDefault="000415D4" w:rsidP="003960A1">
      <w:pPr>
        <w:ind w:right="0"/>
      </w:pPr>
    </w:p>
    <w:p w14:paraId="12060B0D" w14:textId="77777777" w:rsidR="00A21F3A" w:rsidRDefault="002E6B13" w:rsidP="003960A1">
      <w:pPr>
        <w:ind w:right="0"/>
      </w:pPr>
      <w:r w:rsidRPr="002E6B13">
        <w:t xml:space="preserve">La résiliation emporte la disparition </w:t>
      </w:r>
      <w:r w:rsidR="00F06845">
        <w:t>de la convention</w:t>
      </w:r>
      <w:r w:rsidR="00F06845" w:rsidRPr="002E6B13">
        <w:t xml:space="preserve"> </w:t>
      </w:r>
      <w:r w:rsidRPr="002E6B13">
        <w:t>pour l’avenir. Les Parties conviennent de solder l’électricité partagée non payée depuis la dernière facture.</w:t>
      </w:r>
      <w:r>
        <w:t xml:space="preserve"> </w:t>
      </w:r>
      <w:r w:rsidR="004D4DA5">
        <w:t>La Communauté envoie</w:t>
      </w:r>
      <w:r>
        <w:t xml:space="preserve"> </w:t>
      </w:r>
      <w:r w:rsidR="004D4DA5">
        <w:t xml:space="preserve">une </w:t>
      </w:r>
      <w:r>
        <w:t xml:space="preserve">facture de régularisation </w:t>
      </w:r>
      <w:r w:rsidR="004D4DA5">
        <w:t>au Consommateur,</w:t>
      </w:r>
      <w:r>
        <w:t xml:space="preserve"> dans un délai de </w:t>
      </w:r>
      <w:r w:rsidRPr="008D716B">
        <w:rPr>
          <w:highlight w:val="lightGray"/>
        </w:rPr>
        <w:t>x jours</w:t>
      </w:r>
      <w:r>
        <w:t xml:space="preserve"> ouvrables, à compter de la réception du relevé du compteur envoyé par le gestionnaire du réseau concerné.</w:t>
      </w:r>
    </w:p>
    <w:p w14:paraId="0C343869" w14:textId="37D56EBD" w:rsidR="002E6B13" w:rsidRDefault="002E6B13" w:rsidP="003960A1">
      <w:pPr>
        <w:ind w:right="0"/>
      </w:pPr>
      <w:r>
        <w:t xml:space="preserve">   </w:t>
      </w:r>
    </w:p>
    <w:p w14:paraId="5FFA64E7" w14:textId="2AD442F0" w:rsidR="000415D4" w:rsidRDefault="0066050B" w:rsidP="003960A1">
      <w:pPr>
        <w:pStyle w:val="Titre2"/>
        <w:ind w:right="0"/>
      </w:pPr>
      <w:bookmarkStart w:id="38" w:name="_Toc123914760"/>
      <w:bookmarkStart w:id="39" w:name="_Toc149642668"/>
      <w:r>
        <w:t>Article 1</w:t>
      </w:r>
      <w:r w:rsidR="005E2001">
        <w:t>4</w:t>
      </w:r>
      <w:r>
        <w:t>. Résiliation anticipée à l’initiative de la Communauté</w:t>
      </w:r>
      <w:bookmarkEnd w:id="38"/>
      <w:bookmarkEnd w:id="39"/>
    </w:p>
    <w:p w14:paraId="43B0C328" w14:textId="621F4606" w:rsidR="0066050B" w:rsidRDefault="0066050B" w:rsidP="003960A1">
      <w:pPr>
        <w:ind w:right="0"/>
      </w:pPr>
    </w:p>
    <w:p w14:paraId="44BC295B" w14:textId="52901EB6" w:rsidR="00BD028C" w:rsidRDefault="009E5940" w:rsidP="003960A1">
      <w:pPr>
        <w:ind w:right="0"/>
      </w:pPr>
      <w:r>
        <w:t>La Communauté « </w:t>
      </w:r>
      <w:r w:rsidRPr="00BE09B0">
        <w:rPr>
          <w:highlight w:val="lightGray"/>
        </w:rPr>
        <w:t>XXX</w:t>
      </w:r>
      <w:r>
        <w:t xml:space="preserve"> » peut </w:t>
      </w:r>
      <w:r w:rsidR="00F01082">
        <w:t xml:space="preserve">résilier unilatéralement </w:t>
      </w:r>
      <w:r w:rsidR="00F06845">
        <w:t>la convention</w:t>
      </w:r>
      <w:r w:rsidR="00F01082">
        <w:t xml:space="preserve"> dans les cas suivants : </w:t>
      </w:r>
    </w:p>
    <w:p w14:paraId="4FE4AACD" w14:textId="77777777" w:rsidR="00C9333A" w:rsidRDefault="00C9333A" w:rsidP="006C220C">
      <w:pPr>
        <w:ind w:right="0"/>
      </w:pPr>
    </w:p>
    <w:p w14:paraId="222831E9" w14:textId="7272E5CF" w:rsidR="00EA4509" w:rsidRDefault="008F7216">
      <w:pPr>
        <w:pStyle w:val="Paragraphedeliste"/>
        <w:numPr>
          <w:ilvl w:val="0"/>
          <w:numId w:val="4"/>
        </w:numPr>
        <w:ind w:right="0"/>
      </w:pPr>
      <w:r>
        <w:t>D</w:t>
      </w:r>
      <w:r w:rsidR="00A203FD">
        <w:t xml:space="preserve">e plein droit, </w:t>
      </w:r>
      <w:r w:rsidR="0067677E">
        <w:t xml:space="preserve">si </w:t>
      </w:r>
      <w:r w:rsidR="001501FC">
        <w:t>le Consommateur</w:t>
      </w:r>
      <w:r w:rsidR="0067677E">
        <w:t xml:space="preserve"> n’est plus membre de la Commun</w:t>
      </w:r>
      <w:r w:rsidR="0067677E" w:rsidRPr="000326D0">
        <w:t>auté</w:t>
      </w:r>
      <w:r w:rsidR="00112C9F" w:rsidRPr="000326D0">
        <w:t> </w:t>
      </w:r>
      <w:r w:rsidR="000326D0" w:rsidRPr="000326D0">
        <w:t xml:space="preserve">ou ne respecte plus les conditions pour en être </w:t>
      </w:r>
      <w:proofErr w:type="gramStart"/>
      <w:r w:rsidR="000326D0" w:rsidRPr="000326D0">
        <w:t>membre</w:t>
      </w:r>
      <w:r w:rsidR="00112C9F" w:rsidRPr="000326D0">
        <w:t>;</w:t>
      </w:r>
      <w:proofErr w:type="gramEnd"/>
      <w:r w:rsidR="00112C9F">
        <w:t xml:space="preserve"> </w:t>
      </w:r>
    </w:p>
    <w:p w14:paraId="7B0F7409" w14:textId="77777777" w:rsidR="00EA4509" w:rsidRDefault="00EA4509" w:rsidP="00EA4509">
      <w:pPr>
        <w:pStyle w:val="Paragraphedeliste"/>
      </w:pPr>
    </w:p>
    <w:p w14:paraId="5D6A2793" w14:textId="3127530B" w:rsidR="005B7CD0" w:rsidRDefault="00440FE4">
      <w:pPr>
        <w:pStyle w:val="Paragraphedeliste"/>
        <w:numPr>
          <w:ilvl w:val="0"/>
          <w:numId w:val="4"/>
        </w:numPr>
        <w:ind w:right="0"/>
      </w:pPr>
      <w:r>
        <w:t>Moyennant un préavis de 3 semaine</w:t>
      </w:r>
      <w:r w:rsidR="008F320B">
        <w:t>s</w:t>
      </w:r>
      <w:r>
        <w:t>, l</w:t>
      </w:r>
      <w:r w:rsidR="00890747">
        <w:t xml:space="preserve">a Communauté </w:t>
      </w:r>
      <w:r>
        <w:t xml:space="preserve">peut mettre fin </w:t>
      </w:r>
      <w:r w:rsidR="00F06845">
        <w:t>à la convention</w:t>
      </w:r>
      <w:r>
        <w:t xml:space="preserve"> si elle </w:t>
      </w:r>
      <w:r w:rsidR="00890747">
        <w:t xml:space="preserve">souhaite arrêter l’activité de partage d’électricité opérant en son sein. </w:t>
      </w:r>
      <w:r w:rsidR="0067677E">
        <w:t xml:space="preserve"> </w:t>
      </w:r>
    </w:p>
    <w:p w14:paraId="693F47AE" w14:textId="77777777" w:rsidR="00A203FD" w:rsidRDefault="00A203FD" w:rsidP="003960A1">
      <w:pPr>
        <w:pStyle w:val="Paragraphedeliste"/>
        <w:ind w:right="0"/>
      </w:pPr>
    </w:p>
    <w:p w14:paraId="7AE61375" w14:textId="586B5FDA" w:rsidR="00074C13" w:rsidRDefault="00074C13" w:rsidP="003960A1">
      <w:pPr>
        <w:ind w:right="0"/>
      </w:pPr>
      <w:r>
        <w:t xml:space="preserve">La résiliation emporte la disparition </w:t>
      </w:r>
      <w:r w:rsidR="00F06845">
        <w:t>de la convention</w:t>
      </w:r>
      <w:r>
        <w:t xml:space="preserve"> pour l’avenir. Les Parties conviennent de solder l’électricité partagée non payée depuis la dernière facture. </w:t>
      </w:r>
      <w:r w:rsidR="00580DE7">
        <w:t xml:space="preserve">La Communauté envoie une facture de régularisation au Consommateur, dans un délai de </w:t>
      </w:r>
      <w:r w:rsidR="00580DE7" w:rsidRPr="008D716B">
        <w:rPr>
          <w:highlight w:val="lightGray"/>
        </w:rPr>
        <w:t>x jours</w:t>
      </w:r>
      <w:r w:rsidR="00580DE7">
        <w:t xml:space="preserve"> ouvrables, à compter de la réception du relevé du compteur envoyé par le gestionnaire du réseau concerné.   </w:t>
      </w:r>
    </w:p>
    <w:p w14:paraId="0DC58598" w14:textId="77777777" w:rsidR="000860B9" w:rsidRDefault="000860B9" w:rsidP="003960A1">
      <w:pPr>
        <w:ind w:right="0"/>
      </w:pPr>
    </w:p>
    <w:p w14:paraId="1C7DFA08" w14:textId="59318209" w:rsidR="000860B9" w:rsidRDefault="002B6436" w:rsidP="003960A1">
      <w:pPr>
        <w:pStyle w:val="Titre2"/>
        <w:ind w:right="0"/>
      </w:pPr>
      <w:bookmarkStart w:id="40" w:name="_Toc123914761"/>
      <w:bookmarkStart w:id="41" w:name="_Toc149642669"/>
      <w:r>
        <w:t xml:space="preserve">Article </w:t>
      </w:r>
      <w:r w:rsidR="009C378B">
        <w:t>15</w:t>
      </w:r>
      <w:r>
        <w:t>. Force majeure</w:t>
      </w:r>
      <w:bookmarkEnd w:id="40"/>
      <w:bookmarkEnd w:id="41"/>
    </w:p>
    <w:p w14:paraId="3D2A03C5" w14:textId="77777777" w:rsidR="002B6436" w:rsidRDefault="002B6436" w:rsidP="003960A1">
      <w:pPr>
        <w:ind w:right="0"/>
      </w:pPr>
    </w:p>
    <w:p w14:paraId="75B3CD4E" w14:textId="7D710D52" w:rsidR="009A0E87" w:rsidRDefault="007E4961" w:rsidP="003960A1">
      <w:pPr>
        <w:ind w:right="0"/>
      </w:pPr>
      <w:r>
        <w:t>Sont considérés comme des cas de force</w:t>
      </w:r>
      <w:r w:rsidR="0080508D">
        <w:t xml:space="preserve"> majeure les catastrophes naturelles, les incendies, la foudre, les intempéries, les grèves, les troubles sociaux, les conflits armés, </w:t>
      </w:r>
      <w:r w:rsidR="006145F0">
        <w:t>les émeutes, les sabotages, l’embargo, les actes ou règlements émanant d’autorités publiques</w:t>
      </w:r>
      <w:r w:rsidR="00FF704B">
        <w:t xml:space="preserve">, civiles ou militaires, les actes de terrorisme, les coupures prolongées d’électricité ainsi que, plus généralement, tous les </w:t>
      </w:r>
      <w:r w:rsidR="00485879">
        <w:t xml:space="preserve">événements qui répondent des caractéristiques de la force majeure au sens de l’article 5.226 du Code civil. </w:t>
      </w:r>
    </w:p>
    <w:p w14:paraId="35743916" w14:textId="77777777" w:rsidR="009A0E87" w:rsidRDefault="009A0E87" w:rsidP="003960A1">
      <w:pPr>
        <w:ind w:right="0"/>
      </w:pPr>
    </w:p>
    <w:p w14:paraId="16C5267B" w14:textId="2F3C0B85" w:rsidR="004A2467" w:rsidRDefault="006C62A7" w:rsidP="003960A1">
      <w:pPr>
        <w:ind w:right="0"/>
      </w:pPr>
      <w:r>
        <w:t>Les Parties n'encourent aucune responsabilité et ne sont tenues d'aucune obligation de réparation au titre des dommages subis par l’une ou l’autre du fait de l'inexécution ou de l’exécution défectueuse de tout ou partie de leurs obligations contractuelles,</w:t>
      </w:r>
      <w:r w:rsidR="00066365" w:rsidRPr="00066365">
        <w:t xml:space="preserve"> </w:t>
      </w:r>
      <w:r w:rsidR="00066365">
        <w:t xml:space="preserve">lorsque cette inexécution ou exécution défectueuse a pour cause la survenance d’un événement de force majeure. </w:t>
      </w:r>
    </w:p>
    <w:p w14:paraId="5E2FD094" w14:textId="77777777" w:rsidR="004A2467" w:rsidRDefault="004A2467" w:rsidP="003960A1">
      <w:pPr>
        <w:ind w:right="0"/>
      </w:pPr>
    </w:p>
    <w:p w14:paraId="1E2F36E0" w14:textId="77777777" w:rsidR="004A2467" w:rsidRDefault="00066365" w:rsidP="003960A1">
      <w:pPr>
        <w:ind w:right="0"/>
      </w:pPr>
      <w:r>
        <w:t xml:space="preserve">Les obligations contractuelles des Parties dont l’exécution est rendue impossible, à l’exception de celle de confidentialité, sont alors suspendues pendant toute la durée de l’événement qualifié de force majeure. </w:t>
      </w:r>
    </w:p>
    <w:p w14:paraId="313194CD" w14:textId="77777777" w:rsidR="004A2467" w:rsidRDefault="004A2467" w:rsidP="003960A1">
      <w:pPr>
        <w:ind w:right="0"/>
      </w:pPr>
    </w:p>
    <w:p w14:paraId="4EAFC0D4" w14:textId="0CF1520A" w:rsidR="004A2467" w:rsidRDefault="00066365" w:rsidP="003960A1">
      <w:pPr>
        <w:ind w:right="0"/>
      </w:pPr>
      <w:r>
        <w:lastRenderedPageBreak/>
        <w:t>La Partie qui désire invoquer l’événement qualifié de force majeure informe l’autre Partie, par lettre recommandée</w:t>
      </w:r>
      <w:r w:rsidR="00660149">
        <w:t>,</w:t>
      </w:r>
      <w:r>
        <w:t xml:space="preserve"> dans les meilleurs délais, de la nature de l'événement qualifié de force majeure et de sa durée probable. </w:t>
      </w:r>
    </w:p>
    <w:p w14:paraId="6307C40E" w14:textId="77777777" w:rsidR="004A2467" w:rsidRDefault="004A2467" w:rsidP="003960A1">
      <w:pPr>
        <w:ind w:right="0"/>
      </w:pPr>
    </w:p>
    <w:p w14:paraId="6450B5FC" w14:textId="7D9B5F58" w:rsidR="004A2467" w:rsidRDefault="00066365" w:rsidP="003960A1">
      <w:pPr>
        <w:ind w:right="0"/>
      </w:pPr>
      <w:r>
        <w:t xml:space="preserve">La Partie qui invoque un événement de force majeure a l’obligation de mettre en œuvre tous les moyens dont elle dispose pour en limiter </w:t>
      </w:r>
      <w:r w:rsidR="005663A5">
        <w:t>l</w:t>
      </w:r>
      <w:r>
        <w:t xml:space="preserve">a portée et </w:t>
      </w:r>
      <w:r w:rsidR="005663A5">
        <w:t>l</w:t>
      </w:r>
      <w:r>
        <w:t xml:space="preserve">a durée. </w:t>
      </w:r>
    </w:p>
    <w:p w14:paraId="69520E02" w14:textId="77777777" w:rsidR="004A2467" w:rsidRDefault="004A2467" w:rsidP="003960A1">
      <w:pPr>
        <w:ind w:right="0"/>
      </w:pPr>
    </w:p>
    <w:p w14:paraId="48A41786" w14:textId="7D563925" w:rsidR="006C62A7" w:rsidRDefault="00066365" w:rsidP="003960A1">
      <w:pPr>
        <w:ind w:right="0"/>
      </w:pPr>
      <w:r>
        <w:t xml:space="preserve">En cas de suspension </w:t>
      </w:r>
      <w:r w:rsidR="004A2467">
        <w:t>d</w:t>
      </w:r>
      <w:r w:rsidR="00F06845">
        <w:t>e la convention</w:t>
      </w:r>
      <w:r>
        <w:t xml:space="preserve"> à la suite d’un évènement de force majeur</w:t>
      </w:r>
      <w:r w:rsidR="003014DC">
        <w:t>e</w:t>
      </w:r>
      <w:r>
        <w:t xml:space="preserve"> pour une période supérieure </w:t>
      </w:r>
      <w:r w:rsidRPr="005663A5">
        <w:rPr>
          <w:highlight w:val="lightGray"/>
        </w:rPr>
        <w:t>à quatre mois</w:t>
      </w:r>
      <w:r>
        <w:t xml:space="preserve">, </w:t>
      </w:r>
      <w:r w:rsidR="00F06845">
        <w:t>la présente convention</w:t>
      </w:r>
      <w:r>
        <w:t xml:space="preserve"> prendra automatiquement fin.</w:t>
      </w:r>
    </w:p>
    <w:p w14:paraId="47541BAA" w14:textId="77777777" w:rsidR="004A2467" w:rsidRDefault="004A2467" w:rsidP="003960A1">
      <w:pPr>
        <w:ind w:right="0"/>
      </w:pPr>
    </w:p>
    <w:p w14:paraId="63E49593" w14:textId="1E2E96A3" w:rsidR="004A2467" w:rsidRDefault="004A2467" w:rsidP="003960A1">
      <w:pPr>
        <w:pStyle w:val="Titre2"/>
        <w:ind w:right="0"/>
      </w:pPr>
      <w:bookmarkStart w:id="42" w:name="_Toc123914762"/>
      <w:bookmarkStart w:id="43" w:name="_Toc149642670"/>
      <w:r>
        <w:t>Article 1</w:t>
      </w:r>
      <w:r w:rsidR="009C378B">
        <w:t>6</w:t>
      </w:r>
      <w:r>
        <w:t>. Confidentialité</w:t>
      </w:r>
      <w:bookmarkEnd w:id="42"/>
      <w:bookmarkEnd w:id="43"/>
    </w:p>
    <w:p w14:paraId="52632217" w14:textId="77777777" w:rsidR="004A2467" w:rsidRDefault="004A2467" w:rsidP="003960A1">
      <w:pPr>
        <w:ind w:right="0"/>
      </w:pPr>
    </w:p>
    <w:p w14:paraId="09FE91B3" w14:textId="0E2FA05A" w:rsidR="00BD4FE2" w:rsidRDefault="006317B2" w:rsidP="003960A1">
      <w:pPr>
        <w:ind w:right="0"/>
      </w:pPr>
      <w:r>
        <w:t>Les Parties s'engagent à respecter la plus stricte confidentialité des données relatives à</w:t>
      </w:r>
      <w:r w:rsidR="00682C31">
        <w:t xml:space="preserve"> l</w:t>
      </w:r>
      <w:r w:rsidR="00BD4FE2">
        <w:t xml:space="preserve">’activité de partage d’électricité. </w:t>
      </w:r>
    </w:p>
    <w:p w14:paraId="4FE226CF" w14:textId="77777777" w:rsidR="00BD4FE2" w:rsidRDefault="00BD4FE2" w:rsidP="003960A1">
      <w:pPr>
        <w:ind w:right="0"/>
      </w:pPr>
    </w:p>
    <w:p w14:paraId="1B3D068F" w14:textId="2C649EC6" w:rsidR="004A2467" w:rsidRDefault="006317B2" w:rsidP="003960A1">
      <w:pPr>
        <w:ind w:right="0"/>
      </w:pPr>
      <w:r>
        <w:t xml:space="preserve">La Partie destinataire d’une information confidentielle ne peut l’utiliser que dans le cadre de l’exécution </w:t>
      </w:r>
      <w:r w:rsidR="00F06845">
        <w:t>de la présente convention</w:t>
      </w:r>
      <w:r>
        <w:t>.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Chaque Partie notifie, dans les plus brefs délais, à l’autre Partie toute violation des obligations découlant du présent article.</w:t>
      </w:r>
    </w:p>
    <w:p w14:paraId="5668B72B" w14:textId="77777777" w:rsidR="002C173E" w:rsidRDefault="002C173E" w:rsidP="003960A1">
      <w:pPr>
        <w:ind w:right="0"/>
      </w:pPr>
    </w:p>
    <w:p w14:paraId="0DCEA9C6" w14:textId="77777777" w:rsidR="002C173E" w:rsidRDefault="002C173E" w:rsidP="003960A1">
      <w:pPr>
        <w:ind w:right="0"/>
      </w:pPr>
      <w:r>
        <w:t xml:space="preserve">Les obligations résultant du présent article ne s’appliquent pas : </w:t>
      </w:r>
    </w:p>
    <w:p w14:paraId="07D5DAE8" w14:textId="53785E86" w:rsidR="002C173E" w:rsidRDefault="002C173E">
      <w:pPr>
        <w:pStyle w:val="Paragraphedeliste"/>
        <w:numPr>
          <w:ilvl w:val="0"/>
          <w:numId w:val="4"/>
        </w:numPr>
        <w:ind w:right="0"/>
      </w:pPr>
      <w:r>
        <w:t>Si la Partie destinataire de l’information apporte la preuve que celle-ci, au moment de sa communication, était déjà accessible au public ;</w:t>
      </w:r>
    </w:p>
    <w:p w14:paraId="68488D14" w14:textId="071397FB" w:rsidR="002C173E" w:rsidRDefault="002C173E">
      <w:pPr>
        <w:pStyle w:val="Paragraphedeliste"/>
        <w:numPr>
          <w:ilvl w:val="0"/>
          <w:numId w:val="4"/>
        </w:numPr>
        <w:ind w:right="0"/>
      </w:pPr>
      <w:r>
        <w:t xml:space="preserve">Si l’information est sollicitée par une autorité administrative (notamment </w:t>
      </w:r>
      <w:r w:rsidR="007A1D37">
        <w:t>BRUGEL</w:t>
      </w:r>
      <w:r>
        <w:t xml:space="preserve"> ou le Ministre bruxellois de l’Energie) ou judiciaire dans le cadre de l’exercice de ses missions. </w:t>
      </w:r>
    </w:p>
    <w:p w14:paraId="4067C3D0" w14:textId="77777777" w:rsidR="002D2806" w:rsidRDefault="002D2806" w:rsidP="003960A1">
      <w:pPr>
        <w:ind w:right="0"/>
      </w:pPr>
    </w:p>
    <w:p w14:paraId="4CEEEAE7" w14:textId="2CEBD157" w:rsidR="002D2806" w:rsidRDefault="002D2806" w:rsidP="003960A1">
      <w:pPr>
        <w:ind w:right="0"/>
      </w:pPr>
      <w:r>
        <w:t xml:space="preserve">Les Parties s’engagent à respecter la présente clause de confidentialité pendant toute la durée </w:t>
      </w:r>
      <w:r w:rsidR="00F06845">
        <w:t>de la convention</w:t>
      </w:r>
      <w:r>
        <w:t xml:space="preserve"> et pendant une durée de trois années suivant l’expiration, la caducité ou la résiliation de celle-ci.</w:t>
      </w:r>
    </w:p>
    <w:p w14:paraId="537B17F3" w14:textId="77777777" w:rsidR="002D2806" w:rsidRDefault="002D2806" w:rsidP="003960A1">
      <w:pPr>
        <w:ind w:right="0"/>
      </w:pPr>
    </w:p>
    <w:p w14:paraId="62A61CF0" w14:textId="007E46E2" w:rsidR="002D2806" w:rsidRDefault="00F51773" w:rsidP="003960A1">
      <w:pPr>
        <w:pStyle w:val="Titre2"/>
        <w:ind w:right="0"/>
      </w:pPr>
      <w:bookmarkStart w:id="44" w:name="_Toc123914763"/>
      <w:bookmarkStart w:id="45" w:name="_Toc149642671"/>
      <w:r>
        <w:t>Article 1</w:t>
      </w:r>
      <w:r w:rsidR="009C378B">
        <w:t>7</w:t>
      </w:r>
      <w:r>
        <w:t>. Protection des données à caractère personnel</w:t>
      </w:r>
      <w:bookmarkEnd w:id="44"/>
      <w:bookmarkEnd w:id="45"/>
    </w:p>
    <w:p w14:paraId="0A9710C4" w14:textId="77777777" w:rsidR="00F51773" w:rsidRDefault="00F51773" w:rsidP="003960A1">
      <w:pPr>
        <w:ind w:right="0"/>
      </w:pPr>
    </w:p>
    <w:p w14:paraId="66847BC4" w14:textId="6C1FB17E" w:rsidR="00C0503C" w:rsidRDefault="00504643" w:rsidP="003960A1">
      <w:pPr>
        <w:ind w:right="0"/>
      </w:pPr>
      <w:r>
        <w:t xml:space="preserve">Conformément au </w:t>
      </w:r>
      <w:r w:rsidR="00362F29">
        <w:t>RGPD</w:t>
      </w:r>
      <w:r>
        <w:rPr>
          <w:rStyle w:val="Appelnotedebasdep"/>
        </w:rPr>
        <w:footnoteReference w:id="47"/>
      </w:r>
      <w:r>
        <w:t>, l</w:t>
      </w:r>
      <w:r w:rsidR="00C0503C">
        <w:t>a Communauté « </w:t>
      </w:r>
      <w:r w:rsidR="00C0503C" w:rsidRPr="00854E94">
        <w:rPr>
          <w:highlight w:val="lightGray"/>
        </w:rPr>
        <w:t>XXX</w:t>
      </w:r>
      <w:r w:rsidR="00C0503C">
        <w:t> »</w:t>
      </w:r>
      <w:r>
        <w:t xml:space="preserve"> assure</w:t>
      </w:r>
      <w:r w:rsidR="00294009">
        <w:t>, en tant que responsable du traitement</w:t>
      </w:r>
      <w:r w:rsidR="00866FC1">
        <w:rPr>
          <w:rStyle w:val="Appelnotedebasdep"/>
        </w:rPr>
        <w:footnoteReference w:id="48"/>
      </w:r>
      <w:r w:rsidR="00294009">
        <w:t>,</w:t>
      </w:r>
      <w:r>
        <w:t xml:space="preserve"> la protection des données à caractère personnel </w:t>
      </w:r>
      <w:r w:rsidR="00B01936">
        <w:t>qui lui sont transmises</w:t>
      </w:r>
      <w:r>
        <w:t xml:space="preserve"> par le Consommateur </w:t>
      </w:r>
      <w:r w:rsidR="00FE4B87">
        <w:t>et le gestionnaire de réseau concerné. La Communauté</w:t>
      </w:r>
      <w:r>
        <w:t xml:space="preserve"> prend acte qu’</w:t>
      </w:r>
      <w:r w:rsidR="00C0503C">
        <w:t>elle</w:t>
      </w:r>
      <w:r>
        <w:t xml:space="preserve"> s’expose à des sanctions pénales en cas de violation de celles-ci. </w:t>
      </w:r>
    </w:p>
    <w:p w14:paraId="5440AB08" w14:textId="77777777" w:rsidR="00C0503C" w:rsidRDefault="00C0503C" w:rsidP="003960A1">
      <w:pPr>
        <w:ind w:right="0"/>
      </w:pPr>
    </w:p>
    <w:p w14:paraId="28ABED10" w14:textId="4FA0EA81" w:rsidR="00C0503C" w:rsidRDefault="000A0B51" w:rsidP="003960A1">
      <w:pPr>
        <w:ind w:right="0"/>
      </w:pPr>
      <w:r>
        <w:t>En vertu de l’article 26tredecies, §1</w:t>
      </w:r>
      <w:r w:rsidR="004F7107" w:rsidRPr="004F7107">
        <w:rPr>
          <w:vertAlign w:val="superscript"/>
        </w:rPr>
        <w:t>er</w:t>
      </w:r>
      <w:r>
        <w:t xml:space="preserve">, 3° de l’OELEC, le gestionnaire </w:t>
      </w:r>
      <w:r w:rsidR="00B0313E">
        <w:t>du réseau de distribution accorde à la Communauté « </w:t>
      </w:r>
      <w:r w:rsidR="00B0313E" w:rsidRPr="00AA6277">
        <w:rPr>
          <w:highlight w:val="lightGray"/>
        </w:rPr>
        <w:t>XXX</w:t>
      </w:r>
      <w:r w:rsidR="00B0313E">
        <w:t xml:space="preserve"> » l’accès aux données </w:t>
      </w:r>
      <w:r w:rsidR="0058029D">
        <w:t xml:space="preserve">à caractère personnel du Consommateur qu’il collecte à partir du compteur intelligent. </w:t>
      </w:r>
      <w:r w:rsidR="00775ADD">
        <w:t xml:space="preserve">Cet accès se limite aux données </w:t>
      </w:r>
      <w:r w:rsidR="00235C55">
        <w:lastRenderedPageBreak/>
        <w:t>pertinentes, adéquates</w:t>
      </w:r>
      <w:r w:rsidR="00084ED9">
        <w:t xml:space="preserve"> et </w:t>
      </w:r>
      <w:r w:rsidR="00775ADD">
        <w:t xml:space="preserve">strictement nécessaires </w:t>
      </w:r>
      <w:r w:rsidR="00416516">
        <w:t>à l’activité de partage d’électricité organisé</w:t>
      </w:r>
      <w:r w:rsidR="0066366C">
        <w:t>e</w:t>
      </w:r>
      <w:r w:rsidR="00416516">
        <w:t xml:space="preserve"> au sein de la Communauté « </w:t>
      </w:r>
      <w:r w:rsidR="00416516" w:rsidRPr="006F3759">
        <w:rPr>
          <w:highlight w:val="lightGray"/>
        </w:rPr>
        <w:t>XXX</w:t>
      </w:r>
      <w:r w:rsidR="00416516">
        <w:t> »</w:t>
      </w:r>
      <w:r w:rsidR="0066366C">
        <w:rPr>
          <w:rStyle w:val="Appelnotedebasdep"/>
        </w:rPr>
        <w:footnoteReference w:id="49"/>
      </w:r>
      <w:r w:rsidR="00416516">
        <w:t xml:space="preserve">. </w:t>
      </w:r>
    </w:p>
    <w:p w14:paraId="4C0B1FDA" w14:textId="77777777" w:rsidR="006760D7" w:rsidRDefault="006760D7" w:rsidP="003960A1">
      <w:pPr>
        <w:ind w:right="0"/>
      </w:pPr>
    </w:p>
    <w:p w14:paraId="46DA1F9D" w14:textId="22B45944" w:rsidR="006760D7" w:rsidRDefault="003260EA" w:rsidP="003960A1">
      <w:pPr>
        <w:ind w:right="0"/>
      </w:pPr>
      <w:r>
        <w:t xml:space="preserve">Les données à caractère personnel ne peuvent être conservées que le temps nécessaire à la </w:t>
      </w:r>
      <w:r w:rsidR="009E1388">
        <w:t xml:space="preserve">réalisation des finalités </w:t>
      </w:r>
      <w:r w:rsidR="00D802C5">
        <w:t xml:space="preserve">pour lesquelles elles ont été collectées. </w:t>
      </w:r>
      <w:r w:rsidR="00C25402">
        <w:t>En tout état de cause, ce délai ne pourra excéder 5 ans. </w:t>
      </w:r>
    </w:p>
    <w:p w14:paraId="26BBF22B" w14:textId="77777777" w:rsidR="00C25402" w:rsidRDefault="00C25402" w:rsidP="003960A1">
      <w:pPr>
        <w:ind w:right="0"/>
      </w:pPr>
    </w:p>
    <w:p w14:paraId="01FD40EA" w14:textId="2EF630EE" w:rsidR="00C25402" w:rsidRDefault="00C25402" w:rsidP="003960A1">
      <w:pPr>
        <w:ind w:right="0"/>
      </w:pPr>
      <w:r>
        <w:t xml:space="preserve">Les données à caractère personnel sont rendues anonymes </w:t>
      </w:r>
      <w:r w:rsidR="00B020AC">
        <w:t xml:space="preserve">dès que leur individualisation n’est plus nécessaire pour la réalisation des finalités pour lesquelles elles ont été collectées. </w:t>
      </w:r>
    </w:p>
    <w:p w14:paraId="790E07CF" w14:textId="77777777" w:rsidR="006B1119" w:rsidRDefault="006B1119" w:rsidP="003960A1">
      <w:pPr>
        <w:ind w:right="0"/>
      </w:pPr>
    </w:p>
    <w:p w14:paraId="68EDB71D" w14:textId="24534874" w:rsidR="00C677A9" w:rsidRDefault="00C677A9" w:rsidP="00C15DC3">
      <w:pPr>
        <w:ind w:right="0"/>
      </w:pPr>
      <w:r>
        <w:t xml:space="preserve">Sont interdits, tous traitements de données à caractère personnel ayant les finalités suivantes : </w:t>
      </w:r>
    </w:p>
    <w:p w14:paraId="0296B8D8" w14:textId="641BC34C" w:rsidR="00C677A9" w:rsidRDefault="00C677A9" w:rsidP="00C677A9">
      <w:pPr>
        <w:ind w:right="0"/>
      </w:pPr>
      <w:r>
        <w:t xml:space="preserve">  1° </w:t>
      </w:r>
      <w:r w:rsidR="00F16EF0">
        <w:t>L</w:t>
      </w:r>
      <w:r>
        <w:t>e commerce de données à caractère personnel ;</w:t>
      </w:r>
    </w:p>
    <w:p w14:paraId="6B3DD9C2" w14:textId="2477D206" w:rsidR="00C677A9" w:rsidRDefault="00C677A9" w:rsidP="00C677A9">
      <w:pPr>
        <w:ind w:right="0"/>
      </w:pPr>
      <w:r>
        <w:t xml:space="preserve">  2° </w:t>
      </w:r>
      <w:r w:rsidR="00F16EF0">
        <w:t>L</w:t>
      </w:r>
      <w:r>
        <w:t xml:space="preserve">e commerce d’informations ou profils énergétiques établis statistiquement à partir des données à caractère personnel collectées périodiquement par le gestionnaire de réseau qui permettent de déduire les comportements de consommation du client final ; </w:t>
      </w:r>
    </w:p>
    <w:p w14:paraId="4BBAD27F" w14:textId="3F009B1E" w:rsidR="004F5155" w:rsidRDefault="00C677A9" w:rsidP="003960A1">
      <w:pPr>
        <w:ind w:right="0"/>
      </w:pPr>
      <w:r>
        <w:t xml:space="preserve">  3° </w:t>
      </w:r>
      <w:r w:rsidR="00F16EF0">
        <w:t>L</w:t>
      </w:r>
      <w:r>
        <w:t>’établissement de « listes noires » des clients finals par un traitement automatisé d’informations nominatives concernant les fraudeurs et mauvais payeurs</w:t>
      </w:r>
      <w:r w:rsidR="00C15DC3">
        <w:rPr>
          <w:rStyle w:val="Appelnotedebasdep"/>
        </w:rPr>
        <w:footnoteReference w:id="50"/>
      </w:r>
      <w:r>
        <w:t>.</w:t>
      </w:r>
      <w:r w:rsidR="00504643">
        <w:t xml:space="preserve"> </w:t>
      </w:r>
    </w:p>
    <w:p w14:paraId="3F9B81E0" w14:textId="77777777" w:rsidR="004F5155" w:rsidRDefault="004F5155" w:rsidP="003960A1">
      <w:pPr>
        <w:ind w:right="0"/>
      </w:pPr>
    </w:p>
    <w:p w14:paraId="21055427" w14:textId="77777777" w:rsidR="004F5155" w:rsidRDefault="00504643" w:rsidP="003960A1">
      <w:pPr>
        <w:ind w:right="0"/>
      </w:pPr>
      <w:r>
        <w:t>Les droits d’accès et le cas échéant, de rectification ou de suppression des données à caractère personnel concernant un Consommateur, sont garantis par les Parties.</w:t>
      </w:r>
    </w:p>
    <w:p w14:paraId="37E94CC3" w14:textId="77777777" w:rsidR="004F5155" w:rsidRDefault="004F5155" w:rsidP="003960A1">
      <w:pPr>
        <w:ind w:right="0"/>
      </w:pPr>
    </w:p>
    <w:p w14:paraId="6A27CA21" w14:textId="77777777" w:rsidR="004F5155" w:rsidRDefault="00504643" w:rsidP="003960A1">
      <w:pPr>
        <w:ind w:right="0"/>
      </w:pPr>
      <w:r>
        <w:t>En particulier, lorsque l</w:t>
      </w:r>
      <w:r w:rsidR="004F5155">
        <w:t xml:space="preserve">a Communauté </w:t>
      </w:r>
      <w:r>
        <w:t xml:space="preserve">reçoit d’un Consommateur une demande d’accès et de rectification relative à des données à caractère personnel le concernant et détenues par </w:t>
      </w:r>
      <w:r w:rsidR="004F5155">
        <w:t>la Communauté</w:t>
      </w:r>
      <w:r>
        <w:t>, c</w:t>
      </w:r>
      <w:r w:rsidR="004F5155">
        <w:t>elle-ci</w:t>
      </w:r>
      <w:r>
        <w:t xml:space="preserve"> adresse directement sa réponse au Consommateur. </w:t>
      </w:r>
    </w:p>
    <w:p w14:paraId="08E4D8FC" w14:textId="77777777" w:rsidR="004F5155" w:rsidRDefault="004F5155" w:rsidP="003960A1">
      <w:pPr>
        <w:ind w:right="0"/>
      </w:pPr>
    </w:p>
    <w:p w14:paraId="76FA34FE" w14:textId="1285C17C" w:rsidR="00F51773" w:rsidRDefault="00504643" w:rsidP="003960A1">
      <w:pPr>
        <w:ind w:right="0"/>
      </w:pPr>
      <w:r>
        <w:t xml:space="preserve">Si </w:t>
      </w:r>
      <w:r w:rsidR="004F5155">
        <w:t>la Communauté</w:t>
      </w:r>
      <w:r>
        <w:t xml:space="preserve"> reçoit d’un Consommateur une demande d’accès et de rectification relative à des données à caractère personnel qui le concernent et qui sont détenues par le </w:t>
      </w:r>
      <w:r w:rsidR="00812848">
        <w:t>g</w:t>
      </w:r>
      <w:r>
        <w:t xml:space="preserve">estionnaire de réseau, </w:t>
      </w:r>
      <w:r w:rsidR="004F5155">
        <w:t>la Communauté</w:t>
      </w:r>
      <w:r>
        <w:t xml:space="preserve"> transmet sans délai la demande au </w:t>
      </w:r>
      <w:r w:rsidR="00B168D8">
        <w:t>g</w:t>
      </w:r>
      <w:r>
        <w:t xml:space="preserve">estionnaire de réseau. Le </w:t>
      </w:r>
      <w:r w:rsidR="00B168D8">
        <w:t>g</w:t>
      </w:r>
      <w:r>
        <w:t xml:space="preserve">estionnaire de réseau adresse directement sa réponse au Consommateur concerné et en informe </w:t>
      </w:r>
      <w:r w:rsidR="004F5155">
        <w:t>la Communauté</w:t>
      </w:r>
      <w:r>
        <w:t>.</w:t>
      </w:r>
    </w:p>
    <w:p w14:paraId="6C409360" w14:textId="77777777" w:rsidR="004F5155" w:rsidRDefault="004F5155" w:rsidP="003960A1">
      <w:pPr>
        <w:ind w:right="0"/>
      </w:pPr>
    </w:p>
    <w:p w14:paraId="5BAA61B3" w14:textId="20DB4070" w:rsidR="004F5155" w:rsidRDefault="004F5155" w:rsidP="003960A1">
      <w:pPr>
        <w:pStyle w:val="Titre2"/>
        <w:ind w:right="0"/>
      </w:pPr>
      <w:bookmarkStart w:id="46" w:name="_Toc123914764"/>
      <w:bookmarkStart w:id="47" w:name="_Toc149642672"/>
      <w:r>
        <w:t>Article 1</w:t>
      </w:r>
      <w:r w:rsidR="009C378B">
        <w:t>8</w:t>
      </w:r>
      <w:r>
        <w:t xml:space="preserve">. </w:t>
      </w:r>
      <w:r w:rsidR="009C378B">
        <w:t xml:space="preserve">Règlement des </w:t>
      </w:r>
      <w:r w:rsidR="009451A1">
        <w:t>Litiges</w:t>
      </w:r>
      <w:bookmarkEnd w:id="46"/>
      <w:bookmarkEnd w:id="47"/>
    </w:p>
    <w:p w14:paraId="6D375509" w14:textId="77777777" w:rsidR="00F06845" w:rsidRDefault="00F06845" w:rsidP="003960A1">
      <w:pPr>
        <w:ind w:right="0"/>
      </w:pPr>
    </w:p>
    <w:p w14:paraId="750F89FA" w14:textId="6E0C266B" w:rsidR="009451A1" w:rsidRDefault="00F06845" w:rsidP="003960A1">
      <w:pPr>
        <w:ind w:right="0"/>
      </w:pPr>
      <w:r>
        <w:t xml:space="preserve">La présente convention </w:t>
      </w:r>
      <w:r w:rsidR="009451A1">
        <w:t>est soumis</w:t>
      </w:r>
      <w:r>
        <w:t>e</w:t>
      </w:r>
      <w:r w:rsidR="009451A1">
        <w:t xml:space="preserve"> au droit belge. </w:t>
      </w:r>
    </w:p>
    <w:p w14:paraId="425851CF" w14:textId="77777777" w:rsidR="009451A1" w:rsidRDefault="009451A1" w:rsidP="003960A1">
      <w:pPr>
        <w:ind w:right="0"/>
      </w:pPr>
    </w:p>
    <w:p w14:paraId="11DD0A90" w14:textId="03971B18" w:rsidR="00AE59F7" w:rsidRDefault="00AE59F7" w:rsidP="003960A1">
      <w:pPr>
        <w:ind w:right="0"/>
      </w:pPr>
      <w:r>
        <w:t xml:space="preserve">En cas de différend concernant l’interprétation ou l’exécution </w:t>
      </w:r>
      <w:r w:rsidR="00F06845">
        <w:t>de la présente convention,</w:t>
      </w:r>
      <w:r>
        <w:t xml:space="preserve"> les Parties s’engagent : </w:t>
      </w:r>
    </w:p>
    <w:p w14:paraId="6F35F7C8" w14:textId="77777777" w:rsidR="00AE59F7" w:rsidRDefault="00AE59F7">
      <w:pPr>
        <w:pStyle w:val="Paragraphedeliste"/>
        <w:numPr>
          <w:ilvl w:val="0"/>
          <w:numId w:val="4"/>
        </w:numPr>
        <w:ind w:right="0"/>
      </w:pPr>
      <w:r>
        <w:t xml:space="preserve">A adresser, par recommandé, un courrier à l’autre Partie en exposant le contexte du litige, ses caractéristiques et une proposition de résolution amiable du litige ; </w:t>
      </w:r>
    </w:p>
    <w:p w14:paraId="355A10AB" w14:textId="0FE88035" w:rsidR="009451A1" w:rsidRDefault="00AE59F7">
      <w:pPr>
        <w:pStyle w:val="Paragraphedeliste"/>
        <w:numPr>
          <w:ilvl w:val="0"/>
          <w:numId w:val="4"/>
        </w:numPr>
        <w:ind w:right="0"/>
      </w:pPr>
      <w:r>
        <w:t>A faire tous leurs efforts pour parvenir à un règlement amiable dans un délai de 2 mois à compter de la réception du courrier précité.</w:t>
      </w:r>
    </w:p>
    <w:p w14:paraId="1DDED29C" w14:textId="77777777" w:rsidR="00A87BCB" w:rsidRDefault="00A87BCB" w:rsidP="003960A1">
      <w:pPr>
        <w:ind w:right="0"/>
      </w:pPr>
    </w:p>
    <w:p w14:paraId="5E303D25" w14:textId="542A460D" w:rsidR="00A87BCB" w:rsidRDefault="00A87BCB" w:rsidP="003960A1">
      <w:pPr>
        <w:ind w:right="0"/>
      </w:pPr>
      <w:r>
        <w:t>A défaut d’accord amiable dans ce délai, le différend pourra être porté devant le tribunal compétent de Bruxelles.</w:t>
      </w:r>
    </w:p>
    <w:p w14:paraId="2AD3E802" w14:textId="77777777" w:rsidR="00A87BCB" w:rsidRDefault="00A87BCB" w:rsidP="003960A1">
      <w:pPr>
        <w:ind w:right="0"/>
      </w:pPr>
    </w:p>
    <w:p w14:paraId="12537685" w14:textId="41CE1ADC" w:rsidR="00A87BCB" w:rsidRDefault="00937C4F" w:rsidP="003960A1">
      <w:pPr>
        <w:ind w:right="0"/>
      </w:pPr>
      <w:r>
        <w:t>Les Parties</w:t>
      </w:r>
      <w:r w:rsidR="00A87BCB">
        <w:t xml:space="preserve"> dispose</w:t>
      </w:r>
      <w:r>
        <w:t>nt</w:t>
      </w:r>
      <w:r w:rsidR="00A87BCB">
        <w:t xml:space="preserve"> également </w:t>
      </w:r>
      <w:r>
        <w:t>du droit</w:t>
      </w:r>
      <w:r w:rsidR="00A87BCB">
        <w:t xml:space="preserve"> de s’adresser au service des litiges de</w:t>
      </w:r>
      <w:r w:rsidR="00BF0EB3">
        <w:t xml:space="preserve"> BRUGEL conformément </w:t>
      </w:r>
      <w:r w:rsidR="00B973C1">
        <w:t xml:space="preserve">à l’article 30novies </w:t>
      </w:r>
      <w:r w:rsidR="00BF0EB3">
        <w:t>de l’OELEC</w:t>
      </w:r>
      <w:r w:rsidR="00A87BCB">
        <w:rPr>
          <w:rStyle w:val="Appelnotedebasdep"/>
        </w:rPr>
        <w:footnoteReference w:id="51"/>
      </w:r>
      <w:r w:rsidR="00A87BCB">
        <w:t xml:space="preserve">. </w:t>
      </w:r>
    </w:p>
    <w:p w14:paraId="3A08D421" w14:textId="77777777" w:rsidR="00937C4F" w:rsidRDefault="00937C4F" w:rsidP="003960A1">
      <w:pPr>
        <w:ind w:right="0"/>
      </w:pPr>
    </w:p>
    <w:p w14:paraId="558591B4" w14:textId="44AF6E37" w:rsidR="00937C4F" w:rsidRDefault="00312938" w:rsidP="003960A1">
      <w:pPr>
        <w:pStyle w:val="Titre2"/>
        <w:ind w:right="0"/>
      </w:pPr>
      <w:bookmarkStart w:id="48" w:name="_Toc123914765"/>
      <w:bookmarkStart w:id="49" w:name="_Toc149642673"/>
      <w:r>
        <w:t>Article 1</w:t>
      </w:r>
      <w:r w:rsidR="009C378B">
        <w:t>9</w:t>
      </w:r>
      <w:r>
        <w:t>. Responsabilité</w:t>
      </w:r>
      <w:bookmarkEnd w:id="48"/>
      <w:bookmarkEnd w:id="49"/>
    </w:p>
    <w:p w14:paraId="0887E7CB" w14:textId="77777777" w:rsidR="00312938" w:rsidRDefault="00312938" w:rsidP="003960A1">
      <w:pPr>
        <w:ind w:right="0"/>
      </w:pPr>
    </w:p>
    <w:p w14:paraId="3F3A79AB" w14:textId="1C5C4217" w:rsidR="00312938" w:rsidRDefault="00B972AC" w:rsidP="003960A1">
      <w:pPr>
        <w:tabs>
          <w:tab w:val="left" w:pos="8221"/>
        </w:tabs>
        <w:ind w:right="0"/>
      </w:pPr>
      <w:r>
        <w:t xml:space="preserve">Chaque Partie est responsable envers l’autre Partie des dommages directs et certains causés à l’autre Partie, en cas de non-exécution ou de mauvaise exécution des obligations mises à sa charge en vertu </w:t>
      </w:r>
      <w:r w:rsidR="00F06845">
        <w:t xml:space="preserve">de la présente convention. </w:t>
      </w:r>
    </w:p>
    <w:p w14:paraId="2794F7C4" w14:textId="77777777" w:rsidR="00B972AC" w:rsidRDefault="00B972AC" w:rsidP="003960A1">
      <w:pPr>
        <w:ind w:right="0"/>
      </w:pPr>
    </w:p>
    <w:p w14:paraId="138E2E4B" w14:textId="6C04C505" w:rsidR="00B972AC" w:rsidRDefault="008E6D0D" w:rsidP="003960A1">
      <w:pPr>
        <w:pStyle w:val="Titre2"/>
        <w:ind w:right="0"/>
      </w:pPr>
      <w:bookmarkStart w:id="50" w:name="_Toc123914766"/>
      <w:bookmarkStart w:id="51" w:name="_Toc149642674"/>
      <w:r>
        <w:t xml:space="preserve">Article </w:t>
      </w:r>
      <w:r w:rsidR="009C378B">
        <w:t>20</w:t>
      </w:r>
      <w:r>
        <w:t>. Invalidité d’une clause contractuelle</w:t>
      </w:r>
      <w:bookmarkEnd w:id="50"/>
      <w:bookmarkEnd w:id="51"/>
      <w:r>
        <w:t xml:space="preserve"> </w:t>
      </w:r>
    </w:p>
    <w:p w14:paraId="05B94EDC" w14:textId="77777777" w:rsidR="008E6D0D" w:rsidRDefault="008E6D0D" w:rsidP="003960A1">
      <w:pPr>
        <w:ind w:right="0"/>
      </w:pPr>
    </w:p>
    <w:p w14:paraId="2239A10F" w14:textId="41DBF530" w:rsidR="00C96F74" w:rsidRDefault="00C01BC8" w:rsidP="003960A1">
      <w:pPr>
        <w:ind w:right="0"/>
      </w:pPr>
      <w:r w:rsidRPr="00C01BC8">
        <w:t>Si l’une des clauses d</w:t>
      </w:r>
      <w:r w:rsidR="00F06845">
        <w:t xml:space="preserve">e la présente convention </w:t>
      </w:r>
      <w:r w:rsidR="00A06107">
        <w:t xml:space="preserve">venait </w:t>
      </w:r>
      <w:r w:rsidRPr="00C01BC8">
        <w:t>à être déclarée nulle</w:t>
      </w:r>
      <w:r w:rsidR="00593640">
        <w:t>,</w:t>
      </w:r>
      <w:r w:rsidRPr="00C01BC8">
        <w:t xml:space="preserve"> en tout ou en partie, toutes les autres dispositions demeureraient néanmoins applicables</w:t>
      </w:r>
      <w:r>
        <w:t xml:space="preserve">. </w:t>
      </w:r>
    </w:p>
    <w:p w14:paraId="382197C5" w14:textId="77777777" w:rsidR="00916EBF" w:rsidRDefault="00916EBF" w:rsidP="003960A1">
      <w:pPr>
        <w:ind w:right="0"/>
      </w:pPr>
    </w:p>
    <w:p w14:paraId="0D2D426D" w14:textId="77777777" w:rsidR="00C56BC2" w:rsidRDefault="00C56BC2" w:rsidP="003960A1">
      <w:pPr>
        <w:ind w:right="0"/>
      </w:pPr>
    </w:p>
    <w:p w14:paraId="46D8432F" w14:textId="77777777" w:rsidR="00C56BC2" w:rsidRDefault="00C56BC2" w:rsidP="003960A1">
      <w:pPr>
        <w:ind w:right="0"/>
      </w:pPr>
    </w:p>
    <w:p w14:paraId="2A0CC29F" w14:textId="77777777" w:rsidR="00C56BC2" w:rsidRDefault="00C56BC2" w:rsidP="003960A1">
      <w:pPr>
        <w:ind w:right="0"/>
      </w:pPr>
    </w:p>
    <w:p w14:paraId="32E5368D" w14:textId="77777777" w:rsidR="00C96F74" w:rsidRDefault="00C96F74" w:rsidP="003960A1">
      <w:pPr>
        <w:ind w:right="0"/>
      </w:pPr>
    </w:p>
    <w:p w14:paraId="0DE7A866" w14:textId="4D317901" w:rsidR="00F620D3" w:rsidRDefault="00C96F74" w:rsidP="003960A1">
      <w:pPr>
        <w:ind w:right="0"/>
        <w:jc w:val="center"/>
      </w:pPr>
      <w:r>
        <w:t xml:space="preserve">Fait à Bruxelles, le </w:t>
      </w:r>
      <w:r w:rsidRPr="003A7D01">
        <w:rPr>
          <w:highlight w:val="lightGray"/>
        </w:rPr>
        <w:t>……/……/…</w:t>
      </w:r>
      <w:proofErr w:type="gramStart"/>
      <w:r w:rsidRPr="003A7D01">
        <w:rPr>
          <w:highlight w:val="lightGray"/>
        </w:rPr>
        <w:t>…….</w:t>
      </w:r>
      <w:proofErr w:type="gramEnd"/>
      <w:r>
        <w:t xml:space="preserve">, en deux exemplaires originaux </w:t>
      </w:r>
      <w:r w:rsidR="00BC1951">
        <w:t>dont chaque Partie reconnait avoir reçu le sien :</w:t>
      </w:r>
    </w:p>
    <w:p w14:paraId="67CCA898" w14:textId="77777777" w:rsidR="00BC1951" w:rsidRDefault="00BC1951" w:rsidP="003960A1">
      <w:pPr>
        <w:ind w:right="0"/>
      </w:pPr>
    </w:p>
    <w:tbl>
      <w:tblPr>
        <w:tblStyle w:val="Grilledutableau"/>
        <w:tblW w:w="0" w:type="auto"/>
        <w:tblLook w:val="04A0" w:firstRow="1" w:lastRow="0" w:firstColumn="1" w:lastColumn="0" w:noHBand="0" w:noVBand="1"/>
      </w:tblPr>
      <w:tblGrid>
        <w:gridCol w:w="4531"/>
        <w:gridCol w:w="4531"/>
      </w:tblGrid>
      <w:tr w:rsidR="004B028A" w14:paraId="0DD09687" w14:textId="77777777" w:rsidTr="004B028A">
        <w:tc>
          <w:tcPr>
            <w:tcW w:w="4531" w:type="dxa"/>
          </w:tcPr>
          <w:p w14:paraId="22AFB000" w14:textId="06BBF0AA" w:rsidR="004B028A" w:rsidRPr="00563672" w:rsidRDefault="00563672" w:rsidP="003960A1">
            <w:pPr>
              <w:ind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15400DB0" w14:textId="77777777" w:rsidR="004B028A" w:rsidRDefault="004B028A" w:rsidP="003960A1">
            <w:pPr>
              <w:ind w:right="0"/>
            </w:pPr>
          </w:p>
          <w:p w14:paraId="098D4922" w14:textId="7D45A46E" w:rsidR="00563672" w:rsidRPr="00563672" w:rsidRDefault="00563672" w:rsidP="003960A1">
            <w:pPr>
              <w:ind w:right="0"/>
              <w:jc w:val="center"/>
              <w:rPr>
                <w:b/>
                <w:bCs/>
                <w:sz w:val="24"/>
                <w:szCs w:val="24"/>
              </w:rPr>
            </w:pPr>
            <w:r w:rsidRPr="00563672">
              <w:rPr>
                <w:b/>
                <w:bCs/>
                <w:sz w:val="24"/>
                <w:szCs w:val="24"/>
              </w:rPr>
              <w:t>Pour le Consommateur :</w:t>
            </w:r>
          </w:p>
          <w:p w14:paraId="6ABAB657" w14:textId="77777777" w:rsidR="00142E7F" w:rsidRDefault="00142E7F" w:rsidP="003960A1">
            <w:pPr>
              <w:ind w:right="0"/>
            </w:pPr>
          </w:p>
          <w:p w14:paraId="16BF0C7B" w14:textId="77777777" w:rsidR="00C56BC2" w:rsidRDefault="00C56BC2" w:rsidP="003960A1">
            <w:pPr>
              <w:ind w:right="0"/>
            </w:pPr>
          </w:p>
          <w:p w14:paraId="562113A8" w14:textId="77777777" w:rsidR="00C56BC2" w:rsidRDefault="00C56BC2" w:rsidP="003960A1">
            <w:pPr>
              <w:ind w:right="0"/>
            </w:pPr>
          </w:p>
          <w:p w14:paraId="7A0D3E68" w14:textId="77777777" w:rsidR="004B028A" w:rsidRDefault="004B028A" w:rsidP="003960A1">
            <w:pPr>
              <w:ind w:right="0"/>
            </w:pPr>
          </w:p>
          <w:p w14:paraId="550BD25A" w14:textId="1074B0F6" w:rsidR="004B028A" w:rsidRDefault="004B028A" w:rsidP="003960A1">
            <w:pPr>
              <w:ind w:right="0"/>
            </w:pPr>
          </w:p>
        </w:tc>
        <w:tc>
          <w:tcPr>
            <w:tcW w:w="4531" w:type="dxa"/>
          </w:tcPr>
          <w:p w14:paraId="08B6BBB9" w14:textId="77777777" w:rsidR="00563672" w:rsidRPr="00563672" w:rsidRDefault="00563672" w:rsidP="003960A1">
            <w:pPr>
              <w:ind w:left="-108"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3ACF2A93" w14:textId="77777777" w:rsidR="004B028A" w:rsidRDefault="004B028A" w:rsidP="003960A1">
            <w:pPr>
              <w:ind w:right="0"/>
            </w:pPr>
          </w:p>
          <w:p w14:paraId="4191B4C4" w14:textId="73C1FD94" w:rsidR="00563672" w:rsidRPr="00563672" w:rsidRDefault="00563672" w:rsidP="003960A1">
            <w:pPr>
              <w:ind w:left="-108" w:right="0"/>
              <w:jc w:val="center"/>
              <w:rPr>
                <w:b/>
                <w:bCs/>
              </w:rPr>
            </w:pPr>
            <w:r w:rsidRPr="00563672">
              <w:rPr>
                <w:b/>
                <w:bCs/>
                <w:sz w:val="24"/>
                <w:szCs w:val="24"/>
              </w:rPr>
              <w:t>Pour la Communauté « XXX » :</w:t>
            </w:r>
          </w:p>
        </w:tc>
      </w:tr>
    </w:tbl>
    <w:p w14:paraId="39A74EBD" w14:textId="297B32F9" w:rsidR="00AA634B" w:rsidRDefault="00AA634B">
      <w:pPr>
        <w:ind w:right="0"/>
        <w:jc w:val="left"/>
        <w:rPr>
          <w:b/>
          <w:caps/>
          <w:color w:val="006F90"/>
          <w:sz w:val="28"/>
        </w:rPr>
      </w:pPr>
    </w:p>
    <w:sectPr w:rsidR="00AA634B" w:rsidSect="004F35A9">
      <w:headerReference w:type="default" r:id="rId18"/>
      <w:footerReference w:type="default" r:id="rId19"/>
      <w:footerReference w:type="first" r:id="rId20"/>
      <w:pgSz w:w="11906" w:h="16838"/>
      <w:pgMar w:top="1417" w:right="1417" w:bottom="1417" w:left="1417"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6967" w14:textId="77777777" w:rsidR="004F35A9" w:rsidRDefault="004F35A9" w:rsidP="00482953">
      <w:r>
        <w:separator/>
      </w:r>
    </w:p>
  </w:endnote>
  <w:endnote w:type="continuationSeparator" w:id="0">
    <w:p w14:paraId="6C1BD95B" w14:textId="77777777" w:rsidR="004F35A9" w:rsidRDefault="004F35A9" w:rsidP="00482953">
      <w:r>
        <w:continuationSeparator/>
      </w:r>
    </w:p>
  </w:endnote>
  <w:endnote w:type="continuationNotice" w:id="1">
    <w:p w14:paraId="3F8CD993" w14:textId="77777777" w:rsidR="004F35A9" w:rsidRDefault="004F3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7441" w14:textId="607A77BC" w:rsidR="00A800DE" w:rsidRDefault="00A800DE" w:rsidP="00A800DE">
    <w:pPr>
      <w:pStyle w:val="pf0"/>
      <w:spacing w:before="0" w:beforeAutospacing="0" w:after="0" w:afterAutospacing="0"/>
      <w:jc w:val="both"/>
      <w:rPr>
        <w:rFonts w:ascii="Arial" w:hAnsi="Arial" w:cs="Arial"/>
        <w:sz w:val="20"/>
        <w:szCs w:val="20"/>
      </w:rPr>
    </w:pPr>
    <w:r>
      <w:rPr>
        <w:rStyle w:val="cf01"/>
      </w:rPr>
      <w:t xml:space="preserve">Bruxelles </w:t>
    </w:r>
    <w:r w:rsidRPr="00554E93">
      <w:rPr>
        <w:rStyle w:val="cf01"/>
      </w:rPr>
      <w:t xml:space="preserve">Environnement, </w:t>
    </w:r>
    <w:r w:rsidR="00525CFC" w:rsidRPr="00554E93">
      <w:rPr>
        <w:rStyle w:val="cf01"/>
      </w:rPr>
      <w:t>Jan</w:t>
    </w:r>
    <w:r w:rsidR="008D600C" w:rsidRPr="00554E93">
      <w:rPr>
        <w:rStyle w:val="cf01"/>
      </w:rPr>
      <w:t>vier</w:t>
    </w:r>
    <w:r w:rsidR="00AD609E" w:rsidRPr="00554E93">
      <w:rPr>
        <w:rStyle w:val="cf01"/>
      </w:rPr>
      <w:t xml:space="preserve"> </w:t>
    </w:r>
    <w:r w:rsidRPr="00554E93">
      <w:rPr>
        <w:rStyle w:val="cf01"/>
      </w:rPr>
      <w:t>202</w:t>
    </w:r>
    <w:r w:rsidR="00F96FFF" w:rsidRPr="00554E93">
      <w:rPr>
        <w:rStyle w:val="cf01"/>
      </w:rPr>
      <w:t>4</w:t>
    </w:r>
    <w:r w:rsidR="00F00B91" w:rsidRPr="00554E93">
      <w:rPr>
        <w:rStyle w:val="cf01"/>
      </w:rPr>
      <w:t>.</w:t>
    </w:r>
  </w:p>
  <w:p w14:paraId="21DDA247" w14:textId="0BB19EE8" w:rsidR="00A800DE" w:rsidRDefault="00912B0D" w:rsidP="00A800DE">
    <w:pPr>
      <w:pStyle w:val="pf0"/>
      <w:spacing w:before="0" w:beforeAutospacing="0" w:after="0" w:afterAutospacing="0"/>
      <w:jc w:val="both"/>
      <w:rPr>
        <w:rStyle w:val="cf01"/>
      </w:rPr>
    </w:pPr>
    <w:r>
      <w:rPr>
        <w:rStyle w:val="cf01"/>
      </w:rPr>
      <w:t>La présente convention</w:t>
    </w:r>
    <w:r w:rsidR="00A800DE">
      <w:rPr>
        <w:rStyle w:val="cf01"/>
      </w:rPr>
      <w:t xml:space="preserve"> constitue un document type, rédigé en termes généraux. Ce modèle de base doit être complété afin de correspondre aux spécificités propres de la relation contractuelle à instituer. Chaque </w:t>
    </w:r>
    <w:r w:rsidR="00C907F3">
      <w:rPr>
        <w:rStyle w:val="cf01"/>
      </w:rPr>
      <w:t>P</w:t>
    </w:r>
    <w:r w:rsidR="00A800DE">
      <w:rPr>
        <w:rStyle w:val="cf01"/>
      </w:rPr>
      <w:t xml:space="preserve">artie devra veiller, sous sa propre responsabilité, à adapter le modèle à son cas individuel. Ce document n’engage pas la responsabilité de Bruxelles Environnement. </w:t>
    </w:r>
  </w:p>
  <w:p w14:paraId="4FCA6290" w14:textId="43101F12" w:rsidR="00FF2F05" w:rsidRPr="00A800DE" w:rsidRDefault="00A800DE" w:rsidP="00A800DE">
    <w:pPr>
      <w:pStyle w:val="pf0"/>
      <w:spacing w:before="0" w:beforeAutospacing="0" w:after="0" w:afterAutospacing="0"/>
      <w:jc w:val="both"/>
      <w:rPr>
        <w:rFonts w:ascii="Arial" w:hAnsi="Arial" w:cs="Arial"/>
        <w:sz w:val="20"/>
        <w:szCs w:val="20"/>
      </w:rPr>
    </w:pPr>
    <w:r>
      <w:rPr>
        <w:rStyle w:val="cf01"/>
      </w:rPr>
      <w:t>Le présent modèle de c</w:t>
    </w:r>
    <w:r w:rsidR="00912B0D">
      <w:rPr>
        <w:rStyle w:val="cf01"/>
      </w:rPr>
      <w:t>onvention</w:t>
    </w:r>
    <w:r>
      <w:rPr>
        <w:rStyle w:val="cf01"/>
      </w:rPr>
      <w:t xml:space="preserve"> est protégé par la loi belge et les conventions internationales relatives aux droits d’auteur. Il est gratuitement mis à disposition de toute personne privée ou morale qui souhaiterait personnellement conclure </w:t>
    </w:r>
    <w:r w:rsidR="00912B0D">
      <w:rPr>
        <w:rStyle w:val="cf01"/>
      </w:rPr>
      <w:t>une convention</w:t>
    </w:r>
    <w:r>
      <w:rPr>
        <w:rStyle w:val="cf01"/>
      </w:rPr>
      <w:t xml:space="preserve"> de partage d’électricité dans le cadre d’une communauté d’énergie</w:t>
    </w:r>
    <w:r w:rsidR="008B193B">
      <w:rPr>
        <w:rStyle w:val="cf01"/>
      </w:rPr>
      <w:t>, en Région de Bruxelles-Capitale</w:t>
    </w:r>
    <w:r>
      <w:rPr>
        <w:rStyle w:val="cf01"/>
      </w:rPr>
      <w:t>. Toute autre utilisation, notamment à des fins commerciales, est interdite.</w:t>
    </w:r>
    <w:r w:rsidR="00002876">
      <w:tab/>
    </w:r>
    <w:r w:rsidR="00002876">
      <w:tab/>
    </w:r>
    <w:r w:rsidR="00002876" w:rsidRPr="00002876">
      <w:fldChar w:fldCharType="begin"/>
    </w:r>
    <w:r w:rsidR="00002876" w:rsidRPr="00002876">
      <w:instrText>PAGE   \* MERGEFORMAT</w:instrText>
    </w:r>
    <w:r w:rsidR="00002876" w:rsidRPr="00002876">
      <w:fldChar w:fldCharType="separate"/>
    </w:r>
    <w:r w:rsidR="00002876" w:rsidRPr="004B227D">
      <w:rPr>
        <w:noProof/>
      </w:rPr>
      <w:t>2</w:t>
    </w:r>
    <w:r w:rsidR="00002876" w:rsidRPr="00002876">
      <w:fldChar w:fldCharType="end"/>
    </w:r>
  </w:p>
  <w:p w14:paraId="46E71450"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4413" w14:textId="1A863E61" w:rsidR="00CA6012" w:rsidRDefault="00CA6012" w:rsidP="00A800DE">
    <w:pPr>
      <w:pStyle w:val="pf0"/>
      <w:spacing w:before="0" w:beforeAutospacing="0" w:after="0" w:afterAutospacing="0"/>
      <w:jc w:val="both"/>
      <w:rPr>
        <w:rFonts w:ascii="Arial" w:hAnsi="Arial" w:cs="Arial"/>
        <w:sz w:val="20"/>
        <w:szCs w:val="20"/>
      </w:rPr>
    </w:pPr>
    <w:r>
      <w:rPr>
        <w:rStyle w:val="cf01"/>
      </w:rPr>
      <w:t xml:space="preserve">Bruxelles </w:t>
    </w:r>
    <w:r w:rsidRPr="00554E93">
      <w:rPr>
        <w:rStyle w:val="cf01"/>
      </w:rPr>
      <w:t xml:space="preserve">Environnement, </w:t>
    </w:r>
    <w:r w:rsidR="00525CFC" w:rsidRPr="00554E93">
      <w:rPr>
        <w:rStyle w:val="cf01"/>
      </w:rPr>
      <w:t>Jan</w:t>
    </w:r>
    <w:r w:rsidR="004C7E9E" w:rsidRPr="00554E93">
      <w:rPr>
        <w:rStyle w:val="cf01"/>
      </w:rPr>
      <w:t>vier</w:t>
    </w:r>
    <w:r w:rsidR="00525CFC" w:rsidRPr="00554E93">
      <w:rPr>
        <w:rStyle w:val="cf01"/>
      </w:rPr>
      <w:t xml:space="preserve"> 2024</w:t>
    </w:r>
    <w:r w:rsidR="00A15479" w:rsidRPr="00554E93">
      <w:rPr>
        <w:rStyle w:val="cf01"/>
      </w:rPr>
      <w:t>.</w:t>
    </w:r>
  </w:p>
  <w:p w14:paraId="1F9CD2BC" w14:textId="452DCC6A" w:rsidR="0065255A" w:rsidRDefault="00912B0D" w:rsidP="00A800DE">
    <w:pPr>
      <w:pStyle w:val="pf0"/>
      <w:spacing w:before="0" w:beforeAutospacing="0" w:after="0" w:afterAutospacing="0"/>
      <w:jc w:val="both"/>
      <w:rPr>
        <w:rStyle w:val="cf01"/>
      </w:rPr>
    </w:pPr>
    <w:r>
      <w:rPr>
        <w:rStyle w:val="cf01"/>
      </w:rPr>
      <w:t>La présente convention</w:t>
    </w:r>
    <w:r w:rsidR="00CA6012">
      <w:rPr>
        <w:rStyle w:val="cf01"/>
      </w:rPr>
      <w:t xml:space="preserve">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w:t>
    </w:r>
  </w:p>
  <w:p w14:paraId="33690D1D" w14:textId="63C6A4AE" w:rsidR="00CA6012" w:rsidRDefault="00CA6012" w:rsidP="00A800DE">
    <w:pPr>
      <w:pStyle w:val="pf0"/>
      <w:spacing w:before="0" w:beforeAutospacing="0" w:after="0" w:afterAutospacing="0"/>
      <w:jc w:val="both"/>
      <w:rPr>
        <w:rFonts w:ascii="Arial" w:hAnsi="Arial" w:cs="Arial"/>
        <w:sz w:val="20"/>
        <w:szCs w:val="20"/>
      </w:rPr>
    </w:pPr>
    <w:r>
      <w:rPr>
        <w:rStyle w:val="cf01"/>
      </w:rPr>
      <w:t xml:space="preserve">Le présent modèle de </w:t>
    </w:r>
    <w:r w:rsidR="00912B0D">
      <w:rPr>
        <w:rStyle w:val="cf01"/>
      </w:rPr>
      <w:t>convention</w:t>
    </w:r>
    <w:r>
      <w:rPr>
        <w:rStyle w:val="cf01"/>
      </w:rPr>
      <w:t xml:space="preserve"> est protégé par la loi belge et les conventions internationales relatives aux droits d’auteur. Il est gratuitement mis à disposition de toute personne privée ou morale qui souhaiterait personnellement conclure un</w:t>
    </w:r>
    <w:r w:rsidR="00912B0D">
      <w:rPr>
        <w:rStyle w:val="cf01"/>
      </w:rPr>
      <w:t>e convention</w:t>
    </w:r>
    <w:r>
      <w:rPr>
        <w:rStyle w:val="cf01"/>
      </w:rPr>
      <w:t xml:space="preserve"> de partage d’électricité dans le cadre d’une communauté d’énergie</w:t>
    </w:r>
    <w:r w:rsidR="0049164C">
      <w:rPr>
        <w:rStyle w:val="cf01"/>
      </w:rPr>
      <w:t>, en Région de Bruxelles-Capitale</w:t>
    </w:r>
    <w:r>
      <w:rPr>
        <w:rStyle w:val="cf01"/>
      </w:rPr>
      <w:t>. Toute autre utilisation, notamment à des fins commerciales, est interdite.</w:t>
    </w:r>
  </w:p>
  <w:p w14:paraId="46E71456" w14:textId="631056C9" w:rsidR="00A64081" w:rsidRPr="00DE64F0" w:rsidRDefault="00002876" w:rsidP="00482953">
    <w:pPr>
      <w:pStyle w:val="Pieddepage"/>
    </w:pPr>
    <w:r>
      <w:tab/>
    </w:r>
    <w:r>
      <w:tab/>
    </w:r>
    <w:r w:rsidRPr="00002876">
      <w:fldChar w:fldCharType="begin"/>
    </w:r>
    <w:r w:rsidRPr="00002876">
      <w:instrText>PAGE   \* MERGEFORMAT</w:instrText>
    </w:r>
    <w:r w:rsidRPr="00002876">
      <w:fldChar w:fldCharType="separate"/>
    </w:r>
    <w:r w:rsidRPr="004B227D">
      <w:rPr>
        <w:noProof/>
        <w:lang w:val="fr-BE"/>
      </w:rPr>
      <w:t>1</w:t>
    </w:r>
    <w:r w:rsidRPr="000028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D28D" w14:textId="77777777" w:rsidR="004F35A9" w:rsidRDefault="004F35A9" w:rsidP="00482953">
      <w:r>
        <w:separator/>
      </w:r>
    </w:p>
  </w:footnote>
  <w:footnote w:type="continuationSeparator" w:id="0">
    <w:p w14:paraId="2A5732C2" w14:textId="77777777" w:rsidR="004F35A9" w:rsidRDefault="004F35A9" w:rsidP="00482953">
      <w:r>
        <w:continuationSeparator/>
      </w:r>
    </w:p>
  </w:footnote>
  <w:footnote w:type="continuationNotice" w:id="1">
    <w:p w14:paraId="1E65CDFC" w14:textId="77777777" w:rsidR="004F35A9" w:rsidRDefault="004F35A9"/>
  </w:footnote>
  <w:footnote w:id="2">
    <w:p w14:paraId="758D4807" w14:textId="0760E5B6" w:rsidR="00B75421" w:rsidRPr="008F49D9" w:rsidRDefault="00B75421" w:rsidP="008F49D9">
      <w:pPr>
        <w:pStyle w:val="Notedebasdepage"/>
        <w:ind w:right="0"/>
        <w:rPr>
          <w:sz w:val="18"/>
          <w:szCs w:val="18"/>
          <w:lang w:val="fr-BE"/>
        </w:rPr>
      </w:pPr>
      <w:r w:rsidRPr="008F49D9">
        <w:rPr>
          <w:rStyle w:val="Appelnotedebasdep"/>
          <w:sz w:val="18"/>
          <w:szCs w:val="18"/>
        </w:rPr>
        <w:footnoteRef/>
      </w:r>
      <w:r w:rsidRPr="008F49D9">
        <w:rPr>
          <w:sz w:val="18"/>
          <w:szCs w:val="18"/>
        </w:rPr>
        <w:t xml:space="preserve"> </w:t>
      </w:r>
      <w:hyperlink r:id="rId1" w:history="1">
        <w:r w:rsidRPr="008F49D9">
          <w:rPr>
            <w:rStyle w:val="Lienhypertexte"/>
            <w:sz w:val="18"/>
            <w:szCs w:val="18"/>
            <w:lang w:val="fr-BE"/>
          </w:rPr>
          <w:t>Ordonnance du 19 juillet 2001</w:t>
        </w:r>
      </w:hyperlink>
      <w:r w:rsidRPr="008F49D9">
        <w:rPr>
          <w:sz w:val="18"/>
          <w:szCs w:val="18"/>
          <w:lang w:val="fr-BE"/>
        </w:rPr>
        <w:t xml:space="preserve"> relative à l’organisation du marché de l’électricité en Région de Bruxelles-Capitale, telle que modifiée par l’</w:t>
      </w:r>
      <w:hyperlink r:id="rId2" w:history="1">
        <w:r w:rsidRPr="008F49D9">
          <w:rPr>
            <w:rStyle w:val="Lienhypertexte"/>
            <w:sz w:val="18"/>
            <w:szCs w:val="18"/>
            <w:lang w:val="fr-BE"/>
          </w:rPr>
          <w:t>Ordonnance du 17 mars 2022</w:t>
        </w:r>
      </w:hyperlink>
      <w:r w:rsidRPr="008F49D9">
        <w:rPr>
          <w:sz w:val="18"/>
          <w:szCs w:val="18"/>
          <w:lang w:val="fr-BE"/>
        </w:rPr>
        <w:t>, ci-après « OELEC »</w:t>
      </w:r>
      <w:r w:rsidR="00CF4508" w:rsidRPr="008F49D9">
        <w:rPr>
          <w:sz w:val="18"/>
          <w:szCs w:val="18"/>
          <w:lang w:val="fr-BE"/>
        </w:rPr>
        <w:t xml:space="preserve">. </w:t>
      </w:r>
      <w:r w:rsidRPr="008F49D9">
        <w:rPr>
          <w:sz w:val="18"/>
          <w:szCs w:val="18"/>
          <w:lang w:val="fr-BE"/>
        </w:rPr>
        <w:t xml:space="preserve"> </w:t>
      </w:r>
    </w:p>
  </w:footnote>
  <w:footnote w:id="3">
    <w:p w14:paraId="41B6FE7A" w14:textId="77777777" w:rsidR="00060245" w:rsidRPr="008F49D9" w:rsidRDefault="00060245"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28quattuordecies OELEC. </w:t>
      </w:r>
    </w:p>
  </w:footnote>
  <w:footnote w:id="4">
    <w:p w14:paraId="244D68D6" w14:textId="77777777" w:rsidR="00060245" w:rsidRPr="008F49D9" w:rsidRDefault="00060245"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28sexiesdecies OELEC. </w:t>
      </w:r>
    </w:p>
  </w:footnote>
  <w:footnote w:id="5">
    <w:p w14:paraId="5054BBE5" w14:textId="3B879FC3" w:rsidR="007B471A" w:rsidRPr="008F49D9" w:rsidRDefault="007B471A"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w:t>
      </w:r>
      <w:hyperlink r:id="rId3" w:history="1">
        <w:r w:rsidR="006C060C" w:rsidRPr="008F49D9">
          <w:rPr>
            <w:rStyle w:val="Lienhypertexte"/>
            <w:sz w:val="18"/>
            <w:szCs w:val="18"/>
            <w:lang w:val="fr-BE"/>
          </w:rPr>
          <w:t>Ordonnance du 19 juillet 2001</w:t>
        </w:r>
      </w:hyperlink>
      <w:r w:rsidR="006C060C" w:rsidRPr="008F49D9">
        <w:rPr>
          <w:sz w:val="18"/>
          <w:szCs w:val="18"/>
          <w:lang w:val="fr-BE"/>
        </w:rPr>
        <w:t xml:space="preserve"> </w:t>
      </w:r>
      <w:r w:rsidR="00F2527D" w:rsidRPr="008F49D9">
        <w:rPr>
          <w:sz w:val="18"/>
          <w:szCs w:val="18"/>
          <w:lang w:val="fr-BE"/>
        </w:rPr>
        <w:t>relative à l’organisation du marché de l’électricité en Région de Bruxelles-Capitale</w:t>
      </w:r>
      <w:r w:rsidR="003B6AB7" w:rsidRPr="008F49D9">
        <w:rPr>
          <w:sz w:val="18"/>
          <w:szCs w:val="18"/>
          <w:lang w:val="fr-BE"/>
        </w:rPr>
        <w:t xml:space="preserve">, telle que modifiée par </w:t>
      </w:r>
      <w:hyperlink r:id="rId4" w:history="1">
        <w:r w:rsidR="003B6AB7" w:rsidRPr="008F49D9">
          <w:rPr>
            <w:rStyle w:val="Lienhypertexte"/>
            <w:sz w:val="18"/>
            <w:szCs w:val="18"/>
            <w:lang w:val="fr-BE"/>
          </w:rPr>
          <w:t>l’Ordonnance du 17 mars 2022</w:t>
        </w:r>
      </w:hyperlink>
      <w:r w:rsidR="00C75337" w:rsidRPr="008F49D9">
        <w:rPr>
          <w:sz w:val="18"/>
          <w:szCs w:val="18"/>
          <w:lang w:val="fr-BE"/>
        </w:rPr>
        <w:t>, ci-après « OELEC »</w:t>
      </w:r>
      <w:r w:rsidR="00FA7005" w:rsidRPr="008F49D9">
        <w:rPr>
          <w:sz w:val="18"/>
          <w:szCs w:val="18"/>
          <w:lang w:val="fr-BE"/>
        </w:rPr>
        <w:t xml:space="preserve">. </w:t>
      </w:r>
      <w:r w:rsidRPr="008F49D9">
        <w:rPr>
          <w:sz w:val="18"/>
          <w:szCs w:val="18"/>
          <w:lang w:val="fr-BE"/>
        </w:rPr>
        <w:t xml:space="preserve"> </w:t>
      </w:r>
    </w:p>
  </w:footnote>
  <w:footnote w:id="6">
    <w:p w14:paraId="63BA1EB6" w14:textId="1ED14702" w:rsidR="007B1F10" w:rsidRPr="00E833D7" w:rsidRDefault="007B1F10" w:rsidP="008F49D9">
      <w:pPr>
        <w:pStyle w:val="Notedebasdepage"/>
        <w:ind w:right="0"/>
        <w:rPr>
          <w:sz w:val="18"/>
          <w:szCs w:val="18"/>
          <w:lang w:val="en-GB"/>
        </w:rPr>
      </w:pPr>
      <w:r w:rsidRPr="008F49D9">
        <w:rPr>
          <w:rStyle w:val="Appelnotedebasdep"/>
          <w:sz w:val="18"/>
          <w:szCs w:val="18"/>
        </w:rPr>
        <w:footnoteRef/>
      </w:r>
      <w:r w:rsidRPr="00E833D7">
        <w:rPr>
          <w:sz w:val="18"/>
          <w:szCs w:val="18"/>
          <w:lang w:val="en-GB"/>
        </w:rPr>
        <w:t xml:space="preserve"> </w:t>
      </w:r>
      <w:r w:rsidR="00BC23B7" w:rsidRPr="00E833D7">
        <w:rPr>
          <w:sz w:val="18"/>
          <w:szCs w:val="18"/>
          <w:lang w:val="en-GB"/>
        </w:rPr>
        <w:t>A</w:t>
      </w:r>
      <w:r w:rsidR="006F051A" w:rsidRPr="00E833D7">
        <w:rPr>
          <w:sz w:val="18"/>
          <w:szCs w:val="18"/>
          <w:lang w:val="en-GB"/>
        </w:rPr>
        <w:t xml:space="preserve">rt. </w:t>
      </w:r>
      <w:r w:rsidR="00090AFA" w:rsidRPr="00E833D7">
        <w:rPr>
          <w:sz w:val="18"/>
          <w:szCs w:val="18"/>
          <w:lang w:val="en-GB"/>
        </w:rPr>
        <w:t xml:space="preserve">28quattuordecies OELEC. </w:t>
      </w:r>
    </w:p>
  </w:footnote>
  <w:footnote w:id="7">
    <w:p w14:paraId="336E9776" w14:textId="68ED17A3" w:rsidR="00396B3F" w:rsidRPr="00672E16" w:rsidRDefault="00396B3F" w:rsidP="008F49D9">
      <w:pPr>
        <w:pStyle w:val="Notedebasdepage"/>
        <w:ind w:right="0"/>
        <w:rPr>
          <w:sz w:val="18"/>
          <w:szCs w:val="18"/>
          <w:lang w:val="en-GB"/>
        </w:rPr>
      </w:pPr>
      <w:r w:rsidRPr="008F49D9">
        <w:rPr>
          <w:rStyle w:val="Appelnotedebasdep"/>
          <w:sz w:val="18"/>
          <w:szCs w:val="18"/>
        </w:rPr>
        <w:footnoteRef/>
      </w:r>
      <w:r w:rsidR="00F82D2A" w:rsidRPr="00672E16">
        <w:rPr>
          <w:rFonts w:ascii="Segoe UI" w:hAnsi="Segoe UI" w:cs="Segoe UI"/>
          <w:sz w:val="18"/>
          <w:szCs w:val="18"/>
          <w:lang w:val="en-GB"/>
        </w:rPr>
        <w:t xml:space="preserve"> </w:t>
      </w:r>
      <w:r w:rsidR="009C7D38">
        <w:fldChar w:fldCharType="begin"/>
      </w:r>
      <w:r w:rsidR="009C7D38" w:rsidRPr="009C7D38">
        <w:rPr>
          <w:lang w:val="nl-NL"/>
        </w:rPr>
        <w:instrText>HYPERLINK "https://www.brugel.brussels/"</w:instrText>
      </w:r>
      <w:r w:rsidR="009C7D38">
        <w:fldChar w:fldCharType="separate"/>
      </w:r>
      <w:r w:rsidR="008B1804" w:rsidRPr="00D03270">
        <w:rPr>
          <w:rStyle w:val="Lienhypertexte"/>
          <w:sz w:val="18"/>
          <w:szCs w:val="18"/>
          <w:lang w:val="en-GB"/>
        </w:rPr>
        <w:t>https://www.brugel.brussels/</w:t>
      </w:r>
      <w:r w:rsidR="009C7D38">
        <w:rPr>
          <w:rStyle w:val="Lienhypertexte"/>
          <w:sz w:val="18"/>
          <w:szCs w:val="18"/>
          <w:lang w:val="en-GB"/>
        </w:rPr>
        <w:fldChar w:fldCharType="end"/>
      </w:r>
      <w:r w:rsidR="008B1804" w:rsidRPr="00672E16">
        <w:rPr>
          <w:sz w:val="18"/>
          <w:szCs w:val="18"/>
          <w:lang w:val="en-GB"/>
        </w:rPr>
        <w:t xml:space="preserve"> </w:t>
      </w:r>
    </w:p>
  </w:footnote>
  <w:footnote w:id="8">
    <w:p w14:paraId="572EE0D0" w14:textId="5EE5E578" w:rsidR="00EB591E" w:rsidRPr="008F49D9" w:rsidRDefault="00EB591E" w:rsidP="008F49D9">
      <w:pPr>
        <w:pStyle w:val="Notedebasdepage"/>
        <w:ind w:right="0"/>
        <w:rPr>
          <w:sz w:val="18"/>
          <w:szCs w:val="18"/>
          <w:lang w:val="fr-BE"/>
        </w:rPr>
      </w:pPr>
      <w:r w:rsidRPr="008F49D9">
        <w:rPr>
          <w:rStyle w:val="Appelnotedebasdep"/>
          <w:sz w:val="18"/>
          <w:szCs w:val="18"/>
        </w:rPr>
        <w:footnoteRef/>
      </w:r>
      <w:r w:rsidRPr="009C7D38">
        <w:rPr>
          <w:sz w:val="18"/>
          <w:szCs w:val="18"/>
          <w:lang w:val="fr-BE"/>
        </w:rPr>
        <w:t xml:space="preserve"> Art. 2, al. 1, 58° OELEC. </w:t>
      </w:r>
      <w:r w:rsidRPr="001832D2">
        <w:rPr>
          <w:sz w:val="18"/>
          <w:szCs w:val="18"/>
        </w:rPr>
        <w:t>En</w:t>
      </w:r>
      <w:r w:rsidRPr="008F49D9">
        <w:rPr>
          <w:sz w:val="18"/>
          <w:szCs w:val="18"/>
          <w:lang w:val="fr-BE"/>
        </w:rPr>
        <w:t xml:space="preserve"> vertu de l’art. 28ter, §§ 1 et 2 OELEC, </w:t>
      </w:r>
      <w:r w:rsidR="00ED0D31" w:rsidRPr="008F49D9">
        <w:rPr>
          <w:sz w:val="18"/>
          <w:szCs w:val="18"/>
          <w:lang w:val="fr-BE"/>
        </w:rPr>
        <w:t>l</w:t>
      </w:r>
      <w:r w:rsidRPr="008F49D9">
        <w:rPr>
          <w:sz w:val="18"/>
          <w:szCs w:val="18"/>
          <w:lang w:val="fr-BE"/>
        </w:rPr>
        <w:t>a communauté d’énergie citoyenne peut produire, consommer, stocker ou fournir de l’électricité. Elle peut également participer à des services d’agrégation, fournir des services de flexibilité, des services énergétiques ou de services de recharge pour les véhicules électriques. La communauté d’énergie citoyenne peut organiser en son sein un partage de l’électricité produite par les installations de production dont la communauté a la propriété, y compris à des fins de recharge d’un véhicule électrique.</w:t>
      </w:r>
    </w:p>
  </w:footnote>
  <w:footnote w:id="9">
    <w:p w14:paraId="22990A31" w14:textId="21EADD2B" w:rsidR="00086D93" w:rsidRPr="008F49D9" w:rsidRDefault="00086D93"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Art. 2, al. 1, 59° OELEC. En vertu de l’art. 28quinquies, §§ 1 et 2 OELEC, la communauté d’énergie renouvelable peut produire, consommer, stocker ou fournir de l’électricité issue de sources d’énergie renouvelables. Elle peut également participer à des services d’agrégation, fournir des services de flexibilité et des services énergétiques. La communauté d’énergie renouvelable peut organiser en son sein un partage de l’électricité issue de sources d’énergie renouvelables produite par les installations de production dont la communauté a la propriété, y compris à des fins de recharge d’un véhicule électrique.</w:t>
      </w:r>
    </w:p>
  </w:footnote>
  <w:footnote w:id="10">
    <w:p w14:paraId="566C1671" w14:textId="2110E789" w:rsidR="00E2653D" w:rsidRPr="00E833D7" w:rsidRDefault="00E2653D">
      <w:pPr>
        <w:pStyle w:val="Notedebasdepage"/>
        <w:rPr>
          <w:lang w:val="fr-BE"/>
        </w:rPr>
      </w:pPr>
      <w:r w:rsidRPr="00E833D7">
        <w:rPr>
          <w:rStyle w:val="Appelnotedebasdep"/>
          <w:sz w:val="18"/>
          <w:szCs w:val="18"/>
        </w:rPr>
        <w:footnoteRef/>
      </w:r>
      <w:r w:rsidRPr="001832D2">
        <w:rPr>
          <w:sz w:val="18"/>
          <w:szCs w:val="18"/>
          <w:lang w:val="fr-BE"/>
        </w:rPr>
        <w:t xml:space="preserve"> </w:t>
      </w:r>
      <w:r w:rsidR="00E50F61" w:rsidRPr="001832D2">
        <w:rPr>
          <w:sz w:val="18"/>
          <w:szCs w:val="18"/>
          <w:lang w:val="fr-BE"/>
        </w:rPr>
        <w:t>Art 2, §1</w:t>
      </w:r>
      <w:r w:rsidR="003B19FD" w:rsidRPr="001832D2">
        <w:rPr>
          <w:sz w:val="18"/>
          <w:szCs w:val="18"/>
          <w:lang w:val="fr-BE"/>
        </w:rPr>
        <w:t xml:space="preserve">, 60° OELEC. </w:t>
      </w:r>
      <w:r w:rsidR="003B19FD" w:rsidRPr="00E833D7">
        <w:rPr>
          <w:sz w:val="18"/>
          <w:szCs w:val="18"/>
          <w:lang w:val="fr-BE"/>
        </w:rPr>
        <w:t>En vertu de l’art. 28sept</w:t>
      </w:r>
      <w:r w:rsidR="003B19FD" w:rsidRPr="001D410D">
        <w:rPr>
          <w:sz w:val="18"/>
          <w:szCs w:val="18"/>
          <w:lang w:val="fr-BE"/>
        </w:rPr>
        <w:t xml:space="preserve">ies, </w:t>
      </w:r>
      <w:r w:rsidR="001D410D" w:rsidRPr="001D410D">
        <w:rPr>
          <w:sz w:val="18"/>
          <w:szCs w:val="18"/>
          <w:lang w:val="fr-BE"/>
        </w:rPr>
        <w:t>§</w:t>
      </w:r>
      <w:r w:rsidR="001D410D" w:rsidRPr="00E833D7">
        <w:rPr>
          <w:sz w:val="18"/>
          <w:szCs w:val="18"/>
          <w:lang w:val="fr-BE"/>
        </w:rPr>
        <w:t>1 OELEC, la</w:t>
      </w:r>
      <w:r w:rsidR="001D410D">
        <w:rPr>
          <w:sz w:val="18"/>
          <w:szCs w:val="18"/>
          <w:lang w:val="fr-BE"/>
        </w:rPr>
        <w:t xml:space="preserve"> communauté d’énergie local peut </w:t>
      </w:r>
      <w:r w:rsidR="005F077A">
        <w:rPr>
          <w:sz w:val="18"/>
          <w:szCs w:val="18"/>
          <w:lang w:val="fr-BE"/>
        </w:rPr>
        <w:t>seulement produire, consommer, stocker</w:t>
      </w:r>
      <w:r w:rsidR="00C35DC0">
        <w:rPr>
          <w:sz w:val="18"/>
          <w:szCs w:val="18"/>
          <w:lang w:val="fr-BE"/>
        </w:rPr>
        <w:t xml:space="preserve"> et </w:t>
      </w:r>
      <w:r w:rsidR="00AF69F9">
        <w:rPr>
          <w:sz w:val="18"/>
          <w:szCs w:val="18"/>
          <w:lang w:val="fr-BE"/>
        </w:rPr>
        <w:t>distribuer.</w:t>
      </w:r>
    </w:p>
  </w:footnote>
  <w:footnote w:id="11">
    <w:p w14:paraId="3C2D0F1B" w14:textId="49682BA1" w:rsidR="00670566" w:rsidRPr="008F49D9" w:rsidRDefault="00670566" w:rsidP="008F49D9">
      <w:pPr>
        <w:pStyle w:val="Notedebasdepage"/>
        <w:tabs>
          <w:tab w:val="left" w:pos="8221"/>
        </w:tabs>
        <w:ind w:right="0"/>
        <w:rPr>
          <w:sz w:val="18"/>
          <w:szCs w:val="18"/>
          <w:lang w:val="fr-BE"/>
        </w:rPr>
      </w:pPr>
      <w:r w:rsidRPr="008F49D9">
        <w:rPr>
          <w:rStyle w:val="Appelnotedebasdep"/>
          <w:sz w:val="18"/>
          <w:szCs w:val="18"/>
        </w:rPr>
        <w:footnoteRef/>
      </w:r>
      <w:r w:rsidRPr="001832D2">
        <w:rPr>
          <w:sz w:val="18"/>
          <w:szCs w:val="18"/>
          <w:lang w:val="fr-BE"/>
        </w:rPr>
        <w:t xml:space="preserve"> </w:t>
      </w:r>
      <w:r w:rsidR="00317585" w:rsidRPr="001832D2">
        <w:rPr>
          <w:sz w:val="18"/>
          <w:szCs w:val="18"/>
          <w:lang w:val="fr-BE"/>
        </w:rPr>
        <w:t xml:space="preserve">Art. 2, al. 1, 60° OELEC. </w:t>
      </w:r>
      <w:r w:rsidR="002A3BEC" w:rsidRPr="008F49D9">
        <w:rPr>
          <w:sz w:val="18"/>
          <w:szCs w:val="18"/>
          <w:lang w:val="fr-BE"/>
        </w:rPr>
        <w:t xml:space="preserve">En vertu de l’art. 28septies, §1 OELEC, la </w:t>
      </w:r>
      <w:r w:rsidR="00694BBB" w:rsidRPr="008F49D9">
        <w:rPr>
          <w:sz w:val="18"/>
          <w:szCs w:val="18"/>
          <w:lang w:val="fr-BE"/>
        </w:rPr>
        <w:t xml:space="preserve">communauté d’énergie </w:t>
      </w:r>
      <w:r w:rsidR="00086D93" w:rsidRPr="008F49D9">
        <w:rPr>
          <w:sz w:val="18"/>
          <w:szCs w:val="18"/>
          <w:lang w:val="fr-BE"/>
        </w:rPr>
        <w:t xml:space="preserve">locale </w:t>
      </w:r>
      <w:r w:rsidR="00694BBB" w:rsidRPr="008F49D9">
        <w:rPr>
          <w:sz w:val="18"/>
          <w:szCs w:val="18"/>
          <w:lang w:val="fr-BE"/>
        </w:rPr>
        <w:t>peut uniquement produire, consommer, stocker et partager, en son sein, de l’électricité issue de sources d’énergie renouvelables.</w:t>
      </w:r>
    </w:p>
  </w:footnote>
  <w:footnote w:id="12">
    <w:p w14:paraId="31FD6C3A" w14:textId="126111E2" w:rsidR="004D6E74" w:rsidRPr="008F49D9" w:rsidRDefault="004D6E74" w:rsidP="008F49D9">
      <w:pPr>
        <w:pStyle w:val="Notedebasdepage"/>
        <w:ind w:right="0"/>
        <w:rPr>
          <w:sz w:val="18"/>
          <w:szCs w:val="18"/>
          <w:lang w:val="nl-BE"/>
        </w:rPr>
      </w:pPr>
      <w:r w:rsidRPr="008F49D9">
        <w:rPr>
          <w:rStyle w:val="Appelnotedebasdep"/>
          <w:sz w:val="18"/>
          <w:szCs w:val="18"/>
        </w:rPr>
        <w:footnoteRef/>
      </w:r>
      <w:r w:rsidRPr="008F49D9">
        <w:rPr>
          <w:sz w:val="18"/>
          <w:szCs w:val="18"/>
          <w:lang w:val="nl-BE"/>
        </w:rPr>
        <w:t xml:space="preserve"> Art. 2, al. 1, 21°ter OELEC. </w:t>
      </w:r>
    </w:p>
  </w:footnote>
  <w:footnote w:id="13">
    <w:p w14:paraId="109B9A0C" w14:textId="2C59B9CD" w:rsidR="00C463FD" w:rsidRPr="008F49D9" w:rsidRDefault="00C463FD" w:rsidP="008F49D9">
      <w:pPr>
        <w:pStyle w:val="Notedebasdepage"/>
        <w:ind w:right="0"/>
        <w:rPr>
          <w:sz w:val="18"/>
          <w:szCs w:val="18"/>
          <w:lang w:val="nl-BE"/>
        </w:rPr>
      </w:pPr>
      <w:r w:rsidRPr="008F49D9">
        <w:rPr>
          <w:rStyle w:val="Appelnotedebasdep"/>
          <w:sz w:val="18"/>
          <w:szCs w:val="18"/>
        </w:rPr>
        <w:footnoteRef/>
      </w:r>
      <w:r w:rsidRPr="008F49D9">
        <w:rPr>
          <w:sz w:val="18"/>
          <w:szCs w:val="18"/>
          <w:lang w:val="nl-BE"/>
        </w:rPr>
        <w:t xml:space="preserve"> Art. 2, al. 1, 76° OELEC. </w:t>
      </w:r>
    </w:p>
  </w:footnote>
  <w:footnote w:id="14">
    <w:p w14:paraId="38A5790A" w14:textId="04B7C6BE" w:rsidR="00C463FD" w:rsidRPr="008F49D9" w:rsidRDefault="00C463FD" w:rsidP="008F49D9">
      <w:pPr>
        <w:pStyle w:val="Notedebasdepage"/>
        <w:ind w:right="0"/>
        <w:rPr>
          <w:sz w:val="18"/>
          <w:szCs w:val="18"/>
          <w:lang w:val="nl-BE"/>
        </w:rPr>
      </w:pPr>
      <w:r w:rsidRPr="008F49D9">
        <w:rPr>
          <w:rStyle w:val="Appelnotedebasdep"/>
          <w:sz w:val="18"/>
          <w:szCs w:val="18"/>
        </w:rPr>
        <w:footnoteRef/>
      </w:r>
      <w:r w:rsidRPr="008F49D9">
        <w:rPr>
          <w:sz w:val="18"/>
          <w:szCs w:val="18"/>
          <w:lang w:val="nl-BE"/>
        </w:rPr>
        <w:t xml:space="preserve"> Art. 2, al. 1, 14° OELEC.</w:t>
      </w:r>
    </w:p>
  </w:footnote>
  <w:footnote w:id="15">
    <w:p w14:paraId="2F23858F" w14:textId="3337999A" w:rsidR="00DD1931" w:rsidRPr="008F49D9" w:rsidRDefault="00DD1931" w:rsidP="008F49D9">
      <w:pPr>
        <w:pStyle w:val="Notedebasdepage"/>
        <w:ind w:right="0"/>
        <w:rPr>
          <w:rFonts w:cs="Arial"/>
          <w:sz w:val="18"/>
          <w:szCs w:val="18"/>
          <w:lang w:val="nl-BE"/>
        </w:rPr>
      </w:pPr>
      <w:r w:rsidRPr="008F49D9">
        <w:rPr>
          <w:rStyle w:val="Appelnotedebasdep"/>
          <w:rFonts w:cs="Arial"/>
          <w:sz w:val="18"/>
          <w:szCs w:val="18"/>
        </w:rPr>
        <w:footnoteRef/>
      </w:r>
      <w:r w:rsidRPr="008F49D9">
        <w:rPr>
          <w:rFonts w:cs="Arial"/>
          <w:sz w:val="18"/>
          <w:szCs w:val="18"/>
          <w:lang w:val="nl-BE"/>
        </w:rPr>
        <w:t xml:space="preserve"> </w:t>
      </w:r>
      <w:r w:rsidR="00651536" w:rsidRPr="008F49D9">
        <w:rPr>
          <w:rFonts w:cs="Arial"/>
          <w:sz w:val="18"/>
          <w:szCs w:val="18"/>
          <w:lang w:val="nl-BE"/>
        </w:rPr>
        <w:t>A</w:t>
      </w:r>
      <w:r w:rsidRPr="008F49D9">
        <w:rPr>
          <w:rFonts w:cs="Arial"/>
          <w:sz w:val="18"/>
          <w:szCs w:val="18"/>
          <w:lang w:val="nl-BE"/>
        </w:rPr>
        <w:t>rt</w:t>
      </w:r>
      <w:r w:rsidR="00651536" w:rsidRPr="008F49D9">
        <w:rPr>
          <w:rFonts w:cs="Arial"/>
          <w:sz w:val="18"/>
          <w:szCs w:val="18"/>
          <w:lang w:val="nl-BE"/>
        </w:rPr>
        <w:t>.</w:t>
      </w:r>
      <w:r w:rsidRPr="008F49D9">
        <w:rPr>
          <w:rFonts w:cs="Arial"/>
          <w:sz w:val="18"/>
          <w:szCs w:val="18"/>
          <w:lang w:val="nl-BE"/>
        </w:rPr>
        <w:t xml:space="preserve"> 2, al</w:t>
      </w:r>
      <w:r w:rsidR="00651536" w:rsidRPr="008F49D9">
        <w:rPr>
          <w:rFonts w:cs="Arial"/>
          <w:sz w:val="18"/>
          <w:szCs w:val="18"/>
          <w:lang w:val="nl-BE"/>
        </w:rPr>
        <w:t>.</w:t>
      </w:r>
      <w:r w:rsidRPr="008F49D9">
        <w:rPr>
          <w:rFonts w:cs="Arial"/>
          <w:sz w:val="18"/>
          <w:szCs w:val="18"/>
          <w:lang w:val="nl-BE"/>
        </w:rPr>
        <w:t xml:space="preserve"> 1, 13° OELEC. </w:t>
      </w:r>
    </w:p>
  </w:footnote>
  <w:footnote w:id="16">
    <w:p w14:paraId="187F809E" w14:textId="0E4C3A58" w:rsidR="00A06718" w:rsidRPr="0089388C" w:rsidRDefault="00A06718" w:rsidP="00997DF2">
      <w:pPr>
        <w:pStyle w:val="Notedebasdepage"/>
        <w:ind w:right="0"/>
        <w:jc w:val="left"/>
        <w:rPr>
          <w:sz w:val="18"/>
          <w:szCs w:val="18"/>
          <w:lang w:val="fr-BE"/>
        </w:rPr>
      </w:pPr>
      <w:r w:rsidRPr="008F49D9">
        <w:rPr>
          <w:rStyle w:val="Appelnotedebasdep"/>
          <w:sz w:val="18"/>
          <w:szCs w:val="18"/>
        </w:rPr>
        <w:footnoteRef/>
      </w:r>
      <w:r w:rsidRPr="0089388C">
        <w:rPr>
          <w:sz w:val="18"/>
          <w:szCs w:val="18"/>
          <w:lang w:val="fr-BE"/>
        </w:rPr>
        <w:t xml:space="preserve"> </w:t>
      </w:r>
      <w:hyperlink r:id="rId5" w:history="1">
        <w:r w:rsidR="00F530A5" w:rsidRPr="00F530A5">
          <w:rPr>
            <w:rStyle w:val="Lienhypertexte"/>
            <w:sz w:val="18"/>
            <w:szCs w:val="18"/>
          </w:rPr>
          <w:t>Brugel - Tarifs de distribution 2020-2024</w:t>
        </w:r>
      </w:hyperlink>
    </w:p>
  </w:footnote>
  <w:footnote w:id="17">
    <w:p w14:paraId="7F40BB2B" w14:textId="527F190D" w:rsidR="00AD224E" w:rsidRPr="008F49D9" w:rsidRDefault="00AD224E" w:rsidP="008F49D9">
      <w:pPr>
        <w:pStyle w:val="Notedebasdepage"/>
        <w:ind w:right="0"/>
        <w:rPr>
          <w:sz w:val="18"/>
          <w:szCs w:val="18"/>
          <w:lang w:val="fr-BE"/>
        </w:rPr>
      </w:pPr>
      <w:r w:rsidRPr="008F49D9">
        <w:rPr>
          <w:rStyle w:val="Appelnotedebasdep"/>
          <w:sz w:val="18"/>
          <w:szCs w:val="18"/>
        </w:rPr>
        <w:footnoteRef/>
      </w:r>
      <w:r w:rsidRPr="0089388C">
        <w:rPr>
          <w:sz w:val="18"/>
          <w:szCs w:val="18"/>
          <w:lang w:val="fr-BE"/>
        </w:rPr>
        <w:t xml:space="preserve"> </w:t>
      </w:r>
      <w:r w:rsidR="002501D0" w:rsidRPr="0089388C">
        <w:rPr>
          <w:sz w:val="18"/>
          <w:szCs w:val="18"/>
          <w:lang w:val="fr-BE"/>
        </w:rPr>
        <w:t xml:space="preserve">Art. 2, al. 1, 61° OELEC. </w:t>
      </w:r>
      <w:r w:rsidR="009E695C" w:rsidRPr="008F49D9">
        <w:rPr>
          <w:i/>
          <w:iCs/>
          <w:color w:val="006F90"/>
          <w:sz w:val="18"/>
          <w:szCs w:val="18"/>
          <w:lang w:val="fr-BE"/>
        </w:rPr>
        <w:t xml:space="preserve">En fonction du type de communauté, veuillez sélectionner l’article pertinent : </w:t>
      </w:r>
      <w:r w:rsidR="009E695C" w:rsidRPr="008F49D9">
        <w:rPr>
          <w:sz w:val="18"/>
          <w:szCs w:val="18"/>
          <w:lang w:val="fr-BE"/>
        </w:rPr>
        <w:t xml:space="preserve">art. </w:t>
      </w:r>
      <w:r w:rsidR="009E695C" w:rsidRPr="008F49D9">
        <w:rPr>
          <w:sz w:val="18"/>
          <w:szCs w:val="18"/>
          <w:highlight w:val="lightGray"/>
          <w:lang w:val="fr-BE"/>
        </w:rPr>
        <w:t>28bis (CEC)/28quater (CER)/28sexies (CEL)</w:t>
      </w:r>
      <w:r w:rsidR="009E695C" w:rsidRPr="008F49D9">
        <w:rPr>
          <w:sz w:val="18"/>
          <w:szCs w:val="18"/>
          <w:lang w:val="fr-BE"/>
        </w:rPr>
        <w:t xml:space="preserve"> OELEC. </w:t>
      </w:r>
    </w:p>
  </w:footnote>
  <w:footnote w:id="18">
    <w:p w14:paraId="27000A17" w14:textId="73112405" w:rsidR="001A52F6" w:rsidRPr="00E40BA6" w:rsidRDefault="001A52F6"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67° OELEC.</w:t>
      </w:r>
    </w:p>
  </w:footnote>
  <w:footnote w:id="19">
    <w:p w14:paraId="2152FF4E" w14:textId="77777777" w:rsidR="00305713" w:rsidRPr="00E40BA6" w:rsidRDefault="00305713"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22° OELEC. </w:t>
      </w:r>
    </w:p>
  </w:footnote>
  <w:footnote w:id="20">
    <w:p w14:paraId="27BD0E5F" w14:textId="77777777" w:rsidR="00BF29B0" w:rsidRPr="00E40BA6" w:rsidRDefault="00BF29B0" w:rsidP="008F49D9">
      <w:pPr>
        <w:pStyle w:val="Notedebasdepage"/>
        <w:ind w:right="0"/>
        <w:jc w:val="left"/>
        <w:rPr>
          <w:sz w:val="18"/>
          <w:szCs w:val="18"/>
          <w:lang w:val="nl-NL"/>
        </w:rPr>
      </w:pPr>
      <w:r w:rsidRPr="008F49D9">
        <w:rPr>
          <w:rStyle w:val="Appelnotedebasdep"/>
          <w:sz w:val="18"/>
          <w:szCs w:val="18"/>
        </w:rPr>
        <w:footnoteRef/>
      </w:r>
      <w:r w:rsidRPr="00E40BA6">
        <w:rPr>
          <w:sz w:val="18"/>
          <w:szCs w:val="18"/>
          <w:lang w:val="nl-NL"/>
        </w:rPr>
        <w:t xml:space="preserve"> </w:t>
      </w:r>
      <w:r w:rsidR="009C7D38">
        <w:fldChar w:fldCharType="begin"/>
      </w:r>
      <w:r w:rsidR="009C7D38" w:rsidRPr="009C7D38">
        <w:rPr>
          <w:lang w:val="nl-NL"/>
        </w:rPr>
        <w:instrText>HYPERLINK "https://www.brugel.brussels/publication/document/decisions/2022/fr/DECISION-212-APPROBATION-REGLEMENT-PARTAGE.pdf"</w:instrText>
      </w:r>
      <w:r w:rsidR="009C7D38">
        <w:fldChar w:fldCharType="separate"/>
      </w:r>
      <w:r w:rsidRPr="00E40BA6">
        <w:rPr>
          <w:rStyle w:val="Lienhypertexte"/>
          <w:sz w:val="18"/>
          <w:szCs w:val="18"/>
          <w:lang w:val="nl-NL"/>
        </w:rPr>
        <w:t>https://www.brugel.brussels/publication/document/decisions/2022/fr/DECISION-212-APPROBATION-REGLEMENT-PARTAGE.pdf</w:t>
      </w:r>
      <w:r w:rsidR="009C7D38">
        <w:rPr>
          <w:rStyle w:val="Lienhypertexte"/>
          <w:sz w:val="18"/>
          <w:szCs w:val="18"/>
          <w:lang w:val="nl-NL"/>
        </w:rPr>
        <w:fldChar w:fldCharType="end"/>
      </w:r>
      <w:r w:rsidRPr="00E40BA6">
        <w:rPr>
          <w:sz w:val="18"/>
          <w:szCs w:val="18"/>
          <w:lang w:val="nl-NL"/>
        </w:rPr>
        <w:t xml:space="preserve"> </w:t>
      </w:r>
    </w:p>
  </w:footnote>
  <w:footnote w:id="21">
    <w:p w14:paraId="03D10502" w14:textId="6717FFCE" w:rsidR="00A31304" w:rsidRPr="00E40BA6" w:rsidRDefault="00A31304"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9° OELEC.</w:t>
      </w:r>
    </w:p>
  </w:footnote>
  <w:footnote w:id="22">
    <w:p w14:paraId="61593114" w14:textId="77777777" w:rsidR="005E4E60" w:rsidRPr="00E40BA6" w:rsidRDefault="005E4E60"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10° OELEC. </w:t>
      </w:r>
    </w:p>
  </w:footnote>
  <w:footnote w:id="23">
    <w:p w14:paraId="35BCB59E" w14:textId="77777777" w:rsidR="005E4E60" w:rsidRPr="00E40BA6" w:rsidRDefault="005E4E60"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11° OELEC. </w:t>
      </w:r>
    </w:p>
  </w:footnote>
  <w:footnote w:id="24">
    <w:p w14:paraId="239030B6" w14:textId="77777777" w:rsidR="005E4E60" w:rsidRPr="00E40BA6" w:rsidRDefault="005E4E60"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12° OELEC. </w:t>
      </w:r>
    </w:p>
  </w:footnote>
  <w:footnote w:id="25">
    <w:p w14:paraId="49D3599A" w14:textId="1A59BF3A" w:rsidR="00AA0104" w:rsidRPr="00E40BA6" w:rsidRDefault="00AA0104"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7bis</w:t>
      </w:r>
      <w:r w:rsidR="006056DC" w:rsidRPr="00E40BA6">
        <w:rPr>
          <w:sz w:val="18"/>
          <w:szCs w:val="18"/>
          <w:lang w:val="nl-NL"/>
        </w:rPr>
        <w:t>°</w:t>
      </w:r>
      <w:r w:rsidRPr="00E40BA6">
        <w:rPr>
          <w:sz w:val="18"/>
          <w:szCs w:val="18"/>
          <w:lang w:val="nl-NL"/>
        </w:rPr>
        <w:t xml:space="preserve"> OELEC.</w:t>
      </w:r>
    </w:p>
  </w:footnote>
  <w:footnote w:id="26">
    <w:p w14:paraId="133385B2" w14:textId="58921C9A" w:rsidR="00A31304" w:rsidRPr="00E40BA6" w:rsidRDefault="00A31304"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 al. 1, 37</w:t>
      </w:r>
      <w:r w:rsidR="006056DC" w:rsidRPr="00E40BA6">
        <w:rPr>
          <w:sz w:val="18"/>
          <w:szCs w:val="18"/>
          <w:lang w:val="nl-NL"/>
        </w:rPr>
        <w:t>°</w:t>
      </w:r>
      <w:r w:rsidRPr="00E40BA6">
        <w:rPr>
          <w:sz w:val="18"/>
          <w:szCs w:val="18"/>
          <w:lang w:val="nl-NL"/>
        </w:rPr>
        <w:t xml:space="preserve"> OELEC.</w:t>
      </w:r>
    </w:p>
  </w:footnote>
  <w:footnote w:id="27">
    <w:p w14:paraId="61479DD3" w14:textId="0AEAEAEF" w:rsidR="009304CC" w:rsidRPr="008F49D9" w:rsidRDefault="009304CC" w:rsidP="008F49D9">
      <w:pPr>
        <w:pStyle w:val="Notedebasdepage"/>
        <w:ind w:right="0"/>
        <w:rPr>
          <w:sz w:val="18"/>
          <w:szCs w:val="18"/>
        </w:rPr>
      </w:pPr>
      <w:r w:rsidRPr="008F49D9">
        <w:rPr>
          <w:rStyle w:val="Appelnotedebasdep"/>
          <w:sz w:val="18"/>
          <w:szCs w:val="18"/>
        </w:rPr>
        <w:footnoteRef/>
      </w:r>
      <w:r w:rsidRPr="008F49D9">
        <w:rPr>
          <w:sz w:val="18"/>
          <w:szCs w:val="18"/>
          <w:lang w:val="fr-BE"/>
        </w:rPr>
        <w:t xml:space="preserve"> </w:t>
      </w:r>
      <w:hyperlink r:id="rId6" w:history="1">
        <w:r w:rsidR="00B67831" w:rsidRPr="00B67831">
          <w:rPr>
            <w:rStyle w:val="Lienhypertexte"/>
            <w:sz w:val="18"/>
            <w:szCs w:val="18"/>
            <w:lang w:val="fr-BE"/>
          </w:rPr>
          <w:t>Règlement transitoire relatif au partage d’électricité</w:t>
        </w:r>
      </w:hyperlink>
      <w:r w:rsidR="003003A4">
        <w:rPr>
          <w:sz w:val="18"/>
          <w:szCs w:val="18"/>
          <w:lang w:val="fr-BE"/>
        </w:rPr>
        <w:t xml:space="preserve"> </w:t>
      </w:r>
      <w:r w:rsidR="002B5253" w:rsidRPr="00CD36CA">
        <w:rPr>
          <w:sz w:val="18"/>
          <w:szCs w:val="18"/>
          <w:lang w:val="fr-BE"/>
        </w:rPr>
        <w:t xml:space="preserve">et Règlement technique électricité </w:t>
      </w:r>
      <w:r w:rsidR="003003A4" w:rsidRPr="00CD36CA">
        <w:rPr>
          <w:sz w:val="18"/>
          <w:szCs w:val="18"/>
          <w:lang w:val="fr-BE"/>
        </w:rPr>
        <w:t>dès son entrée en vigueur.</w:t>
      </w:r>
      <w:r w:rsidR="00C04C43" w:rsidRPr="00CD36CA">
        <w:rPr>
          <w:sz w:val="18"/>
          <w:szCs w:val="18"/>
          <w:lang w:val="fr-BE"/>
        </w:rPr>
        <w:t xml:space="preserve"> </w:t>
      </w:r>
      <w:hyperlink r:id="rId7" w:history="1">
        <w:r w:rsidR="00B67831" w:rsidRPr="00CD36CA">
          <w:rPr>
            <w:rStyle w:val="Lienhypertexte"/>
            <w:sz w:val="18"/>
            <w:szCs w:val="18"/>
            <w:lang w:val="fr-BE"/>
          </w:rPr>
          <w:t>Formulaire</w:t>
        </w:r>
      </w:hyperlink>
      <w:r w:rsidR="00B67831" w:rsidRPr="00CD36CA">
        <w:rPr>
          <w:sz w:val="18"/>
          <w:szCs w:val="18"/>
          <w:lang w:val="fr-BE"/>
        </w:rPr>
        <w:t xml:space="preserve"> de SIBELGA.</w:t>
      </w:r>
    </w:p>
  </w:footnote>
  <w:footnote w:id="28">
    <w:p w14:paraId="735A2097" w14:textId="77777777" w:rsidR="005F1DE8" w:rsidRPr="008F49D9" w:rsidRDefault="005F1DE8"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Art. 26octies, §4, al. 3 OELEC. </w:t>
      </w:r>
    </w:p>
  </w:footnote>
  <w:footnote w:id="29">
    <w:p w14:paraId="20B0EAD9" w14:textId="1B5B2EB7" w:rsidR="00251D85" w:rsidRPr="008F49D9" w:rsidRDefault="00251D85" w:rsidP="008F49D9">
      <w:pPr>
        <w:pStyle w:val="Notedebasdepage"/>
        <w:ind w:right="0"/>
        <w:rPr>
          <w:sz w:val="18"/>
          <w:szCs w:val="18"/>
        </w:rPr>
      </w:pPr>
      <w:r w:rsidRPr="008F49D9">
        <w:rPr>
          <w:rStyle w:val="Appelnotedebasdep"/>
          <w:sz w:val="18"/>
          <w:szCs w:val="18"/>
        </w:rPr>
        <w:footnoteRef/>
      </w:r>
      <w:r w:rsidRPr="008F49D9">
        <w:rPr>
          <w:sz w:val="18"/>
          <w:szCs w:val="18"/>
        </w:rPr>
        <w:t xml:space="preserve"> Art. 9 du règlement transitoire relatif au partage d’électricité. </w:t>
      </w:r>
    </w:p>
  </w:footnote>
  <w:footnote w:id="30">
    <w:p w14:paraId="0AD40CE7" w14:textId="125418D0" w:rsidR="00BD3CAB" w:rsidRPr="008F49D9" w:rsidRDefault="00BD3CAB" w:rsidP="008F49D9">
      <w:pPr>
        <w:pStyle w:val="Notedebasdepage"/>
        <w:ind w:right="0"/>
        <w:rPr>
          <w:sz w:val="18"/>
          <w:szCs w:val="18"/>
          <w:lang w:val="fr-BE"/>
        </w:rPr>
      </w:pPr>
      <w:r w:rsidRPr="008F49D9">
        <w:rPr>
          <w:rStyle w:val="Appelnotedebasdep"/>
          <w:sz w:val="18"/>
          <w:szCs w:val="18"/>
        </w:rPr>
        <w:footnoteRef/>
      </w:r>
      <w:r w:rsidRPr="008F49D9">
        <w:rPr>
          <w:sz w:val="18"/>
          <w:szCs w:val="18"/>
        </w:rPr>
        <w:t xml:space="preserve"> </w:t>
      </w:r>
      <w:hyperlink r:id="rId8" w:history="1">
        <w:r w:rsidR="002806A3" w:rsidRPr="008F49D9">
          <w:rPr>
            <w:rStyle w:val="Lienhypertexte"/>
            <w:sz w:val="18"/>
            <w:szCs w:val="18"/>
          </w:rPr>
          <w:t>https://energysharing.brugel.brussels/energysharing/formulaire-535</w:t>
        </w:r>
      </w:hyperlink>
      <w:r w:rsidR="002806A3" w:rsidRPr="008F49D9">
        <w:rPr>
          <w:sz w:val="18"/>
          <w:szCs w:val="18"/>
        </w:rPr>
        <w:t xml:space="preserve"> </w:t>
      </w:r>
    </w:p>
  </w:footnote>
  <w:footnote w:id="31">
    <w:p w14:paraId="4445E401" w14:textId="5DD6E0A9" w:rsidR="00F53FF9" w:rsidRPr="008F49D9" w:rsidRDefault="00F53FF9" w:rsidP="008F49D9">
      <w:pPr>
        <w:pStyle w:val="Notedebasdepage"/>
        <w:ind w:right="0"/>
        <w:rPr>
          <w:sz w:val="18"/>
          <w:szCs w:val="18"/>
          <w:lang w:val="fr-BE"/>
        </w:rPr>
      </w:pPr>
      <w:r w:rsidRPr="008F49D9">
        <w:rPr>
          <w:rStyle w:val="Appelnotedebasdep"/>
          <w:sz w:val="18"/>
          <w:szCs w:val="18"/>
        </w:rPr>
        <w:footnoteRef/>
      </w:r>
      <w:r w:rsidRPr="008F49D9">
        <w:rPr>
          <w:sz w:val="18"/>
          <w:szCs w:val="18"/>
        </w:rPr>
        <w:t xml:space="preserve"> Art. </w:t>
      </w:r>
      <w:r w:rsidR="003F6E1C" w:rsidRPr="008F49D9">
        <w:rPr>
          <w:sz w:val="18"/>
          <w:szCs w:val="18"/>
        </w:rPr>
        <w:t>28duodecies</w:t>
      </w:r>
      <w:r w:rsidRPr="008F49D9">
        <w:rPr>
          <w:sz w:val="18"/>
          <w:szCs w:val="18"/>
        </w:rPr>
        <w:t xml:space="preserve"> OELEC. Art. 1, al. 4, premier tiret et art. 2, §§ 1 et 2, al. 2 du Règlement transitoire relatif au partage d’électricité.</w:t>
      </w:r>
    </w:p>
  </w:footnote>
  <w:footnote w:id="32">
    <w:p w14:paraId="0A38FCB1" w14:textId="0FD5C7CB" w:rsidR="00153948" w:rsidRPr="008F49D9" w:rsidRDefault="00153948"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w:t>
      </w:r>
      <w:r w:rsidR="008A6BC7" w:rsidRPr="008F49D9">
        <w:rPr>
          <w:sz w:val="18"/>
          <w:szCs w:val="18"/>
          <w:lang w:val="en-GB"/>
        </w:rPr>
        <w:t xml:space="preserve">28undecies OELEC. </w:t>
      </w:r>
    </w:p>
  </w:footnote>
  <w:footnote w:id="33">
    <w:p w14:paraId="2ED5C41B" w14:textId="44CCFB6F" w:rsidR="00034447" w:rsidRPr="008F49D9" w:rsidRDefault="00034447"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28novies OELEC. </w:t>
      </w:r>
    </w:p>
  </w:footnote>
  <w:footnote w:id="34">
    <w:p w14:paraId="2748F5B6" w14:textId="3362A5A7" w:rsidR="001234F7" w:rsidRPr="008F49D9" w:rsidRDefault="001234F7"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26tredecies, §1, </w:t>
      </w:r>
      <w:r w:rsidR="00FE01F6" w:rsidRPr="008F49D9">
        <w:rPr>
          <w:sz w:val="18"/>
          <w:szCs w:val="18"/>
          <w:lang w:val="en-GB"/>
        </w:rPr>
        <w:t xml:space="preserve">3° </w:t>
      </w:r>
      <w:r w:rsidR="00575B0E" w:rsidRPr="008F49D9">
        <w:rPr>
          <w:sz w:val="18"/>
          <w:szCs w:val="18"/>
          <w:lang w:val="en-GB"/>
        </w:rPr>
        <w:t xml:space="preserve">et 26unvicies </w:t>
      </w:r>
      <w:r w:rsidR="00FE01F6" w:rsidRPr="008F49D9">
        <w:rPr>
          <w:sz w:val="18"/>
          <w:szCs w:val="18"/>
          <w:lang w:val="en-GB"/>
        </w:rPr>
        <w:t xml:space="preserve">OELEC. </w:t>
      </w:r>
    </w:p>
  </w:footnote>
  <w:footnote w:id="35">
    <w:p w14:paraId="356F342E" w14:textId="6BB2630C" w:rsidR="00C926A5" w:rsidRPr="008F49D9" w:rsidRDefault="00C926A5"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w:t>
      </w:r>
      <w:r w:rsidR="0088606C" w:rsidRPr="008F49D9">
        <w:rPr>
          <w:sz w:val="18"/>
          <w:szCs w:val="18"/>
          <w:lang w:val="en-GB"/>
        </w:rPr>
        <w:t>Art. 26octies, §4, al.3 OELEC.</w:t>
      </w:r>
    </w:p>
  </w:footnote>
  <w:footnote w:id="36">
    <w:p w14:paraId="2BBCF843" w14:textId="222DF9E1" w:rsidR="00DE1C76" w:rsidRPr="008F49D9" w:rsidRDefault="00DE1C76"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w:t>
      </w:r>
      <w:r w:rsidRPr="008F49D9">
        <w:rPr>
          <w:sz w:val="18"/>
          <w:szCs w:val="18"/>
          <w:highlight w:val="lightGray"/>
          <w:lang w:val="en-GB"/>
        </w:rPr>
        <w:t xml:space="preserve">Art. </w:t>
      </w:r>
      <w:r w:rsidR="001C261E" w:rsidRPr="008F49D9">
        <w:rPr>
          <w:sz w:val="18"/>
          <w:szCs w:val="18"/>
          <w:highlight w:val="lightGray"/>
          <w:lang w:val="en-GB"/>
        </w:rPr>
        <w:t>28ter</w:t>
      </w:r>
      <w:r w:rsidR="000D563F" w:rsidRPr="008F49D9">
        <w:rPr>
          <w:sz w:val="18"/>
          <w:szCs w:val="18"/>
          <w:highlight w:val="lightGray"/>
          <w:lang w:val="en-GB"/>
        </w:rPr>
        <w:t>, §2 (CEC)/Art. 28quinquies, §2, al. 2 (CER)/Art. 28</w:t>
      </w:r>
      <w:r w:rsidR="00001C79" w:rsidRPr="008F49D9">
        <w:rPr>
          <w:sz w:val="18"/>
          <w:szCs w:val="18"/>
          <w:highlight w:val="lightGray"/>
          <w:lang w:val="en-GB"/>
        </w:rPr>
        <w:t>septies, §2 (CEL)</w:t>
      </w:r>
      <w:r w:rsidR="00001C79" w:rsidRPr="008F49D9">
        <w:rPr>
          <w:sz w:val="18"/>
          <w:szCs w:val="18"/>
          <w:lang w:val="en-GB"/>
        </w:rPr>
        <w:t xml:space="preserve"> OELEC. </w:t>
      </w:r>
    </w:p>
  </w:footnote>
  <w:footnote w:id="37">
    <w:p w14:paraId="655970D5" w14:textId="6130E0D8" w:rsidR="003F2DE8" w:rsidRPr="00E40BA6" w:rsidRDefault="003F2DE8"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26octies, §2</w:t>
      </w:r>
      <w:r w:rsidR="00177AA3" w:rsidRPr="00E40BA6">
        <w:rPr>
          <w:sz w:val="18"/>
          <w:szCs w:val="18"/>
          <w:lang w:val="nl-NL"/>
        </w:rPr>
        <w:t>, al. 1</w:t>
      </w:r>
      <w:r w:rsidR="004D25AC" w:rsidRPr="00E40BA6">
        <w:rPr>
          <w:sz w:val="18"/>
          <w:szCs w:val="18"/>
          <w:lang w:val="nl-NL"/>
        </w:rPr>
        <w:t>, 6°</w:t>
      </w:r>
      <w:r w:rsidRPr="00E40BA6">
        <w:rPr>
          <w:sz w:val="18"/>
          <w:szCs w:val="18"/>
          <w:lang w:val="nl-NL"/>
        </w:rPr>
        <w:t xml:space="preserve"> OELEC. </w:t>
      </w:r>
    </w:p>
  </w:footnote>
  <w:footnote w:id="38">
    <w:p w14:paraId="6428A6E8" w14:textId="18F64407" w:rsidR="00E3589C" w:rsidRPr="00E40BA6" w:rsidRDefault="00E3589C" w:rsidP="008F49D9">
      <w:pPr>
        <w:pStyle w:val="Notedebasdepage"/>
        <w:ind w:right="0"/>
        <w:rPr>
          <w:sz w:val="18"/>
          <w:szCs w:val="18"/>
          <w:lang w:val="nl-NL"/>
        </w:rPr>
      </w:pPr>
      <w:r w:rsidRPr="008F49D9">
        <w:rPr>
          <w:rStyle w:val="Appelnotedebasdep"/>
          <w:sz w:val="18"/>
          <w:szCs w:val="18"/>
        </w:rPr>
        <w:footnoteRef/>
      </w:r>
      <w:r w:rsidRPr="00E40BA6">
        <w:rPr>
          <w:sz w:val="18"/>
          <w:szCs w:val="18"/>
          <w:lang w:val="nl-NL"/>
        </w:rPr>
        <w:t xml:space="preserve"> Art. 7</w:t>
      </w:r>
      <w:r w:rsidR="00F61177" w:rsidRPr="00E40BA6">
        <w:rPr>
          <w:sz w:val="18"/>
          <w:szCs w:val="18"/>
          <w:lang w:val="nl-NL"/>
        </w:rPr>
        <w:t>, §1,</w:t>
      </w:r>
      <w:r w:rsidR="00177AA3" w:rsidRPr="00E40BA6">
        <w:rPr>
          <w:sz w:val="18"/>
          <w:szCs w:val="18"/>
          <w:lang w:val="nl-NL"/>
        </w:rPr>
        <w:t xml:space="preserve"> al. 2,</w:t>
      </w:r>
      <w:r w:rsidR="00F61177" w:rsidRPr="00E40BA6">
        <w:rPr>
          <w:sz w:val="18"/>
          <w:szCs w:val="18"/>
          <w:lang w:val="nl-NL"/>
        </w:rPr>
        <w:t xml:space="preserve"> 7° OELEC. </w:t>
      </w:r>
    </w:p>
  </w:footnote>
  <w:footnote w:id="39">
    <w:p w14:paraId="5B17C6BB" w14:textId="6B39C358" w:rsidR="00F32EBC" w:rsidRPr="008F49D9" w:rsidRDefault="00F32EBC"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Art. 26octies, §4, al. 3 OELEC. </w:t>
      </w:r>
    </w:p>
  </w:footnote>
  <w:footnote w:id="40">
    <w:p w14:paraId="3A1BFB00" w14:textId="787821E7" w:rsidR="00D76380" w:rsidRPr="008F49D9" w:rsidRDefault="00D76380" w:rsidP="008F49D9">
      <w:pPr>
        <w:pStyle w:val="Notedebasdepage"/>
        <w:ind w:right="0"/>
        <w:rPr>
          <w:sz w:val="18"/>
          <w:szCs w:val="18"/>
          <w:lang w:val="fr-BE"/>
        </w:rPr>
      </w:pPr>
      <w:r w:rsidRPr="008F49D9">
        <w:rPr>
          <w:rStyle w:val="Appelnotedebasdep"/>
          <w:sz w:val="18"/>
          <w:szCs w:val="18"/>
        </w:rPr>
        <w:footnoteRef/>
      </w:r>
      <w:r w:rsidR="00C4727B" w:rsidRPr="008F49D9">
        <w:rPr>
          <w:sz w:val="18"/>
          <w:szCs w:val="18"/>
          <w:lang w:val="fr-BE"/>
        </w:rPr>
        <w:t xml:space="preserve"> Art. 5 </w:t>
      </w:r>
      <w:r w:rsidR="00980C68" w:rsidRPr="008F49D9">
        <w:rPr>
          <w:sz w:val="18"/>
          <w:szCs w:val="18"/>
          <w:lang w:val="fr-BE"/>
        </w:rPr>
        <w:t xml:space="preserve">et 8 </w:t>
      </w:r>
      <w:r w:rsidR="00017A8C" w:rsidRPr="008F49D9">
        <w:rPr>
          <w:sz w:val="18"/>
          <w:szCs w:val="18"/>
          <w:lang w:val="fr-BE"/>
        </w:rPr>
        <w:t xml:space="preserve">du </w:t>
      </w:r>
      <w:r w:rsidR="00017A8C" w:rsidRPr="008F49D9">
        <w:rPr>
          <w:sz w:val="18"/>
          <w:szCs w:val="18"/>
        </w:rPr>
        <w:t xml:space="preserve">Règlement transitoire relatif au partage d’électricité. </w:t>
      </w:r>
      <w:hyperlink r:id="rId9" w:history="1">
        <w:r w:rsidR="00C4727B" w:rsidRPr="008F49D9">
          <w:rPr>
            <w:rStyle w:val="Lienhypertexte"/>
            <w:sz w:val="18"/>
            <w:szCs w:val="18"/>
            <w:lang w:val="fr-BE"/>
          </w:rPr>
          <w:t>https://www.sibelga.be/fr/raccordements-compteurs/energie-renouvelable/partage-energie/methodes-de-repartition</w:t>
        </w:r>
      </w:hyperlink>
      <w:r w:rsidRPr="008F49D9">
        <w:rPr>
          <w:sz w:val="18"/>
          <w:szCs w:val="18"/>
          <w:lang w:val="fr-BE"/>
        </w:rPr>
        <w:t xml:space="preserve"> </w:t>
      </w:r>
    </w:p>
  </w:footnote>
  <w:footnote w:id="41">
    <w:p w14:paraId="59B2A698" w14:textId="73715179" w:rsidR="00260608" w:rsidRPr="008F49D9" w:rsidRDefault="00260608" w:rsidP="008F49D9">
      <w:pPr>
        <w:pStyle w:val="Notedebasdepage"/>
        <w:ind w:right="0"/>
        <w:rPr>
          <w:sz w:val="18"/>
          <w:szCs w:val="18"/>
          <w:lang w:val="fr-BE"/>
        </w:rPr>
      </w:pPr>
      <w:r w:rsidRPr="008F49D9">
        <w:rPr>
          <w:rStyle w:val="Appelnotedebasdep"/>
          <w:sz w:val="18"/>
          <w:szCs w:val="18"/>
        </w:rPr>
        <w:footnoteRef/>
      </w:r>
      <w:r w:rsidRPr="008F49D9">
        <w:rPr>
          <w:sz w:val="18"/>
          <w:szCs w:val="18"/>
        </w:rPr>
        <w:t xml:space="preserve"> </w:t>
      </w:r>
      <w:r w:rsidR="00A44F33" w:rsidRPr="008F49D9">
        <w:rPr>
          <w:sz w:val="18"/>
          <w:szCs w:val="18"/>
          <w:lang w:val="fr-BE"/>
        </w:rPr>
        <w:t xml:space="preserve">Art. 9, al. 2 </w:t>
      </w:r>
      <w:r w:rsidR="007C4A23" w:rsidRPr="008F49D9">
        <w:rPr>
          <w:sz w:val="18"/>
          <w:szCs w:val="18"/>
          <w:lang w:val="fr-BE"/>
        </w:rPr>
        <w:t xml:space="preserve">du Règlement </w:t>
      </w:r>
      <w:r w:rsidR="00CA6FD2" w:rsidRPr="008F49D9">
        <w:rPr>
          <w:sz w:val="18"/>
          <w:szCs w:val="18"/>
          <w:lang w:val="fr-BE"/>
        </w:rPr>
        <w:t xml:space="preserve">transitoire relatif au partage d’électricité. </w:t>
      </w:r>
    </w:p>
  </w:footnote>
  <w:footnote w:id="42">
    <w:p w14:paraId="0B521A92" w14:textId="6390D194" w:rsidR="00676FB7" w:rsidRPr="00CD77E5" w:rsidRDefault="00676FB7" w:rsidP="008F49D9">
      <w:pPr>
        <w:pStyle w:val="Notedebasdepage"/>
        <w:ind w:right="0"/>
        <w:rPr>
          <w:sz w:val="18"/>
          <w:szCs w:val="18"/>
          <w:lang w:val="en-GB"/>
        </w:rPr>
      </w:pPr>
      <w:r w:rsidRPr="008F49D9">
        <w:rPr>
          <w:rStyle w:val="Appelnotedebasdep"/>
          <w:sz w:val="18"/>
          <w:szCs w:val="18"/>
        </w:rPr>
        <w:footnoteRef/>
      </w:r>
      <w:r w:rsidRPr="00CD77E5">
        <w:rPr>
          <w:sz w:val="18"/>
          <w:szCs w:val="18"/>
          <w:lang w:val="en-GB"/>
        </w:rPr>
        <w:t xml:space="preserve"> </w:t>
      </w:r>
      <w:hyperlink r:id="rId10" w:history="1">
        <w:r w:rsidR="00F22B8D" w:rsidRPr="00672E16">
          <w:rPr>
            <w:rStyle w:val="Lienhypertexte"/>
            <w:sz w:val="18"/>
            <w:szCs w:val="18"/>
            <w:lang w:val="en-GB"/>
          </w:rPr>
          <w:t xml:space="preserve">Grille </w:t>
        </w:r>
        <w:proofErr w:type="spellStart"/>
        <w:r w:rsidR="00F22B8D" w:rsidRPr="00672E16">
          <w:rPr>
            <w:rStyle w:val="Lienhypertexte"/>
            <w:sz w:val="18"/>
            <w:szCs w:val="18"/>
            <w:lang w:val="en-GB"/>
          </w:rPr>
          <w:t>tarifaire</w:t>
        </w:r>
        <w:proofErr w:type="spellEnd"/>
      </w:hyperlink>
      <w:r w:rsidR="00E815CB" w:rsidRPr="00672E16">
        <w:rPr>
          <w:sz w:val="18"/>
          <w:szCs w:val="18"/>
          <w:lang w:val="en-GB"/>
        </w:rPr>
        <w:t>.</w:t>
      </w:r>
      <w:r w:rsidR="00E815CB" w:rsidRPr="00CD77E5">
        <w:rPr>
          <w:sz w:val="18"/>
          <w:szCs w:val="18"/>
          <w:lang w:val="en-GB"/>
        </w:rPr>
        <w:t xml:space="preserve"> </w:t>
      </w:r>
    </w:p>
  </w:footnote>
  <w:footnote w:id="43">
    <w:p w14:paraId="5CE00A8A" w14:textId="4F6BE9D4" w:rsidR="00E44308" w:rsidRPr="00CD77E5" w:rsidRDefault="00E44308" w:rsidP="008F49D9">
      <w:pPr>
        <w:pStyle w:val="Notedebasdepage"/>
        <w:ind w:right="0"/>
        <w:rPr>
          <w:sz w:val="18"/>
          <w:szCs w:val="18"/>
          <w:lang w:val="en-GB"/>
        </w:rPr>
      </w:pPr>
      <w:r w:rsidRPr="008F49D9">
        <w:rPr>
          <w:rStyle w:val="Appelnotedebasdep"/>
          <w:sz w:val="18"/>
          <w:szCs w:val="18"/>
        </w:rPr>
        <w:footnoteRef/>
      </w:r>
      <w:r w:rsidR="00A664F5" w:rsidRPr="00CD77E5">
        <w:rPr>
          <w:sz w:val="18"/>
          <w:szCs w:val="18"/>
          <w:lang w:val="en-GB"/>
        </w:rPr>
        <w:t xml:space="preserve"> Art. 26tredecies, §1, 3° et 26unvicies OELEC. </w:t>
      </w:r>
    </w:p>
  </w:footnote>
  <w:footnote w:id="44">
    <w:p w14:paraId="765408B6" w14:textId="62FEC40F" w:rsidR="000137BC" w:rsidRPr="008F49D9" w:rsidRDefault="000137BC"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w:t>
      </w:r>
      <w:r w:rsidR="00577A23" w:rsidRPr="008F49D9">
        <w:rPr>
          <w:sz w:val="18"/>
          <w:szCs w:val="18"/>
          <w:lang w:val="en-GB"/>
        </w:rPr>
        <w:t xml:space="preserve">Art. 28quattuordecies, §1, 4° OELEC. </w:t>
      </w:r>
    </w:p>
  </w:footnote>
  <w:footnote w:id="45">
    <w:p w14:paraId="5685A1FA" w14:textId="412FD8B3" w:rsidR="00D34CD6" w:rsidRPr="008F49D9" w:rsidRDefault="00D34CD6" w:rsidP="008F49D9">
      <w:pPr>
        <w:pStyle w:val="Notedebasdepage"/>
        <w:ind w:right="0"/>
        <w:rPr>
          <w:sz w:val="18"/>
          <w:szCs w:val="18"/>
          <w:lang w:val="en-GB"/>
        </w:rPr>
      </w:pPr>
      <w:r w:rsidRPr="008F49D9">
        <w:rPr>
          <w:rStyle w:val="Appelnotedebasdep"/>
          <w:sz w:val="18"/>
          <w:szCs w:val="18"/>
        </w:rPr>
        <w:footnoteRef/>
      </w:r>
      <w:r w:rsidRPr="008F49D9">
        <w:rPr>
          <w:sz w:val="18"/>
          <w:szCs w:val="18"/>
          <w:lang w:val="en-GB"/>
        </w:rPr>
        <w:t xml:space="preserve"> Art. 28sexiesdecies OELEC. </w:t>
      </w:r>
    </w:p>
  </w:footnote>
  <w:footnote w:id="46">
    <w:p w14:paraId="14676839" w14:textId="77777777" w:rsidR="00FD1962" w:rsidRPr="008F49D9" w:rsidRDefault="00FD1962"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Art. 28quindecies OELEC. </w:t>
      </w:r>
    </w:p>
  </w:footnote>
  <w:footnote w:id="47">
    <w:p w14:paraId="18593D98" w14:textId="1D16AAC9" w:rsidR="00504643" w:rsidRPr="008F49D9" w:rsidRDefault="00504643" w:rsidP="008F49D9">
      <w:pPr>
        <w:pStyle w:val="Notedebasdepage"/>
        <w:ind w:right="0"/>
        <w:rPr>
          <w:sz w:val="18"/>
          <w:szCs w:val="18"/>
          <w:lang w:val="fr-BE"/>
        </w:rPr>
      </w:pPr>
      <w:r w:rsidRPr="008F49D9">
        <w:rPr>
          <w:rStyle w:val="Appelnotedebasdep"/>
          <w:sz w:val="18"/>
          <w:szCs w:val="18"/>
        </w:rPr>
        <w:footnoteRef/>
      </w:r>
      <w:r w:rsidRPr="008F49D9">
        <w:rPr>
          <w:sz w:val="18"/>
          <w:szCs w:val="18"/>
          <w:lang w:val="fr-BE"/>
        </w:rPr>
        <w:t xml:space="preserve"> </w:t>
      </w:r>
      <w:r w:rsidR="00DD3721" w:rsidRPr="008F49D9">
        <w:rPr>
          <w:sz w:val="18"/>
          <w:szCs w:val="18"/>
          <w:lang w:val="fr-BE"/>
        </w:rPr>
        <w:t>Art. 1, 27° de la présente convention</w:t>
      </w:r>
      <w:r w:rsidRPr="008F49D9">
        <w:rPr>
          <w:sz w:val="18"/>
          <w:szCs w:val="18"/>
          <w:lang w:val="fr-BE"/>
        </w:rPr>
        <w:t xml:space="preserve">. </w:t>
      </w:r>
    </w:p>
  </w:footnote>
  <w:footnote w:id="48">
    <w:p w14:paraId="1766187A" w14:textId="1B10D755" w:rsidR="00866FC1" w:rsidRPr="00676B00" w:rsidRDefault="00866FC1" w:rsidP="008F49D9">
      <w:pPr>
        <w:pStyle w:val="Notedebasdepage"/>
        <w:ind w:right="0"/>
        <w:rPr>
          <w:sz w:val="18"/>
          <w:szCs w:val="18"/>
          <w:lang w:val="nl-NL"/>
        </w:rPr>
      </w:pPr>
      <w:r w:rsidRPr="008F49D9">
        <w:rPr>
          <w:rStyle w:val="Appelnotedebasdep"/>
          <w:sz w:val="18"/>
          <w:szCs w:val="18"/>
        </w:rPr>
        <w:footnoteRef/>
      </w:r>
      <w:r w:rsidRPr="00676B00">
        <w:rPr>
          <w:sz w:val="18"/>
          <w:szCs w:val="18"/>
          <w:lang w:val="nl-NL"/>
        </w:rPr>
        <w:t xml:space="preserve"> </w:t>
      </w:r>
      <w:r w:rsidR="00610686" w:rsidRPr="00676B00">
        <w:rPr>
          <w:sz w:val="18"/>
          <w:szCs w:val="18"/>
          <w:lang w:val="nl-NL"/>
        </w:rPr>
        <w:t xml:space="preserve">Art. </w:t>
      </w:r>
      <w:r w:rsidR="003A74F0" w:rsidRPr="00676B00">
        <w:rPr>
          <w:sz w:val="18"/>
          <w:szCs w:val="18"/>
          <w:lang w:val="nl-NL"/>
        </w:rPr>
        <w:t>26</w:t>
      </w:r>
      <w:r w:rsidR="00610686" w:rsidRPr="00676B00">
        <w:rPr>
          <w:sz w:val="18"/>
          <w:szCs w:val="18"/>
          <w:lang w:val="nl-NL"/>
        </w:rPr>
        <w:t xml:space="preserve">unvicies OELEC. </w:t>
      </w:r>
    </w:p>
  </w:footnote>
  <w:footnote w:id="49">
    <w:p w14:paraId="492AD102" w14:textId="596CACFC" w:rsidR="0066366C" w:rsidRPr="00676B00" w:rsidRDefault="0066366C" w:rsidP="008F49D9">
      <w:pPr>
        <w:pStyle w:val="Notedebasdepage"/>
        <w:ind w:right="0"/>
        <w:rPr>
          <w:sz w:val="18"/>
          <w:szCs w:val="18"/>
          <w:lang w:val="nl-NL"/>
        </w:rPr>
      </w:pPr>
      <w:r w:rsidRPr="008F49D9">
        <w:rPr>
          <w:rStyle w:val="Appelnotedebasdep"/>
          <w:sz w:val="18"/>
          <w:szCs w:val="18"/>
        </w:rPr>
        <w:footnoteRef/>
      </w:r>
      <w:r w:rsidRPr="00676B00">
        <w:rPr>
          <w:sz w:val="18"/>
          <w:szCs w:val="18"/>
          <w:lang w:val="nl-NL"/>
        </w:rPr>
        <w:t xml:space="preserve"> Art. 26tredecies, </w:t>
      </w:r>
      <w:r w:rsidR="009167FE" w:rsidRPr="00676B00">
        <w:rPr>
          <w:sz w:val="18"/>
          <w:szCs w:val="18"/>
          <w:lang w:val="nl-NL"/>
        </w:rPr>
        <w:t xml:space="preserve">§1, dernier alinéa OELEC. </w:t>
      </w:r>
    </w:p>
  </w:footnote>
  <w:footnote w:id="50">
    <w:p w14:paraId="4F38C658" w14:textId="0C91AC5D" w:rsidR="00C15DC3" w:rsidRPr="00676B00" w:rsidRDefault="00C15DC3" w:rsidP="008F49D9">
      <w:pPr>
        <w:pStyle w:val="Notedebasdepage"/>
        <w:ind w:right="0"/>
        <w:rPr>
          <w:sz w:val="18"/>
          <w:szCs w:val="18"/>
          <w:lang w:val="nl-NL"/>
        </w:rPr>
      </w:pPr>
      <w:r w:rsidRPr="008F49D9">
        <w:rPr>
          <w:rStyle w:val="Appelnotedebasdep"/>
          <w:sz w:val="18"/>
          <w:szCs w:val="18"/>
        </w:rPr>
        <w:footnoteRef/>
      </w:r>
      <w:r w:rsidRPr="00676B00">
        <w:rPr>
          <w:sz w:val="18"/>
          <w:szCs w:val="18"/>
          <w:lang w:val="nl-NL"/>
        </w:rPr>
        <w:t xml:space="preserve"> Art. 26tredecies, §2 OELEC. </w:t>
      </w:r>
    </w:p>
  </w:footnote>
  <w:footnote w:id="51">
    <w:p w14:paraId="360F10FB" w14:textId="4F3A35B4" w:rsidR="00A87BCB" w:rsidRPr="00676B00" w:rsidRDefault="00A87BCB" w:rsidP="0055631D">
      <w:pPr>
        <w:rPr>
          <w:lang w:val="nl-NL"/>
        </w:rPr>
      </w:pPr>
      <w:r w:rsidRPr="008F49D9">
        <w:rPr>
          <w:rStyle w:val="Appelnotedebasdep"/>
          <w:sz w:val="18"/>
          <w:szCs w:val="18"/>
        </w:rPr>
        <w:footnoteRef/>
      </w:r>
      <w:r w:rsidRPr="00676B00">
        <w:rPr>
          <w:sz w:val="18"/>
          <w:szCs w:val="18"/>
          <w:lang w:val="nl-NL"/>
        </w:rPr>
        <w:t xml:space="preserve"> </w:t>
      </w:r>
      <w:hyperlink r:id="rId11" w:history="1">
        <w:r w:rsidR="0055631D" w:rsidRPr="00676B00">
          <w:rPr>
            <w:rStyle w:val="Lienhypertexte"/>
            <w:sz w:val="18"/>
            <w:szCs w:val="18"/>
            <w:lang w:val="nl-NL"/>
          </w:rPr>
          <w:t>https://www.litigesenergie.brussels/service-des-litiges/comment-deposer-une-plainte-65</w:t>
        </w:r>
      </w:hyperlink>
      <w:r w:rsidR="0055631D" w:rsidRPr="00676B00">
        <w:rPr>
          <w:rStyle w:val="Lienhypertexte"/>
          <w:sz w:val="18"/>
          <w:szCs w:val="18"/>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4A" w14:textId="0C9DD344" w:rsidR="00A64081" w:rsidRDefault="00DE64F0" w:rsidP="00482953">
    <w:r>
      <w:tab/>
    </w:r>
  </w:p>
  <w:p w14:paraId="46E7144B"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851"/>
        </w:tabs>
        <w:ind w:left="85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860F3"/>
    <w:multiLevelType w:val="hybridMultilevel"/>
    <w:tmpl w:val="106EC77E"/>
    <w:lvl w:ilvl="0" w:tplc="DDB4E3AE">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F866524"/>
    <w:multiLevelType w:val="hybridMultilevel"/>
    <w:tmpl w:val="95C670D8"/>
    <w:lvl w:ilvl="0" w:tplc="5E1CBCB2">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3EA29D3"/>
    <w:multiLevelType w:val="hybridMultilevel"/>
    <w:tmpl w:val="5F9A0C7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998535174">
    <w:abstractNumId w:val="10"/>
  </w:num>
  <w:num w:numId="2" w16cid:durableId="1308127627">
    <w:abstractNumId w:val="0"/>
  </w:num>
  <w:num w:numId="3" w16cid:durableId="601844310">
    <w:abstractNumId w:val="1"/>
  </w:num>
  <w:num w:numId="4" w16cid:durableId="1543907189">
    <w:abstractNumId w:val="3"/>
  </w:num>
  <w:num w:numId="5" w16cid:durableId="127864294">
    <w:abstractNumId w:val="4"/>
  </w:num>
  <w:num w:numId="6" w16cid:durableId="1185824777">
    <w:abstractNumId w:val="5"/>
  </w:num>
  <w:num w:numId="7" w16cid:durableId="742025701">
    <w:abstractNumId w:val="8"/>
  </w:num>
  <w:num w:numId="8" w16cid:durableId="765003598">
    <w:abstractNumId w:val="7"/>
  </w:num>
  <w:num w:numId="9" w16cid:durableId="1323706004">
    <w:abstractNumId w:val="9"/>
  </w:num>
  <w:num w:numId="10" w16cid:durableId="2024741892">
    <w:abstractNumId w:val="2"/>
  </w:num>
  <w:num w:numId="11" w16cid:durableId="986415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1C79"/>
    <w:rsid w:val="00002876"/>
    <w:rsid w:val="00003317"/>
    <w:rsid w:val="00003557"/>
    <w:rsid w:val="00003654"/>
    <w:rsid w:val="00003B96"/>
    <w:rsid w:val="0000424C"/>
    <w:rsid w:val="00004720"/>
    <w:rsid w:val="00004FA3"/>
    <w:rsid w:val="000059CF"/>
    <w:rsid w:val="000063F8"/>
    <w:rsid w:val="00007F93"/>
    <w:rsid w:val="0001086E"/>
    <w:rsid w:val="000112D1"/>
    <w:rsid w:val="00011426"/>
    <w:rsid w:val="00011C3B"/>
    <w:rsid w:val="0001223E"/>
    <w:rsid w:val="00012A3D"/>
    <w:rsid w:val="00012D96"/>
    <w:rsid w:val="0001352D"/>
    <w:rsid w:val="000137BC"/>
    <w:rsid w:val="000152A4"/>
    <w:rsid w:val="0001538F"/>
    <w:rsid w:val="00015555"/>
    <w:rsid w:val="000156CF"/>
    <w:rsid w:val="000161BC"/>
    <w:rsid w:val="00016786"/>
    <w:rsid w:val="00017A8C"/>
    <w:rsid w:val="0002012C"/>
    <w:rsid w:val="00020287"/>
    <w:rsid w:val="00022516"/>
    <w:rsid w:val="00022F88"/>
    <w:rsid w:val="0002391C"/>
    <w:rsid w:val="00024617"/>
    <w:rsid w:val="00024A8F"/>
    <w:rsid w:val="00025FF2"/>
    <w:rsid w:val="0002609A"/>
    <w:rsid w:val="0002614D"/>
    <w:rsid w:val="0002644B"/>
    <w:rsid w:val="00026F01"/>
    <w:rsid w:val="0002755A"/>
    <w:rsid w:val="000277E4"/>
    <w:rsid w:val="00027C1C"/>
    <w:rsid w:val="00030C43"/>
    <w:rsid w:val="00030F47"/>
    <w:rsid w:val="000318FB"/>
    <w:rsid w:val="00031AFA"/>
    <w:rsid w:val="00031B9C"/>
    <w:rsid w:val="000326D0"/>
    <w:rsid w:val="00032740"/>
    <w:rsid w:val="00032C7D"/>
    <w:rsid w:val="0003307A"/>
    <w:rsid w:val="00033ED4"/>
    <w:rsid w:val="00033F5F"/>
    <w:rsid w:val="00034447"/>
    <w:rsid w:val="00034B04"/>
    <w:rsid w:val="00035062"/>
    <w:rsid w:val="0003516D"/>
    <w:rsid w:val="0003563F"/>
    <w:rsid w:val="000371B7"/>
    <w:rsid w:val="000375E0"/>
    <w:rsid w:val="000377D8"/>
    <w:rsid w:val="000400CD"/>
    <w:rsid w:val="000415D4"/>
    <w:rsid w:val="00041CBE"/>
    <w:rsid w:val="00045466"/>
    <w:rsid w:val="00045655"/>
    <w:rsid w:val="00046015"/>
    <w:rsid w:val="000470EC"/>
    <w:rsid w:val="00047298"/>
    <w:rsid w:val="0004751B"/>
    <w:rsid w:val="00047A13"/>
    <w:rsid w:val="00051FDC"/>
    <w:rsid w:val="0005207F"/>
    <w:rsid w:val="00052E92"/>
    <w:rsid w:val="00053954"/>
    <w:rsid w:val="00053FDB"/>
    <w:rsid w:val="00055BBC"/>
    <w:rsid w:val="000562DF"/>
    <w:rsid w:val="00056812"/>
    <w:rsid w:val="00056831"/>
    <w:rsid w:val="00056C35"/>
    <w:rsid w:val="0005769E"/>
    <w:rsid w:val="000579E1"/>
    <w:rsid w:val="00057FD5"/>
    <w:rsid w:val="00060245"/>
    <w:rsid w:val="00060B51"/>
    <w:rsid w:val="00061B34"/>
    <w:rsid w:val="00061F2B"/>
    <w:rsid w:val="00061FEE"/>
    <w:rsid w:val="00062253"/>
    <w:rsid w:val="00062442"/>
    <w:rsid w:val="00063024"/>
    <w:rsid w:val="00063881"/>
    <w:rsid w:val="0006594B"/>
    <w:rsid w:val="00065E67"/>
    <w:rsid w:val="000662F8"/>
    <w:rsid w:val="00066365"/>
    <w:rsid w:val="00066377"/>
    <w:rsid w:val="0006640F"/>
    <w:rsid w:val="00066658"/>
    <w:rsid w:val="00067AFD"/>
    <w:rsid w:val="000701B6"/>
    <w:rsid w:val="00070687"/>
    <w:rsid w:val="0007070B"/>
    <w:rsid w:val="0007159D"/>
    <w:rsid w:val="000735B1"/>
    <w:rsid w:val="00073D5B"/>
    <w:rsid w:val="00073EE1"/>
    <w:rsid w:val="00074BA2"/>
    <w:rsid w:val="00074C13"/>
    <w:rsid w:val="00075EA2"/>
    <w:rsid w:val="0008060F"/>
    <w:rsid w:val="0008458A"/>
    <w:rsid w:val="00084ED9"/>
    <w:rsid w:val="00085277"/>
    <w:rsid w:val="000860B9"/>
    <w:rsid w:val="00086D93"/>
    <w:rsid w:val="000900AE"/>
    <w:rsid w:val="00090AFA"/>
    <w:rsid w:val="00090CB8"/>
    <w:rsid w:val="00090D31"/>
    <w:rsid w:val="00090FAB"/>
    <w:rsid w:val="00091D5D"/>
    <w:rsid w:val="00092516"/>
    <w:rsid w:val="00095AA4"/>
    <w:rsid w:val="000A01A6"/>
    <w:rsid w:val="000A04AB"/>
    <w:rsid w:val="000A0B51"/>
    <w:rsid w:val="000A1109"/>
    <w:rsid w:val="000A3A93"/>
    <w:rsid w:val="000A3EA7"/>
    <w:rsid w:val="000A505C"/>
    <w:rsid w:val="000A54B4"/>
    <w:rsid w:val="000A6D63"/>
    <w:rsid w:val="000A6E72"/>
    <w:rsid w:val="000A767A"/>
    <w:rsid w:val="000B00C2"/>
    <w:rsid w:val="000B0EEC"/>
    <w:rsid w:val="000B4D96"/>
    <w:rsid w:val="000C10A3"/>
    <w:rsid w:val="000C1137"/>
    <w:rsid w:val="000C19C3"/>
    <w:rsid w:val="000C230D"/>
    <w:rsid w:val="000C2C79"/>
    <w:rsid w:val="000C4D6D"/>
    <w:rsid w:val="000C65DF"/>
    <w:rsid w:val="000C799A"/>
    <w:rsid w:val="000D1420"/>
    <w:rsid w:val="000D2740"/>
    <w:rsid w:val="000D2BAE"/>
    <w:rsid w:val="000D2EA1"/>
    <w:rsid w:val="000D3326"/>
    <w:rsid w:val="000D4CCB"/>
    <w:rsid w:val="000D53B8"/>
    <w:rsid w:val="000D54B4"/>
    <w:rsid w:val="000D563F"/>
    <w:rsid w:val="000D7465"/>
    <w:rsid w:val="000D77F5"/>
    <w:rsid w:val="000E0221"/>
    <w:rsid w:val="000E0311"/>
    <w:rsid w:val="000E0AA2"/>
    <w:rsid w:val="000E0B08"/>
    <w:rsid w:val="000E10A2"/>
    <w:rsid w:val="000E1431"/>
    <w:rsid w:val="000E1458"/>
    <w:rsid w:val="000E1626"/>
    <w:rsid w:val="000E2240"/>
    <w:rsid w:val="000E2CDD"/>
    <w:rsid w:val="000E3E11"/>
    <w:rsid w:val="000E4420"/>
    <w:rsid w:val="000E56C8"/>
    <w:rsid w:val="000E5BE9"/>
    <w:rsid w:val="000E65D5"/>
    <w:rsid w:val="000E6EA4"/>
    <w:rsid w:val="000E716B"/>
    <w:rsid w:val="000F1294"/>
    <w:rsid w:val="000F1827"/>
    <w:rsid w:val="000F1C65"/>
    <w:rsid w:val="000F2649"/>
    <w:rsid w:val="000F279F"/>
    <w:rsid w:val="000F2E83"/>
    <w:rsid w:val="000F3A6A"/>
    <w:rsid w:val="000F431C"/>
    <w:rsid w:val="000F44FA"/>
    <w:rsid w:val="000F49A2"/>
    <w:rsid w:val="000F54C8"/>
    <w:rsid w:val="000F6D2B"/>
    <w:rsid w:val="000F7408"/>
    <w:rsid w:val="00100C4C"/>
    <w:rsid w:val="00101F8E"/>
    <w:rsid w:val="00101FC2"/>
    <w:rsid w:val="001041D1"/>
    <w:rsid w:val="00104241"/>
    <w:rsid w:val="001053B7"/>
    <w:rsid w:val="001074B0"/>
    <w:rsid w:val="0011076A"/>
    <w:rsid w:val="001107E5"/>
    <w:rsid w:val="00110E10"/>
    <w:rsid w:val="00111453"/>
    <w:rsid w:val="001118A9"/>
    <w:rsid w:val="00112A8F"/>
    <w:rsid w:val="00112C9F"/>
    <w:rsid w:val="0011533C"/>
    <w:rsid w:val="001157A6"/>
    <w:rsid w:val="00115967"/>
    <w:rsid w:val="0011643D"/>
    <w:rsid w:val="00117201"/>
    <w:rsid w:val="00117281"/>
    <w:rsid w:val="00120064"/>
    <w:rsid w:val="001202C3"/>
    <w:rsid w:val="0012041C"/>
    <w:rsid w:val="00121E4F"/>
    <w:rsid w:val="001220E0"/>
    <w:rsid w:val="001234F7"/>
    <w:rsid w:val="00125656"/>
    <w:rsid w:val="00127204"/>
    <w:rsid w:val="00130930"/>
    <w:rsid w:val="00131485"/>
    <w:rsid w:val="001323B6"/>
    <w:rsid w:val="0013477F"/>
    <w:rsid w:val="00135F4D"/>
    <w:rsid w:val="001363A0"/>
    <w:rsid w:val="001376BC"/>
    <w:rsid w:val="00140664"/>
    <w:rsid w:val="00141EF8"/>
    <w:rsid w:val="001427E5"/>
    <w:rsid w:val="00142E7F"/>
    <w:rsid w:val="00142FA2"/>
    <w:rsid w:val="00144A0B"/>
    <w:rsid w:val="00145138"/>
    <w:rsid w:val="001463DD"/>
    <w:rsid w:val="00146861"/>
    <w:rsid w:val="00146B1F"/>
    <w:rsid w:val="00147639"/>
    <w:rsid w:val="00147B6C"/>
    <w:rsid w:val="00147E22"/>
    <w:rsid w:val="001501FC"/>
    <w:rsid w:val="001508FE"/>
    <w:rsid w:val="00150E1E"/>
    <w:rsid w:val="00151A81"/>
    <w:rsid w:val="00151B8D"/>
    <w:rsid w:val="00151C43"/>
    <w:rsid w:val="00151E3D"/>
    <w:rsid w:val="00151E55"/>
    <w:rsid w:val="00151FC2"/>
    <w:rsid w:val="00153948"/>
    <w:rsid w:val="00153EAB"/>
    <w:rsid w:val="00154E68"/>
    <w:rsid w:val="00155405"/>
    <w:rsid w:val="001569B4"/>
    <w:rsid w:val="001569F4"/>
    <w:rsid w:val="0015729E"/>
    <w:rsid w:val="00157CE1"/>
    <w:rsid w:val="001600B9"/>
    <w:rsid w:val="00160192"/>
    <w:rsid w:val="0016023A"/>
    <w:rsid w:val="00160664"/>
    <w:rsid w:val="00161D6E"/>
    <w:rsid w:val="00161EDF"/>
    <w:rsid w:val="00163419"/>
    <w:rsid w:val="0016423C"/>
    <w:rsid w:val="00164EF6"/>
    <w:rsid w:val="00165503"/>
    <w:rsid w:val="00165943"/>
    <w:rsid w:val="0016651C"/>
    <w:rsid w:val="00166D27"/>
    <w:rsid w:val="00167323"/>
    <w:rsid w:val="001673C2"/>
    <w:rsid w:val="00167D04"/>
    <w:rsid w:val="00170AE6"/>
    <w:rsid w:val="001715C0"/>
    <w:rsid w:val="00172B59"/>
    <w:rsid w:val="001731B8"/>
    <w:rsid w:val="001734B6"/>
    <w:rsid w:val="00173816"/>
    <w:rsid w:val="001739B3"/>
    <w:rsid w:val="00173BB1"/>
    <w:rsid w:val="00175F5A"/>
    <w:rsid w:val="00176C5C"/>
    <w:rsid w:val="00176CEA"/>
    <w:rsid w:val="001777B1"/>
    <w:rsid w:val="0017787A"/>
    <w:rsid w:val="00177A04"/>
    <w:rsid w:val="00177AA3"/>
    <w:rsid w:val="00177C4B"/>
    <w:rsid w:val="001807C9"/>
    <w:rsid w:val="001807FB"/>
    <w:rsid w:val="00181021"/>
    <w:rsid w:val="00181F7B"/>
    <w:rsid w:val="00182E80"/>
    <w:rsid w:val="001832D2"/>
    <w:rsid w:val="00183695"/>
    <w:rsid w:val="0018370B"/>
    <w:rsid w:val="0018373D"/>
    <w:rsid w:val="001839AE"/>
    <w:rsid w:val="00183B8C"/>
    <w:rsid w:val="0018439A"/>
    <w:rsid w:val="00184402"/>
    <w:rsid w:val="001844E6"/>
    <w:rsid w:val="00184D5D"/>
    <w:rsid w:val="00184EA8"/>
    <w:rsid w:val="00185CB0"/>
    <w:rsid w:val="00187D54"/>
    <w:rsid w:val="00190CD7"/>
    <w:rsid w:val="00190CEB"/>
    <w:rsid w:val="00191E04"/>
    <w:rsid w:val="001939C7"/>
    <w:rsid w:val="001940D9"/>
    <w:rsid w:val="00195432"/>
    <w:rsid w:val="00195CEE"/>
    <w:rsid w:val="0019612F"/>
    <w:rsid w:val="00196474"/>
    <w:rsid w:val="00196951"/>
    <w:rsid w:val="00196E1F"/>
    <w:rsid w:val="00196E21"/>
    <w:rsid w:val="00197813"/>
    <w:rsid w:val="001A1E56"/>
    <w:rsid w:val="001A2876"/>
    <w:rsid w:val="001A3B8E"/>
    <w:rsid w:val="001A4C14"/>
    <w:rsid w:val="001A52F6"/>
    <w:rsid w:val="001A5689"/>
    <w:rsid w:val="001A6BD2"/>
    <w:rsid w:val="001A723D"/>
    <w:rsid w:val="001A72E0"/>
    <w:rsid w:val="001A7D1E"/>
    <w:rsid w:val="001B041D"/>
    <w:rsid w:val="001B169B"/>
    <w:rsid w:val="001B3298"/>
    <w:rsid w:val="001B35A9"/>
    <w:rsid w:val="001B4B11"/>
    <w:rsid w:val="001B4D66"/>
    <w:rsid w:val="001B5A5D"/>
    <w:rsid w:val="001B726F"/>
    <w:rsid w:val="001C0F5E"/>
    <w:rsid w:val="001C261E"/>
    <w:rsid w:val="001C2C06"/>
    <w:rsid w:val="001C48A1"/>
    <w:rsid w:val="001C7285"/>
    <w:rsid w:val="001D09D9"/>
    <w:rsid w:val="001D131C"/>
    <w:rsid w:val="001D410D"/>
    <w:rsid w:val="001D5962"/>
    <w:rsid w:val="001D6194"/>
    <w:rsid w:val="001D69F8"/>
    <w:rsid w:val="001D7D4F"/>
    <w:rsid w:val="001E01FD"/>
    <w:rsid w:val="001E06F0"/>
    <w:rsid w:val="001E1341"/>
    <w:rsid w:val="001E3087"/>
    <w:rsid w:val="001E3234"/>
    <w:rsid w:val="001E41AC"/>
    <w:rsid w:val="001E7681"/>
    <w:rsid w:val="001E76F7"/>
    <w:rsid w:val="001F076A"/>
    <w:rsid w:val="001F0D05"/>
    <w:rsid w:val="001F2CDF"/>
    <w:rsid w:val="001F595C"/>
    <w:rsid w:val="001F6D97"/>
    <w:rsid w:val="001F7127"/>
    <w:rsid w:val="001F744D"/>
    <w:rsid w:val="002001D5"/>
    <w:rsid w:val="0020129D"/>
    <w:rsid w:val="00201340"/>
    <w:rsid w:val="0020150E"/>
    <w:rsid w:val="00201708"/>
    <w:rsid w:val="00201B32"/>
    <w:rsid w:val="002027D7"/>
    <w:rsid w:val="00202A2B"/>
    <w:rsid w:val="00203666"/>
    <w:rsid w:val="0020402E"/>
    <w:rsid w:val="0020591A"/>
    <w:rsid w:val="002059F7"/>
    <w:rsid w:val="00207219"/>
    <w:rsid w:val="00207C4A"/>
    <w:rsid w:val="00210060"/>
    <w:rsid w:val="002117B3"/>
    <w:rsid w:val="002119ED"/>
    <w:rsid w:val="002129DC"/>
    <w:rsid w:val="00212A4A"/>
    <w:rsid w:val="00213631"/>
    <w:rsid w:val="0021538F"/>
    <w:rsid w:val="00215C36"/>
    <w:rsid w:val="00217CE3"/>
    <w:rsid w:val="00221AE0"/>
    <w:rsid w:val="00224827"/>
    <w:rsid w:val="00224A62"/>
    <w:rsid w:val="00225884"/>
    <w:rsid w:val="00225B3D"/>
    <w:rsid w:val="00226608"/>
    <w:rsid w:val="00227F45"/>
    <w:rsid w:val="002305FE"/>
    <w:rsid w:val="002310CA"/>
    <w:rsid w:val="002310EF"/>
    <w:rsid w:val="002319C2"/>
    <w:rsid w:val="00231C16"/>
    <w:rsid w:val="00234074"/>
    <w:rsid w:val="002359BE"/>
    <w:rsid w:val="002359D3"/>
    <w:rsid w:val="00235C55"/>
    <w:rsid w:val="0023638D"/>
    <w:rsid w:val="00240786"/>
    <w:rsid w:val="00240A85"/>
    <w:rsid w:val="0024215C"/>
    <w:rsid w:val="0024248B"/>
    <w:rsid w:val="0024293D"/>
    <w:rsid w:val="00242A21"/>
    <w:rsid w:val="00243140"/>
    <w:rsid w:val="00243278"/>
    <w:rsid w:val="00243704"/>
    <w:rsid w:val="00243A38"/>
    <w:rsid w:val="002451D8"/>
    <w:rsid w:val="00245966"/>
    <w:rsid w:val="002478FC"/>
    <w:rsid w:val="002501D0"/>
    <w:rsid w:val="00250AB6"/>
    <w:rsid w:val="00251CC5"/>
    <w:rsid w:val="00251D85"/>
    <w:rsid w:val="002525D9"/>
    <w:rsid w:val="002548A7"/>
    <w:rsid w:val="00255850"/>
    <w:rsid w:val="002559BC"/>
    <w:rsid w:val="00256562"/>
    <w:rsid w:val="00257137"/>
    <w:rsid w:val="0025795D"/>
    <w:rsid w:val="00260608"/>
    <w:rsid w:val="00260EB0"/>
    <w:rsid w:val="0026156B"/>
    <w:rsid w:val="00261FE8"/>
    <w:rsid w:val="00264335"/>
    <w:rsid w:val="00264FD2"/>
    <w:rsid w:val="00265C65"/>
    <w:rsid w:val="0027353F"/>
    <w:rsid w:val="00273DC0"/>
    <w:rsid w:val="0027446E"/>
    <w:rsid w:val="002755D3"/>
    <w:rsid w:val="00276549"/>
    <w:rsid w:val="00276E31"/>
    <w:rsid w:val="002772DB"/>
    <w:rsid w:val="00280099"/>
    <w:rsid w:val="002806A3"/>
    <w:rsid w:val="00280A19"/>
    <w:rsid w:val="002825D5"/>
    <w:rsid w:val="00282BDF"/>
    <w:rsid w:val="002831AD"/>
    <w:rsid w:val="002845EA"/>
    <w:rsid w:val="002866B0"/>
    <w:rsid w:val="00286F3F"/>
    <w:rsid w:val="00290D45"/>
    <w:rsid w:val="00294009"/>
    <w:rsid w:val="00294AFE"/>
    <w:rsid w:val="00295554"/>
    <w:rsid w:val="00295BA9"/>
    <w:rsid w:val="002963C3"/>
    <w:rsid w:val="002966C7"/>
    <w:rsid w:val="002966C9"/>
    <w:rsid w:val="00296C86"/>
    <w:rsid w:val="00296CA1"/>
    <w:rsid w:val="0029773C"/>
    <w:rsid w:val="00297CC0"/>
    <w:rsid w:val="002A08F7"/>
    <w:rsid w:val="002A1B28"/>
    <w:rsid w:val="002A30DA"/>
    <w:rsid w:val="002A3BEC"/>
    <w:rsid w:val="002A4845"/>
    <w:rsid w:val="002A59D8"/>
    <w:rsid w:val="002A6F70"/>
    <w:rsid w:val="002B1E57"/>
    <w:rsid w:val="002B2CEF"/>
    <w:rsid w:val="002B4079"/>
    <w:rsid w:val="002B5253"/>
    <w:rsid w:val="002B6436"/>
    <w:rsid w:val="002B6AA1"/>
    <w:rsid w:val="002B77FF"/>
    <w:rsid w:val="002B7C54"/>
    <w:rsid w:val="002C002A"/>
    <w:rsid w:val="002C05C6"/>
    <w:rsid w:val="002C1493"/>
    <w:rsid w:val="002C173E"/>
    <w:rsid w:val="002C1C42"/>
    <w:rsid w:val="002C7A85"/>
    <w:rsid w:val="002C7C8E"/>
    <w:rsid w:val="002C7C94"/>
    <w:rsid w:val="002C7E35"/>
    <w:rsid w:val="002D0B19"/>
    <w:rsid w:val="002D2806"/>
    <w:rsid w:val="002D3F67"/>
    <w:rsid w:val="002D4384"/>
    <w:rsid w:val="002D55F7"/>
    <w:rsid w:val="002D5E63"/>
    <w:rsid w:val="002D6750"/>
    <w:rsid w:val="002D6F60"/>
    <w:rsid w:val="002D7EC0"/>
    <w:rsid w:val="002E03FB"/>
    <w:rsid w:val="002E3E1A"/>
    <w:rsid w:val="002E5233"/>
    <w:rsid w:val="002E549F"/>
    <w:rsid w:val="002E5FD0"/>
    <w:rsid w:val="002E6B13"/>
    <w:rsid w:val="002E706C"/>
    <w:rsid w:val="002E77E0"/>
    <w:rsid w:val="002E7CE7"/>
    <w:rsid w:val="002F099D"/>
    <w:rsid w:val="002F0F00"/>
    <w:rsid w:val="002F31F8"/>
    <w:rsid w:val="002F47B7"/>
    <w:rsid w:val="002F49E7"/>
    <w:rsid w:val="002F4BAF"/>
    <w:rsid w:val="002F4F4F"/>
    <w:rsid w:val="002F50B0"/>
    <w:rsid w:val="002F53BC"/>
    <w:rsid w:val="002F5977"/>
    <w:rsid w:val="002F7A92"/>
    <w:rsid w:val="003003A4"/>
    <w:rsid w:val="003014DC"/>
    <w:rsid w:val="00301928"/>
    <w:rsid w:val="00302FB9"/>
    <w:rsid w:val="00303DDB"/>
    <w:rsid w:val="003040EB"/>
    <w:rsid w:val="0030467B"/>
    <w:rsid w:val="00304727"/>
    <w:rsid w:val="00305713"/>
    <w:rsid w:val="00305CE8"/>
    <w:rsid w:val="00310680"/>
    <w:rsid w:val="00311B4B"/>
    <w:rsid w:val="00312938"/>
    <w:rsid w:val="00315348"/>
    <w:rsid w:val="00315F50"/>
    <w:rsid w:val="00317585"/>
    <w:rsid w:val="00320F1E"/>
    <w:rsid w:val="00322768"/>
    <w:rsid w:val="003227EA"/>
    <w:rsid w:val="003235D5"/>
    <w:rsid w:val="0032491A"/>
    <w:rsid w:val="0032606B"/>
    <w:rsid w:val="003260EA"/>
    <w:rsid w:val="0032665B"/>
    <w:rsid w:val="00327A02"/>
    <w:rsid w:val="003301E2"/>
    <w:rsid w:val="003305F8"/>
    <w:rsid w:val="00330DFD"/>
    <w:rsid w:val="003311C0"/>
    <w:rsid w:val="0033137B"/>
    <w:rsid w:val="00331F21"/>
    <w:rsid w:val="00332734"/>
    <w:rsid w:val="00332889"/>
    <w:rsid w:val="0033374D"/>
    <w:rsid w:val="00334FEE"/>
    <w:rsid w:val="003361B3"/>
    <w:rsid w:val="00337641"/>
    <w:rsid w:val="003377AB"/>
    <w:rsid w:val="00337A48"/>
    <w:rsid w:val="00340283"/>
    <w:rsid w:val="00341837"/>
    <w:rsid w:val="00342B00"/>
    <w:rsid w:val="003432C4"/>
    <w:rsid w:val="003436C4"/>
    <w:rsid w:val="0034395B"/>
    <w:rsid w:val="00343EC3"/>
    <w:rsid w:val="00344728"/>
    <w:rsid w:val="00344C67"/>
    <w:rsid w:val="003450D1"/>
    <w:rsid w:val="003465F8"/>
    <w:rsid w:val="00350098"/>
    <w:rsid w:val="00350E46"/>
    <w:rsid w:val="00351204"/>
    <w:rsid w:val="00352F39"/>
    <w:rsid w:val="00354FC0"/>
    <w:rsid w:val="00356AFF"/>
    <w:rsid w:val="00357605"/>
    <w:rsid w:val="00357E8F"/>
    <w:rsid w:val="003607C9"/>
    <w:rsid w:val="00360EB2"/>
    <w:rsid w:val="00361BF4"/>
    <w:rsid w:val="00362899"/>
    <w:rsid w:val="00362F29"/>
    <w:rsid w:val="003638C8"/>
    <w:rsid w:val="00364724"/>
    <w:rsid w:val="00364F73"/>
    <w:rsid w:val="00364F89"/>
    <w:rsid w:val="0036600C"/>
    <w:rsid w:val="00366697"/>
    <w:rsid w:val="00370300"/>
    <w:rsid w:val="003710C7"/>
    <w:rsid w:val="00371BFA"/>
    <w:rsid w:val="00373536"/>
    <w:rsid w:val="0037366C"/>
    <w:rsid w:val="00373C37"/>
    <w:rsid w:val="003756A1"/>
    <w:rsid w:val="00375AE7"/>
    <w:rsid w:val="00377281"/>
    <w:rsid w:val="00377B77"/>
    <w:rsid w:val="00381B52"/>
    <w:rsid w:val="00382BA3"/>
    <w:rsid w:val="003830FE"/>
    <w:rsid w:val="00383A95"/>
    <w:rsid w:val="00384E8E"/>
    <w:rsid w:val="003866BC"/>
    <w:rsid w:val="00386D17"/>
    <w:rsid w:val="0038761E"/>
    <w:rsid w:val="003905DD"/>
    <w:rsid w:val="00390811"/>
    <w:rsid w:val="00390C4B"/>
    <w:rsid w:val="003911E7"/>
    <w:rsid w:val="00392D11"/>
    <w:rsid w:val="0039330C"/>
    <w:rsid w:val="0039466B"/>
    <w:rsid w:val="00395327"/>
    <w:rsid w:val="003960A1"/>
    <w:rsid w:val="00396B0C"/>
    <w:rsid w:val="00396B3F"/>
    <w:rsid w:val="003A00D8"/>
    <w:rsid w:val="003A0B90"/>
    <w:rsid w:val="003A0C17"/>
    <w:rsid w:val="003A11A2"/>
    <w:rsid w:val="003A1CDC"/>
    <w:rsid w:val="003A25CE"/>
    <w:rsid w:val="003A33E0"/>
    <w:rsid w:val="003A6D0D"/>
    <w:rsid w:val="003A6F65"/>
    <w:rsid w:val="003A74F0"/>
    <w:rsid w:val="003A774B"/>
    <w:rsid w:val="003A7D01"/>
    <w:rsid w:val="003B0B68"/>
    <w:rsid w:val="003B0EDC"/>
    <w:rsid w:val="003B19FD"/>
    <w:rsid w:val="003B1D70"/>
    <w:rsid w:val="003B3579"/>
    <w:rsid w:val="003B3604"/>
    <w:rsid w:val="003B466E"/>
    <w:rsid w:val="003B473A"/>
    <w:rsid w:val="003B53BB"/>
    <w:rsid w:val="003B575B"/>
    <w:rsid w:val="003B5B75"/>
    <w:rsid w:val="003B6AB7"/>
    <w:rsid w:val="003B7272"/>
    <w:rsid w:val="003C067C"/>
    <w:rsid w:val="003C0897"/>
    <w:rsid w:val="003C1ABA"/>
    <w:rsid w:val="003C25B0"/>
    <w:rsid w:val="003C3210"/>
    <w:rsid w:val="003C3257"/>
    <w:rsid w:val="003C4625"/>
    <w:rsid w:val="003C4A53"/>
    <w:rsid w:val="003C5353"/>
    <w:rsid w:val="003C5FC3"/>
    <w:rsid w:val="003C602C"/>
    <w:rsid w:val="003C6419"/>
    <w:rsid w:val="003C65B8"/>
    <w:rsid w:val="003C740C"/>
    <w:rsid w:val="003D0642"/>
    <w:rsid w:val="003D1E6F"/>
    <w:rsid w:val="003D1FAE"/>
    <w:rsid w:val="003D39E6"/>
    <w:rsid w:val="003D4419"/>
    <w:rsid w:val="003D5580"/>
    <w:rsid w:val="003D55EC"/>
    <w:rsid w:val="003D5AA0"/>
    <w:rsid w:val="003D5CC4"/>
    <w:rsid w:val="003D5E5C"/>
    <w:rsid w:val="003D610A"/>
    <w:rsid w:val="003D6625"/>
    <w:rsid w:val="003E0282"/>
    <w:rsid w:val="003E059B"/>
    <w:rsid w:val="003E0D8C"/>
    <w:rsid w:val="003E1A34"/>
    <w:rsid w:val="003E4ACD"/>
    <w:rsid w:val="003E5928"/>
    <w:rsid w:val="003E59E8"/>
    <w:rsid w:val="003E7807"/>
    <w:rsid w:val="003F02DA"/>
    <w:rsid w:val="003F1235"/>
    <w:rsid w:val="003F13EA"/>
    <w:rsid w:val="003F18A6"/>
    <w:rsid w:val="003F249A"/>
    <w:rsid w:val="003F2DE8"/>
    <w:rsid w:val="003F4A3E"/>
    <w:rsid w:val="003F4B71"/>
    <w:rsid w:val="003F6E1C"/>
    <w:rsid w:val="003F796D"/>
    <w:rsid w:val="0040031D"/>
    <w:rsid w:val="00401843"/>
    <w:rsid w:val="00401EE2"/>
    <w:rsid w:val="00402B3A"/>
    <w:rsid w:val="0040512A"/>
    <w:rsid w:val="00405A0A"/>
    <w:rsid w:val="00407021"/>
    <w:rsid w:val="00410634"/>
    <w:rsid w:val="00410FFB"/>
    <w:rsid w:val="0041108B"/>
    <w:rsid w:val="0041206F"/>
    <w:rsid w:val="00412CC4"/>
    <w:rsid w:val="004158EB"/>
    <w:rsid w:val="004161F1"/>
    <w:rsid w:val="00416516"/>
    <w:rsid w:val="00417022"/>
    <w:rsid w:val="004179FF"/>
    <w:rsid w:val="0042049E"/>
    <w:rsid w:val="00420CAE"/>
    <w:rsid w:val="004210A6"/>
    <w:rsid w:val="00421344"/>
    <w:rsid w:val="00421BE0"/>
    <w:rsid w:val="00423DA4"/>
    <w:rsid w:val="0042499E"/>
    <w:rsid w:val="00424A03"/>
    <w:rsid w:val="00425A1A"/>
    <w:rsid w:val="00426122"/>
    <w:rsid w:val="0042788F"/>
    <w:rsid w:val="0043163B"/>
    <w:rsid w:val="004318ED"/>
    <w:rsid w:val="00433B54"/>
    <w:rsid w:val="00433F7C"/>
    <w:rsid w:val="00434B83"/>
    <w:rsid w:val="00435550"/>
    <w:rsid w:val="004355A5"/>
    <w:rsid w:val="004362E3"/>
    <w:rsid w:val="00436D13"/>
    <w:rsid w:val="004371B2"/>
    <w:rsid w:val="0044021A"/>
    <w:rsid w:val="004403D0"/>
    <w:rsid w:val="00440B8A"/>
    <w:rsid w:val="00440BE1"/>
    <w:rsid w:val="00440D66"/>
    <w:rsid w:val="00440DA4"/>
    <w:rsid w:val="00440FE4"/>
    <w:rsid w:val="004421A2"/>
    <w:rsid w:val="00443D5C"/>
    <w:rsid w:val="00445C63"/>
    <w:rsid w:val="0044774F"/>
    <w:rsid w:val="00450BA7"/>
    <w:rsid w:val="00451212"/>
    <w:rsid w:val="0045145F"/>
    <w:rsid w:val="0045465D"/>
    <w:rsid w:val="004547E6"/>
    <w:rsid w:val="00457152"/>
    <w:rsid w:val="00457589"/>
    <w:rsid w:val="00457825"/>
    <w:rsid w:val="00460B45"/>
    <w:rsid w:val="00463171"/>
    <w:rsid w:val="0046335B"/>
    <w:rsid w:val="0047182F"/>
    <w:rsid w:val="00471A67"/>
    <w:rsid w:val="004747F1"/>
    <w:rsid w:val="00475D59"/>
    <w:rsid w:val="00476D93"/>
    <w:rsid w:val="0047754C"/>
    <w:rsid w:val="00477FF6"/>
    <w:rsid w:val="00481480"/>
    <w:rsid w:val="00481A6C"/>
    <w:rsid w:val="00481EF9"/>
    <w:rsid w:val="00482953"/>
    <w:rsid w:val="00482E64"/>
    <w:rsid w:val="00483482"/>
    <w:rsid w:val="00484275"/>
    <w:rsid w:val="00485879"/>
    <w:rsid w:val="0048644C"/>
    <w:rsid w:val="004874A9"/>
    <w:rsid w:val="004876AE"/>
    <w:rsid w:val="00490C8A"/>
    <w:rsid w:val="00490E2F"/>
    <w:rsid w:val="0049164C"/>
    <w:rsid w:val="00491D0B"/>
    <w:rsid w:val="004939F0"/>
    <w:rsid w:val="00493B12"/>
    <w:rsid w:val="00494089"/>
    <w:rsid w:val="00494121"/>
    <w:rsid w:val="00495245"/>
    <w:rsid w:val="00495C11"/>
    <w:rsid w:val="00496492"/>
    <w:rsid w:val="00496B81"/>
    <w:rsid w:val="004A06E1"/>
    <w:rsid w:val="004A0897"/>
    <w:rsid w:val="004A1000"/>
    <w:rsid w:val="004A2467"/>
    <w:rsid w:val="004A267F"/>
    <w:rsid w:val="004A2FC8"/>
    <w:rsid w:val="004A4C54"/>
    <w:rsid w:val="004A7CA4"/>
    <w:rsid w:val="004B028A"/>
    <w:rsid w:val="004B11FB"/>
    <w:rsid w:val="004B2046"/>
    <w:rsid w:val="004B227D"/>
    <w:rsid w:val="004B2936"/>
    <w:rsid w:val="004B2D2A"/>
    <w:rsid w:val="004B2D72"/>
    <w:rsid w:val="004B4ED3"/>
    <w:rsid w:val="004B5E48"/>
    <w:rsid w:val="004B73A0"/>
    <w:rsid w:val="004C014E"/>
    <w:rsid w:val="004C0279"/>
    <w:rsid w:val="004C1A07"/>
    <w:rsid w:val="004C21A6"/>
    <w:rsid w:val="004C23CA"/>
    <w:rsid w:val="004C2C71"/>
    <w:rsid w:val="004C363D"/>
    <w:rsid w:val="004C5092"/>
    <w:rsid w:val="004C55EC"/>
    <w:rsid w:val="004C63A5"/>
    <w:rsid w:val="004C7A8A"/>
    <w:rsid w:val="004C7E9E"/>
    <w:rsid w:val="004D1F7B"/>
    <w:rsid w:val="004D256E"/>
    <w:rsid w:val="004D25AC"/>
    <w:rsid w:val="004D28F6"/>
    <w:rsid w:val="004D2C17"/>
    <w:rsid w:val="004D2E7B"/>
    <w:rsid w:val="004D4C64"/>
    <w:rsid w:val="004D4DA5"/>
    <w:rsid w:val="004D6E74"/>
    <w:rsid w:val="004D77CA"/>
    <w:rsid w:val="004E03E2"/>
    <w:rsid w:val="004E0652"/>
    <w:rsid w:val="004E0E13"/>
    <w:rsid w:val="004E3C9B"/>
    <w:rsid w:val="004E4D36"/>
    <w:rsid w:val="004E5A3B"/>
    <w:rsid w:val="004E5BFB"/>
    <w:rsid w:val="004E6882"/>
    <w:rsid w:val="004E6DA1"/>
    <w:rsid w:val="004E76D0"/>
    <w:rsid w:val="004E7C93"/>
    <w:rsid w:val="004F123B"/>
    <w:rsid w:val="004F16AA"/>
    <w:rsid w:val="004F1EBE"/>
    <w:rsid w:val="004F35A9"/>
    <w:rsid w:val="004F5155"/>
    <w:rsid w:val="004F54FA"/>
    <w:rsid w:val="004F5A7C"/>
    <w:rsid w:val="004F63DB"/>
    <w:rsid w:val="004F6B01"/>
    <w:rsid w:val="004F7107"/>
    <w:rsid w:val="0050071B"/>
    <w:rsid w:val="00500904"/>
    <w:rsid w:val="00500B65"/>
    <w:rsid w:val="005019E2"/>
    <w:rsid w:val="005028AE"/>
    <w:rsid w:val="00502A3E"/>
    <w:rsid w:val="0050300F"/>
    <w:rsid w:val="00504643"/>
    <w:rsid w:val="00507A1F"/>
    <w:rsid w:val="005100A3"/>
    <w:rsid w:val="00510C83"/>
    <w:rsid w:val="00512256"/>
    <w:rsid w:val="00512B9C"/>
    <w:rsid w:val="00513389"/>
    <w:rsid w:val="00516817"/>
    <w:rsid w:val="00520D10"/>
    <w:rsid w:val="005215FE"/>
    <w:rsid w:val="005222EA"/>
    <w:rsid w:val="00522BE4"/>
    <w:rsid w:val="00522C80"/>
    <w:rsid w:val="005237AF"/>
    <w:rsid w:val="00523E55"/>
    <w:rsid w:val="00524921"/>
    <w:rsid w:val="005253D5"/>
    <w:rsid w:val="00525CFC"/>
    <w:rsid w:val="0052634D"/>
    <w:rsid w:val="00526447"/>
    <w:rsid w:val="00527430"/>
    <w:rsid w:val="005275B8"/>
    <w:rsid w:val="00527813"/>
    <w:rsid w:val="00531939"/>
    <w:rsid w:val="00531DA1"/>
    <w:rsid w:val="00531F96"/>
    <w:rsid w:val="005321A7"/>
    <w:rsid w:val="00532F42"/>
    <w:rsid w:val="00533933"/>
    <w:rsid w:val="00533F1A"/>
    <w:rsid w:val="00534377"/>
    <w:rsid w:val="00534FAF"/>
    <w:rsid w:val="00535695"/>
    <w:rsid w:val="00536AC7"/>
    <w:rsid w:val="00540671"/>
    <w:rsid w:val="0054076E"/>
    <w:rsid w:val="005413ED"/>
    <w:rsid w:val="00545672"/>
    <w:rsid w:val="0054709F"/>
    <w:rsid w:val="005479EB"/>
    <w:rsid w:val="0055064C"/>
    <w:rsid w:val="0055294B"/>
    <w:rsid w:val="00552EB3"/>
    <w:rsid w:val="00553B4D"/>
    <w:rsid w:val="00554140"/>
    <w:rsid w:val="00554462"/>
    <w:rsid w:val="00554E93"/>
    <w:rsid w:val="00554EF8"/>
    <w:rsid w:val="0055631D"/>
    <w:rsid w:val="00556845"/>
    <w:rsid w:val="00557019"/>
    <w:rsid w:val="00557E0C"/>
    <w:rsid w:val="00560566"/>
    <w:rsid w:val="005605D1"/>
    <w:rsid w:val="00560B16"/>
    <w:rsid w:val="005635AF"/>
    <w:rsid w:val="00563672"/>
    <w:rsid w:val="0056461E"/>
    <w:rsid w:val="00564C59"/>
    <w:rsid w:val="00565B3F"/>
    <w:rsid w:val="005663A5"/>
    <w:rsid w:val="00571A68"/>
    <w:rsid w:val="00574EA0"/>
    <w:rsid w:val="0057510B"/>
    <w:rsid w:val="005759D0"/>
    <w:rsid w:val="00575B0E"/>
    <w:rsid w:val="00577A23"/>
    <w:rsid w:val="005801C1"/>
    <w:rsid w:val="0058029D"/>
    <w:rsid w:val="00580DE7"/>
    <w:rsid w:val="00582156"/>
    <w:rsid w:val="005832DA"/>
    <w:rsid w:val="00584CFA"/>
    <w:rsid w:val="00584D2C"/>
    <w:rsid w:val="00584FF6"/>
    <w:rsid w:val="00585904"/>
    <w:rsid w:val="00585BE7"/>
    <w:rsid w:val="00592CBE"/>
    <w:rsid w:val="00592EF2"/>
    <w:rsid w:val="00593640"/>
    <w:rsid w:val="00594657"/>
    <w:rsid w:val="005960A7"/>
    <w:rsid w:val="00596C10"/>
    <w:rsid w:val="00597DDA"/>
    <w:rsid w:val="005A0AD2"/>
    <w:rsid w:val="005A1167"/>
    <w:rsid w:val="005A17EA"/>
    <w:rsid w:val="005A1DE7"/>
    <w:rsid w:val="005A3F24"/>
    <w:rsid w:val="005A470F"/>
    <w:rsid w:val="005A4F6B"/>
    <w:rsid w:val="005A693E"/>
    <w:rsid w:val="005A7456"/>
    <w:rsid w:val="005B2FC4"/>
    <w:rsid w:val="005B3013"/>
    <w:rsid w:val="005B32C3"/>
    <w:rsid w:val="005B3E73"/>
    <w:rsid w:val="005B4BE6"/>
    <w:rsid w:val="005B55B3"/>
    <w:rsid w:val="005B6230"/>
    <w:rsid w:val="005B6269"/>
    <w:rsid w:val="005B71F5"/>
    <w:rsid w:val="005B7CD0"/>
    <w:rsid w:val="005C0486"/>
    <w:rsid w:val="005C1472"/>
    <w:rsid w:val="005C2D1E"/>
    <w:rsid w:val="005C3706"/>
    <w:rsid w:val="005C4F06"/>
    <w:rsid w:val="005C53A1"/>
    <w:rsid w:val="005C556B"/>
    <w:rsid w:val="005C714B"/>
    <w:rsid w:val="005D12A1"/>
    <w:rsid w:val="005D1C3A"/>
    <w:rsid w:val="005D28E1"/>
    <w:rsid w:val="005D2A1D"/>
    <w:rsid w:val="005D3901"/>
    <w:rsid w:val="005D3B4F"/>
    <w:rsid w:val="005D4500"/>
    <w:rsid w:val="005D47EE"/>
    <w:rsid w:val="005D4C57"/>
    <w:rsid w:val="005D5022"/>
    <w:rsid w:val="005D50E3"/>
    <w:rsid w:val="005E0A04"/>
    <w:rsid w:val="005E2001"/>
    <w:rsid w:val="005E25D4"/>
    <w:rsid w:val="005E3CBE"/>
    <w:rsid w:val="005E4E60"/>
    <w:rsid w:val="005E532C"/>
    <w:rsid w:val="005E6062"/>
    <w:rsid w:val="005E65D6"/>
    <w:rsid w:val="005E785D"/>
    <w:rsid w:val="005F077A"/>
    <w:rsid w:val="005F16B3"/>
    <w:rsid w:val="005F1DE8"/>
    <w:rsid w:val="005F20A2"/>
    <w:rsid w:val="005F2523"/>
    <w:rsid w:val="005F26A9"/>
    <w:rsid w:val="005F2C9D"/>
    <w:rsid w:val="005F37D6"/>
    <w:rsid w:val="005F3CDB"/>
    <w:rsid w:val="005F4566"/>
    <w:rsid w:val="005F48DE"/>
    <w:rsid w:val="005F4BDF"/>
    <w:rsid w:val="005F4EC4"/>
    <w:rsid w:val="005F6D05"/>
    <w:rsid w:val="00601D28"/>
    <w:rsid w:val="00603632"/>
    <w:rsid w:val="006036A7"/>
    <w:rsid w:val="006041E8"/>
    <w:rsid w:val="006056DC"/>
    <w:rsid w:val="00605A75"/>
    <w:rsid w:val="00605C23"/>
    <w:rsid w:val="00606364"/>
    <w:rsid w:val="00610686"/>
    <w:rsid w:val="00610D48"/>
    <w:rsid w:val="00611251"/>
    <w:rsid w:val="00611B2D"/>
    <w:rsid w:val="006128BF"/>
    <w:rsid w:val="00612E01"/>
    <w:rsid w:val="00612E44"/>
    <w:rsid w:val="00613B96"/>
    <w:rsid w:val="0061406A"/>
    <w:rsid w:val="006145F0"/>
    <w:rsid w:val="00614813"/>
    <w:rsid w:val="00614F07"/>
    <w:rsid w:val="00615A0E"/>
    <w:rsid w:val="0061640B"/>
    <w:rsid w:val="006167F2"/>
    <w:rsid w:val="006214BB"/>
    <w:rsid w:val="0062254C"/>
    <w:rsid w:val="006227E8"/>
    <w:rsid w:val="0062304D"/>
    <w:rsid w:val="0062358A"/>
    <w:rsid w:val="006238DD"/>
    <w:rsid w:val="00623A92"/>
    <w:rsid w:val="00623BAF"/>
    <w:rsid w:val="00625D27"/>
    <w:rsid w:val="00626C30"/>
    <w:rsid w:val="00627337"/>
    <w:rsid w:val="0063006D"/>
    <w:rsid w:val="006300F0"/>
    <w:rsid w:val="006317B2"/>
    <w:rsid w:val="00631FDD"/>
    <w:rsid w:val="006328B8"/>
    <w:rsid w:val="0064080D"/>
    <w:rsid w:val="00641BBB"/>
    <w:rsid w:val="00641C6D"/>
    <w:rsid w:val="00642616"/>
    <w:rsid w:val="00642FF1"/>
    <w:rsid w:val="00645790"/>
    <w:rsid w:val="00645C7A"/>
    <w:rsid w:val="00645D6B"/>
    <w:rsid w:val="00646AE4"/>
    <w:rsid w:val="0064782D"/>
    <w:rsid w:val="00647B32"/>
    <w:rsid w:val="0065081D"/>
    <w:rsid w:val="00651536"/>
    <w:rsid w:val="00651854"/>
    <w:rsid w:val="00652180"/>
    <w:rsid w:val="0065255A"/>
    <w:rsid w:val="00653834"/>
    <w:rsid w:val="006538D9"/>
    <w:rsid w:val="00655128"/>
    <w:rsid w:val="00657E10"/>
    <w:rsid w:val="00660149"/>
    <w:rsid w:val="0066050B"/>
    <w:rsid w:val="00661F26"/>
    <w:rsid w:val="00662734"/>
    <w:rsid w:val="006629D7"/>
    <w:rsid w:val="0066366C"/>
    <w:rsid w:val="00663C9A"/>
    <w:rsid w:val="00664535"/>
    <w:rsid w:val="0066549B"/>
    <w:rsid w:val="00665988"/>
    <w:rsid w:val="00665E5D"/>
    <w:rsid w:val="00666DAE"/>
    <w:rsid w:val="00667C18"/>
    <w:rsid w:val="00670566"/>
    <w:rsid w:val="00671CC4"/>
    <w:rsid w:val="00672E16"/>
    <w:rsid w:val="00673D4F"/>
    <w:rsid w:val="00674932"/>
    <w:rsid w:val="00674FE5"/>
    <w:rsid w:val="00675F6E"/>
    <w:rsid w:val="006760D7"/>
    <w:rsid w:val="0067657E"/>
    <w:rsid w:val="0067677E"/>
    <w:rsid w:val="00676A04"/>
    <w:rsid w:val="00676A44"/>
    <w:rsid w:val="00676B00"/>
    <w:rsid w:val="00676FB7"/>
    <w:rsid w:val="00677900"/>
    <w:rsid w:val="006802F8"/>
    <w:rsid w:val="006804FB"/>
    <w:rsid w:val="0068231E"/>
    <w:rsid w:val="00682C31"/>
    <w:rsid w:val="00683D10"/>
    <w:rsid w:val="00683F10"/>
    <w:rsid w:val="00687FCC"/>
    <w:rsid w:val="00691133"/>
    <w:rsid w:val="00692CD6"/>
    <w:rsid w:val="0069488E"/>
    <w:rsid w:val="00694BBB"/>
    <w:rsid w:val="00695543"/>
    <w:rsid w:val="00696D45"/>
    <w:rsid w:val="006A0796"/>
    <w:rsid w:val="006A0DC6"/>
    <w:rsid w:val="006A1F9D"/>
    <w:rsid w:val="006A640B"/>
    <w:rsid w:val="006A69D3"/>
    <w:rsid w:val="006A76A7"/>
    <w:rsid w:val="006A7A1F"/>
    <w:rsid w:val="006A7A5B"/>
    <w:rsid w:val="006A7D52"/>
    <w:rsid w:val="006B0719"/>
    <w:rsid w:val="006B0CE6"/>
    <w:rsid w:val="006B0DC5"/>
    <w:rsid w:val="006B0FF9"/>
    <w:rsid w:val="006B1119"/>
    <w:rsid w:val="006B1AD3"/>
    <w:rsid w:val="006B524E"/>
    <w:rsid w:val="006B76FD"/>
    <w:rsid w:val="006B7C80"/>
    <w:rsid w:val="006C060C"/>
    <w:rsid w:val="006C0C89"/>
    <w:rsid w:val="006C220C"/>
    <w:rsid w:val="006C2FA1"/>
    <w:rsid w:val="006C3F69"/>
    <w:rsid w:val="006C436A"/>
    <w:rsid w:val="006C62A7"/>
    <w:rsid w:val="006C640E"/>
    <w:rsid w:val="006C7089"/>
    <w:rsid w:val="006C7C31"/>
    <w:rsid w:val="006D12A5"/>
    <w:rsid w:val="006D1E20"/>
    <w:rsid w:val="006D38D0"/>
    <w:rsid w:val="006D3BD0"/>
    <w:rsid w:val="006D3E66"/>
    <w:rsid w:val="006D4E9F"/>
    <w:rsid w:val="006D5297"/>
    <w:rsid w:val="006D5A4B"/>
    <w:rsid w:val="006D5A8B"/>
    <w:rsid w:val="006D63B3"/>
    <w:rsid w:val="006E0041"/>
    <w:rsid w:val="006E00D3"/>
    <w:rsid w:val="006E03D7"/>
    <w:rsid w:val="006E0F9A"/>
    <w:rsid w:val="006E3814"/>
    <w:rsid w:val="006E5DF1"/>
    <w:rsid w:val="006E75F2"/>
    <w:rsid w:val="006F051A"/>
    <w:rsid w:val="006F077D"/>
    <w:rsid w:val="006F0A6D"/>
    <w:rsid w:val="006F1737"/>
    <w:rsid w:val="006F3759"/>
    <w:rsid w:val="006F4B10"/>
    <w:rsid w:val="006F4E90"/>
    <w:rsid w:val="006F4FF4"/>
    <w:rsid w:val="006F5100"/>
    <w:rsid w:val="006F5BC1"/>
    <w:rsid w:val="007000BA"/>
    <w:rsid w:val="0070404B"/>
    <w:rsid w:val="00704991"/>
    <w:rsid w:val="00704DA7"/>
    <w:rsid w:val="00705C89"/>
    <w:rsid w:val="00710433"/>
    <w:rsid w:val="0071216D"/>
    <w:rsid w:val="00713215"/>
    <w:rsid w:val="00714131"/>
    <w:rsid w:val="0071574F"/>
    <w:rsid w:val="007157E3"/>
    <w:rsid w:val="007164A9"/>
    <w:rsid w:val="007210C3"/>
    <w:rsid w:val="00721282"/>
    <w:rsid w:val="0072142A"/>
    <w:rsid w:val="0072335B"/>
    <w:rsid w:val="007234B3"/>
    <w:rsid w:val="00723D9A"/>
    <w:rsid w:val="0072461F"/>
    <w:rsid w:val="00725857"/>
    <w:rsid w:val="00727CEA"/>
    <w:rsid w:val="00732C7E"/>
    <w:rsid w:val="00734F6B"/>
    <w:rsid w:val="007359E7"/>
    <w:rsid w:val="00736C30"/>
    <w:rsid w:val="00736C89"/>
    <w:rsid w:val="007402C4"/>
    <w:rsid w:val="007410FA"/>
    <w:rsid w:val="00742084"/>
    <w:rsid w:val="007420A5"/>
    <w:rsid w:val="0074367F"/>
    <w:rsid w:val="00743B30"/>
    <w:rsid w:val="00743BDD"/>
    <w:rsid w:val="00744857"/>
    <w:rsid w:val="007453F6"/>
    <w:rsid w:val="00747901"/>
    <w:rsid w:val="00747BDE"/>
    <w:rsid w:val="007506DF"/>
    <w:rsid w:val="00751927"/>
    <w:rsid w:val="007543E1"/>
    <w:rsid w:val="007544D3"/>
    <w:rsid w:val="00754FB8"/>
    <w:rsid w:val="00755927"/>
    <w:rsid w:val="00756CB1"/>
    <w:rsid w:val="00756F38"/>
    <w:rsid w:val="00757443"/>
    <w:rsid w:val="00760091"/>
    <w:rsid w:val="00760978"/>
    <w:rsid w:val="00763A2E"/>
    <w:rsid w:val="00763AD6"/>
    <w:rsid w:val="00764B5D"/>
    <w:rsid w:val="00765056"/>
    <w:rsid w:val="00765999"/>
    <w:rsid w:val="00767294"/>
    <w:rsid w:val="00767C6E"/>
    <w:rsid w:val="00771B65"/>
    <w:rsid w:val="00772CC9"/>
    <w:rsid w:val="00772CFA"/>
    <w:rsid w:val="00772F66"/>
    <w:rsid w:val="00773535"/>
    <w:rsid w:val="00774CA1"/>
    <w:rsid w:val="00775ADD"/>
    <w:rsid w:val="007764D3"/>
    <w:rsid w:val="0077661C"/>
    <w:rsid w:val="007770D1"/>
    <w:rsid w:val="0078150C"/>
    <w:rsid w:val="00781667"/>
    <w:rsid w:val="00785536"/>
    <w:rsid w:val="0078667F"/>
    <w:rsid w:val="00786C12"/>
    <w:rsid w:val="007872A2"/>
    <w:rsid w:val="00793E96"/>
    <w:rsid w:val="00793F69"/>
    <w:rsid w:val="00794F98"/>
    <w:rsid w:val="00796124"/>
    <w:rsid w:val="00796FD7"/>
    <w:rsid w:val="00797347"/>
    <w:rsid w:val="007974B9"/>
    <w:rsid w:val="00797985"/>
    <w:rsid w:val="007A1271"/>
    <w:rsid w:val="007A1332"/>
    <w:rsid w:val="007A1D37"/>
    <w:rsid w:val="007A2D94"/>
    <w:rsid w:val="007A39B5"/>
    <w:rsid w:val="007A4979"/>
    <w:rsid w:val="007A4D2A"/>
    <w:rsid w:val="007A598B"/>
    <w:rsid w:val="007A5B07"/>
    <w:rsid w:val="007A5B74"/>
    <w:rsid w:val="007A6A01"/>
    <w:rsid w:val="007A6C85"/>
    <w:rsid w:val="007A731C"/>
    <w:rsid w:val="007B0319"/>
    <w:rsid w:val="007B1F10"/>
    <w:rsid w:val="007B2E63"/>
    <w:rsid w:val="007B369C"/>
    <w:rsid w:val="007B471A"/>
    <w:rsid w:val="007B4D16"/>
    <w:rsid w:val="007B52E1"/>
    <w:rsid w:val="007B58FE"/>
    <w:rsid w:val="007B5A81"/>
    <w:rsid w:val="007B719C"/>
    <w:rsid w:val="007C0B0D"/>
    <w:rsid w:val="007C0B65"/>
    <w:rsid w:val="007C15E8"/>
    <w:rsid w:val="007C29BD"/>
    <w:rsid w:val="007C3186"/>
    <w:rsid w:val="007C38A4"/>
    <w:rsid w:val="007C4A23"/>
    <w:rsid w:val="007C5047"/>
    <w:rsid w:val="007C533B"/>
    <w:rsid w:val="007C5462"/>
    <w:rsid w:val="007C70B0"/>
    <w:rsid w:val="007C7C69"/>
    <w:rsid w:val="007D0363"/>
    <w:rsid w:val="007D0B34"/>
    <w:rsid w:val="007D1AD6"/>
    <w:rsid w:val="007D1C33"/>
    <w:rsid w:val="007D2837"/>
    <w:rsid w:val="007D3DAD"/>
    <w:rsid w:val="007D55A4"/>
    <w:rsid w:val="007D7C8B"/>
    <w:rsid w:val="007D7E50"/>
    <w:rsid w:val="007D7FBE"/>
    <w:rsid w:val="007E02B5"/>
    <w:rsid w:val="007E1156"/>
    <w:rsid w:val="007E1388"/>
    <w:rsid w:val="007E1617"/>
    <w:rsid w:val="007E23A0"/>
    <w:rsid w:val="007E27F3"/>
    <w:rsid w:val="007E31B1"/>
    <w:rsid w:val="007E4961"/>
    <w:rsid w:val="007E56AF"/>
    <w:rsid w:val="007E57FA"/>
    <w:rsid w:val="007E6556"/>
    <w:rsid w:val="007E67AE"/>
    <w:rsid w:val="007F0A3F"/>
    <w:rsid w:val="007F0F8A"/>
    <w:rsid w:val="007F168D"/>
    <w:rsid w:val="007F383F"/>
    <w:rsid w:val="007F58C5"/>
    <w:rsid w:val="007F58C6"/>
    <w:rsid w:val="00800F3D"/>
    <w:rsid w:val="008014A5"/>
    <w:rsid w:val="00801D9A"/>
    <w:rsid w:val="008022FA"/>
    <w:rsid w:val="00802332"/>
    <w:rsid w:val="0080283A"/>
    <w:rsid w:val="00802F23"/>
    <w:rsid w:val="00802F3F"/>
    <w:rsid w:val="00804E7C"/>
    <w:rsid w:val="00804FF7"/>
    <w:rsid w:val="0080508D"/>
    <w:rsid w:val="00805134"/>
    <w:rsid w:val="008052FB"/>
    <w:rsid w:val="00805636"/>
    <w:rsid w:val="008056F9"/>
    <w:rsid w:val="008063E4"/>
    <w:rsid w:val="00807816"/>
    <w:rsid w:val="00807E34"/>
    <w:rsid w:val="008101B7"/>
    <w:rsid w:val="0081060A"/>
    <w:rsid w:val="00812848"/>
    <w:rsid w:val="00812A89"/>
    <w:rsid w:val="00812B94"/>
    <w:rsid w:val="0081453E"/>
    <w:rsid w:val="008145E8"/>
    <w:rsid w:val="00815089"/>
    <w:rsid w:val="00820FE6"/>
    <w:rsid w:val="00822AB4"/>
    <w:rsid w:val="008237DC"/>
    <w:rsid w:val="00823A90"/>
    <w:rsid w:val="0082609D"/>
    <w:rsid w:val="0082662C"/>
    <w:rsid w:val="00826770"/>
    <w:rsid w:val="00826D6D"/>
    <w:rsid w:val="00826E66"/>
    <w:rsid w:val="008275A8"/>
    <w:rsid w:val="00832431"/>
    <w:rsid w:val="00832EC3"/>
    <w:rsid w:val="0083322E"/>
    <w:rsid w:val="008335BC"/>
    <w:rsid w:val="00834C84"/>
    <w:rsid w:val="00836977"/>
    <w:rsid w:val="008372BC"/>
    <w:rsid w:val="00837A01"/>
    <w:rsid w:val="00840193"/>
    <w:rsid w:val="008416A5"/>
    <w:rsid w:val="008419FE"/>
    <w:rsid w:val="00841D4C"/>
    <w:rsid w:val="00843DFA"/>
    <w:rsid w:val="00844732"/>
    <w:rsid w:val="008448E9"/>
    <w:rsid w:val="008469E8"/>
    <w:rsid w:val="00846A38"/>
    <w:rsid w:val="008474A7"/>
    <w:rsid w:val="0085031E"/>
    <w:rsid w:val="0085060F"/>
    <w:rsid w:val="008509A9"/>
    <w:rsid w:val="008518EB"/>
    <w:rsid w:val="00851FBA"/>
    <w:rsid w:val="0085303F"/>
    <w:rsid w:val="00853245"/>
    <w:rsid w:val="00853324"/>
    <w:rsid w:val="00854E94"/>
    <w:rsid w:val="00855AF9"/>
    <w:rsid w:val="00857150"/>
    <w:rsid w:val="00857F6C"/>
    <w:rsid w:val="008600D0"/>
    <w:rsid w:val="00860613"/>
    <w:rsid w:val="00861C82"/>
    <w:rsid w:val="0086277A"/>
    <w:rsid w:val="0086309E"/>
    <w:rsid w:val="00863BD5"/>
    <w:rsid w:val="0086404A"/>
    <w:rsid w:val="0086473A"/>
    <w:rsid w:val="00865297"/>
    <w:rsid w:val="00866FC1"/>
    <w:rsid w:val="0086751C"/>
    <w:rsid w:val="0087084F"/>
    <w:rsid w:val="00874989"/>
    <w:rsid w:val="0087574C"/>
    <w:rsid w:val="00875860"/>
    <w:rsid w:val="00877866"/>
    <w:rsid w:val="008801BE"/>
    <w:rsid w:val="0088035E"/>
    <w:rsid w:val="00880AE5"/>
    <w:rsid w:val="008811D0"/>
    <w:rsid w:val="0088160A"/>
    <w:rsid w:val="00881EB5"/>
    <w:rsid w:val="00883793"/>
    <w:rsid w:val="0088558F"/>
    <w:rsid w:val="0088606C"/>
    <w:rsid w:val="008863D4"/>
    <w:rsid w:val="0088780B"/>
    <w:rsid w:val="00890028"/>
    <w:rsid w:val="008906A2"/>
    <w:rsid w:val="00890747"/>
    <w:rsid w:val="008912DA"/>
    <w:rsid w:val="00892A2B"/>
    <w:rsid w:val="0089388C"/>
    <w:rsid w:val="00896B6E"/>
    <w:rsid w:val="00897238"/>
    <w:rsid w:val="008A0490"/>
    <w:rsid w:val="008A1791"/>
    <w:rsid w:val="008A2F50"/>
    <w:rsid w:val="008A35FF"/>
    <w:rsid w:val="008A409E"/>
    <w:rsid w:val="008A43A4"/>
    <w:rsid w:val="008A4BE0"/>
    <w:rsid w:val="008A5B1C"/>
    <w:rsid w:val="008A6BC7"/>
    <w:rsid w:val="008A6FD1"/>
    <w:rsid w:val="008B11B1"/>
    <w:rsid w:val="008B1804"/>
    <w:rsid w:val="008B193B"/>
    <w:rsid w:val="008B22A0"/>
    <w:rsid w:val="008B4AA2"/>
    <w:rsid w:val="008B51C6"/>
    <w:rsid w:val="008B5FF9"/>
    <w:rsid w:val="008B69FB"/>
    <w:rsid w:val="008C1C36"/>
    <w:rsid w:val="008C1D64"/>
    <w:rsid w:val="008C3E30"/>
    <w:rsid w:val="008C42A1"/>
    <w:rsid w:val="008C437F"/>
    <w:rsid w:val="008C572F"/>
    <w:rsid w:val="008C76C7"/>
    <w:rsid w:val="008C77E8"/>
    <w:rsid w:val="008D07A8"/>
    <w:rsid w:val="008D101F"/>
    <w:rsid w:val="008D1B35"/>
    <w:rsid w:val="008D5A16"/>
    <w:rsid w:val="008D600C"/>
    <w:rsid w:val="008D716B"/>
    <w:rsid w:val="008D79A5"/>
    <w:rsid w:val="008E1E70"/>
    <w:rsid w:val="008E2486"/>
    <w:rsid w:val="008E317C"/>
    <w:rsid w:val="008E32A0"/>
    <w:rsid w:val="008E3325"/>
    <w:rsid w:val="008E454E"/>
    <w:rsid w:val="008E4DDF"/>
    <w:rsid w:val="008E5E99"/>
    <w:rsid w:val="008E642F"/>
    <w:rsid w:val="008E6AF4"/>
    <w:rsid w:val="008E6C0D"/>
    <w:rsid w:val="008E6D0D"/>
    <w:rsid w:val="008E71E1"/>
    <w:rsid w:val="008E738D"/>
    <w:rsid w:val="008F159A"/>
    <w:rsid w:val="008F17BF"/>
    <w:rsid w:val="008F1C77"/>
    <w:rsid w:val="008F2E70"/>
    <w:rsid w:val="008F320B"/>
    <w:rsid w:val="008F477B"/>
    <w:rsid w:val="008F49D9"/>
    <w:rsid w:val="008F6BCC"/>
    <w:rsid w:val="008F7216"/>
    <w:rsid w:val="00900394"/>
    <w:rsid w:val="00900450"/>
    <w:rsid w:val="00900FBE"/>
    <w:rsid w:val="00901E21"/>
    <w:rsid w:val="009026A9"/>
    <w:rsid w:val="00905ABB"/>
    <w:rsid w:val="0090619D"/>
    <w:rsid w:val="00906AD4"/>
    <w:rsid w:val="00911FA0"/>
    <w:rsid w:val="00912883"/>
    <w:rsid w:val="00912B0D"/>
    <w:rsid w:val="00913BE3"/>
    <w:rsid w:val="009143C0"/>
    <w:rsid w:val="00914AE0"/>
    <w:rsid w:val="009167FE"/>
    <w:rsid w:val="00916EBF"/>
    <w:rsid w:val="009172F2"/>
    <w:rsid w:val="0092115D"/>
    <w:rsid w:val="00922BE9"/>
    <w:rsid w:val="00923019"/>
    <w:rsid w:val="00923F74"/>
    <w:rsid w:val="00924E06"/>
    <w:rsid w:val="00927F96"/>
    <w:rsid w:val="00930092"/>
    <w:rsid w:val="009304CC"/>
    <w:rsid w:val="009321AA"/>
    <w:rsid w:val="00933AB4"/>
    <w:rsid w:val="00933D42"/>
    <w:rsid w:val="00935A10"/>
    <w:rsid w:val="00937C4F"/>
    <w:rsid w:val="00940C86"/>
    <w:rsid w:val="0094240B"/>
    <w:rsid w:val="00943D0C"/>
    <w:rsid w:val="009441A3"/>
    <w:rsid w:val="009451A1"/>
    <w:rsid w:val="009452A8"/>
    <w:rsid w:val="00946A5D"/>
    <w:rsid w:val="00946B04"/>
    <w:rsid w:val="00946D26"/>
    <w:rsid w:val="00947A78"/>
    <w:rsid w:val="009502A1"/>
    <w:rsid w:val="00950B01"/>
    <w:rsid w:val="009537EB"/>
    <w:rsid w:val="00954102"/>
    <w:rsid w:val="009554CB"/>
    <w:rsid w:val="00956076"/>
    <w:rsid w:val="00956B97"/>
    <w:rsid w:val="009572CA"/>
    <w:rsid w:val="009574D8"/>
    <w:rsid w:val="00961386"/>
    <w:rsid w:val="00961785"/>
    <w:rsid w:val="009629BE"/>
    <w:rsid w:val="00970842"/>
    <w:rsid w:val="009715F5"/>
    <w:rsid w:val="00971807"/>
    <w:rsid w:val="009726B5"/>
    <w:rsid w:val="00973625"/>
    <w:rsid w:val="009748A6"/>
    <w:rsid w:val="00975B0A"/>
    <w:rsid w:val="00977ABD"/>
    <w:rsid w:val="00980C68"/>
    <w:rsid w:val="00983EEB"/>
    <w:rsid w:val="009843C8"/>
    <w:rsid w:val="009847EF"/>
    <w:rsid w:val="00985DCE"/>
    <w:rsid w:val="00986584"/>
    <w:rsid w:val="00991908"/>
    <w:rsid w:val="009937BF"/>
    <w:rsid w:val="00993D3E"/>
    <w:rsid w:val="00994FDC"/>
    <w:rsid w:val="00996787"/>
    <w:rsid w:val="00996AF2"/>
    <w:rsid w:val="00997633"/>
    <w:rsid w:val="00997B6F"/>
    <w:rsid w:val="00997DF2"/>
    <w:rsid w:val="009A0663"/>
    <w:rsid w:val="009A0C40"/>
    <w:rsid w:val="009A0D62"/>
    <w:rsid w:val="009A0E87"/>
    <w:rsid w:val="009A1224"/>
    <w:rsid w:val="009A14DB"/>
    <w:rsid w:val="009A1B34"/>
    <w:rsid w:val="009A21AC"/>
    <w:rsid w:val="009A2A39"/>
    <w:rsid w:val="009A316B"/>
    <w:rsid w:val="009A4160"/>
    <w:rsid w:val="009A4B11"/>
    <w:rsid w:val="009A4EFC"/>
    <w:rsid w:val="009A6B96"/>
    <w:rsid w:val="009A6C66"/>
    <w:rsid w:val="009A6F94"/>
    <w:rsid w:val="009A7205"/>
    <w:rsid w:val="009A7FF5"/>
    <w:rsid w:val="009B0B0E"/>
    <w:rsid w:val="009B2848"/>
    <w:rsid w:val="009B29C5"/>
    <w:rsid w:val="009B3868"/>
    <w:rsid w:val="009B50C3"/>
    <w:rsid w:val="009B5586"/>
    <w:rsid w:val="009B585C"/>
    <w:rsid w:val="009B6904"/>
    <w:rsid w:val="009B6E15"/>
    <w:rsid w:val="009B793A"/>
    <w:rsid w:val="009C0D22"/>
    <w:rsid w:val="009C28C1"/>
    <w:rsid w:val="009C378B"/>
    <w:rsid w:val="009C39D9"/>
    <w:rsid w:val="009C54C2"/>
    <w:rsid w:val="009C5FFA"/>
    <w:rsid w:val="009C6198"/>
    <w:rsid w:val="009C6FAE"/>
    <w:rsid w:val="009C7086"/>
    <w:rsid w:val="009C7D38"/>
    <w:rsid w:val="009D1446"/>
    <w:rsid w:val="009D1B24"/>
    <w:rsid w:val="009D28B9"/>
    <w:rsid w:val="009D2E02"/>
    <w:rsid w:val="009D4FE8"/>
    <w:rsid w:val="009D5062"/>
    <w:rsid w:val="009D5F52"/>
    <w:rsid w:val="009D6764"/>
    <w:rsid w:val="009D6962"/>
    <w:rsid w:val="009E03BA"/>
    <w:rsid w:val="009E0723"/>
    <w:rsid w:val="009E1388"/>
    <w:rsid w:val="009E2F2A"/>
    <w:rsid w:val="009E2F57"/>
    <w:rsid w:val="009E3C38"/>
    <w:rsid w:val="009E4629"/>
    <w:rsid w:val="009E4DDE"/>
    <w:rsid w:val="009E4F9D"/>
    <w:rsid w:val="009E5940"/>
    <w:rsid w:val="009E6442"/>
    <w:rsid w:val="009E6916"/>
    <w:rsid w:val="009E695C"/>
    <w:rsid w:val="009F152D"/>
    <w:rsid w:val="009F2CCA"/>
    <w:rsid w:val="009F4914"/>
    <w:rsid w:val="009F4C46"/>
    <w:rsid w:val="009F5748"/>
    <w:rsid w:val="009F5890"/>
    <w:rsid w:val="009F5ECF"/>
    <w:rsid w:val="009F7062"/>
    <w:rsid w:val="009F7551"/>
    <w:rsid w:val="009F76F0"/>
    <w:rsid w:val="009F7E00"/>
    <w:rsid w:val="00A001E7"/>
    <w:rsid w:val="00A00815"/>
    <w:rsid w:val="00A008F3"/>
    <w:rsid w:val="00A03707"/>
    <w:rsid w:val="00A040E6"/>
    <w:rsid w:val="00A053DF"/>
    <w:rsid w:val="00A056F5"/>
    <w:rsid w:val="00A05A0E"/>
    <w:rsid w:val="00A05E28"/>
    <w:rsid w:val="00A06107"/>
    <w:rsid w:val="00A06718"/>
    <w:rsid w:val="00A06EC6"/>
    <w:rsid w:val="00A11708"/>
    <w:rsid w:val="00A12844"/>
    <w:rsid w:val="00A13270"/>
    <w:rsid w:val="00A13B36"/>
    <w:rsid w:val="00A15479"/>
    <w:rsid w:val="00A15F98"/>
    <w:rsid w:val="00A17179"/>
    <w:rsid w:val="00A20237"/>
    <w:rsid w:val="00A203E6"/>
    <w:rsid w:val="00A203FD"/>
    <w:rsid w:val="00A21F3A"/>
    <w:rsid w:val="00A22A93"/>
    <w:rsid w:val="00A24DD2"/>
    <w:rsid w:val="00A2588D"/>
    <w:rsid w:val="00A269F9"/>
    <w:rsid w:val="00A27BB3"/>
    <w:rsid w:val="00A27BB7"/>
    <w:rsid w:val="00A31304"/>
    <w:rsid w:val="00A3327B"/>
    <w:rsid w:val="00A333C1"/>
    <w:rsid w:val="00A3533D"/>
    <w:rsid w:val="00A35532"/>
    <w:rsid w:val="00A365E8"/>
    <w:rsid w:val="00A371DC"/>
    <w:rsid w:val="00A37212"/>
    <w:rsid w:val="00A37E58"/>
    <w:rsid w:val="00A40239"/>
    <w:rsid w:val="00A41929"/>
    <w:rsid w:val="00A41CB4"/>
    <w:rsid w:val="00A445E6"/>
    <w:rsid w:val="00A44EFF"/>
    <w:rsid w:val="00A44F33"/>
    <w:rsid w:val="00A451E5"/>
    <w:rsid w:val="00A474D5"/>
    <w:rsid w:val="00A4782F"/>
    <w:rsid w:val="00A50355"/>
    <w:rsid w:val="00A52B26"/>
    <w:rsid w:val="00A542A9"/>
    <w:rsid w:val="00A54DD2"/>
    <w:rsid w:val="00A55046"/>
    <w:rsid w:val="00A55336"/>
    <w:rsid w:val="00A55C71"/>
    <w:rsid w:val="00A57E03"/>
    <w:rsid w:val="00A607FB"/>
    <w:rsid w:val="00A612AD"/>
    <w:rsid w:val="00A615B3"/>
    <w:rsid w:val="00A624BB"/>
    <w:rsid w:val="00A6265B"/>
    <w:rsid w:val="00A64081"/>
    <w:rsid w:val="00A6448B"/>
    <w:rsid w:val="00A64E73"/>
    <w:rsid w:val="00A656AE"/>
    <w:rsid w:val="00A66312"/>
    <w:rsid w:val="00A663F3"/>
    <w:rsid w:val="00A664F5"/>
    <w:rsid w:val="00A677C4"/>
    <w:rsid w:val="00A70C3C"/>
    <w:rsid w:val="00A71572"/>
    <w:rsid w:val="00A717FF"/>
    <w:rsid w:val="00A72DFD"/>
    <w:rsid w:val="00A733D2"/>
    <w:rsid w:val="00A739A1"/>
    <w:rsid w:val="00A75040"/>
    <w:rsid w:val="00A751B6"/>
    <w:rsid w:val="00A756D6"/>
    <w:rsid w:val="00A800DE"/>
    <w:rsid w:val="00A802B4"/>
    <w:rsid w:val="00A8049A"/>
    <w:rsid w:val="00A81615"/>
    <w:rsid w:val="00A82ACB"/>
    <w:rsid w:val="00A84586"/>
    <w:rsid w:val="00A84B01"/>
    <w:rsid w:val="00A85B7F"/>
    <w:rsid w:val="00A85E9C"/>
    <w:rsid w:val="00A86A6A"/>
    <w:rsid w:val="00A86B3B"/>
    <w:rsid w:val="00A86FB3"/>
    <w:rsid w:val="00A87860"/>
    <w:rsid w:val="00A87B4D"/>
    <w:rsid w:val="00A87BCB"/>
    <w:rsid w:val="00A920B6"/>
    <w:rsid w:val="00A9215C"/>
    <w:rsid w:val="00A92F32"/>
    <w:rsid w:val="00A934F0"/>
    <w:rsid w:val="00A936D6"/>
    <w:rsid w:val="00A938B4"/>
    <w:rsid w:val="00A9395F"/>
    <w:rsid w:val="00A93B6A"/>
    <w:rsid w:val="00A93C95"/>
    <w:rsid w:val="00A94AB4"/>
    <w:rsid w:val="00A94FCF"/>
    <w:rsid w:val="00A965D7"/>
    <w:rsid w:val="00A96F4A"/>
    <w:rsid w:val="00AA0104"/>
    <w:rsid w:val="00AA1A4D"/>
    <w:rsid w:val="00AA2CB3"/>
    <w:rsid w:val="00AA3AF7"/>
    <w:rsid w:val="00AA5448"/>
    <w:rsid w:val="00AA5AA7"/>
    <w:rsid w:val="00AA5D3F"/>
    <w:rsid w:val="00AA6277"/>
    <w:rsid w:val="00AA634B"/>
    <w:rsid w:val="00AA6407"/>
    <w:rsid w:val="00AA75F2"/>
    <w:rsid w:val="00AA7AF5"/>
    <w:rsid w:val="00AA7FC4"/>
    <w:rsid w:val="00AB147E"/>
    <w:rsid w:val="00AB2300"/>
    <w:rsid w:val="00AB2E89"/>
    <w:rsid w:val="00AB3469"/>
    <w:rsid w:val="00AB45AD"/>
    <w:rsid w:val="00AB638D"/>
    <w:rsid w:val="00AB756F"/>
    <w:rsid w:val="00AC2D6C"/>
    <w:rsid w:val="00AC6095"/>
    <w:rsid w:val="00AC63AC"/>
    <w:rsid w:val="00AC6D98"/>
    <w:rsid w:val="00AD153C"/>
    <w:rsid w:val="00AD224E"/>
    <w:rsid w:val="00AD2CAC"/>
    <w:rsid w:val="00AD2E8E"/>
    <w:rsid w:val="00AD2F63"/>
    <w:rsid w:val="00AD320A"/>
    <w:rsid w:val="00AD3757"/>
    <w:rsid w:val="00AD3D02"/>
    <w:rsid w:val="00AD3F74"/>
    <w:rsid w:val="00AD4BF1"/>
    <w:rsid w:val="00AD609E"/>
    <w:rsid w:val="00AD6658"/>
    <w:rsid w:val="00AD7AF2"/>
    <w:rsid w:val="00AD7FCD"/>
    <w:rsid w:val="00AE0196"/>
    <w:rsid w:val="00AE0312"/>
    <w:rsid w:val="00AE1B1A"/>
    <w:rsid w:val="00AE1C18"/>
    <w:rsid w:val="00AE2D0B"/>
    <w:rsid w:val="00AE376A"/>
    <w:rsid w:val="00AE4837"/>
    <w:rsid w:val="00AE59F7"/>
    <w:rsid w:val="00AE6430"/>
    <w:rsid w:val="00AE7818"/>
    <w:rsid w:val="00AE7C39"/>
    <w:rsid w:val="00AF0420"/>
    <w:rsid w:val="00AF08BC"/>
    <w:rsid w:val="00AF3D59"/>
    <w:rsid w:val="00AF45A4"/>
    <w:rsid w:val="00AF5644"/>
    <w:rsid w:val="00AF67CE"/>
    <w:rsid w:val="00AF69F9"/>
    <w:rsid w:val="00AF6CA9"/>
    <w:rsid w:val="00AF78FF"/>
    <w:rsid w:val="00B01936"/>
    <w:rsid w:val="00B020AC"/>
    <w:rsid w:val="00B0313E"/>
    <w:rsid w:val="00B0330F"/>
    <w:rsid w:val="00B05A39"/>
    <w:rsid w:val="00B0782F"/>
    <w:rsid w:val="00B07D46"/>
    <w:rsid w:val="00B10E42"/>
    <w:rsid w:val="00B12DBD"/>
    <w:rsid w:val="00B14721"/>
    <w:rsid w:val="00B14BE9"/>
    <w:rsid w:val="00B14E55"/>
    <w:rsid w:val="00B160B6"/>
    <w:rsid w:val="00B1628D"/>
    <w:rsid w:val="00B168D8"/>
    <w:rsid w:val="00B16B23"/>
    <w:rsid w:val="00B1712D"/>
    <w:rsid w:val="00B1746D"/>
    <w:rsid w:val="00B20E6D"/>
    <w:rsid w:val="00B21262"/>
    <w:rsid w:val="00B24167"/>
    <w:rsid w:val="00B24DD1"/>
    <w:rsid w:val="00B27504"/>
    <w:rsid w:val="00B27739"/>
    <w:rsid w:val="00B304C2"/>
    <w:rsid w:val="00B31E17"/>
    <w:rsid w:val="00B32979"/>
    <w:rsid w:val="00B33C3D"/>
    <w:rsid w:val="00B34853"/>
    <w:rsid w:val="00B35252"/>
    <w:rsid w:val="00B354FF"/>
    <w:rsid w:val="00B35CAE"/>
    <w:rsid w:val="00B35F8F"/>
    <w:rsid w:val="00B36AF0"/>
    <w:rsid w:val="00B36B40"/>
    <w:rsid w:val="00B36B73"/>
    <w:rsid w:val="00B40759"/>
    <w:rsid w:val="00B40EAF"/>
    <w:rsid w:val="00B41810"/>
    <w:rsid w:val="00B426B1"/>
    <w:rsid w:val="00B453E1"/>
    <w:rsid w:val="00B453F4"/>
    <w:rsid w:val="00B45AC1"/>
    <w:rsid w:val="00B4696D"/>
    <w:rsid w:val="00B47261"/>
    <w:rsid w:val="00B478D9"/>
    <w:rsid w:val="00B5007D"/>
    <w:rsid w:val="00B507D8"/>
    <w:rsid w:val="00B511F7"/>
    <w:rsid w:val="00B514F7"/>
    <w:rsid w:val="00B51FDA"/>
    <w:rsid w:val="00B5229C"/>
    <w:rsid w:val="00B53DFA"/>
    <w:rsid w:val="00B54F09"/>
    <w:rsid w:val="00B56E63"/>
    <w:rsid w:val="00B57148"/>
    <w:rsid w:val="00B57B66"/>
    <w:rsid w:val="00B616D9"/>
    <w:rsid w:val="00B62EC9"/>
    <w:rsid w:val="00B63773"/>
    <w:rsid w:val="00B6394C"/>
    <w:rsid w:val="00B658EB"/>
    <w:rsid w:val="00B65A02"/>
    <w:rsid w:val="00B66895"/>
    <w:rsid w:val="00B67831"/>
    <w:rsid w:val="00B71BE6"/>
    <w:rsid w:val="00B72360"/>
    <w:rsid w:val="00B72E5E"/>
    <w:rsid w:val="00B7381E"/>
    <w:rsid w:val="00B74487"/>
    <w:rsid w:val="00B74C28"/>
    <w:rsid w:val="00B75421"/>
    <w:rsid w:val="00B772D7"/>
    <w:rsid w:val="00B804A1"/>
    <w:rsid w:val="00B81CA2"/>
    <w:rsid w:val="00B827EE"/>
    <w:rsid w:val="00B84100"/>
    <w:rsid w:val="00B85176"/>
    <w:rsid w:val="00B854E6"/>
    <w:rsid w:val="00B85B51"/>
    <w:rsid w:val="00B866F7"/>
    <w:rsid w:val="00B86775"/>
    <w:rsid w:val="00B878C8"/>
    <w:rsid w:val="00B908C0"/>
    <w:rsid w:val="00B91610"/>
    <w:rsid w:val="00B91A9E"/>
    <w:rsid w:val="00B923A0"/>
    <w:rsid w:val="00B925A5"/>
    <w:rsid w:val="00B9321D"/>
    <w:rsid w:val="00B955B3"/>
    <w:rsid w:val="00B9679D"/>
    <w:rsid w:val="00B9728E"/>
    <w:rsid w:val="00B972AC"/>
    <w:rsid w:val="00B973C1"/>
    <w:rsid w:val="00BA0478"/>
    <w:rsid w:val="00BA0D63"/>
    <w:rsid w:val="00BA1734"/>
    <w:rsid w:val="00BA1CFB"/>
    <w:rsid w:val="00BA1D4B"/>
    <w:rsid w:val="00BA2B46"/>
    <w:rsid w:val="00BA359A"/>
    <w:rsid w:val="00BA3845"/>
    <w:rsid w:val="00BA3D02"/>
    <w:rsid w:val="00BA3F52"/>
    <w:rsid w:val="00BA5E86"/>
    <w:rsid w:val="00BA659D"/>
    <w:rsid w:val="00BA6A51"/>
    <w:rsid w:val="00BA6B2A"/>
    <w:rsid w:val="00BA7DE8"/>
    <w:rsid w:val="00BB0FBC"/>
    <w:rsid w:val="00BB13BD"/>
    <w:rsid w:val="00BB1470"/>
    <w:rsid w:val="00BB1552"/>
    <w:rsid w:val="00BB18B8"/>
    <w:rsid w:val="00BB2221"/>
    <w:rsid w:val="00BB34B5"/>
    <w:rsid w:val="00BB34F8"/>
    <w:rsid w:val="00BB46C4"/>
    <w:rsid w:val="00BB4E62"/>
    <w:rsid w:val="00BB4F6F"/>
    <w:rsid w:val="00BC0075"/>
    <w:rsid w:val="00BC1951"/>
    <w:rsid w:val="00BC1BFE"/>
    <w:rsid w:val="00BC23B7"/>
    <w:rsid w:val="00BC262D"/>
    <w:rsid w:val="00BC2DF8"/>
    <w:rsid w:val="00BC403C"/>
    <w:rsid w:val="00BC4110"/>
    <w:rsid w:val="00BC472F"/>
    <w:rsid w:val="00BC4899"/>
    <w:rsid w:val="00BC598B"/>
    <w:rsid w:val="00BC6E26"/>
    <w:rsid w:val="00BD028C"/>
    <w:rsid w:val="00BD04C4"/>
    <w:rsid w:val="00BD0608"/>
    <w:rsid w:val="00BD077B"/>
    <w:rsid w:val="00BD0852"/>
    <w:rsid w:val="00BD0875"/>
    <w:rsid w:val="00BD265E"/>
    <w:rsid w:val="00BD2EE3"/>
    <w:rsid w:val="00BD3CAB"/>
    <w:rsid w:val="00BD3E74"/>
    <w:rsid w:val="00BD440A"/>
    <w:rsid w:val="00BD4FE2"/>
    <w:rsid w:val="00BD545A"/>
    <w:rsid w:val="00BD5A5C"/>
    <w:rsid w:val="00BD7C3F"/>
    <w:rsid w:val="00BE09B0"/>
    <w:rsid w:val="00BE1A65"/>
    <w:rsid w:val="00BE26CC"/>
    <w:rsid w:val="00BE2A57"/>
    <w:rsid w:val="00BE304E"/>
    <w:rsid w:val="00BE320B"/>
    <w:rsid w:val="00BE4229"/>
    <w:rsid w:val="00BE4D75"/>
    <w:rsid w:val="00BE574B"/>
    <w:rsid w:val="00BE748F"/>
    <w:rsid w:val="00BF08B1"/>
    <w:rsid w:val="00BF0EB3"/>
    <w:rsid w:val="00BF1A5B"/>
    <w:rsid w:val="00BF1E26"/>
    <w:rsid w:val="00BF2512"/>
    <w:rsid w:val="00BF29B0"/>
    <w:rsid w:val="00BF2F63"/>
    <w:rsid w:val="00BF465F"/>
    <w:rsid w:val="00BF57AC"/>
    <w:rsid w:val="00C01BC8"/>
    <w:rsid w:val="00C02B4A"/>
    <w:rsid w:val="00C03FC7"/>
    <w:rsid w:val="00C040EB"/>
    <w:rsid w:val="00C04C43"/>
    <w:rsid w:val="00C0503C"/>
    <w:rsid w:val="00C11325"/>
    <w:rsid w:val="00C11817"/>
    <w:rsid w:val="00C13DF3"/>
    <w:rsid w:val="00C15367"/>
    <w:rsid w:val="00C15DC3"/>
    <w:rsid w:val="00C20AC0"/>
    <w:rsid w:val="00C20C9E"/>
    <w:rsid w:val="00C2268D"/>
    <w:rsid w:val="00C22B20"/>
    <w:rsid w:val="00C234B5"/>
    <w:rsid w:val="00C24447"/>
    <w:rsid w:val="00C25402"/>
    <w:rsid w:val="00C26676"/>
    <w:rsid w:val="00C30353"/>
    <w:rsid w:val="00C3130A"/>
    <w:rsid w:val="00C330E8"/>
    <w:rsid w:val="00C33DEA"/>
    <w:rsid w:val="00C346E5"/>
    <w:rsid w:val="00C35143"/>
    <w:rsid w:val="00C35DC0"/>
    <w:rsid w:val="00C35E5F"/>
    <w:rsid w:val="00C360ED"/>
    <w:rsid w:val="00C36692"/>
    <w:rsid w:val="00C36AD5"/>
    <w:rsid w:val="00C36C32"/>
    <w:rsid w:val="00C37923"/>
    <w:rsid w:val="00C37E0E"/>
    <w:rsid w:val="00C4017E"/>
    <w:rsid w:val="00C40B18"/>
    <w:rsid w:val="00C4101B"/>
    <w:rsid w:val="00C429A4"/>
    <w:rsid w:val="00C4368E"/>
    <w:rsid w:val="00C436A7"/>
    <w:rsid w:val="00C44E0E"/>
    <w:rsid w:val="00C453B5"/>
    <w:rsid w:val="00C453C3"/>
    <w:rsid w:val="00C4630B"/>
    <w:rsid w:val="00C463FD"/>
    <w:rsid w:val="00C4727B"/>
    <w:rsid w:val="00C56BC2"/>
    <w:rsid w:val="00C56DF7"/>
    <w:rsid w:val="00C60670"/>
    <w:rsid w:val="00C60788"/>
    <w:rsid w:val="00C62676"/>
    <w:rsid w:val="00C62E7A"/>
    <w:rsid w:val="00C639B1"/>
    <w:rsid w:val="00C641A4"/>
    <w:rsid w:val="00C64C34"/>
    <w:rsid w:val="00C677A9"/>
    <w:rsid w:val="00C71148"/>
    <w:rsid w:val="00C7175F"/>
    <w:rsid w:val="00C71D46"/>
    <w:rsid w:val="00C72528"/>
    <w:rsid w:val="00C72B63"/>
    <w:rsid w:val="00C73121"/>
    <w:rsid w:val="00C737B3"/>
    <w:rsid w:val="00C75337"/>
    <w:rsid w:val="00C75DC9"/>
    <w:rsid w:val="00C75E3C"/>
    <w:rsid w:val="00C760A2"/>
    <w:rsid w:val="00C761C5"/>
    <w:rsid w:val="00C771EC"/>
    <w:rsid w:val="00C77710"/>
    <w:rsid w:val="00C77D78"/>
    <w:rsid w:val="00C811D3"/>
    <w:rsid w:val="00C8131D"/>
    <w:rsid w:val="00C820E1"/>
    <w:rsid w:val="00C82606"/>
    <w:rsid w:val="00C83416"/>
    <w:rsid w:val="00C83CD5"/>
    <w:rsid w:val="00C83D44"/>
    <w:rsid w:val="00C8473B"/>
    <w:rsid w:val="00C84BA0"/>
    <w:rsid w:val="00C8567D"/>
    <w:rsid w:val="00C86B69"/>
    <w:rsid w:val="00C907F3"/>
    <w:rsid w:val="00C926A5"/>
    <w:rsid w:val="00C9333A"/>
    <w:rsid w:val="00C93DE5"/>
    <w:rsid w:val="00C9490D"/>
    <w:rsid w:val="00C949F5"/>
    <w:rsid w:val="00C95931"/>
    <w:rsid w:val="00C95D93"/>
    <w:rsid w:val="00C95DF3"/>
    <w:rsid w:val="00C96ECA"/>
    <w:rsid w:val="00C96F74"/>
    <w:rsid w:val="00CA104C"/>
    <w:rsid w:val="00CA3960"/>
    <w:rsid w:val="00CA444C"/>
    <w:rsid w:val="00CA6012"/>
    <w:rsid w:val="00CA68EE"/>
    <w:rsid w:val="00CA6DEA"/>
    <w:rsid w:val="00CA6FD2"/>
    <w:rsid w:val="00CA7657"/>
    <w:rsid w:val="00CB4FAC"/>
    <w:rsid w:val="00CB653B"/>
    <w:rsid w:val="00CC099F"/>
    <w:rsid w:val="00CC0A4C"/>
    <w:rsid w:val="00CC0C1E"/>
    <w:rsid w:val="00CC0CDE"/>
    <w:rsid w:val="00CC17DB"/>
    <w:rsid w:val="00CC1F86"/>
    <w:rsid w:val="00CC3D18"/>
    <w:rsid w:val="00CC4300"/>
    <w:rsid w:val="00CC4AA1"/>
    <w:rsid w:val="00CC4FFA"/>
    <w:rsid w:val="00CC5831"/>
    <w:rsid w:val="00CC7970"/>
    <w:rsid w:val="00CD36CA"/>
    <w:rsid w:val="00CD459B"/>
    <w:rsid w:val="00CD514F"/>
    <w:rsid w:val="00CD55A8"/>
    <w:rsid w:val="00CD64C2"/>
    <w:rsid w:val="00CD6A00"/>
    <w:rsid w:val="00CD77E5"/>
    <w:rsid w:val="00CD7CD2"/>
    <w:rsid w:val="00CE072C"/>
    <w:rsid w:val="00CE1074"/>
    <w:rsid w:val="00CE2385"/>
    <w:rsid w:val="00CE23EF"/>
    <w:rsid w:val="00CE303E"/>
    <w:rsid w:val="00CE3A1D"/>
    <w:rsid w:val="00CE7B29"/>
    <w:rsid w:val="00CE7D9C"/>
    <w:rsid w:val="00CF135B"/>
    <w:rsid w:val="00CF1C62"/>
    <w:rsid w:val="00CF3BB9"/>
    <w:rsid w:val="00CF3FBB"/>
    <w:rsid w:val="00CF4508"/>
    <w:rsid w:val="00CF6BF0"/>
    <w:rsid w:val="00CF7EFB"/>
    <w:rsid w:val="00CF7FDA"/>
    <w:rsid w:val="00D012DE"/>
    <w:rsid w:val="00D01D31"/>
    <w:rsid w:val="00D02343"/>
    <w:rsid w:val="00D03270"/>
    <w:rsid w:val="00D03692"/>
    <w:rsid w:val="00D03C3A"/>
    <w:rsid w:val="00D05F1A"/>
    <w:rsid w:val="00D05FD9"/>
    <w:rsid w:val="00D0643A"/>
    <w:rsid w:val="00D06CE5"/>
    <w:rsid w:val="00D109D9"/>
    <w:rsid w:val="00D114C9"/>
    <w:rsid w:val="00D11638"/>
    <w:rsid w:val="00D11B54"/>
    <w:rsid w:val="00D121E8"/>
    <w:rsid w:val="00D1311B"/>
    <w:rsid w:val="00D133BC"/>
    <w:rsid w:val="00D141E9"/>
    <w:rsid w:val="00D14768"/>
    <w:rsid w:val="00D14C3A"/>
    <w:rsid w:val="00D14EE8"/>
    <w:rsid w:val="00D170A0"/>
    <w:rsid w:val="00D215C4"/>
    <w:rsid w:val="00D22F6D"/>
    <w:rsid w:val="00D240FB"/>
    <w:rsid w:val="00D25051"/>
    <w:rsid w:val="00D267BA"/>
    <w:rsid w:val="00D27BD5"/>
    <w:rsid w:val="00D27D66"/>
    <w:rsid w:val="00D30007"/>
    <w:rsid w:val="00D306F5"/>
    <w:rsid w:val="00D315DE"/>
    <w:rsid w:val="00D321CB"/>
    <w:rsid w:val="00D32657"/>
    <w:rsid w:val="00D32B83"/>
    <w:rsid w:val="00D34049"/>
    <w:rsid w:val="00D34615"/>
    <w:rsid w:val="00D34CD6"/>
    <w:rsid w:val="00D35BCD"/>
    <w:rsid w:val="00D36D66"/>
    <w:rsid w:val="00D36D8C"/>
    <w:rsid w:val="00D41BC4"/>
    <w:rsid w:val="00D41DE4"/>
    <w:rsid w:val="00D4230D"/>
    <w:rsid w:val="00D42C42"/>
    <w:rsid w:val="00D42C5D"/>
    <w:rsid w:val="00D446C0"/>
    <w:rsid w:val="00D44A9B"/>
    <w:rsid w:val="00D47529"/>
    <w:rsid w:val="00D5002F"/>
    <w:rsid w:val="00D502E7"/>
    <w:rsid w:val="00D50FBC"/>
    <w:rsid w:val="00D5261C"/>
    <w:rsid w:val="00D55353"/>
    <w:rsid w:val="00D55804"/>
    <w:rsid w:val="00D57CEE"/>
    <w:rsid w:val="00D612FC"/>
    <w:rsid w:val="00D6153B"/>
    <w:rsid w:val="00D6330C"/>
    <w:rsid w:val="00D63337"/>
    <w:rsid w:val="00D64C22"/>
    <w:rsid w:val="00D662F0"/>
    <w:rsid w:val="00D66673"/>
    <w:rsid w:val="00D67640"/>
    <w:rsid w:val="00D70043"/>
    <w:rsid w:val="00D71200"/>
    <w:rsid w:val="00D71249"/>
    <w:rsid w:val="00D71714"/>
    <w:rsid w:val="00D72FB0"/>
    <w:rsid w:val="00D7302D"/>
    <w:rsid w:val="00D74069"/>
    <w:rsid w:val="00D76380"/>
    <w:rsid w:val="00D776B7"/>
    <w:rsid w:val="00D77ABA"/>
    <w:rsid w:val="00D802C5"/>
    <w:rsid w:val="00D80772"/>
    <w:rsid w:val="00D80820"/>
    <w:rsid w:val="00D810A9"/>
    <w:rsid w:val="00D81716"/>
    <w:rsid w:val="00D81E23"/>
    <w:rsid w:val="00D81E5B"/>
    <w:rsid w:val="00D8206C"/>
    <w:rsid w:val="00D82F8B"/>
    <w:rsid w:val="00D83AFC"/>
    <w:rsid w:val="00D8411F"/>
    <w:rsid w:val="00D84AC2"/>
    <w:rsid w:val="00D85459"/>
    <w:rsid w:val="00D8731A"/>
    <w:rsid w:val="00D87C7C"/>
    <w:rsid w:val="00D92595"/>
    <w:rsid w:val="00D92D4D"/>
    <w:rsid w:val="00D947BA"/>
    <w:rsid w:val="00D952AD"/>
    <w:rsid w:val="00D95D6E"/>
    <w:rsid w:val="00D96E72"/>
    <w:rsid w:val="00D96E8B"/>
    <w:rsid w:val="00D9779E"/>
    <w:rsid w:val="00DA0021"/>
    <w:rsid w:val="00DA56EF"/>
    <w:rsid w:val="00DA575A"/>
    <w:rsid w:val="00DA640A"/>
    <w:rsid w:val="00DA6706"/>
    <w:rsid w:val="00DA7240"/>
    <w:rsid w:val="00DA772C"/>
    <w:rsid w:val="00DB28A0"/>
    <w:rsid w:val="00DB3155"/>
    <w:rsid w:val="00DB423E"/>
    <w:rsid w:val="00DB470E"/>
    <w:rsid w:val="00DB4B64"/>
    <w:rsid w:val="00DB769F"/>
    <w:rsid w:val="00DC2FA6"/>
    <w:rsid w:val="00DC396E"/>
    <w:rsid w:val="00DC3AC7"/>
    <w:rsid w:val="00DC3C52"/>
    <w:rsid w:val="00DC6AEF"/>
    <w:rsid w:val="00DC7B35"/>
    <w:rsid w:val="00DC7F63"/>
    <w:rsid w:val="00DD04E9"/>
    <w:rsid w:val="00DD1551"/>
    <w:rsid w:val="00DD1931"/>
    <w:rsid w:val="00DD1F3A"/>
    <w:rsid w:val="00DD2320"/>
    <w:rsid w:val="00DD2626"/>
    <w:rsid w:val="00DD2CAE"/>
    <w:rsid w:val="00DD30AE"/>
    <w:rsid w:val="00DD32C9"/>
    <w:rsid w:val="00DD3721"/>
    <w:rsid w:val="00DD3D8A"/>
    <w:rsid w:val="00DD5258"/>
    <w:rsid w:val="00DD5A8A"/>
    <w:rsid w:val="00DD6D04"/>
    <w:rsid w:val="00DD73DF"/>
    <w:rsid w:val="00DE1C76"/>
    <w:rsid w:val="00DE2086"/>
    <w:rsid w:val="00DE2F61"/>
    <w:rsid w:val="00DE2FFE"/>
    <w:rsid w:val="00DE3367"/>
    <w:rsid w:val="00DE3D3F"/>
    <w:rsid w:val="00DE4486"/>
    <w:rsid w:val="00DE4995"/>
    <w:rsid w:val="00DE5C1B"/>
    <w:rsid w:val="00DE64F0"/>
    <w:rsid w:val="00DE7E62"/>
    <w:rsid w:val="00DF0850"/>
    <w:rsid w:val="00DF10A0"/>
    <w:rsid w:val="00DF1E5B"/>
    <w:rsid w:val="00DF25AE"/>
    <w:rsid w:val="00DF2B27"/>
    <w:rsid w:val="00DF3B77"/>
    <w:rsid w:val="00DF3FDC"/>
    <w:rsid w:val="00DF4499"/>
    <w:rsid w:val="00DF502E"/>
    <w:rsid w:val="00DF6422"/>
    <w:rsid w:val="00DF7AC7"/>
    <w:rsid w:val="00E00D34"/>
    <w:rsid w:val="00E0166F"/>
    <w:rsid w:val="00E01801"/>
    <w:rsid w:val="00E0318E"/>
    <w:rsid w:val="00E04F88"/>
    <w:rsid w:val="00E10C97"/>
    <w:rsid w:val="00E117F0"/>
    <w:rsid w:val="00E12E17"/>
    <w:rsid w:val="00E131A1"/>
    <w:rsid w:val="00E161E1"/>
    <w:rsid w:val="00E17473"/>
    <w:rsid w:val="00E21E9C"/>
    <w:rsid w:val="00E246D8"/>
    <w:rsid w:val="00E24C3D"/>
    <w:rsid w:val="00E24DB8"/>
    <w:rsid w:val="00E25A6E"/>
    <w:rsid w:val="00E25DA1"/>
    <w:rsid w:val="00E25E61"/>
    <w:rsid w:val="00E2653D"/>
    <w:rsid w:val="00E26C69"/>
    <w:rsid w:val="00E276A1"/>
    <w:rsid w:val="00E31C24"/>
    <w:rsid w:val="00E34568"/>
    <w:rsid w:val="00E3589C"/>
    <w:rsid w:val="00E3598C"/>
    <w:rsid w:val="00E36AAD"/>
    <w:rsid w:val="00E3725C"/>
    <w:rsid w:val="00E37D22"/>
    <w:rsid w:val="00E37E43"/>
    <w:rsid w:val="00E40BA6"/>
    <w:rsid w:val="00E40C47"/>
    <w:rsid w:val="00E4346B"/>
    <w:rsid w:val="00E435D3"/>
    <w:rsid w:val="00E4376B"/>
    <w:rsid w:val="00E43A60"/>
    <w:rsid w:val="00E44308"/>
    <w:rsid w:val="00E44A06"/>
    <w:rsid w:val="00E44E1C"/>
    <w:rsid w:val="00E465E7"/>
    <w:rsid w:val="00E466EF"/>
    <w:rsid w:val="00E50F61"/>
    <w:rsid w:val="00E52347"/>
    <w:rsid w:val="00E526C6"/>
    <w:rsid w:val="00E536C8"/>
    <w:rsid w:val="00E54983"/>
    <w:rsid w:val="00E57B25"/>
    <w:rsid w:val="00E57BCB"/>
    <w:rsid w:val="00E60556"/>
    <w:rsid w:val="00E61E0D"/>
    <w:rsid w:val="00E6340C"/>
    <w:rsid w:val="00E63FBC"/>
    <w:rsid w:val="00E64804"/>
    <w:rsid w:val="00E65DA7"/>
    <w:rsid w:val="00E662AE"/>
    <w:rsid w:val="00E66CD1"/>
    <w:rsid w:val="00E676A0"/>
    <w:rsid w:val="00E67C17"/>
    <w:rsid w:val="00E67C1B"/>
    <w:rsid w:val="00E67FD8"/>
    <w:rsid w:val="00E704BC"/>
    <w:rsid w:val="00E705B2"/>
    <w:rsid w:val="00E7062C"/>
    <w:rsid w:val="00E70997"/>
    <w:rsid w:val="00E70F9B"/>
    <w:rsid w:val="00E72029"/>
    <w:rsid w:val="00E74F3A"/>
    <w:rsid w:val="00E762D4"/>
    <w:rsid w:val="00E76DEB"/>
    <w:rsid w:val="00E77359"/>
    <w:rsid w:val="00E77A85"/>
    <w:rsid w:val="00E81541"/>
    <w:rsid w:val="00E815CB"/>
    <w:rsid w:val="00E825B4"/>
    <w:rsid w:val="00E833D7"/>
    <w:rsid w:val="00E83E34"/>
    <w:rsid w:val="00E84FFB"/>
    <w:rsid w:val="00E85349"/>
    <w:rsid w:val="00E8593E"/>
    <w:rsid w:val="00E8609F"/>
    <w:rsid w:val="00E862E9"/>
    <w:rsid w:val="00E87973"/>
    <w:rsid w:val="00E90060"/>
    <w:rsid w:val="00E90A6B"/>
    <w:rsid w:val="00E925CE"/>
    <w:rsid w:val="00E93C10"/>
    <w:rsid w:val="00E93CE0"/>
    <w:rsid w:val="00E94183"/>
    <w:rsid w:val="00E976DF"/>
    <w:rsid w:val="00E97848"/>
    <w:rsid w:val="00E97F21"/>
    <w:rsid w:val="00EA0577"/>
    <w:rsid w:val="00EA1870"/>
    <w:rsid w:val="00EA1DF3"/>
    <w:rsid w:val="00EA3907"/>
    <w:rsid w:val="00EA3A1C"/>
    <w:rsid w:val="00EA3E58"/>
    <w:rsid w:val="00EA4509"/>
    <w:rsid w:val="00EB0B15"/>
    <w:rsid w:val="00EB0F86"/>
    <w:rsid w:val="00EB1509"/>
    <w:rsid w:val="00EB19DE"/>
    <w:rsid w:val="00EB2C43"/>
    <w:rsid w:val="00EB43BC"/>
    <w:rsid w:val="00EB475D"/>
    <w:rsid w:val="00EB4E6B"/>
    <w:rsid w:val="00EB591E"/>
    <w:rsid w:val="00EB5CD5"/>
    <w:rsid w:val="00EB6708"/>
    <w:rsid w:val="00EB67C3"/>
    <w:rsid w:val="00EB7146"/>
    <w:rsid w:val="00EB7662"/>
    <w:rsid w:val="00EC0974"/>
    <w:rsid w:val="00EC1D53"/>
    <w:rsid w:val="00EC2A0B"/>
    <w:rsid w:val="00EC36E1"/>
    <w:rsid w:val="00EC4159"/>
    <w:rsid w:val="00EC5460"/>
    <w:rsid w:val="00EC5678"/>
    <w:rsid w:val="00EC56FE"/>
    <w:rsid w:val="00EC5FA0"/>
    <w:rsid w:val="00EC5FC2"/>
    <w:rsid w:val="00EC705A"/>
    <w:rsid w:val="00EC74D8"/>
    <w:rsid w:val="00EC787C"/>
    <w:rsid w:val="00ED0466"/>
    <w:rsid w:val="00ED0D31"/>
    <w:rsid w:val="00ED1774"/>
    <w:rsid w:val="00ED2D27"/>
    <w:rsid w:val="00ED3682"/>
    <w:rsid w:val="00ED55ED"/>
    <w:rsid w:val="00ED5BD8"/>
    <w:rsid w:val="00ED7679"/>
    <w:rsid w:val="00ED7BD8"/>
    <w:rsid w:val="00EE07E5"/>
    <w:rsid w:val="00EE34C1"/>
    <w:rsid w:val="00EE4B36"/>
    <w:rsid w:val="00EE583A"/>
    <w:rsid w:val="00EE5F0E"/>
    <w:rsid w:val="00EE671E"/>
    <w:rsid w:val="00EE7A33"/>
    <w:rsid w:val="00EF0987"/>
    <w:rsid w:val="00EF0FEF"/>
    <w:rsid w:val="00EF379D"/>
    <w:rsid w:val="00EF3C2A"/>
    <w:rsid w:val="00EF440C"/>
    <w:rsid w:val="00EF4C34"/>
    <w:rsid w:val="00EF4E7C"/>
    <w:rsid w:val="00EF5F2F"/>
    <w:rsid w:val="00F00B91"/>
    <w:rsid w:val="00F00F43"/>
    <w:rsid w:val="00F01082"/>
    <w:rsid w:val="00F0174C"/>
    <w:rsid w:val="00F0299D"/>
    <w:rsid w:val="00F047BD"/>
    <w:rsid w:val="00F0598C"/>
    <w:rsid w:val="00F06845"/>
    <w:rsid w:val="00F06BAD"/>
    <w:rsid w:val="00F07A2C"/>
    <w:rsid w:val="00F104B4"/>
    <w:rsid w:val="00F111D1"/>
    <w:rsid w:val="00F11C65"/>
    <w:rsid w:val="00F12ABC"/>
    <w:rsid w:val="00F148CD"/>
    <w:rsid w:val="00F163A3"/>
    <w:rsid w:val="00F16AD3"/>
    <w:rsid w:val="00F16EF0"/>
    <w:rsid w:val="00F20CCD"/>
    <w:rsid w:val="00F22B8D"/>
    <w:rsid w:val="00F24C66"/>
    <w:rsid w:val="00F24E94"/>
    <w:rsid w:val="00F2527D"/>
    <w:rsid w:val="00F2677C"/>
    <w:rsid w:val="00F275D3"/>
    <w:rsid w:val="00F30A54"/>
    <w:rsid w:val="00F32381"/>
    <w:rsid w:val="00F328AC"/>
    <w:rsid w:val="00F32EBC"/>
    <w:rsid w:val="00F334FC"/>
    <w:rsid w:val="00F34127"/>
    <w:rsid w:val="00F34B14"/>
    <w:rsid w:val="00F35DA1"/>
    <w:rsid w:val="00F414B0"/>
    <w:rsid w:val="00F41DF3"/>
    <w:rsid w:val="00F439DA"/>
    <w:rsid w:val="00F46F42"/>
    <w:rsid w:val="00F47C0C"/>
    <w:rsid w:val="00F50520"/>
    <w:rsid w:val="00F51773"/>
    <w:rsid w:val="00F51C27"/>
    <w:rsid w:val="00F5238A"/>
    <w:rsid w:val="00F52868"/>
    <w:rsid w:val="00F52CDE"/>
    <w:rsid w:val="00F530A5"/>
    <w:rsid w:val="00F53FF9"/>
    <w:rsid w:val="00F5404F"/>
    <w:rsid w:val="00F5516C"/>
    <w:rsid w:val="00F56466"/>
    <w:rsid w:val="00F57827"/>
    <w:rsid w:val="00F57936"/>
    <w:rsid w:val="00F57E85"/>
    <w:rsid w:val="00F61177"/>
    <w:rsid w:val="00F614AA"/>
    <w:rsid w:val="00F6162D"/>
    <w:rsid w:val="00F620D3"/>
    <w:rsid w:val="00F62E1B"/>
    <w:rsid w:val="00F658D9"/>
    <w:rsid w:val="00F669EB"/>
    <w:rsid w:val="00F66D7D"/>
    <w:rsid w:val="00F67E91"/>
    <w:rsid w:val="00F72B81"/>
    <w:rsid w:val="00F72E6F"/>
    <w:rsid w:val="00F7362A"/>
    <w:rsid w:val="00F744D5"/>
    <w:rsid w:val="00F765D5"/>
    <w:rsid w:val="00F76DB4"/>
    <w:rsid w:val="00F81DD9"/>
    <w:rsid w:val="00F81F79"/>
    <w:rsid w:val="00F82146"/>
    <w:rsid w:val="00F82D2A"/>
    <w:rsid w:val="00F82FE7"/>
    <w:rsid w:val="00F83059"/>
    <w:rsid w:val="00F851BA"/>
    <w:rsid w:val="00F91738"/>
    <w:rsid w:val="00F92DE3"/>
    <w:rsid w:val="00F93CCC"/>
    <w:rsid w:val="00F94558"/>
    <w:rsid w:val="00F95471"/>
    <w:rsid w:val="00F96FFF"/>
    <w:rsid w:val="00F97A59"/>
    <w:rsid w:val="00F97BC7"/>
    <w:rsid w:val="00FA08CC"/>
    <w:rsid w:val="00FA11A0"/>
    <w:rsid w:val="00FA2FF2"/>
    <w:rsid w:val="00FA33DE"/>
    <w:rsid w:val="00FA44B3"/>
    <w:rsid w:val="00FA478E"/>
    <w:rsid w:val="00FA4D2F"/>
    <w:rsid w:val="00FA7005"/>
    <w:rsid w:val="00FA7491"/>
    <w:rsid w:val="00FA766C"/>
    <w:rsid w:val="00FB0745"/>
    <w:rsid w:val="00FB0B44"/>
    <w:rsid w:val="00FB0EF3"/>
    <w:rsid w:val="00FB225C"/>
    <w:rsid w:val="00FB4F64"/>
    <w:rsid w:val="00FB6176"/>
    <w:rsid w:val="00FB6602"/>
    <w:rsid w:val="00FB746E"/>
    <w:rsid w:val="00FC039D"/>
    <w:rsid w:val="00FC31CC"/>
    <w:rsid w:val="00FC3E14"/>
    <w:rsid w:val="00FC4361"/>
    <w:rsid w:val="00FC4A0F"/>
    <w:rsid w:val="00FC662E"/>
    <w:rsid w:val="00FC7162"/>
    <w:rsid w:val="00FC71D0"/>
    <w:rsid w:val="00FC7A44"/>
    <w:rsid w:val="00FD11BE"/>
    <w:rsid w:val="00FD1962"/>
    <w:rsid w:val="00FD1BB0"/>
    <w:rsid w:val="00FD3CE7"/>
    <w:rsid w:val="00FD4982"/>
    <w:rsid w:val="00FD651D"/>
    <w:rsid w:val="00FD6C42"/>
    <w:rsid w:val="00FD7BCD"/>
    <w:rsid w:val="00FD7C42"/>
    <w:rsid w:val="00FE01F6"/>
    <w:rsid w:val="00FE115B"/>
    <w:rsid w:val="00FE22FB"/>
    <w:rsid w:val="00FE2F02"/>
    <w:rsid w:val="00FE3239"/>
    <w:rsid w:val="00FE3B71"/>
    <w:rsid w:val="00FE4265"/>
    <w:rsid w:val="00FE4695"/>
    <w:rsid w:val="00FE4B87"/>
    <w:rsid w:val="00FE4CE1"/>
    <w:rsid w:val="00FE60FD"/>
    <w:rsid w:val="00FF14C7"/>
    <w:rsid w:val="00FF2B23"/>
    <w:rsid w:val="00FF2F05"/>
    <w:rsid w:val="00FF37B3"/>
    <w:rsid w:val="00FF4044"/>
    <w:rsid w:val="00FF679A"/>
    <w:rsid w:val="00FF704B"/>
    <w:rsid w:val="09F46FB1"/>
    <w:rsid w:val="26E89004"/>
    <w:rsid w:val="7A86595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E71421"/>
  <w15:docId w15:val="{71BFD775-6866-46E4-BE1E-DEA547CC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uiPriority w:val="59"/>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CA6012"/>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CA6012"/>
    <w:rPr>
      <w:rFonts w:ascii="Segoe UI" w:hAnsi="Segoe UI" w:cs="Segoe UI" w:hint="default"/>
      <w:i/>
      <w:iCs/>
      <w:sz w:val="18"/>
      <w:szCs w:val="18"/>
    </w:rPr>
  </w:style>
  <w:style w:type="paragraph" w:styleId="NormalWeb">
    <w:name w:val="Normal (Web)"/>
    <w:basedOn w:val="Normal"/>
    <w:uiPriority w:val="99"/>
    <w:semiHidden/>
    <w:unhideWhenUsed/>
    <w:rsid w:val="00CA6012"/>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21">
    <w:name w:val="cf21"/>
    <w:basedOn w:val="Policepardfaut"/>
    <w:rsid w:val="00CA6012"/>
    <w:rPr>
      <w:rFonts w:ascii="Segoe UI" w:hAnsi="Segoe UI" w:cs="Segoe UI" w:hint="default"/>
      <w:sz w:val="18"/>
      <w:szCs w:val="18"/>
    </w:rPr>
  </w:style>
  <w:style w:type="character" w:styleId="Mention">
    <w:name w:val="Mention"/>
    <w:basedOn w:val="Policepardfaut"/>
    <w:uiPriority w:val="99"/>
    <w:unhideWhenUsed/>
    <w:rsid w:val="00FE115B"/>
    <w:rPr>
      <w:color w:val="2B579A"/>
      <w:shd w:val="clear" w:color="auto" w:fill="E1DFDD"/>
    </w:rPr>
  </w:style>
  <w:style w:type="paragraph" w:styleId="TM1">
    <w:name w:val="toc 1"/>
    <w:basedOn w:val="Normal"/>
    <w:next w:val="Normal"/>
    <w:autoRedefine/>
    <w:uiPriority w:val="39"/>
    <w:unhideWhenUsed/>
    <w:rsid w:val="0044021A"/>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44021A"/>
    <w:pPr>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364724"/>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364724"/>
    <w:pPr>
      <w:ind w:left="660"/>
      <w:jc w:val="left"/>
    </w:pPr>
    <w:rPr>
      <w:rFonts w:asciiTheme="minorHAnsi" w:hAnsiTheme="minorHAnsi" w:cstheme="minorHAnsi"/>
      <w:sz w:val="18"/>
      <w:szCs w:val="18"/>
    </w:rPr>
  </w:style>
  <w:style w:type="paragraph" w:styleId="TM5">
    <w:name w:val="toc 5"/>
    <w:basedOn w:val="Normal"/>
    <w:next w:val="Normal"/>
    <w:autoRedefine/>
    <w:unhideWhenUsed/>
    <w:rsid w:val="00364724"/>
    <w:pPr>
      <w:ind w:left="880"/>
      <w:jc w:val="left"/>
    </w:pPr>
    <w:rPr>
      <w:rFonts w:asciiTheme="minorHAnsi" w:hAnsiTheme="minorHAnsi" w:cstheme="minorHAnsi"/>
      <w:sz w:val="18"/>
      <w:szCs w:val="18"/>
    </w:rPr>
  </w:style>
  <w:style w:type="paragraph" w:styleId="TM6">
    <w:name w:val="toc 6"/>
    <w:basedOn w:val="Normal"/>
    <w:next w:val="Normal"/>
    <w:autoRedefine/>
    <w:unhideWhenUsed/>
    <w:rsid w:val="00364724"/>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364724"/>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364724"/>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364724"/>
    <w:pPr>
      <w:ind w:left="1760"/>
      <w:jc w:val="left"/>
    </w:pPr>
    <w:rPr>
      <w:rFonts w:asciiTheme="minorHAnsi" w:hAnsiTheme="minorHAnsi" w:cstheme="minorHAnsi"/>
      <w:sz w:val="18"/>
      <w:szCs w:val="18"/>
    </w:rPr>
  </w:style>
  <w:style w:type="character" w:styleId="Lienhypertextesuivivisit">
    <w:name w:val="FollowedHyperlink"/>
    <w:basedOn w:val="Policepardfaut"/>
    <w:semiHidden/>
    <w:unhideWhenUsed/>
    <w:rsid w:val="00B75421"/>
    <w:rPr>
      <w:color w:val="800080" w:themeColor="followedHyperlink"/>
      <w:u w:val="single"/>
    </w:rPr>
  </w:style>
  <w:style w:type="paragraph" w:styleId="En-ttedetabledesmatires">
    <w:name w:val="TOC Heading"/>
    <w:basedOn w:val="Titre1"/>
    <w:next w:val="Normal"/>
    <w:uiPriority w:val="39"/>
    <w:unhideWhenUsed/>
    <w:qFormat/>
    <w:rsid w:val="00933AB4"/>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 w:type="character" w:customStyle="1" w:styleId="ui-provider">
    <w:name w:val="ui-provider"/>
    <w:basedOn w:val="Policepardfaut"/>
    <w:rsid w:val="00B4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9926">
      <w:bodyDiv w:val="1"/>
      <w:marLeft w:val="0"/>
      <w:marRight w:val="0"/>
      <w:marTop w:val="0"/>
      <w:marBottom w:val="0"/>
      <w:divBdr>
        <w:top w:val="none" w:sz="0" w:space="0" w:color="auto"/>
        <w:left w:val="none" w:sz="0" w:space="0" w:color="auto"/>
        <w:bottom w:val="none" w:sz="0" w:space="0" w:color="auto"/>
        <w:right w:val="none" w:sz="0" w:space="0" w:color="auto"/>
      </w:divBdr>
    </w:div>
    <w:div w:id="444925410">
      <w:bodyDiv w:val="1"/>
      <w:marLeft w:val="0"/>
      <w:marRight w:val="0"/>
      <w:marTop w:val="0"/>
      <w:marBottom w:val="0"/>
      <w:divBdr>
        <w:top w:val="none" w:sz="0" w:space="0" w:color="auto"/>
        <w:left w:val="none" w:sz="0" w:space="0" w:color="auto"/>
        <w:bottom w:val="none" w:sz="0" w:space="0" w:color="auto"/>
        <w:right w:val="none" w:sz="0" w:space="0" w:color="auto"/>
      </w:divBdr>
    </w:div>
    <w:div w:id="531067644">
      <w:bodyDiv w:val="1"/>
      <w:marLeft w:val="0"/>
      <w:marRight w:val="0"/>
      <w:marTop w:val="0"/>
      <w:marBottom w:val="0"/>
      <w:divBdr>
        <w:top w:val="none" w:sz="0" w:space="0" w:color="auto"/>
        <w:left w:val="none" w:sz="0" w:space="0" w:color="auto"/>
        <w:bottom w:val="none" w:sz="0" w:space="0" w:color="auto"/>
        <w:right w:val="none" w:sz="0" w:space="0" w:color="auto"/>
      </w:divBdr>
    </w:div>
    <w:div w:id="926842105">
      <w:bodyDiv w:val="1"/>
      <w:marLeft w:val="0"/>
      <w:marRight w:val="0"/>
      <w:marTop w:val="0"/>
      <w:marBottom w:val="0"/>
      <w:divBdr>
        <w:top w:val="none" w:sz="0" w:space="0" w:color="auto"/>
        <w:left w:val="none" w:sz="0" w:space="0" w:color="auto"/>
        <w:bottom w:val="none" w:sz="0" w:space="0" w:color="auto"/>
        <w:right w:val="none" w:sz="0" w:space="0" w:color="auto"/>
      </w:divBdr>
    </w:div>
    <w:div w:id="1182747336">
      <w:bodyDiv w:val="1"/>
      <w:marLeft w:val="0"/>
      <w:marRight w:val="0"/>
      <w:marTop w:val="0"/>
      <w:marBottom w:val="0"/>
      <w:divBdr>
        <w:top w:val="none" w:sz="0" w:space="0" w:color="auto"/>
        <w:left w:val="none" w:sz="0" w:space="0" w:color="auto"/>
        <w:bottom w:val="none" w:sz="0" w:space="0" w:color="auto"/>
        <w:right w:val="none" w:sz="0" w:space="0" w:color="auto"/>
      </w:divBdr>
    </w:div>
    <w:div w:id="1334993928">
      <w:bodyDiv w:val="1"/>
      <w:marLeft w:val="0"/>
      <w:marRight w:val="0"/>
      <w:marTop w:val="0"/>
      <w:marBottom w:val="0"/>
      <w:divBdr>
        <w:top w:val="none" w:sz="0" w:space="0" w:color="auto"/>
        <w:left w:val="none" w:sz="0" w:space="0" w:color="auto"/>
        <w:bottom w:val="none" w:sz="0" w:space="0" w:color="auto"/>
        <w:right w:val="none" w:sz="0" w:space="0" w:color="auto"/>
      </w:divBdr>
    </w:div>
    <w:div w:id="16528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gel.brussels/blog/energy-sharing-18/post/formulaire-53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ergysharing.brugel.brussels/energysharing/guide-d-interpretation-relatif-aux-autorisations-delivrees-aux-communautes-denergie-57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ugel.brussels/publication/document/brochures/2023/fr/Guide_Autorisation_communautes_energi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ergysharing.brugel.brussels/energysharing/formulaire-535" TargetMode="External"/><Relationship Id="rId3" Type="http://schemas.openxmlformats.org/officeDocument/2006/relationships/hyperlink" Target="https://www.ejustice.just.fgov.be/eli/ordonnance/2001/07/19/2001031386/moniteur" TargetMode="External"/><Relationship Id="rId7" Type="http://schemas.openxmlformats.org/officeDocument/2006/relationships/hyperlink" Target="https://www.sibelga.be/fr/raccordements-compteurs/energie-renouvelable/partage-energie/formulaire-de-demande-de-partage-denergie" TargetMode="External"/><Relationship Id="rId2" Type="http://schemas.openxmlformats.org/officeDocument/2006/relationships/hyperlink" Target="https://www.ejustice.just.fgov.be/eli/ordonnance/2022/03/17/2022020646/moniteur" TargetMode="External"/><Relationship Id="rId1" Type="http://schemas.openxmlformats.org/officeDocument/2006/relationships/hyperlink" Target="https://www.ejustice.just.fgov.be/eli/ordonnance/2001/07/19/2001031386/moniteur" TargetMode="External"/><Relationship Id="rId6" Type="http://schemas.openxmlformats.org/officeDocument/2006/relationships/hyperlink" Target="https://www.brugel.brussels/publication/document/decisions/2022/fr/DECISION-212-APPROBATION-REGLEMENT-PARTAGE.pdf" TargetMode="External"/><Relationship Id="rId11" Type="http://schemas.openxmlformats.org/officeDocument/2006/relationships/hyperlink" Target="https://www.litigesenergie.brussels/service-des-litiges/comment-deposer-une-plainte-65" TargetMode="External"/><Relationship Id="rId5" Type="http://schemas.openxmlformats.org/officeDocument/2006/relationships/hyperlink" Target="https://www.brugel.brussels/themes/tarifs-de-distribution-12/tarifs-de-distribution-2020-2024-46" TargetMode="External"/><Relationship Id="rId10" Type="http://schemas.openxmlformats.org/officeDocument/2006/relationships/hyperlink" Target="https://www.brugel.brussels/publication/document/decisions/2022/fr/DECISION-205-PROPOSITION-TARIFAIRE-PARTAGE-ENERGIE.pdf" TargetMode="External"/><Relationship Id="rId4" Type="http://schemas.openxmlformats.org/officeDocument/2006/relationships/hyperlink" Target="https://www.ejustice.just.fgov.be/eli/ordonnance/2022/03/17/2022020646/moniteur" TargetMode="External"/><Relationship Id="rId9" Type="http://schemas.openxmlformats.org/officeDocument/2006/relationships/hyperlink" Target="https://www.sibelga.be/fr/raccordements-compteurs/energie-renouvelable/partage-energie/methodes-de-repart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50DC-234D-474C-BA49-13082EEEC98B}"/>
</file>

<file path=customXml/itemProps2.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3.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4.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6226</Words>
  <Characters>36766</Characters>
  <Application>Microsoft Office Word</Application>
  <DocSecurity>0</DocSecurity>
  <Lines>306</Lines>
  <Paragraphs>85</Paragraphs>
  <ScaleCrop>false</ScaleCrop>
  <Company>Association d'idées</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Coline Joffroy - Energie Commune</cp:lastModifiedBy>
  <cp:revision>856</cp:revision>
  <cp:lastPrinted>2023-02-08T19:38:00Z</cp:lastPrinted>
  <dcterms:created xsi:type="dcterms:W3CDTF">2022-10-04T01:48:00Z</dcterms:created>
  <dcterms:modified xsi:type="dcterms:W3CDTF">2024-02-14T14:59:00Z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